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FDBFD" w14:textId="183FBE85" w:rsidR="00BC5EED" w:rsidRPr="00632662" w:rsidRDefault="00DF7699">
      <w:pPr>
        <w:bidi w:val="0"/>
        <w:spacing w:line="264" w:lineRule="auto"/>
        <w:rPr>
          <w:rFonts w:cs="Diwani Letter"/>
          <w:sz w:val="34"/>
          <w:szCs w:val="34"/>
          <w:lang w:bidi="ar-EG"/>
        </w:rPr>
      </w:pPr>
      <w:r w:rsidRPr="00632662">
        <w:rPr>
          <w:rFonts w:eastAsia="Calibri" w:cs="Times New Roman"/>
          <w:noProof/>
          <w:sz w:val="32"/>
          <w:szCs w:val="32"/>
        </w:rPr>
        <w:drawing>
          <wp:anchor distT="0" distB="0" distL="114300" distR="114300" simplePos="0" relativeHeight="251659264" behindDoc="0" locked="0" layoutInCell="1" allowOverlap="1" wp14:anchorId="740C220A" wp14:editId="2B714F12">
            <wp:simplePos x="0" y="0"/>
            <wp:positionH relativeFrom="margin">
              <wp:posOffset>14605</wp:posOffset>
            </wp:positionH>
            <wp:positionV relativeFrom="margin">
              <wp:posOffset>-631190</wp:posOffset>
            </wp:positionV>
            <wp:extent cx="1380490" cy="1047750"/>
            <wp:effectExtent l="0" t="0" r="0" b="0"/>
            <wp:wrapSquare wrapText="bothSides"/>
            <wp:docPr id="225" name="Picture 225"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logo of a university&#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80490" cy="1047750"/>
                    </a:xfrm>
                    <a:prstGeom prst="rect">
                      <a:avLst/>
                    </a:prstGeom>
                    <a:noFill/>
                  </pic:spPr>
                </pic:pic>
              </a:graphicData>
            </a:graphic>
          </wp:anchor>
        </w:drawing>
      </w:r>
    </w:p>
    <w:p w14:paraId="5BA76328" w14:textId="77777777" w:rsidR="00BC5EED" w:rsidRPr="00632662" w:rsidRDefault="00BC5EED">
      <w:pPr>
        <w:spacing w:after="300"/>
        <w:rPr>
          <w:rFonts w:ascii="Bookman Old Style" w:hAnsi="Bookman Old Style"/>
          <w:b/>
          <w:bCs/>
          <w:spacing w:val="5"/>
          <w:sz w:val="40"/>
          <w:szCs w:val="40"/>
        </w:rPr>
      </w:pPr>
      <w:bookmarkStart w:id="0" w:name="_Hlk212059751"/>
    </w:p>
    <w:p w14:paraId="55A1775D" w14:textId="77777777" w:rsidR="00052589" w:rsidRDefault="00052589" w:rsidP="00052589">
      <w:pPr>
        <w:bidi w:val="0"/>
        <w:spacing w:after="160"/>
        <w:rPr>
          <w:rFonts w:eastAsia="Aptos" w:cs="Times New Roman"/>
          <w:b/>
          <w:bCs/>
          <w:sz w:val="24"/>
          <w:szCs w:val="24"/>
          <w:lang w:bidi="ar-EG"/>
        </w:rPr>
      </w:pPr>
      <w:bookmarkStart w:id="1" w:name="_Hlk216899526"/>
      <w:bookmarkStart w:id="2" w:name="_Hlk216204594"/>
      <w:bookmarkEnd w:id="0"/>
      <w:proofErr w:type="spellStart"/>
      <w:r>
        <w:rPr>
          <w:rFonts w:eastAsia="Aptos" w:cs="Times New Roman"/>
          <w:b/>
          <w:bCs/>
          <w:sz w:val="24"/>
          <w:szCs w:val="24"/>
          <w:lang w:bidi="ar-EG"/>
        </w:rPr>
        <w:t>Benha</w:t>
      </w:r>
      <w:proofErr w:type="spellEnd"/>
      <w:r>
        <w:rPr>
          <w:rFonts w:eastAsia="Aptos" w:cs="Times New Roman"/>
          <w:b/>
          <w:bCs/>
          <w:sz w:val="24"/>
          <w:szCs w:val="24"/>
          <w:lang w:bidi="ar-EG"/>
        </w:rPr>
        <w:t xml:space="preserve"> University,</w:t>
      </w:r>
    </w:p>
    <w:p w14:paraId="2E6D01A1" w14:textId="77777777" w:rsidR="00052589" w:rsidRDefault="00052589" w:rsidP="00052589">
      <w:pPr>
        <w:bidi w:val="0"/>
        <w:spacing w:after="160"/>
        <w:rPr>
          <w:rFonts w:eastAsia="Aptos" w:cs="Times New Roman"/>
          <w:b/>
          <w:bCs/>
          <w:sz w:val="24"/>
          <w:szCs w:val="24"/>
          <w:lang w:bidi="ar-EG"/>
        </w:rPr>
      </w:pPr>
      <w:r>
        <w:rPr>
          <w:rFonts w:eastAsia="Aptos" w:cs="Times New Roman"/>
          <w:b/>
          <w:bCs/>
          <w:sz w:val="24"/>
          <w:szCs w:val="24"/>
          <w:lang w:bidi="ar-EG"/>
        </w:rPr>
        <w:t>Faculty of Commerce,</w:t>
      </w:r>
    </w:p>
    <w:p w14:paraId="26E444F9" w14:textId="77777777" w:rsidR="00052589" w:rsidRDefault="00052589" w:rsidP="00052589">
      <w:pPr>
        <w:bidi w:val="0"/>
        <w:spacing w:after="160"/>
        <w:jc w:val="both"/>
        <w:rPr>
          <w:rFonts w:eastAsia="Aptos" w:cs="Times New Roman"/>
          <w:b/>
          <w:bCs/>
          <w:sz w:val="24"/>
          <w:szCs w:val="24"/>
          <w:lang w:bidi="ar-EG"/>
        </w:rPr>
      </w:pPr>
      <w:r>
        <w:rPr>
          <w:rFonts w:eastAsia="Aptos" w:cs="Times New Roman"/>
          <w:b/>
          <w:bCs/>
          <w:sz w:val="24"/>
          <w:szCs w:val="24"/>
          <w:lang w:bidi="ar-EG"/>
        </w:rPr>
        <w:t>Department of Statistics, Mathematics and Insurance</w:t>
      </w:r>
    </w:p>
    <w:p w14:paraId="1E36C2E0" w14:textId="77777777" w:rsidR="00052589" w:rsidRDefault="00052589" w:rsidP="00052589">
      <w:pPr>
        <w:bidi w:val="0"/>
        <w:spacing w:after="160"/>
        <w:jc w:val="both"/>
        <w:rPr>
          <w:rFonts w:eastAsia="Aptos" w:cs="Times New Roman"/>
          <w:b/>
          <w:bCs/>
          <w:sz w:val="24"/>
          <w:szCs w:val="24"/>
          <w:rtl/>
          <w:lang w:bidi="ar-EG"/>
        </w:rPr>
      </w:pPr>
    </w:p>
    <w:p w14:paraId="35DECA9E" w14:textId="505E89BC" w:rsidR="00052589" w:rsidRPr="00F40DD7" w:rsidRDefault="00052589" w:rsidP="00052589">
      <w:pPr>
        <w:bidi w:val="0"/>
        <w:spacing w:line="360" w:lineRule="auto"/>
        <w:jc w:val="center"/>
        <w:rPr>
          <w:rFonts w:ascii="Bookman Old Style" w:eastAsia="Calibri" w:hAnsi="Bookman Old Style" w:cs="Times New Roman"/>
          <w:b/>
          <w:color w:val="000000"/>
          <w:sz w:val="60"/>
          <w:szCs w:val="60"/>
        </w:rPr>
      </w:pPr>
      <w:r>
        <w:t xml:space="preserve"> </w:t>
      </w:r>
      <w:r w:rsidRPr="00F40DD7">
        <w:rPr>
          <w:rFonts w:ascii="Agency FB" w:hAnsi="Agency FB"/>
          <w:b/>
          <w:bCs/>
          <w:color w:val="943634" w:themeColor="accent2" w:themeShade="BF"/>
          <w:sz w:val="60"/>
          <w:szCs w:val="60"/>
        </w:rPr>
        <w:t xml:space="preserve">New Statistical Measures of poverty </w:t>
      </w:r>
      <w:r w:rsidR="00E36827" w:rsidRPr="00F40DD7">
        <w:rPr>
          <w:rFonts w:ascii="Agency FB" w:hAnsi="Agency FB"/>
          <w:b/>
          <w:bCs/>
          <w:color w:val="943634" w:themeColor="accent2" w:themeShade="BF"/>
          <w:sz w:val="60"/>
          <w:szCs w:val="60"/>
        </w:rPr>
        <w:t xml:space="preserve">phenomenon </w:t>
      </w:r>
      <w:r w:rsidRPr="00F40DD7">
        <w:rPr>
          <w:rFonts w:ascii="Agency FB" w:hAnsi="Agency FB"/>
          <w:b/>
          <w:bCs/>
          <w:color w:val="943634" w:themeColor="accent2" w:themeShade="BF"/>
          <w:sz w:val="60"/>
          <w:szCs w:val="60"/>
        </w:rPr>
        <w:t>with their properties</w:t>
      </w:r>
      <w:r w:rsidRPr="00F40DD7">
        <w:rPr>
          <w:rFonts w:ascii="Bookman Old Style" w:eastAsia="Calibri" w:hAnsi="Bookman Old Style" w:cs="Times New Roman"/>
          <w:b/>
          <w:color w:val="000000"/>
          <w:sz w:val="60"/>
          <w:szCs w:val="60"/>
        </w:rPr>
        <w:t xml:space="preserve"> </w:t>
      </w:r>
    </w:p>
    <w:p w14:paraId="3F0FCE90" w14:textId="77777777" w:rsidR="00052589" w:rsidRDefault="00052589" w:rsidP="00052589">
      <w:pPr>
        <w:bidi w:val="0"/>
        <w:spacing w:line="192" w:lineRule="auto"/>
        <w:jc w:val="center"/>
        <w:rPr>
          <w:rFonts w:asciiTheme="minorBidi" w:hAnsiTheme="minorBidi" w:cstheme="minorBidi"/>
          <w:b/>
          <w:bCs/>
          <w:sz w:val="28"/>
          <w:szCs w:val="28"/>
        </w:rPr>
      </w:pPr>
      <w:r>
        <w:rPr>
          <w:rFonts w:asciiTheme="minorBidi" w:hAnsiTheme="minorBidi" w:cstheme="minorBidi"/>
          <w:b/>
          <w:bCs/>
          <w:sz w:val="28"/>
          <w:szCs w:val="28"/>
        </w:rPr>
        <w:t>BY</w:t>
      </w:r>
    </w:p>
    <w:p w14:paraId="5C7448DF" w14:textId="77777777" w:rsidR="00052589" w:rsidRDefault="00052589" w:rsidP="00052589">
      <w:pPr>
        <w:bidi w:val="0"/>
        <w:spacing w:line="276" w:lineRule="auto"/>
        <w:jc w:val="center"/>
        <w:rPr>
          <w:rFonts w:ascii="Agency FB" w:hAnsi="Agency FB" w:cs="Aharoni"/>
          <w:b/>
          <w:bCs/>
          <w:color w:val="31849B" w:themeColor="accent5" w:themeShade="BF"/>
          <w:sz w:val="44"/>
          <w:szCs w:val="44"/>
          <w:rtl/>
        </w:rPr>
      </w:pPr>
      <w:r>
        <w:rPr>
          <w:rFonts w:ascii="Agency FB" w:hAnsi="Agency FB" w:cs="Aharoni"/>
          <w:b/>
          <w:bCs/>
          <w:color w:val="31849B" w:themeColor="accent5" w:themeShade="BF"/>
          <w:sz w:val="44"/>
          <w:szCs w:val="44"/>
        </w:rPr>
        <w:t xml:space="preserve">Abeer Emad Ibrahim </w:t>
      </w:r>
    </w:p>
    <w:p w14:paraId="741C75B0" w14:textId="77777777" w:rsidR="00052589" w:rsidRDefault="00052589" w:rsidP="00052589">
      <w:pPr>
        <w:bidi w:val="0"/>
        <w:spacing w:line="276" w:lineRule="auto"/>
        <w:jc w:val="center"/>
        <w:rPr>
          <w:rFonts w:asciiTheme="majorHAnsi" w:hAnsiTheme="majorHAnsi" w:cs="Traditional Arabic"/>
          <w:b/>
          <w:bCs/>
          <w:sz w:val="24"/>
          <w:szCs w:val="24"/>
        </w:rPr>
      </w:pPr>
      <w:r>
        <w:rPr>
          <w:rFonts w:asciiTheme="majorHAnsi" w:hAnsiTheme="majorHAnsi" w:cs="Traditional Arabic"/>
          <w:b/>
          <w:bCs/>
          <w:sz w:val="24"/>
          <w:szCs w:val="24"/>
        </w:rPr>
        <w:t xml:space="preserve">Assistant lecturer, Department of Statistics, </w:t>
      </w:r>
    </w:p>
    <w:p w14:paraId="02DBE99C" w14:textId="77777777" w:rsidR="00052589" w:rsidRDefault="00052589" w:rsidP="00052589">
      <w:pPr>
        <w:bidi w:val="0"/>
        <w:spacing w:line="276" w:lineRule="auto"/>
        <w:jc w:val="center"/>
        <w:rPr>
          <w:rFonts w:asciiTheme="majorHAnsi" w:hAnsiTheme="majorHAnsi" w:cs="Traditional Arabic"/>
          <w:b/>
          <w:bCs/>
          <w:sz w:val="24"/>
          <w:szCs w:val="24"/>
        </w:rPr>
      </w:pPr>
      <w:r>
        <w:rPr>
          <w:rFonts w:asciiTheme="majorHAnsi" w:hAnsiTheme="majorHAnsi" w:cs="Traditional Arabic"/>
          <w:b/>
          <w:bCs/>
          <w:sz w:val="24"/>
          <w:szCs w:val="24"/>
        </w:rPr>
        <w:t xml:space="preserve">Faculty of Commerce, </w:t>
      </w:r>
      <w:proofErr w:type="spellStart"/>
      <w:r>
        <w:rPr>
          <w:rFonts w:asciiTheme="majorHAnsi" w:hAnsiTheme="majorHAnsi" w:cs="Traditional Arabic"/>
          <w:b/>
          <w:bCs/>
          <w:sz w:val="24"/>
          <w:szCs w:val="24"/>
        </w:rPr>
        <w:t>Benha</w:t>
      </w:r>
      <w:proofErr w:type="spellEnd"/>
      <w:r>
        <w:rPr>
          <w:rFonts w:asciiTheme="majorHAnsi" w:hAnsiTheme="majorHAnsi" w:cs="Traditional Arabic"/>
          <w:b/>
          <w:bCs/>
          <w:sz w:val="24"/>
          <w:szCs w:val="24"/>
        </w:rPr>
        <w:t xml:space="preserve"> University</w:t>
      </w:r>
    </w:p>
    <w:p w14:paraId="499DC523" w14:textId="77777777" w:rsidR="00052589" w:rsidRDefault="00052589" w:rsidP="00052589">
      <w:pPr>
        <w:bidi w:val="0"/>
        <w:spacing w:line="276" w:lineRule="auto"/>
        <w:jc w:val="center"/>
        <w:rPr>
          <w:rFonts w:asciiTheme="majorHAnsi" w:hAnsiTheme="majorHAnsi" w:cs="Traditional Arabic"/>
          <w:b/>
          <w:bCs/>
          <w:sz w:val="24"/>
          <w:szCs w:val="24"/>
        </w:rPr>
      </w:pPr>
    </w:p>
    <w:p w14:paraId="44A0A3C9" w14:textId="77777777" w:rsidR="00052589" w:rsidRDefault="00052589" w:rsidP="00052589">
      <w:pPr>
        <w:bidi w:val="0"/>
        <w:jc w:val="center"/>
        <w:rPr>
          <w:rFonts w:cs="Times New Roman"/>
          <w:b/>
          <w:bCs/>
          <w:i/>
          <w:iCs/>
          <w:sz w:val="40"/>
          <w:szCs w:val="40"/>
          <w:lang w:val="en-GB"/>
        </w:rPr>
      </w:pPr>
      <w:r>
        <w:rPr>
          <w:rFonts w:cs="Times New Roman"/>
          <w:b/>
          <w:bCs/>
          <w:i/>
          <w:iCs/>
          <w:sz w:val="40"/>
          <w:szCs w:val="40"/>
        </w:rPr>
        <w:t>Supervised By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8"/>
        <w:gridCol w:w="4366"/>
      </w:tblGrid>
      <w:tr w:rsidR="00052589" w14:paraId="5A4E5831" w14:textId="77777777" w:rsidTr="00592355">
        <w:trPr>
          <w:jc w:val="center"/>
        </w:trPr>
        <w:tc>
          <w:tcPr>
            <w:tcW w:w="4138" w:type="dxa"/>
          </w:tcPr>
          <w:p w14:paraId="61B83F38" w14:textId="77777777" w:rsidR="00052589" w:rsidRDefault="00052589" w:rsidP="00397900">
            <w:pPr>
              <w:bidi w:val="0"/>
              <w:rPr>
                <w:rFonts w:cs="Times New Roman"/>
                <w:sz w:val="40"/>
                <w:szCs w:val="40"/>
                <w:rtl/>
              </w:rPr>
            </w:pPr>
            <w:proofErr w:type="spellStart"/>
            <w:r>
              <w:rPr>
                <w:rFonts w:ascii="Agency FB" w:hAnsi="Agency FB" w:cs="Times New Roman"/>
                <w:b/>
                <w:bCs/>
                <w:color w:val="943634" w:themeColor="accent2" w:themeShade="BF"/>
                <w:sz w:val="40"/>
                <w:szCs w:val="40"/>
              </w:rPr>
              <w:t>Prof.Mervat</w:t>
            </w:r>
            <w:proofErr w:type="spellEnd"/>
            <w:r>
              <w:rPr>
                <w:rFonts w:ascii="Agency FB" w:hAnsi="Agency FB" w:cs="Times New Roman"/>
                <w:b/>
                <w:bCs/>
                <w:color w:val="943634" w:themeColor="accent2" w:themeShade="BF"/>
                <w:sz w:val="40"/>
                <w:szCs w:val="40"/>
              </w:rPr>
              <w:t xml:space="preserve"> Mahdy</w:t>
            </w:r>
            <w:r>
              <w:rPr>
                <w:rFonts w:ascii="Agency FB" w:hAnsi="Agency FB" w:cs="Times New Roman" w:hint="cs"/>
                <w:b/>
                <w:bCs/>
                <w:color w:val="943634" w:themeColor="accent2" w:themeShade="BF"/>
                <w:sz w:val="40"/>
                <w:szCs w:val="40"/>
                <w:rtl/>
              </w:rPr>
              <w:t xml:space="preserve"> </w:t>
            </w:r>
            <w:r>
              <w:rPr>
                <w:rFonts w:ascii="Agency FB" w:hAnsi="Agency FB" w:cs="Times New Roman"/>
                <w:b/>
                <w:bCs/>
                <w:color w:val="943634" w:themeColor="accent2" w:themeShade="BF"/>
                <w:sz w:val="40"/>
                <w:szCs w:val="40"/>
              </w:rPr>
              <w:t>Ramadan</w:t>
            </w:r>
          </w:p>
        </w:tc>
        <w:tc>
          <w:tcPr>
            <w:tcW w:w="4366" w:type="dxa"/>
          </w:tcPr>
          <w:p w14:paraId="745E2214" w14:textId="77777777" w:rsidR="00052589" w:rsidRDefault="00052589" w:rsidP="00397900">
            <w:pPr>
              <w:bidi w:val="0"/>
              <w:jc w:val="center"/>
              <w:rPr>
                <w:rFonts w:cs="Times New Roman"/>
                <w:sz w:val="40"/>
                <w:szCs w:val="40"/>
                <w:lang w:val="en-GB"/>
              </w:rPr>
            </w:pPr>
            <w:r>
              <w:rPr>
                <w:rFonts w:ascii="Agency FB" w:hAnsi="Agency FB" w:cs="Times New Roman"/>
                <w:b/>
                <w:bCs/>
                <w:color w:val="943634" w:themeColor="accent2" w:themeShade="BF"/>
                <w:sz w:val="40"/>
                <w:szCs w:val="40"/>
              </w:rPr>
              <w:t>Prof. M</w:t>
            </w:r>
            <w:r>
              <w:rPr>
                <w:rFonts w:ascii="Agency FB" w:hAnsi="Agency FB"/>
                <w:b/>
                <w:bCs/>
                <w:color w:val="943634" w:themeColor="accent2" w:themeShade="BF"/>
                <w:sz w:val="40"/>
                <w:szCs w:val="40"/>
              </w:rPr>
              <w:t>ohammad Goda Khalyl</w:t>
            </w:r>
          </w:p>
        </w:tc>
      </w:tr>
      <w:tr w:rsidR="00052589" w14:paraId="44C87BC9" w14:textId="77777777" w:rsidTr="00592355">
        <w:trPr>
          <w:jc w:val="center"/>
        </w:trPr>
        <w:tc>
          <w:tcPr>
            <w:tcW w:w="4138" w:type="dxa"/>
          </w:tcPr>
          <w:p w14:paraId="0A9A449E" w14:textId="77777777" w:rsidR="00052589" w:rsidRDefault="00052589" w:rsidP="00397900">
            <w:pPr>
              <w:bidi w:val="0"/>
              <w:spacing w:before="240"/>
              <w:jc w:val="center"/>
              <w:rPr>
                <w:rFonts w:asciiTheme="majorHAnsi" w:hAnsiTheme="majorHAnsi" w:cs="Traditional Arabic"/>
                <w:b/>
                <w:bCs/>
                <w:sz w:val="24"/>
                <w:szCs w:val="24"/>
              </w:rPr>
            </w:pPr>
            <w:r>
              <w:rPr>
                <w:rFonts w:asciiTheme="majorHAnsi" w:hAnsiTheme="majorHAnsi" w:cs="Traditional Arabic"/>
                <w:b/>
                <w:bCs/>
                <w:sz w:val="24"/>
                <w:szCs w:val="24"/>
              </w:rPr>
              <w:t xml:space="preserve">Professor of Statistics, </w:t>
            </w:r>
          </w:p>
          <w:p w14:paraId="5B471BB1" w14:textId="77777777" w:rsidR="00052589" w:rsidRDefault="00052589" w:rsidP="00397900">
            <w:pPr>
              <w:bidi w:val="0"/>
              <w:jc w:val="center"/>
              <w:rPr>
                <w:rFonts w:asciiTheme="majorHAnsi" w:hAnsiTheme="majorHAnsi" w:cs="Traditional Arabic"/>
                <w:b/>
                <w:bCs/>
                <w:sz w:val="24"/>
                <w:szCs w:val="24"/>
              </w:rPr>
            </w:pPr>
            <w:r>
              <w:rPr>
                <w:rFonts w:asciiTheme="majorHAnsi" w:hAnsiTheme="majorHAnsi" w:cs="Traditional Arabic"/>
                <w:b/>
                <w:bCs/>
                <w:sz w:val="24"/>
                <w:szCs w:val="24"/>
              </w:rPr>
              <w:t>Faculty of Commerce,</w:t>
            </w:r>
          </w:p>
          <w:p w14:paraId="51FE3B47" w14:textId="77777777" w:rsidR="00052589" w:rsidRDefault="00052589" w:rsidP="00397900">
            <w:pPr>
              <w:bidi w:val="0"/>
              <w:jc w:val="center"/>
              <w:rPr>
                <w:rFonts w:cs="Times New Roman"/>
                <w:sz w:val="40"/>
                <w:szCs w:val="40"/>
                <w:lang w:val="en-GB"/>
              </w:rPr>
            </w:pPr>
            <w:proofErr w:type="spellStart"/>
            <w:r>
              <w:rPr>
                <w:rFonts w:asciiTheme="majorHAnsi" w:hAnsiTheme="majorHAnsi" w:cs="Traditional Arabic"/>
                <w:b/>
                <w:bCs/>
                <w:sz w:val="24"/>
                <w:szCs w:val="24"/>
              </w:rPr>
              <w:t>Benha</w:t>
            </w:r>
            <w:proofErr w:type="spellEnd"/>
            <w:r>
              <w:rPr>
                <w:rFonts w:asciiTheme="majorHAnsi" w:hAnsiTheme="majorHAnsi" w:cs="Traditional Arabic"/>
                <w:b/>
                <w:bCs/>
                <w:sz w:val="24"/>
                <w:szCs w:val="24"/>
              </w:rPr>
              <w:t xml:space="preserve"> University</w:t>
            </w:r>
            <w:r>
              <w:rPr>
                <w:rFonts w:cs="Times New Roman"/>
                <w:sz w:val="40"/>
                <w:szCs w:val="40"/>
                <w:lang w:val="en-GB"/>
              </w:rPr>
              <w:t xml:space="preserve"> </w:t>
            </w:r>
          </w:p>
          <w:p w14:paraId="2134F4CD" w14:textId="77777777" w:rsidR="00052589" w:rsidRDefault="00052589" w:rsidP="00397900">
            <w:pPr>
              <w:bidi w:val="0"/>
              <w:jc w:val="center"/>
              <w:rPr>
                <w:rFonts w:cs="Times New Roman"/>
                <w:sz w:val="40"/>
                <w:szCs w:val="40"/>
                <w:lang w:val="en-GB"/>
              </w:rPr>
            </w:pPr>
          </w:p>
        </w:tc>
        <w:tc>
          <w:tcPr>
            <w:tcW w:w="4366" w:type="dxa"/>
          </w:tcPr>
          <w:p w14:paraId="07A0266E" w14:textId="77777777" w:rsidR="00052589" w:rsidRDefault="00052589" w:rsidP="00397900">
            <w:pPr>
              <w:bidi w:val="0"/>
              <w:spacing w:before="240"/>
              <w:jc w:val="center"/>
              <w:rPr>
                <w:rFonts w:asciiTheme="majorHAnsi" w:hAnsiTheme="majorHAnsi" w:cs="Traditional Arabic"/>
                <w:b/>
                <w:bCs/>
                <w:sz w:val="24"/>
                <w:szCs w:val="24"/>
              </w:rPr>
            </w:pPr>
            <w:r>
              <w:rPr>
                <w:rFonts w:asciiTheme="majorHAnsi" w:hAnsiTheme="majorHAnsi" w:cs="Traditional Arabic"/>
                <w:b/>
                <w:bCs/>
                <w:sz w:val="24"/>
                <w:szCs w:val="24"/>
              </w:rPr>
              <w:t xml:space="preserve">Professor of Statistics, </w:t>
            </w:r>
          </w:p>
          <w:p w14:paraId="25EF0827" w14:textId="77777777" w:rsidR="00052589" w:rsidRDefault="00052589" w:rsidP="00397900">
            <w:pPr>
              <w:bidi w:val="0"/>
              <w:jc w:val="center"/>
              <w:rPr>
                <w:rFonts w:asciiTheme="majorHAnsi" w:hAnsiTheme="majorHAnsi" w:cs="Traditional Arabic"/>
                <w:b/>
                <w:bCs/>
                <w:sz w:val="24"/>
                <w:szCs w:val="24"/>
              </w:rPr>
            </w:pPr>
            <w:r>
              <w:rPr>
                <w:rFonts w:asciiTheme="majorHAnsi" w:hAnsiTheme="majorHAnsi" w:cs="Traditional Arabic"/>
                <w:b/>
                <w:bCs/>
                <w:sz w:val="24"/>
                <w:szCs w:val="24"/>
              </w:rPr>
              <w:t>Faculty of Commerce,</w:t>
            </w:r>
          </w:p>
          <w:p w14:paraId="5E1890DD" w14:textId="77777777" w:rsidR="00052589" w:rsidRDefault="00052589" w:rsidP="00397900">
            <w:pPr>
              <w:bidi w:val="0"/>
              <w:jc w:val="center"/>
              <w:rPr>
                <w:rFonts w:cs="Times New Roman"/>
                <w:sz w:val="40"/>
                <w:szCs w:val="40"/>
                <w:lang w:val="en-GB"/>
              </w:rPr>
            </w:pPr>
            <w:proofErr w:type="spellStart"/>
            <w:r>
              <w:rPr>
                <w:rFonts w:asciiTheme="majorHAnsi" w:hAnsiTheme="majorHAnsi" w:cs="Traditional Arabic"/>
                <w:b/>
                <w:bCs/>
                <w:sz w:val="24"/>
                <w:szCs w:val="24"/>
              </w:rPr>
              <w:t>Benha</w:t>
            </w:r>
            <w:proofErr w:type="spellEnd"/>
            <w:r>
              <w:rPr>
                <w:rFonts w:asciiTheme="majorHAnsi" w:hAnsiTheme="majorHAnsi" w:cs="Traditional Arabic"/>
                <w:b/>
                <w:bCs/>
                <w:sz w:val="24"/>
                <w:szCs w:val="24"/>
              </w:rPr>
              <w:t xml:space="preserve"> University</w:t>
            </w:r>
            <w:r>
              <w:rPr>
                <w:rFonts w:cs="Times New Roman"/>
                <w:sz w:val="40"/>
                <w:szCs w:val="40"/>
                <w:lang w:val="en-GB"/>
              </w:rPr>
              <w:t xml:space="preserve"> </w:t>
            </w:r>
          </w:p>
          <w:p w14:paraId="6F7A602C" w14:textId="77777777" w:rsidR="00052589" w:rsidRDefault="00052589" w:rsidP="00397900">
            <w:pPr>
              <w:bidi w:val="0"/>
              <w:jc w:val="center"/>
              <w:rPr>
                <w:rFonts w:cs="Times New Roman"/>
                <w:sz w:val="40"/>
                <w:szCs w:val="40"/>
                <w:lang w:val="en-GB"/>
              </w:rPr>
            </w:pPr>
          </w:p>
        </w:tc>
      </w:tr>
      <w:tr w:rsidR="00052589" w14:paraId="20FD1530" w14:textId="77777777" w:rsidTr="00592355">
        <w:trPr>
          <w:jc w:val="center"/>
        </w:trPr>
        <w:tc>
          <w:tcPr>
            <w:tcW w:w="8504" w:type="dxa"/>
            <w:gridSpan w:val="2"/>
          </w:tcPr>
          <w:p w14:paraId="5A4194FA" w14:textId="77777777" w:rsidR="00052589" w:rsidRDefault="00052589" w:rsidP="00397900">
            <w:pPr>
              <w:bidi w:val="0"/>
              <w:jc w:val="center"/>
              <w:rPr>
                <w:rFonts w:cs="Times New Roman"/>
                <w:sz w:val="40"/>
                <w:szCs w:val="40"/>
                <w:lang w:val="en-GB"/>
              </w:rPr>
            </w:pPr>
            <w:r>
              <w:rPr>
                <w:rFonts w:ascii="Agency FB" w:hAnsi="Agency FB" w:cs="Times New Roman"/>
                <w:b/>
                <w:bCs/>
                <w:color w:val="943634" w:themeColor="accent2" w:themeShade="BF"/>
                <w:sz w:val="40"/>
                <w:szCs w:val="40"/>
              </w:rPr>
              <w:t>Dr. Rehab Shehata Mahomud</w:t>
            </w:r>
            <w:r>
              <w:rPr>
                <w:rFonts w:ascii="Agency FB" w:hAnsi="Agency FB" w:cs="Times New Roman" w:hint="cs"/>
                <w:b/>
                <w:bCs/>
                <w:color w:val="943634" w:themeColor="accent2" w:themeShade="BF"/>
                <w:sz w:val="40"/>
                <w:szCs w:val="40"/>
                <w:rtl/>
              </w:rPr>
              <w:t xml:space="preserve"> </w:t>
            </w:r>
          </w:p>
        </w:tc>
      </w:tr>
      <w:tr w:rsidR="00052589" w14:paraId="6EB4F3B0" w14:textId="77777777" w:rsidTr="00592355">
        <w:trPr>
          <w:trHeight w:val="1843"/>
          <w:jc w:val="center"/>
        </w:trPr>
        <w:tc>
          <w:tcPr>
            <w:tcW w:w="8504" w:type="dxa"/>
            <w:gridSpan w:val="2"/>
          </w:tcPr>
          <w:p w14:paraId="2822882A" w14:textId="5751B1D6" w:rsidR="00052589" w:rsidRDefault="00E36827" w:rsidP="00397900">
            <w:pPr>
              <w:bidi w:val="0"/>
              <w:spacing w:before="240"/>
              <w:jc w:val="center"/>
              <w:rPr>
                <w:rFonts w:asciiTheme="majorHAnsi" w:hAnsiTheme="majorHAnsi" w:cs="Traditional Arabic"/>
                <w:b/>
                <w:bCs/>
                <w:sz w:val="24"/>
                <w:szCs w:val="24"/>
              </w:rPr>
            </w:pPr>
            <w:r>
              <w:rPr>
                <w:rFonts w:asciiTheme="majorHAnsi" w:hAnsiTheme="majorHAnsi" w:cs="Traditional Arabic"/>
                <w:b/>
                <w:bCs/>
                <w:sz w:val="24"/>
                <w:szCs w:val="24"/>
              </w:rPr>
              <w:t>lecturer</w:t>
            </w:r>
            <w:r w:rsidR="00052589">
              <w:rPr>
                <w:rFonts w:asciiTheme="majorHAnsi" w:hAnsiTheme="majorHAnsi" w:cs="Traditional Arabic"/>
                <w:b/>
                <w:bCs/>
                <w:sz w:val="24"/>
                <w:szCs w:val="24"/>
              </w:rPr>
              <w:t xml:space="preserve"> of Statistics, </w:t>
            </w:r>
          </w:p>
          <w:p w14:paraId="4FCE6FCD" w14:textId="77777777" w:rsidR="00052589" w:rsidRDefault="00052589" w:rsidP="00397900">
            <w:pPr>
              <w:bidi w:val="0"/>
              <w:jc w:val="center"/>
              <w:rPr>
                <w:rFonts w:asciiTheme="majorHAnsi" w:hAnsiTheme="majorHAnsi" w:cs="Traditional Arabic"/>
                <w:b/>
                <w:bCs/>
                <w:sz w:val="24"/>
                <w:szCs w:val="24"/>
              </w:rPr>
            </w:pPr>
            <w:r>
              <w:rPr>
                <w:rFonts w:asciiTheme="majorHAnsi" w:hAnsiTheme="majorHAnsi" w:cs="Traditional Arabic"/>
                <w:b/>
                <w:bCs/>
                <w:sz w:val="24"/>
                <w:szCs w:val="24"/>
              </w:rPr>
              <w:t>Faculty of Commerce,</w:t>
            </w:r>
          </w:p>
          <w:p w14:paraId="3DA3DC52" w14:textId="77777777" w:rsidR="00052589" w:rsidRDefault="00052589" w:rsidP="00397900">
            <w:pPr>
              <w:bidi w:val="0"/>
              <w:jc w:val="center"/>
              <w:rPr>
                <w:rFonts w:asciiTheme="majorHAnsi" w:hAnsiTheme="majorHAnsi" w:cs="Traditional Arabic"/>
                <w:b/>
                <w:bCs/>
                <w:sz w:val="24"/>
                <w:szCs w:val="24"/>
                <w:rtl/>
              </w:rPr>
            </w:pPr>
            <w:proofErr w:type="spellStart"/>
            <w:r>
              <w:rPr>
                <w:rFonts w:asciiTheme="majorHAnsi" w:hAnsiTheme="majorHAnsi" w:cs="Traditional Arabic"/>
                <w:b/>
                <w:bCs/>
                <w:sz w:val="24"/>
                <w:szCs w:val="24"/>
              </w:rPr>
              <w:t>Benha</w:t>
            </w:r>
            <w:proofErr w:type="spellEnd"/>
            <w:r>
              <w:rPr>
                <w:rFonts w:asciiTheme="majorHAnsi" w:hAnsiTheme="majorHAnsi" w:cs="Traditional Arabic"/>
                <w:b/>
                <w:bCs/>
                <w:sz w:val="24"/>
                <w:szCs w:val="24"/>
              </w:rPr>
              <w:t xml:space="preserve"> University</w:t>
            </w:r>
          </w:p>
          <w:p w14:paraId="52480F41" w14:textId="77777777" w:rsidR="00052589" w:rsidRDefault="00052589" w:rsidP="00F40DD7">
            <w:pPr>
              <w:bidi w:val="0"/>
              <w:rPr>
                <w:rFonts w:cs="Times New Roman"/>
                <w:sz w:val="40"/>
                <w:szCs w:val="40"/>
                <w:rtl/>
                <w:lang w:bidi="ar-EG"/>
              </w:rPr>
            </w:pPr>
          </w:p>
          <w:p w14:paraId="317E05CF" w14:textId="77777777" w:rsidR="00052589" w:rsidRDefault="00052589" w:rsidP="00397900">
            <w:pPr>
              <w:bidi w:val="0"/>
              <w:jc w:val="center"/>
              <w:rPr>
                <w:rFonts w:asciiTheme="majorHAnsi" w:hAnsiTheme="majorHAnsi" w:cs="Traditional Arabic"/>
                <w:b/>
                <w:bCs/>
                <w:color w:val="1F497D" w:themeColor="text2"/>
                <w:sz w:val="28"/>
                <w:szCs w:val="28"/>
              </w:rPr>
            </w:pPr>
            <w:r>
              <w:rPr>
                <w:rFonts w:asciiTheme="majorHAnsi" w:hAnsiTheme="majorHAnsi" w:cs="Traditional Arabic"/>
                <w:b/>
                <w:bCs/>
                <w:color w:val="1F497D" w:themeColor="text2"/>
                <w:sz w:val="28"/>
                <w:szCs w:val="28"/>
              </w:rPr>
              <w:t xml:space="preserve">A Ph.D. Thesis </w:t>
            </w:r>
          </w:p>
          <w:p w14:paraId="4AB19DD5" w14:textId="77777777" w:rsidR="00052589" w:rsidRDefault="00052589" w:rsidP="00397900">
            <w:pPr>
              <w:bidi w:val="0"/>
              <w:jc w:val="center"/>
              <w:rPr>
                <w:rFonts w:asciiTheme="majorHAnsi" w:hAnsiTheme="majorHAnsi" w:cs="Traditional Arabic"/>
                <w:b/>
                <w:bCs/>
                <w:color w:val="1F497D" w:themeColor="text2"/>
                <w:sz w:val="28"/>
                <w:szCs w:val="28"/>
              </w:rPr>
            </w:pPr>
            <w:r>
              <w:rPr>
                <w:rFonts w:asciiTheme="majorHAnsi" w:hAnsiTheme="majorHAnsi" w:cs="Traditional Arabic"/>
                <w:b/>
                <w:bCs/>
                <w:color w:val="1F497D" w:themeColor="text2"/>
                <w:sz w:val="28"/>
                <w:szCs w:val="28"/>
              </w:rPr>
              <w:t xml:space="preserve"> Submitted to the Department of Statistics, Mathematics and Insurance, Faculty of Commerce, </w:t>
            </w:r>
            <w:proofErr w:type="spellStart"/>
            <w:r>
              <w:rPr>
                <w:rFonts w:asciiTheme="majorHAnsi" w:hAnsiTheme="majorHAnsi" w:cs="Traditional Arabic"/>
                <w:b/>
                <w:bCs/>
                <w:color w:val="1F497D" w:themeColor="text2"/>
                <w:sz w:val="28"/>
                <w:szCs w:val="28"/>
              </w:rPr>
              <w:t>Benha</w:t>
            </w:r>
            <w:proofErr w:type="spellEnd"/>
            <w:r>
              <w:rPr>
                <w:rFonts w:asciiTheme="majorHAnsi" w:hAnsiTheme="majorHAnsi" w:cs="Traditional Arabic"/>
                <w:b/>
                <w:bCs/>
                <w:color w:val="1F497D" w:themeColor="text2"/>
                <w:sz w:val="28"/>
                <w:szCs w:val="28"/>
              </w:rPr>
              <w:t xml:space="preserve"> University, in Partial Fulfillment of the Requirements for the Doctoral Philosophy of Applied Statistics Degree.</w:t>
            </w:r>
          </w:p>
          <w:p w14:paraId="1B00C0BC" w14:textId="77777777" w:rsidR="00052589" w:rsidRDefault="00052589" w:rsidP="00397900">
            <w:pPr>
              <w:bidi w:val="0"/>
              <w:jc w:val="center"/>
              <w:rPr>
                <w:rFonts w:asciiTheme="majorHAnsi" w:hAnsiTheme="majorHAnsi" w:cs="Traditional Arabic"/>
                <w:b/>
                <w:bCs/>
                <w:color w:val="1F497D" w:themeColor="text2"/>
                <w:sz w:val="28"/>
                <w:szCs w:val="28"/>
              </w:rPr>
            </w:pPr>
          </w:p>
          <w:p w14:paraId="78DDC3FF" w14:textId="72CB79C0" w:rsidR="00CA687D" w:rsidRPr="00F40DD7" w:rsidRDefault="00B1575E" w:rsidP="00F40DD7">
            <w:pPr>
              <w:bidi w:val="0"/>
              <w:jc w:val="center"/>
              <w:rPr>
                <w:rFonts w:ascii="Impact" w:hAnsi="Impact" w:cs="Times New Roman"/>
                <w:sz w:val="26"/>
                <w:szCs w:val="26"/>
              </w:rPr>
            </w:pPr>
            <w:r>
              <w:rPr>
                <w:rFonts w:ascii="Impact" w:hAnsi="Impact" w:cs="Times New Roman"/>
                <w:sz w:val="26"/>
                <w:szCs w:val="26"/>
              </w:rPr>
              <w:t xml:space="preserve">1447 H – </w:t>
            </w:r>
            <w:r w:rsidR="00052589">
              <w:rPr>
                <w:rFonts w:ascii="Impact" w:hAnsi="Impact" w:cs="Times New Roman"/>
                <w:sz w:val="26"/>
                <w:szCs w:val="26"/>
              </w:rPr>
              <w:t>202</w:t>
            </w:r>
            <w:r w:rsidR="00052589">
              <w:rPr>
                <w:rFonts w:ascii="Impact" w:hAnsi="Impact" w:cs="Times New Roman" w:hint="cs"/>
                <w:sz w:val="26"/>
                <w:szCs w:val="26"/>
              </w:rPr>
              <w:t>6</w:t>
            </w:r>
            <w:r>
              <w:rPr>
                <w:rFonts w:ascii="Impact" w:hAnsi="Impact" w:cs="Times New Roman"/>
                <w:sz w:val="26"/>
                <w:szCs w:val="26"/>
              </w:rPr>
              <w:t>A</w:t>
            </w:r>
          </w:p>
        </w:tc>
      </w:tr>
    </w:tbl>
    <w:p w14:paraId="1659AFDE" w14:textId="2B8B0AE0" w:rsidR="007E2428" w:rsidRPr="00F40DD7" w:rsidRDefault="00F40DD7" w:rsidP="00F40DD7">
      <w:pPr>
        <w:bidi w:val="0"/>
        <w:spacing w:before="100" w:beforeAutospacing="1" w:after="100" w:afterAutospacing="1"/>
        <w:outlineLvl w:val="2"/>
        <w:rPr>
          <w:rFonts w:cs="Times New Roman"/>
          <w:b/>
          <w:bCs/>
          <w:sz w:val="36"/>
          <w:szCs w:val="36"/>
          <w:lang w:val="en-AE" w:eastAsia="en-AE"/>
        </w:rPr>
      </w:pPr>
      <w:r w:rsidRPr="00923609">
        <w:rPr>
          <w:rFonts w:cs="Times New Roman"/>
          <w:b/>
          <w:bCs/>
          <w:sz w:val="36"/>
          <w:szCs w:val="36"/>
          <w:lang w:val="en-AE" w:eastAsia="en-AE"/>
        </w:rPr>
        <w:lastRenderedPageBreak/>
        <w:t>Abstract</w:t>
      </w:r>
    </w:p>
    <w:p w14:paraId="689BAFD4" w14:textId="42E0DB00" w:rsidR="007E2428" w:rsidRPr="00311C82" w:rsidRDefault="007E2428" w:rsidP="00E67C79">
      <w:pPr>
        <w:bidi w:val="0"/>
        <w:spacing w:before="100" w:beforeAutospacing="1" w:after="100" w:afterAutospacing="1" w:line="360" w:lineRule="auto"/>
        <w:ind w:firstLine="720"/>
        <w:jc w:val="both"/>
        <w:rPr>
          <w:rFonts w:asciiTheme="majorBidi" w:hAnsiTheme="majorBidi" w:cstheme="majorBidi"/>
          <w:sz w:val="28"/>
          <w:szCs w:val="28"/>
          <w:lang w:val="en-AE" w:eastAsia="en-AE"/>
        </w:rPr>
      </w:pPr>
      <w:r w:rsidRPr="00923609">
        <w:rPr>
          <w:rFonts w:asciiTheme="majorBidi" w:hAnsiTheme="majorBidi" w:cstheme="majorBidi"/>
          <w:sz w:val="28"/>
          <w:szCs w:val="28"/>
          <w:lang w:val="en-AE" w:eastAsia="en-AE"/>
        </w:rPr>
        <w:t>Historically, poverty measurement relied primarily on the average income of the poor, assuming a regular distribution of income within society. Traditional measures were limited in their ability to represent the poorest segments or to reveal disparities within the population of the poor.</w:t>
      </w:r>
      <w:r w:rsidR="00E67C79">
        <w:rPr>
          <w:rFonts w:asciiTheme="majorBidi" w:hAnsiTheme="majorBidi" w:cstheme="majorBidi"/>
          <w:sz w:val="28"/>
          <w:szCs w:val="28"/>
          <w:lang w:val="en-AE" w:eastAsia="en-AE"/>
        </w:rPr>
        <w:t xml:space="preserve"> </w:t>
      </w:r>
      <w:r w:rsidRPr="00923609">
        <w:rPr>
          <w:rFonts w:asciiTheme="majorBidi" w:hAnsiTheme="majorBidi" w:cstheme="majorBidi"/>
          <w:sz w:val="28"/>
          <w:szCs w:val="28"/>
          <w:lang w:val="en-AE" w:eastAsia="en-AE"/>
        </w:rPr>
        <w:t xml:space="preserve">Over the past decades, the field of poverty measurement has witnessed a qualitative evolution, moving from unidimensional income-based metrics to more comprehensive models that integrate statistical rigor with ethical and philosophical depth. </w:t>
      </w:r>
      <w:r w:rsidR="0094145A" w:rsidRPr="00923609">
        <w:rPr>
          <w:rFonts w:asciiTheme="majorBidi" w:hAnsiTheme="majorBidi" w:cstheme="majorBidi"/>
          <w:sz w:val="28"/>
          <w:szCs w:val="28"/>
          <w:lang w:val="en-AE" w:eastAsia="en-AE"/>
        </w:rPr>
        <w:t xml:space="preserve">In response to these limitations, </w:t>
      </w:r>
      <w:r w:rsidRPr="00923609">
        <w:rPr>
          <w:rFonts w:asciiTheme="majorBidi" w:hAnsiTheme="majorBidi" w:cstheme="majorBidi"/>
          <w:sz w:val="28"/>
          <w:szCs w:val="28"/>
          <w:lang w:val="en-AE" w:eastAsia="en-AE"/>
        </w:rPr>
        <w:t>this study developed new, fairer, and more realistic indicators to assess suffering of the poor by combining quantitative and social dimensions, utilizing advanced analytical tools that incorporate income, education, and working hours.</w:t>
      </w:r>
    </w:p>
    <w:p w14:paraId="37B53E85" w14:textId="1568EE1C" w:rsidR="00F40DD7" w:rsidRDefault="00F40DD7" w:rsidP="00F40DD7">
      <w:pPr>
        <w:bidi w:val="0"/>
        <w:spacing w:before="100" w:beforeAutospacing="1" w:after="100" w:afterAutospacing="1" w:line="360" w:lineRule="auto"/>
        <w:ind w:firstLine="720"/>
        <w:jc w:val="both"/>
        <w:rPr>
          <w:rFonts w:asciiTheme="majorBidi" w:hAnsiTheme="majorBidi" w:cstheme="majorBidi"/>
          <w:sz w:val="28"/>
          <w:szCs w:val="28"/>
          <w:lang w:val="en-AE" w:eastAsia="en-AE"/>
        </w:rPr>
      </w:pPr>
      <w:r w:rsidRPr="00923609">
        <w:rPr>
          <w:rFonts w:asciiTheme="majorBidi" w:hAnsiTheme="majorBidi" w:cstheme="majorBidi"/>
          <w:sz w:val="28"/>
          <w:szCs w:val="28"/>
          <w:lang w:val="en-AE" w:eastAsia="en-AE"/>
        </w:rPr>
        <w:t>In Chapter Three, a novel indicator, Weighted Reversed Poverty Gap (WRPG), was derived. This index extends conventional poverty gap concept by introducing flexible social weights that differentiate poor individuals according to severity of their deprivation.</w:t>
      </w:r>
      <w:r>
        <w:rPr>
          <w:rFonts w:asciiTheme="majorBidi" w:hAnsiTheme="majorBidi" w:cstheme="majorBidi"/>
          <w:sz w:val="28"/>
          <w:szCs w:val="28"/>
          <w:lang w:val="en-AE" w:eastAsia="en-AE"/>
        </w:rPr>
        <w:t xml:space="preserve"> </w:t>
      </w:r>
      <w:r w:rsidRPr="00923609">
        <w:rPr>
          <w:rFonts w:asciiTheme="majorBidi" w:hAnsiTheme="majorBidi" w:cstheme="majorBidi"/>
          <w:sz w:val="28"/>
          <w:szCs w:val="28"/>
          <w:lang w:val="en-AE" w:eastAsia="en-AE"/>
        </w:rPr>
        <w:t>WRPG embodies the ethical principle of “priority to the poorest”, assigning higher weights to individuals at the economic</w:t>
      </w:r>
      <w:r>
        <w:rPr>
          <w:rFonts w:asciiTheme="majorBidi" w:hAnsiTheme="majorBidi" w:cstheme="majorBidi"/>
          <w:sz w:val="28"/>
          <w:szCs w:val="28"/>
          <w:lang w:val="en-AE" w:eastAsia="en-AE"/>
        </w:rPr>
        <w:t>,</w:t>
      </w:r>
      <w:r w:rsidRPr="00923609">
        <w:rPr>
          <w:rFonts w:asciiTheme="majorBidi" w:hAnsiTheme="majorBidi" w:cstheme="majorBidi"/>
          <w:sz w:val="28"/>
          <w:szCs w:val="28"/>
          <w:lang w:val="en-AE" w:eastAsia="en-AE"/>
        </w:rPr>
        <w:t xml:space="preserve"> analysis confirmed that new index satisfies the fundamental axiomatic properties of poverty measures: Focus,</w:t>
      </w:r>
      <w:r w:rsidR="007B3C26">
        <w:rPr>
          <w:rFonts w:asciiTheme="majorBidi" w:hAnsiTheme="majorBidi" w:cstheme="majorBidi"/>
          <w:sz w:val="28"/>
          <w:szCs w:val="28"/>
          <w:lang w:val="en-AE" w:eastAsia="en-AE"/>
        </w:rPr>
        <w:t xml:space="preserve"> </w:t>
      </w:r>
      <w:r w:rsidRPr="00923609">
        <w:rPr>
          <w:rFonts w:asciiTheme="majorBidi" w:hAnsiTheme="majorBidi" w:cstheme="majorBidi"/>
          <w:sz w:val="28"/>
          <w:szCs w:val="28"/>
          <w:lang w:val="en-AE" w:eastAsia="en-AE"/>
        </w:rPr>
        <w:t>Monotonicity, Transfer Sensitivity, Scale Invariance, and Decomposability.</w:t>
      </w:r>
    </w:p>
    <w:p w14:paraId="60A2688F" w14:textId="41CBB012" w:rsidR="00F40DD7" w:rsidRPr="001B01B1" w:rsidRDefault="00F40DD7" w:rsidP="0094145A">
      <w:pPr>
        <w:bidi w:val="0"/>
        <w:spacing w:before="100" w:beforeAutospacing="1" w:after="100" w:afterAutospacing="1" w:line="360" w:lineRule="auto"/>
        <w:ind w:firstLine="720"/>
        <w:jc w:val="both"/>
        <w:rPr>
          <w:rFonts w:asciiTheme="majorBidi" w:hAnsiTheme="majorBidi" w:cstheme="majorBidi"/>
          <w:sz w:val="28"/>
          <w:szCs w:val="28"/>
          <w:lang w:val="en-AE" w:eastAsia="en-AE"/>
        </w:rPr>
      </w:pPr>
      <w:r w:rsidRPr="00923609">
        <w:rPr>
          <w:rFonts w:asciiTheme="majorBidi" w:hAnsiTheme="majorBidi" w:cstheme="majorBidi"/>
          <w:sz w:val="28"/>
          <w:szCs w:val="28"/>
          <w:lang w:val="en-AE" w:eastAsia="en-AE"/>
        </w:rPr>
        <w:t>In Chapter Four, Multidimensional Weighted Reversed Poverty Gap was introduced as a natural extension of WRPG. It integrates multiple dimensions, namely income, working hours, and education level, through flexible social weights that capture disparities within the poor themselves.</w:t>
      </w:r>
      <w:r w:rsidR="005524EC">
        <w:rPr>
          <w:rFonts w:asciiTheme="majorBidi" w:hAnsiTheme="majorBidi" w:cstheme="majorBidi"/>
          <w:sz w:val="28"/>
          <w:szCs w:val="28"/>
          <w:lang w:val="en-AE" w:eastAsia="en-AE"/>
        </w:rPr>
        <w:t xml:space="preserve"> </w:t>
      </w:r>
      <w:r w:rsidRPr="00923609">
        <w:rPr>
          <w:rFonts w:asciiTheme="majorBidi" w:hAnsiTheme="majorBidi" w:cstheme="majorBidi"/>
          <w:sz w:val="28"/>
          <w:szCs w:val="28"/>
          <w:lang w:val="en-AE" w:eastAsia="en-AE"/>
        </w:rPr>
        <w:t xml:space="preserve">This index provides an advanced analytical framework for decomposing poverty by regions, social groups, or dimensions, making it a precise tool for policy targeting and decision-making toward most vulnerable populations. It </w:t>
      </w:r>
      <w:r w:rsidRPr="00923609">
        <w:rPr>
          <w:rFonts w:asciiTheme="majorBidi" w:hAnsiTheme="majorBidi" w:cstheme="majorBidi"/>
          <w:sz w:val="28"/>
          <w:szCs w:val="28"/>
          <w:lang w:val="en-AE" w:eastAsia="en-AE"/>
        </w:rPr>
        <w:lastRenderedPageBreak/>
        <w:t>also practically reflects Amartya Sen’s capability approach, redefining poverty as a deprivation of essential capabilities and human choices, rather than merely a lack of income.</w:t>
      </w:r>
      <w:r w:rsidR="0094145A">
        <w:rPr>
          <w:rFonts w:asciiTheme="majorBidi" w:hAnsiTheme="majorBidi" w:cstheme="majorBidi" w:hint="cs"/>
          <w:sz w:val="28"/>
          <w:szCs w:val="28"/>
          <w:rtl/>
          <w:lang w:val="en-AE" w:eastAsia="en-AE"/>
        </w:rPr>
        <w:t xml:space="preserve"> </w:t>
      </w:r>
      <w:r w:rsidRPr="00923609">
        <w:rPr>
          <w:rFonts w:asciiTheme="majorBidi" w:hAnsiTheme="majorBidi" w:cstheme="majorBidi"/>
          <w:sz w:val="28"/>
          <w:szCs w:val="28"/>
          <w:lang w:val="en-AE" w:eastAsia="en-AE"/>
        </w:rPr>
        <w:t>MWRPG strikes a balance between rigorous quantitative analysis and ethical</w:t>
      </w:r>
      <w:r>
        <w:rPr>
          <w:rFonts w:asciiTheme="majorBidi" w:hAnsiTheme="majorBidi" w:cstheme="majorBidi" w:hint="cs"/>
          <w:sz w:val="28"/>
          <w:szCs w:val="28"/>
          <w:rtl/>
          <w:lang w:val="en-AE" w:eastAsia="en-AE"/>
        </w:rPr>
        <w:t xml:space="preserve"> </w:t>
      </w:r>
      <w:r w:rsidRPr="00923609">
        <w:rPr>
          <w:rFonts w:asciiTheme="majorBidi" w:hAnsiTheme="majorBidi" w:cstheme="majorBidi"/>
          <w:sz w:val="28"/>
          <w:szCs w:val="28"/>
          <w:lang w:val="en-AE" w:eastAsia="en-AE"/>
        </w:rPr>
        <w:t xml:space="preserve">social vision. </w:t>
      </w:r>
      <w:r w:rsidRPr="007E2428">
        <w:rPr>
          <w:rFonts w:asciiTheme="majorBidi" w:hAnsiTheme="majorBidi" w:cstheme="majorBidi"/>
          <w:sz w:val="28"/>
          <w:szCs w:val="28"/>
          <w:lang w:val="en-AE" w:eastAsia="en-AE"/>
        </w:rPr>
        <w:t>the</w:t>
      </w:r>
      <w:r w:rsidRPr="00923609">
        <w:rPr>
          <w:rFonts w:asciiTheme="majorBidi" w:hAnsiTheme="majorBidi" w:cstheme="majorBidi"/>
          <w:sz w:val="28"/>
          <w:szCs w:val="28"/>
          <w:lang w:val="en-AE" w:eastAsia="en-AE"/>
        </w:rPr>
        <w:t xml:space="preserve"> study presents a pioneering model for next generation of poverty indices, combining theoretical consistency, ethical depth, and practical applicability, thereby representing </w:t>
      </w:r>
      <w:r w:rsidRPr="001B01B1">
        <w:rPr>
          <w:rFonts w:asciiTheme="majorBidi" w:hAnsiTheme="majorBidi" w:cstheme="majorBidi"/>
          <w:sz w:val="28"/>
          <w:szCs w:val="28"/>
          <w:lang w:val="en-AE" w:eastAsia="en-AE"/>
        </w:rPr>
        <w:t>a significant scientific contribution to 21st-century poverty measurement tools.</w:t>
      </w:r>
      <w:r w:rsidRPr="001B01B1">
        <w:rPr>
          <w:rFonts w:asciiTheme="majorBidi" w:hAnsiTheme="majorBidi" w:cstheme="majorBidi" w:hint="cs"/>
          <w:sz w:val="28"/>
          <w:szCs w:val="28"/>
          <w:rtl/>
          <w:lang w:val="en-AE" w:eastAsia="en-AE"/>
        </w:rPr>
        <w:t xml:space="preserve"> </w:t>
      </w:r>
      <w:r w:rsidRPr="001B01B1">
        <w:rPr>
          <w:rFonts w:asciiTheme="majorBidi" w:hAnsiTheme="majorBidi" w:cstheme="majorBidi"/>
          <w:sz w:val="28"/>
          <w:szCs w:val="28"/>
          <w:lang w:val="en-AE" w:eastAsia="en-AE"/>
        </w:rPr>
        <w:t>I did not just extend a poverty index</w:t>
      </w:r>
      <w:r>
        <w:rPr>
          <w:rFonts w:asciiTheme="majorBidi" w:hAnsiTheme="majorBidi" w:cstheme="majorBidi"/>
          <w:sz w:val="28"/>
          <w:szCs w:val="28"/>
          <w:lang w:val="en-AE" w:eastAsia="en-AE"/>
        </w:rPr>
        <w:t>,</w:t>
      </w:r>
      <w:r w:rsidRPr="001B01B1">
        <w:rPr>
          <w:rFonts w:asciiTheme="majorBidi" w:hAnsiTheme="majorBidi" w:cstheme="majorBidi"/>
          <w:sz w:val="28"/>
          <w:szCs w:val="28"/>
          <w:lang w:val="en-AE" w:eastAsia="en-AE"/>
        </w:rPr>
        <w:t xml:space="preserve"> I redesigned the measurement framework to make it ethically aware, </w:t>
      </w:r>
      <w:r w:rsidR="00E36827" w:rsidRPr="001B01B1">
        <w:rPr>
          <w:rFonts w:asciiTheme="majorBidi" w:hAnsiTheme="majorBidi" w:cstheme="majorBidi"/>
          <w:sz w:val="28"/>
          <w:szCs w:val="28"/>
          <w:lang w:val="en-AE" w:eastAsia="en-AE"/>
        </w:rPr>
        <w:t xml:space="preserve">sensitive </w:t>
      </w:r>
      <w:r w:rsidRPr="001B01B1">
        <w:rPr>
          <w:rFonts w:asciiTheme="majorBidi" w:hAnsiTheme="majorBidi" w:cstheme="majorBidi"/>
          <w:sz w:val="28"/>
          <w:szCs w:val="28"/>
          <w:lang w:val="en-AE" w:eastAsia="en-AE"/>
        </w:rPr>
        <w:t>distribution, and policy</w:t>
      </w:r>
      <w:r>
        <w:rPr>
          <w:rFonts w:asciiTheme="majorBidi" w:hAnsiTheme="majorBidi" w:cstheme="majorBidi" w:hint="cs"/>
          <w:sz w:val="28"/>
          <w:szCs w:val="28"/>
          <w:rtl/>
          <w:lang w:val="en-AE" w:eastAsia="en-AE"/>
        </w:rPr>
        <w:t xml:space="preserve"> </w:t>
      </w:r>
      <w:r w:rsidRPr="001B01B1">
        <w:rPr>
          <w:rFonts w:asciiTheme="majorBidi" w:hAnsiTheme="majorBidi" w:cstheme="majorBidi"/>
          <w:sz w:val="28"/>
          <w:szCs w:val="28"/>
          <w:lang w:val="en-AE" w:eastAsia="en-AE"/>
        </w:rPr>
        <w:t>relevant at the same time.</w:t>
      </w:r>
    </w:p>
    <w:p w14:paraId="5192181B" w14:textId="5FBFCF7F" w:rsidR="00F40DD7" w:rsidRPr="009F7D15" w:rsidRDefault="00F40DD7" w:rsidP="00F40DD7">
      <w:pPr>
        <w:bidi w:val="0"/>
        <w:spacing w:before="100" w:beforeAutospacing="1" w:after="100" w:afterAutospacing="1" w:line="360" w:lineRule="auto"/>
        <w:ind w:firstLine="720"/>
        <w:jc w:val="both"/>
        <w:rPr>
          <w:rFonts w:asciiTheme="majorBidi" w:hAnsiTheme="majorBidi" w:cstheme="majorBidi"/>
          <w:sz w:val="28"/>
          <w:szCs w:val="28"/>
          <w:lang w:val="en-AE" w:eastAsia="en-AE"/>
        </w:rPr>
      </w:pPr>
      <w:r w:rsidRPr="00923609">
        <w:rPr>
          <w:rFonts w:asciiTheme="majorBidi" w:hAnsiTheme="majorBidi" w:cstheme="majorBidi"/>
          <w:sz w:val="28"/>
          <w:szCs w:val="28"/>
          <w:lang w:val="en-AE" w:eastAsia="en-AE"/>
        </w:rPr>
        <w:t>In applications</w:t>
      </w:r>
      <w:r w:rsidR="007B3C26">
        <w:rPr>
          <w:rFonts w:asciiTheme="majorBidi" w:hAnsiTheme="majorBidi" w:cstheme="majorBidi"/>
          <w:sz w:val="28"/>
          <w:szCs w:val="28"/>
          <w:lang w:val="en-AE" w:eastAsia="en-AE"/>
        </w:rPr>
        <w:t xml:space="preserve"> and</w:t>
      </w:r>
      <w:r w:rsidRPr="00923609">
        <w:rPr>
          <w:rFonts w:asciiTheme="majorBidi" w:hAnsiTheme="majorBidi" w:cstheme="majorBidi"/>
          <w:sz w:val="28"/>
          <w:szCs w:val="28"/>
          <w:lang w:val="en-AE" w:eastAsia="en-AE"/>
        </w:rPr>
        <w:t xml:space="preserve"> simulation results reflecting an increasing ethical sensitivity to poverty and confirming index’s alignment with distributive justice principles of Amartya Sen.</w:t>
      </w:r>
      <w:r>
        <w:rPr>
          <w:rFonts w:asciiTheme="majorBidi" w:hAnsiTheme="majorBidi" w:cstheme="majorBidi"/>
          <w:sz w:val="28"/>
          <w:szCs w:val="28"/>
          <w:lang w:val="en-AE" w:eastAsia="en-AE"/>
        </w:rPr>
        <w:t xml:space="preserve"> </w:t>
      </w:r>
      <w:r w:rsidR="007B3C26">
        <w:rPr>
          <w:rFonts w:asciiTheme="majorBidi" w:hAnsiTheme="majorBidi" w:cstheme="majorBidi"/>
          <w:sz w:val="28"/>
          <w:szCs w:val="28"/>
          <w:lang w:val="en-AE" w:eastAsia="en-AE"/>
        </w:rPr>
        <w:t>P</w:t>
      </w:r>
      <w:r w:rsidRPr="009F7D15">
        <w:rPr>
          <w:rFonts w:asciiTheme="majorBidi" w:hAnsiTheme="majorBidi" w:cstheme="majorBidi"/>
          <w:sz w:val="28"/>
          <w:szCs w:val="28"/>
          <w:lang w:val="en-AE" w:eastAsia="en-AE"/>
        </w:rPr>
        <w:t>rincipal scientific contribution of this study is the reconceptualization of poverty measurement from a neutral descriptive framework to a rigorously normative and interactive one. The proposed index transcends mere quantification of poverty levels, incorporating an explicit reflection of social prioritization among the poor.</w:t>
      </w:r>
    </w:p>
    <w:p w14:paraId="5C5C54A3" w14:textId="6A9BB919" w:rsidR="00332120" w:rsidRDefault="00F40DD7" w:rsidP="0094145A">
      <w:pPr>
        <w:bidi w:val="0"/>
        <w:spacing w:line="360" w:lineRule="auto"/>
        <w:ind w:firstLine="720"/>
        <w:jc w:val="both"/>
        <w:rPr>
          <w:rFonts w:asciiTheme="majorBidi" w:hAnsiTheme="majorBidi" w:cstheme="majorBidi"/>
          <w:sz w:val="28"/>
          <w:szCs w:val="28"/>
          <w:lang w:eastAsia="en-AE"/>
        </w:rPr>
      </w:pPr>
      <w:r w:rsidRPr="009F7D15">
        <w:rPr>
          <w:rFonts w:asciiTheme="majorBidi" w:hAnsiTheme="majorBidi" w:cstheme="majorBidi"/>
          <w:sz w:val="28"/>
          <w:szCs w:val="28"/>
          <w:lang w:val="en-AE" w:eastAsia="en-AE"/>
        </w:rPr>
        <w:t>Consequently, the index functions not only as a quantitative assessment tool but also as an analytical instrument capable of informing policy decisions grounded in distributive justice, by precisely identifying those individuals who are most disadvantaged.</w:t>
      </w:r>
      <w:r>
        <w:rPr>
          <w:rFonts w:asciiTheme="majorBidi" w:hAnsiTheme="majorBidi" w:cstheme="majorBidi" w:hint="cs"/>
          <w:sz w:val="28"/>
          <w:szCs w:val="28"/>
          <w:rtl/>
          <w:lang w:val="en-AE" w:eastAsia="en-AE"/>
        </w:rPr>
        <w:t xml:space="preserve"> </w:t>
      </w:r>
      <w:r w:rsidRPr="009F7D15">
        <w:rPr>
          <w:rFonts w:asciiTheme="majorBidi" w:hAnsiTheme="majorBidi" w:cstheme="majorBidi"/>
          <w:sz w:val="28"/>
          <w:szCs w:val="28"/>
          <w:lang w:val="en-AE" w:eastAsia="en-AE"/>
        </w:rPr>
        <w:t>In this regard, the study constitutes a substantive advancement in the field, shifting perspective on poverty from a purely statistical construct to an ethically informed phenomenon with deep distributive implications.</w:t>
      </w:r>
      <w:r>
        <w:rPr>
          <w:rFonts w:asciiTheme="majorBidi" w:hAnsiTheme="majorBidi" w:cstheme="majorBidi" w:hint="cs"/>
          <w:sz w:val="28"/>
          <w:szCs w:val="28"/>
          <w:rtl/>
          <w:lang w:val="en-AE" w:eastAsia="en-AE"/>
        </w:rPr>
        <w:t xml:space="preserve"> </w:t>
      </w:r>
      <w:r w:rsidRPr="00135C2D">
        <w:rPr>
          <w:rFonts w:asciiTheme="majorBidi" w:hAnsiTheme="majorBidi" w:cstheme="majorBidi"/>
          <w:sz w:val="28"/>
          <w:szCs w:val="28"/>
          <w:lang w:val="en-AE" w:eastAsia="en-AE"/>
        </w:rPr>
        <w:t xml:space="preserve">This </w:t>
      </w:r>
      <w:r w:rsidRPr="00135C2D">
        <w:rPr>
          <w:rFonts w:asciiTheme="majorBidi" w:hAnsiTheme="majorBidi" w:cstheme="majorBidi"/>
          <w:sz w:val="28"/>
          <w:szCs w:val="28"/>
          <w:lang w:eastAsia="en-AE"/>
        </w:rPr>
        <w:t>dissertation</w:t>
      </w:r>
      <w:r w:rsidRPr="00135C2D">
        <w:rPr>
          <w:rFonts w:asciiTheme="majorBidi" w:hAnsiTheme="majorBidi" w:cstheme="majorBidi"/>
          <w:sz w:val="28"/>
          <w:szCs w:val="28"/>
          <w:lang w:val="en-AE" w:eastAsia="en-AE"/>
        </w:rPr>
        <w:t xml:space="preserve"> moves poverty measurement from counting the poor to understanding the structure of deprivation among them</w:t>
      </w:r>
      <w:r w:rsidR="00C97275">
        <w:rPr>
          <w:rFonts w:asciiTheme="majorBidi" w:hAnsiTheme="majorBidi" w:cstheme="majorBidi"/>
          <w:sz w:val="28"/>
          <w:szCs w:val="28"/>
          <w:lang w:eastAsia="en-AE"/>
        </w:rPr>
        <w:t>.</w:t>
      </w:r>
    </w:p>
    <w:p w14:paraId="5B0D251A" w14:textId="77777777" w:rsidR="00332120" w:rsidRDefault="00332120" w:rsidP="00332120">
      <w:pPr>
        <w:bidi w:val="0"/>
        <w:spacing w:line="360" w:lineRule="auto"/>
        <w:jc w:val="both"/>
        <w:rPr>
          <w:rFonts w:asciiTheme="majorBidi" w:hAnsiTheme="majorBidi" w:cstheme="majorBidi"/>
          <w:sz w:val="28"/>
          <w:szCs w:val="28"/>
          <w:lang w:eastAsia="en-AE"/>
        </w:rPr>
      </w:pPr>
    </w:p>
    <w:p w14:paraId="58B7FFAC" w14:textId="77777777" w:rsidR="00332120" w:rsidRDefault="00332120" w:rsidP="00332120">
      <w:pPr>
        <w:bidi w:val="0"/>
        <w:spacing w:line="360" w:lineRule="auto"/>
        <w:jc w:val="both"/>
        <w:rPr>
          <w:rFonts w:asciiTheme="majorBidi" w:hAnsiTheme="majorBidi" w:cstheme="majorBidi"/>
          <w:sz w:val="28"/>
          <w:szCs w:val="28"/>
          <w:lang w:eastAsia="en-AE"/>
        </w:rPr>
      </w:pPr>
    </w:p>
    <w:p w14:paraId="0CAD5DF0" w14:textId="6005C5B1" w:rsidR="00332120" w:rsidRPr="00C97275" w:rsidRDefault="00332120" w:rsidP="00332120">
      <w:pPr>
        <w:bidi w:val="0"/>
        <w:spacing w:line="360" w:lineRule="auto"/>
        <w:jc w:val="both"/>
        <w:rPr>
          <w:rFonts w:asciiTheme="majorBidi" w:hAnsiTheme="majorBidi" w:cstheme="majorBidi"/>
          <w:sz w:val="28"/>
          <w:szCs w:val="28"/>
          <w:lang w:eastAsia="en-AE"/>
        </w:rPr>
        <w:sectPr w:rsidR="00332120" w:rsidRPr="00C97275" w:rsidSect="007E2428">
          <w:footerReference w:type="default" r:id="rId10"/>
          <w:footerReference w:type="first" r:id="rId11"/>
          <w:footnotePr>
            <w:numRestart w:val="eachPage"/>
          </w:footnotePr>
          <w:pgSz w:w="11906" w:h="16838"/>
          <w:pgMar w:top="1418" w:right="1701" w:bottom="1418" w:left="1701" w:header="720" w:footer="720" w:gutter="0"/>
          <w:pgNumType w:start="1"/>
          <w:cols w:space="720"/>
          <w:titlePg/>
          <w:bidi/>
          <w:rtlGutter/>
          <w:docGrid w:linePitch="360"/>
        </w:sectPr>
      </w:pPr>
    </w:p>
    <w:p w14:paraId="1C0E2F08" w14:textId="77777777" w:rsidR="00CA687D" w:rsidRDefault="00CA687D">
      <w:pPr>
        <w:bidi w:val="0"/>
      </w:pPr>
    </w:p>
    <w:tbl>
      <w:tblPr>
        <w:tblStyle w:val="TableGrid"/>
        <w:tblW w:w="0" w:type="auto"/>
        <w:jc w:val="center"/>
        <w:tblLook w:val="04A0" w:firstRow="1" w:lastRow="0" w:firstColumn="1" w:lastColumn="0" w:noHBand="0" w:noVBand="1"/>
      </w:tblPr>
      <w:tblGrid>
        <w:gridCol w:w="7087"/>
        <w:gridCol w:w="1204"/>
      </w:tblGrid>
      <w:tr w:rsidR="001D1766" w:rsidRPr="00E567BF" w14:paraId="12751C71" w14:textId="582FDFB5" w:rsidTr="007E2C1A">
        <w:trPr>
          <w:jc w:val="center"/>
        </w:trPr>
        <w:tc>
          <w:tcPr>
            <w:tcW w:w="7087" w:type="dxa"/>
          </w:tcPr>
          <w:p w14:paraId="2F16A2ED" w14:textId="07FB15B2" w:rsidR="001D1766" w:rsidRPr="00736A27" w:rsidRDefault="001D1766" w:rsidP="004957D5">
            <w:pPr>
              <w:bidi w:val="0"/>
              <w:jc w:val="lowKashida"/>
              <w:outlineLvl w:val="0"/>
              <w:rPr>
                <w:rFonts w:asciiTheme="majorBidi" w:hAnsiTheme="majorBidi" w:cstheme="majorBidi"/>
                <w:b/>
                <w:bCs/>
                <w:spacing w:val="5"/>
                <w:sz w:val="28"/>
                <w:szCs w:val="28"/>
              </w:rPr>
            </w:pPr>
            <w:r w:rsidRPr="00736A27">
              <w:rPr>
                <w:rFonts w:asciiTheme="majorBidi" w:hAnsiTheme="majorBidi" w:cstheme="majorBidi"/>
                <w:b/>
                <w:bCs/>
                <w:spacing w:val="5"/>
                <w:sz w:val="28"/>
                <w:szCs w:val="28"/>
              </w:rPr>
              <w:t>Chapter One: Introduction</w:t>
            </w:r>
            <w:r w:rsidR="00795D72">
              <w:rPr>
                <w:rFonts w:asciiTheme="majorBidi" w:hAnsiTheme="majorBidi" w:cstheme="majorBidi"/>
                <w:b/>
                <w:bCs/>
                <w:spacing w:val="5"/>
                <w:sz w:val="28"/>
                <w:szCs w:val="28"/>
              </w:rPr>
              <w:t xml:space="preserve"> </w:t>
            </w:r>
          </w:p>
        </w:tc>
        <w:tc>
          <w:tcPr>
            <w:tcW w:w="1204" w:type="dxa"/>
          </w:tcPr>
          <w:p w14:paraId="3FA5F5A0" w14:textId="467BF12E" w:rsidR="001D1766" w:rsidRPr="00736A27" w:rsidRDefault="00795D72" w:rsidP="004957D5">
            <w:pPr>
              <w:bidi w:val="0"/>
              <w:jc w:val="lowKashida"/>
              <w:outlineLvl w:val="0"/>
              <w:rPr>
                <w:rFonts w:asciiTheme="majorBidi" w:hAnsiTheme="majorBidi" w:cstheme="majorBidi"/>
                <w:b/>
                <w:bCs/>
                <w:spacing w:val="5"/>
                <w:sz w:val="28"/>
                <w:szCs w:val="28"/>
              </w:rPr>
            </w:pPr>
            <w:r>
              <w:rPr>
                <w:rFonts w:asciiTheme="majorBidi" w:hAnsiTheme="majorBidi" w:cstheme="majorBidi"/>
                <w:b/>
                <w:bCs/>
                <w:spacing w:val="5"/>
                <w:sz w:val="28"/>
                <w:szCs w:val="28"/>
              </w:rPr>
              <w:t>Pages</w:t>
            </w:r>
          </w:p>
        </w:tc>
      </w:tr>
      <w:tr w:rsidR="001D1766" w:rsidRPr="00E567BF" w14:paraId="3347DA70" w14:textId="5CCCD0EB" w:rsidTr="007E2C1A">
        <w:trPr>
          <w:jc w:val="center"/>
        </w:trPr>
        <w:tc>
          <w:tcPr>
            <w:tcW w:w="7087" w:type="dxa"/>
          </w:tcPr>
          <w:p w14:paraId="31D0D353" w14:textId="77777777" w:rsidR="001D1766" w:rsidRPr="00E567BF" w:rsidRDefault="001D1766" w:rsidP="004957D5">
            <w:pPr>
              <w:pStyle w:val="NormalWeb"/>
              <w:spacing w:line="360" w:lineRule="auto"/>
              <w:jc w:val="lowKashida"/>
              <w:outlineLvl w:val="1"/>
              <w:rPr>
                <w:rFonts w:asciiTheme="majorBidi" w:hAnsiTheme="majorBidi" w:cstheme="majorBidi"/>
                <w:sz w:val="28"/>
                <w:szCs w:val="28"/>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1 Introduction</w:t>
            </w:r>
          </w:p>
        </w:tc>
        <w:tc>
          <w:tcPr>
            <w:tcW w:w="1204" w:type="dxa"/>
          </w:tcPr>
          <w:p w14:paraId="3877A063" w14:textId="1BE04F4D" w:rsidR="001D1766" w:rsidRPr="00E567BF" w:rsidRDefault="00795D72" w:rsidP="00795D72">
            <w:pPr>
              <w:pStyle w:val="NormalWeb"/>
              <w:spacing w:line="360" w:lineRule="auto"/>
              <w:jc w:val="right"/>
              <w:outlineLvl w:val="1"/>
              <w:rPr>
                <w:rFonts w:asciiTheme="majorBidi" w:hAnsiTheme="majorBidi" w:cstheme="majorBidi"/>
                <w:sz w:val="28"/>
                <w:szCs w:val="28"/>
              </w:rPr>
            </w:pPr>
            <w:r>
              <w:rPr>
                <w:rFonts w:asciiTheme="majorBidi" w:hAnsiTheme="majorBidi" w:cstheme="majorBidi"/>
                <w:sz w:val="28"/>
                <w:szCs w:val="28"/>
              </w:rPr>
              <w:t>1</w:t>
            </w:r>
          </w:p>
        </w:tc>
      </w:tr>
      <w:tr w:rsidR="001D1766" w:rsidRPr="00E567BF" w14:paraId="50F3C937" w14:textId="6050C7B6" w:rsidTr="007E2C1A">
        <w:trPr>
          <w:jc w:val="center"/>
        </w:trPr>
        <w:tc>
          <w:tcPr>
            <w:tcW w:w="7087" w:type="dxa"/>
          </w:tcPr>
          <w:p w14:paraId="6693D8DF" w14:textId="77777777" w:rsidR="001D1766" w:rsidRPr="00E567BF" w:rsidRDefault="001D1766" w:rsidP="004957D5">
            <w:pPr>
              <w:bidi w:val="0"/>
              <w:jc w:val="lowKashida"/>
              <w:outlineLvl w:val="0"/>
              <w:rPr>
                <w:rFonts w:asciiTheme="majorBidi" w:hAnsiTheme="majorBidi" w:cstheme="majorBidi"/>
                <w:sz w:val="28"/>
                <w:szCs w:val="28"/>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2 Problem Statement</w:t>
            </w:r>
          </w:p>
        </w:tc>
        <w:tc>
          <w:tcPr>
            <w:tcW w:w="1204" w:type="dxa"/>
          </w:tcPr>
          <w:p w14:paraId="160A717A" w14:textId="7B3EFF6C" w:rsidR="001D1766" w:rsidRPr="00E567BF" w:rsidRDefault="00E33EFB" w:rsidP="00795D72">
            <w:pPr>
              <w:bidi w:val="0"/>
              <w:jc w:val="right"/>
              <w:outlineLvl w:val="0"/>
              <w:rPr>
                <w:rFonts w:asciiTheme="majorBidi" w:hAnsiTheme="majorBidi" w:cstheme="majorBidi"/>
                <w:sz w:val="28"/>
                <w:szCs w:val="28"/>
              </w:rPr>
            </w:pPr>
            <w:r>
              <w:rPr>
                <w:rFonts w:asciiTheme="majorBidi" w:hAnsiTheme="majorBidi" w:cstheme="majorBidi"/>
                <w:sz w:val="28"/>
                <w:szCs w:val="28"/>
              </w:rPr>
              <w:t>2</w:t>
            </w:r>
          </w:p>
        </w:tc>
      </w:tr>
      <w:tr w:rsidR="001D1766" w:rsidRPr="00E567BF" w14:paraId="13A90600" w14:textId="29B01F6D" w:rsidTr="007E2C1A">
        <w:trPr>
          <w:jc w:val="center"/>
        </w:trPr>
        <w:tc>
          <w:tcPr>
            <w:tcW w:w="7087" w:type="dxa"/>
          </w:tcPr>
          <w:p w14:paraId="337B1388" w14:textId="77777777" w:rsidR="001D1766" w:rsidRPr="00E567BF" w:rsidRDefault="001D1766" w:rsidP="004957D5">
            <w:pPr>
              <w:bidi w:val="0"/>
              <w:ind w:left="567"/>
              <w:jc w:val="lowKashida"/>
              <w:outlineLvl w:val="0"/>
              <w:rPr>
                <w:rFonts w:asciiTheme="majorBidi" w:hAnsiTheme="majorBidi" w:cstheme="majorBidi"/>
                <w:sz w:val="28"/>
                <w:szCs w:val="28"/>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2</w:t>
            </w:r>
            <w:r>
              <w:rPr>
                <w:rFonts w:asciiTheme="majorBidi" w:hAnsiTheme="majorBidi" w:cstheme="majorBidi"/>
                <w:sz w:val="28"/>
                <w:szCs w:val="28"/>
              </w:rPr>
              <w:t>.</w:t>
            </w:r>
            <w:r w:rsidRPr="00E567BF">
              <w:rPr>
                <w:rFonts w:asciiTheme="majorBidi" w:hAnsiTheme="majorBidi" w:cstheme="majorBidi"/>
                <w:sz w:val="28"/>
                <w:szCs w:val="28"/>
              </w:rPr>
              <w:t>1 Absence of Explicit Social Weighting Mechanisms</w:t>
            </w:r>
          </w:p>
        </w:tc>
        <w:tc>
          <w:tcPr>
            <w:tcW w:w="1204" w:type="dxa"/>
          </w:tcPr>
          <w:p w14:paraId="64B264B9" w14:textId="5100894B" w:rsidR="001D1766" w:rsidRPr="00E567BF" w:rsidRDefault="00E33EFB" w:rsidP="00795D72">
            <w:pPr>
              <w:bidi w:val="0"/>
              <w:ind w:left="567"/>
              <w:jc w:val="right"/>
              <w:outlineLvl w:val="0"/>
              <w:rPr>
                <w:rFonts w:asciiTheme="majorBidi" w:hAnsiTheme="majorBidi" w:cstheme="majorBidi"/>
                <w:sz w:val="28"/>
                <w:szCs w:val="28"/>
              </w:rPr>
            </w:pPr>
            <w:r>
              <w:rPr>
                <w:rFonts w:asciiTheme="majorBidi" w:hAnsiTheme="majorBidi" w:cstheme="majorBidi"/>
                <w:sz w:val="28"/>
                <w:szCs w:val="28"/>
              </w:rPr>
              <w:t>3</w:t>
            </w:r>
          </w:p>
        </w:tc>
      </w:tr>
      <w:tr w:rsidR="001D1766" w:rsidRPr="00E567BF" w14:paraId="06380290" w14:textId="2ACEFC07" w:rsidTr="007E2C1A">
        <w:trPr>
          <w:jc w:val="center"/>
        </w:trPr>
        <w:tc>
          <w:tcPr>
            <w:tcW w:w="7087" w:type="dxa"/>
          </w:tcPr>
          <w:p w14:paraId="5657ED50" w14:textId="77777777" w:rsidR="001D1766" w:rsidRPr="00E567BF" w:rsidRDefault="001D1766" w:rsidP="004957D5">
            <w:pPr>
              <w:bidi w:val="0"/>
              <w:ind w:left="567"/>
              <w:jc w:val="lowKashida"/>
              <w:outlineLvl w:val="0"/>
              <w:rPr>
                <w:rFonts w:asciiTheme="majorBidi" w:hAnsiTheme="majorBidi" w:cstheme="majorBidi"/>
                <w:sz w:val="28"/>
                <w:szCs w:val="28"/>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2</w:t>
            </w:r>
            <w:r>
              <w:rPr>
                <w:rFonts w:asciiTheme="majorBidi" w:hAnsiTheme="majorBidi" w:cstheme="majorBidi"/>
                <w:sz w:val="28"/>
                <w:szCs w:val="28"/>
              </w:rPr>
              <w:t>.</w:t>
            </w:r>
            <w:r w:rsidRPr="00E567BF">
              <w:rPr>
                <w:rFonts w:asciiTheme="majorBidi" w:hAnsiTheme="majorBidi" w:cstheme="majorBidi"/>
                <w:sz w:val="28"/>
                <w:szCs w:val="28"/>
              </w:rPr>
              <w:t>2 Limited Sensitivity to Inequality Among the Poor</w:t>
            </w:r>
          </w:p>
        </w:tc>
        <w:tc>
          <w:tcPr>
            <w:tcW w:w="1204" w:type="dxa"/>
          </w:tcPr>
          <w:p w14:paraId="61A764D1" w14:textId="3DAB1411" w:rsidR="001D1766" w:rsidRPr="00E567BF" w:rsidRDefault="00E33EFB" w:rsidP="00795D72">
            <w:pPr>
              <w:bidi w:val="0"/>
              <w:ind w:left="567"/>
              <w:jc w:val="right"/>
              <w:outlineLvl w:val="0"/>
              <w:rPr>
                <w:rFonts w:asciiTheme="majorBidi" w:hAnsiTheme="majorBidi" w:cstheme="majorBidi"/>
                <w:sz w:val="28"/>
                <w:szCs w:val="28"/>
              </w:rPr>
            </w:pPr>
            <w:r>
              <w:rPr>
                <w:rFonts w:asciiTheme="majorBidi" w:hAnsiTheme="majorBidi" w:cstheme="majorBidi"/>
                <w:sz w:val="28"/>
                <w:szCs w:val="28"/>
              </w:rPr>
              <w:t>3</w:t>
            </w:r>
          </w:p>
        </w:tc>
      </w:tr>
      <w:tr w:rsidR="001D1766" w:rsidRPr="00E567BF" w14:paraId="46B37305" w14:textId="6DD3A2AE" w:rsidTr="007E2C1A">
        <w:trPr>
          <w:jc w:val="center"/>
        </w:trPr>
        <w:tc>
          <w:tcPr>
            <w:tcW w:w="7087" w:type="dxa"/>
          </w:tcPr>
          <w:p w14:paraId="2DC70264" w14:textId="77777777" w:rsidR="001D1766" w:rsidRPr="00E567BF" w:rsidRDefault="001D1766" w:rsidP="004957D5">
            <w:pPr>
              <w:bidi w:val="0"/>
              <w:ind w:left="567"/>
              <w:jc w:val="lowKashida"/>
              <w:outlineLvl w:val="0"/>
              <w:rPr>
                <w:rFonts w:asciiTheme="majorBidi" w:hAnsiTheme="majorBidi" w:cstheme="majorBidi"/>
                <w:sz w:val="28"/>
                <w:szCs w:val="28"/>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2</w:t>
            </w:r>
            <w:r>
              <w:rPr>
                <w:rFonts w:asciiTheme="majorBidi" w:hAnsiTheme="majorBidi" w:cstheme="majorBidi"/>
                <w:sz w:val="28"/>
                <w:szCs w:val="28"/>
              </w:rPr>
              <w:t>.</w:t>
            </w:r>
            <w:r w:rsidRPr="00E567BF">
              <w:rPr>
                <w:rFonts w:asciiTheme="majorBidi" w:hAnsiTheme="majorBidi" w:cstheme="majorBidi"/>
                <w:sz w:val="28"/>
                <w:szCs w:val="28"/>
              </w:rPr>
              <w:t>3 Arbitrariness of Dimensional Weights in Multidimensional Indices</w:t>
            </w:r>
          </w:p>
        </w:tc>
        <w:tc>
          <w:tcPr>
            <w:tcW w:w="1204" w:type="dxa"/>
          </w:tcPr>
          <w:p w14:paraId="6B14D79B" w14:textId="5E2809E4" w:rsidR="001D1766" w:rsidRPr="00E567BF" w:rsidRDefault="00E33EFB" w:rsidP="00795D72">
            <w:pPr>
              <w:bidi w:val="0"/>
              <w:ind w:left="567"/>
              <w:jc w:val="right"/>
              <w:outlineLvl w:val="0"/>
              <w:rPr>
                <w:rFonts w:asciiTheme="majorBidi" w:hAnsiTheme="majorBidi" w:cstheme="majorBidi"/>
                <w:sz w:val="28"/>
                <w:szCs w:val="28"/>
              </w:rPr>
            </w:pPr>
            <w:r>
              <w:rPr>
                <w:rFonts w:asciiTheme="majorBidi" w:hAnsiTheme="majorBidi" w:cstheme="majorBidi"/>
                <w:sz w:val="28"/>
                <w:szCs w:val="28"/>
              </w:rPr>
              <w:t>4</w:t>
            </w:r>
          </w:p>
        </w:tc>
      </w:tr>
      <w:tr w:rsidR="001D1766" w:rsidRPr="00E567BF" w14:paraId="4056962B" w14:textId="19A052D1" w:rsidTr="007E2C1A">
        <w:trPr>
          <w:jc w:val="center"/>
        </w:trPr>
        <w:tc>
          <w:tcPr>
            <w:tcW w:w="7087" w:type="dxa"/>
          </w:tcPr>
          <w:p w14:paraId="6D506599" w14:textId="77777777" w:rsidR="001D1766" w:rsidRPr="00E567BF" w:rsidRDefault="001D1766" w:rsidP="004957D5">
            <w:pPr>
              <w:bidi w:val="0"/>
              <w:jc w:val="lowKashida"/>
              <w:outlineLvl w:val="0"/>
              <w:rPr>
                <w:rFonts w:asciiTheme="majorBidi" w:hAnsiTheme="majorBidi" w:cstheme="majorBidi"/>
                <w:sz w:val="28"/>
                <w:szCs w:val="28"/>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3 Critical Review of Contemporary Poverty Measurement (2000–2025)</w:t>
            </w:r>
          </w:p>
        </w:tc>
        <w:tc>
          <w:tcPr>
            <w:tcW w:w="1204" w:type="dxa"/>
          </w:tcPr>
          <w:p w14:paraId="3695D8FE" w14:textId="2AA482C0" w:rsidR="001D1766" w:rsidRPr="00E567BF" w:rsidRDefault="00E33EFB" w:rsidP="00795D72">
            <w:pPr>
              <w:bidi w:val="0"/>
              <w:jc w:val="right"/>
              <w:outlineLvl w:val="0"/>
              <w:rPr>
                <w:rFonts w:asciiTheme="majorBidi" w:hAnsiTheme="majorBidi" w:cstheme="majorBidi"/>
                <w:sz w:val="28"/>
                <w:szCs w:val="28"/>
              </w:rPr>
            </w:pPr>
            <w:r>
              <w:rPr>
                <w:rFonts w:asciiTheme="majorBidi" w:hAnsiTheme="majorBidi" w:cstheme="majorBidi"/>
                <w:sz w:val="28"/>
                <w:szCs w:val="28"/>
              </w:rPr>
              <w:t>4</w:t>
            </w:r>
          </w:p>
        </w:tc>
      </w:tr>
      <w:tr w:rsidR="001D1766" w:rsidRPr="00E567BF" w14:paraId="28670C44" w14:textId="2DB2638A" w:rsidTr="007E2C1A">
        <w:trPr>
          <w:jc w:val="center"/>
        </w:trPr>
        <w:tc>
          <w:tcPr>
            <w:tcW w:w="7087" w:type="dxa"/>
          </w:tcPr>
          <w:p w14:paraId="54CBC590" w14:textId="77777777" w:rsidR="001D1766" w:rsidRPr="00E567BF" w:rsidRDefault="001D1766" w:rsidP="004957D5">
            <w:pPr>
              <w:bidi w:val="0"/>
              <w:ind w:left="426"/>
              <w:jc w:val="lowKashida"/>
              <w:outlineLvl w:val="0"/>
              <w:rPr>
                <w:rFonts w:asciiTheme="majorBidi" w:hAnsiTheme="majorBidi" w:cstheme="majorBidi"/>
                <w:sz w:val="28"/>
                <w:szCs w:val="28"/>
                <w:rtl/>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3</w:t>
            </w:r>
            <w:r>
              <w:rPr>
                <w:rFonts w:asciiTheme="majorBidi" w:hAnsiTheme="majorBidi" w:cstheme="majorBidi"/>
                <w:sz w:val="28"/>
                <w:szCs w:val="28"/>
              </w:rPr>
              <w:t>.</w:t>
            </w:r>
            <w:r w:rsidRPr="00E567BF">
              <w:rPr>
                <w:rFonts w:asciiTheme="majorBidi" w:hAnsiTheme="majorBidi" w:cstheme="majorBidi"/>
                <w:sz w:val="28"/>
                <w:szCs w:val="28"/>
              </w:rPr>
              <w:t>1 Unidimensional versus Multidimensional Frameworks</w:t>
            </w:r>
          </w:p>
        </w:tc>
        <w:tc>
          <w:tcPr>
            <w:tcW w:w="1204" w:type="dxa"/>
          </w:tcPr>
          <w:p w14:paraId="2FA161C0" w14:textId="1031D35F" w:rsidR="001D1766" w:rsidRPr="00E567BF" w:rsidRDefault="00E33EFB" w:rsidP="007E2C1A">
            <w:pPr>
              <w:bidi w:val="0"/>
              <w:ind w:left="426"/>
              <w:jc w:val="right"/>
              <w:outlineLvl w:val="0"/>
              <w:rPr>
                <w:rFonts w:asciiTheme="majorBidi" w:hAnsiTheme="majorBidi" w:cstheme="majorBidi"/>
                <w:sz w:val="28"/>
                <w:szCs w:val="28"/>
              </w:rPr>
            </w:pPr>
            <w:r>
              <w:rPr>
                <w:rFonts w:asciiTheme="majorBidi" w:hAnsiTheme="majorBidi" w:cstheme="majorBidi"/>
                <w:sz w:val="28"/>
                <w:szCs w:val="28"/>
              </w:rPr>
              <w:t>4</w:t>
            </w:r>
          </w:p>
        </w:tc>
      </w:tr>
      <w:tr w:rsidR="001D1766" w:rsidRPr="00E567BF" w14:paraId="1C4E105D" w14:textId="5D2FDA91" w:rsidTr="007E2C1A">
        <w:trPr>
          <w:jc w:val="center"/>
        </w:trPr>
        <w:tc>
          <w:tcPr>
            <w:tcW w:w="7087" w:type="dxa"/>
          </w:tcPr>
          <w:p w14:paraId="144E5636" w14:textId="77777777" w:rsidR="001D1766" w:rsidRPr="00E567BF" w:rsidRDefault="001D1766" w:rsidP="004957D5">
            <w:pPr>
              <w:bidi w:val="0"/>
              <w:ind w:left="426"/>
              <w:jc w:val="lowKashida"/>
              <w:outlineLvl w:val="0"/>
              <w:rPr>
                <w:rFonts w:asciiTheme="majorBidi" w:hAnsiTheme="majorBidi" w:cstheme="majorBidi"/>
                <w:sz w:val="28"/>
                <w:szCs w:val="28"/>
                <w:rtl/>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3</w:t>
            </w:r>
            <w:r>
              <w:rPr>
                <w:rFonts w:asciiTheme="majorBidi" w:hAnsiTheme="majorBidi" w:cstheme="majorBidi"/>
                <w:sz w:val="28"/>
                <w:szCs w:val="28"/>
              </w:rPr>
              <w:t>.</w:t>
            </w:r>
            <w:r w:rsidRPr="00E567BF">
              <w:rPr>
                <w:rFonts w:asciiTheme="majorBidi" w:hAnsiTheme="majorBidi" w:cstheme="majorBidi"/>
                <w:sz w:val="28"/>
                <w:szCs w:val="28"/>
              </w:rPr>
              <w:t>2 Normative versus Empirical Approaches</w:t>
            </w:r>
          </w:p>
        </w:tc>
        <w:tc>
          <w:tcPr>
            <w:tcW w:w="1204" w:type="dxa"/>
          </w:tcPr>
          <w:p w14:paraId="0FE0C206" w14:textId="4C1F5525" w:rsidR="001D1766" w:rsidRPr="00E567BF" w:rsidRDefault="00E33EFB" w:rsidP="007E2C1A">
            <w:pPr>
              <w:bidi w:val="0"/>
              <w:ind w:left="426"/>
              <w:jc w:val="right"/>
              <w:outlineLvl w:val="0"/>
              <w:rPr>
                <w:rFonts w:asciiTheme="majorBidi" w:hAnsiTheme="majorBidi" w:cstheme="majorBidi"/>
                <w:sz w:val="28"/>
                <w:szCs w:val="28"/>
              </w:rPr>
            </w:pPr>
            <w:r>
              <w:rPr>
                <w:rFonts w:asciiTheme="majorBidi" w:hAnsiTheme="majorBidi" w:cstheme="majorBidi"/>
                <w:sz w:val="28"/>
                <w:szCs w:val="28"/>
              </w:rPr>
              <w:t>5</w:t>
            </w:r>
          </w:p>
        </w:tc>
      </w:tr>
      <w:tr w:rsidR="001D1766" w:rsidRPr="00E567BF" w14:paraId="3566881D" w14:textId="3C800F63" w:rsidTr="007E2C1A">
        <w:trPr>
          <w:jc w:val="center"/>
        </w:trPr>
        <w:tc>
          <w:tcPr>
            <w:tcW w:w="7087" w:type="dxa"/>
          </w:tcPr>
          <w:p w14:paraId="79D682D8" w14:textId="77777777" w:rsidR="001D1766" w:rsidRPr="00E567BF" w:rsidRDefault="001D1766" w:rsidP="004957D5">
            <w:pPr>
              <w:bidi w:val="0"/>
              <w:ind w:left="426"/>
              <w:jc w:val="lowKashida"/>
              <w:outlineLvl w:val="0"/>
              <w:rPr>
                <w:rFonts w:asciiTheme="majorBidi" w:hAnsiTheme="majorBidi" w:cstheme="majorBidi"/>
                <w:sz w:val="28"/>
                <w:szCs w:val="28"/>
                <w:rtl/>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3</w:t>
            </w:r>
            <w:r>
              <w:rPr>
                <w:rFonts w:asciiTheme="majorBidi" w:hAnsiTheme="majorBidi" w:cstheme="majorBidi"/>
                <w:sz w:val="28"/>
                <w:szCs w:val="28"/>
              </w:rPr>
              <w:t>.</w:t>
            </w:r>
            <w:r w:rsidRPr="00E567BF">
              <w:rPr>
                <w:rFonts w:asciiTheme="majorBidi" w:hAnsiTheme="majorBidi" w:cstheme="majorBidi"/>
                <w:sz w:val="28"/>
                <w:szCs w:val="28"/>
              </w:rPr>
              <w:t>3 Distributional Sensitivity and Decomposability</w:t>
            </w:r>
          </w:p>
        </w:tc>
        <w:tc>
          <w:tcPr>
            <w:tcW w:w="1204" w:type="dxa"/>
          </w:tcPr>
          <w:p w14:paraId="17DB0D14" w14:textId="2F4FA312" w:rsidR="001D1766" w:rsidRPr="00E567BF" w:rsidRDefault="00E33EFB" w:rsidP="007E2C1A">
            <w:pPr>
              <w:bidi w:val="0"/>
              <w:ind w:left="426"/>
              <w:jc w:val="right"/>
              <w:outlineLvl w:val="0"/>
              <w:rPr>
                <w:rFonts w:asciiTheme="majorBidi" w:hAnsiTheme="majorBidi" w:cstheme="majorBidi"/>
                <w:sz w:val="28"/>
                <w:szCs w:val="28"/>
              </w:rPr>
            </w:pPr>
            <w:r>
              <w:rPr>
                <w:rFonts w:asciiTheme="majorBidi" w:hAnsiTheme="majorBidi" w:cstheme="majorBidi"/>
                <w:sz w:val="28"/>
                <w:szCs w:val="28"/>
              </w:rPr>
              <w:t>5</w:t>
            </w:r>
          </w:p>
        </w:tc>
      </w:tr>
      <w:tr w:rsidR="001D1766" w:rsidRPr="00E567BF" w14:paraId="13A9BDD4" w14:textId="49917003" w:rsidTr="007E2C1A">
        <w:trPr>
          <w:jc w:val="center"/>
        </w:trPr>
        <w:tc>
          <w:tcPr>
            <w:tcW w:w="7087" w:type="dxa"/>
          </w:tcPr>
          <w:p w14:paraId="39808CE3" w14:textId="77777777" w:rsidR="001D1766" w:rsidRPr="00E567BF" w:rsidRDefault="001D1766" w:rsidP="004957D5">
            <w:pPr>
              <w:bidi w:val="0"/>
              <w:jc w:val="lowKashida"/>
              <w:outlineLvl w:val="0"/>
              <w:rPr>
                <w:rFonts w:asciiTheme="majorBidi" w:hAnsiTheme="majorBidi" w:cstheme="majorBidi"/>
                <w:sz w:val="28"/>
                <w:szCs w:val="28"/>
                <w:rtl/>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4 Persistent Methodological Challenges</w:t>
            </w:r>
          </w:p>
        </w:tc>
        <w:tc>
          <w:tcPr>
            <w:tcW w:w="1204" w:type="dxa"/>
          </w:tcPr>
          <w:p w14:paraId="6B830252" w14:textId="7EF189CE" w:rsidR="001D1766" w:rsidRPr="00E567BF" w:rsidRDefault="00E33EFB" w:rsidP="007E2C1A">
            <w:pPr>
              <w:bidi w:val="0"/>
              <w:jc w:val="right"/>
              <w:outlineLvl w:val="0"/>
              <w:rPr>
                <w:rFonts w:asciiTheme="majorBidi" w:hAnsiTheme="majorBidi" w:cstheme="majorBidi"/>
                <w:sz w:val="28"/>
                <w:szCs w:val="28"/>
              </w:rPr>
            </w:pPr>
            <w:r>
              <w:rPr>
                <w:rFonts w:asciiTheme="majorBidi" w:hAnsiTheme="majorBidi" w:cstheme="majorBidi"/>
                <w:sz w:val="28"/>
                <w:szCs w:val="28"/>
              </w:rPr>
              <w:t>5</w:t>
            </w:r>
          </w:p>
        </w:tc>
      </w:tr>
      <w:tr w:rsidR="001D1766" w:rsidRPr="00E567BF" w14:paraId="59C2DAFA" w14:textId="1BFCFED3" w:rsidTr="007E2C1A">
        <w:trPr>
          <w:jc w:val="center"/>
        </w:trPr>
        <w:tc>
          <w:tcPr>
            <w:tcW w:w="7087" w:type="dxa"/>
          </w:tcPr>
          <w:p w14:paraId="71E42DED" w14:textId="77777777" w:rsidR="001D1766" w:rsidRPr="00E567BF" w:rsidRDefault="001D1766" w:rsidP="004957D5">
            <w:pPr>
              <w:bidi w:val="0"/>
              <w:jc w:val="lowKashida"/>
              <w:outlineLvl w:val="0"/>
              <w:rPr>
                <w:rFonts w:asciiTheme="majorBidi" w:hAnsiTheme="majorBidi" w:cstheme="majorBidi"/>
                <w:sz w:val="28"/>
                <w:szCs w:val="28"/>
                <w:rtl/>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5 Research Objectives</w:t>
            </w:r>
          </w:p>
        </w:tc>
        <w:tc>
          <w:tcPr>
            <w:tcW w:w="1204" w:type="dxa"/>
          </w:tcPr>
          <w:p w14:paraId="53C8A205" w14:textId="6D240D06" w:rsidR="001D1766" w:rsidRPr="00E567BF" w:rsidRDefault="00E33EFB" w:rsidP="007E2C1A">
            <w:pPr>
              <w:bidi w:val="0"/>
              <w:jc w:val="right"/>
              <w:outlineLvl w:val="0"/>
              <w:rPr>
                <w:rFonts w:asciiTheme="majorBidi" w:hAnsiTheme="majorBidi" w:cstheme="majorBidi"/>
                <w:sz w:val="28"/>
                <w:szCs w:val="28"/>
              </w:rPr>
            </w:pPr>
            <w:r>
              <w:rPr>
                <w:rFonts w:asciiTheme="majorBidi" w:hAnsiTheme="majorBidi" w:cstheme="majorBidi"/>
                <w:sz w:val="28"/>
                <w:szCs w:val="28"/>
              </w:rPr>
              <w:t>6</w:t>
            </w:r>
          </w:p>
        </w:tc>
      </w:tr>
      <w:tr w:rsidR="001D1766" w:rsidRPr="00E567BF" w14:paraId="702254B8" w14:textId="52FC6A97" w:rsidTr="007E2C1A">
        <w:trPr>
          <w:jc w:val="center"/>
        </w:trPr>
        <w:tc>
          <w:tcPr>
            <w:tcW w:w="7087" w:type="dxa"/>
          </w:tcPr>
          <w:p w14:paraId="235788A8" w14:textId="77777777" w:rsidR="001D1766" w:rsidRPr="00E567BF" w:rsidRDefault="001D1766" w:rsidP="004957D5">
            <w:pPr>
              <w:bidi w:val="0"/>
              <w:jc w:val="lowKashida"/>
              <w:outlineLvl w:val="0"/>
              <w:rPr>
                <w:rFonts w:asciiTheme="majorBidi" w:hAnsiTheme="majorBidi" w:cstheme="majorBidi"/>
                <w:sz w:val="28"/>
                <w:szCs w:val="28"/>
                <w:rtl/>
              </w:rPr>
            </w:pPr>
            <w:r w:rsidRPr="00E567BF">
              <w:rPr>
                <w:rFonts w:asciiTheme="majorBidi" w:hAnsiTheme="majorBidi" w:cstheme="majorBidi"/>
                <w:sz w:val="28"/>
                <w:szCs w:val="28"/>
              </w:rPr>
              <w:t>1</w:t>
            </w:r>
            <w:r>
              <w:rPr>
                <w:rFonts w:asciiTheme="majorBidi" w:hAnsiTheme="majorBidi" w:cstheme="majorBidi"/>
                <w:sz w:val="28"/>
                <w:szCs w:val="28"/>
              </w:rPr>
              <w:t>.</w:t>
            </w:r>
            <w:r w:rsidRPr="00E567BF">
              <w:rPr>
                <w:rFonts w:asciiTheme="majorBidi" w:hAnsiTheme="majorBidi" w:cstheme="majorBidi"/>
                <w:sz w:val="28"/>
                <w:szCs w:val="28"/>
              </w:rPr>
              <w:t>6 Structure of the Dissertation</w:t>
            </w:r>
          </w:p>
        </w:tc>
        <w:tc>
          <w:tcPr>
            <w:tcW w:w="1204" w:type="dxa"/>
          </w:tcPr>
          <w:p w14:paraId="3891F55A" w14:textId="7B763951" w:rsidR="001D1766" w:rsidRPr="00E567BF" w:rsidRDefault="00E33EFB" w:rsidP="007E2C1A">
            <w:pPr>
              <w:bidi w:val="0"/>
              <w:jc w:val="right"/>
              <w:outlineLvl w:val="0"/>
              <w:rPr>
                <w:rFonts w:asciiTheme="majorBidi" w:hAnsiTheme="majorBidi" w:cstheme="majorBidi"/>
                <w:sz w:val="28"/>
                <w:szCs w:val="28"/>
              </w:rPr>
            </w:pPr>
            <w:r>
              <w:rPr>
                <w:rFonts w:asciiTheme="majorBidi" w:hAnsiTheme="majorBidi" w:cstheme="majorBidi"/>
                <w:sz w:val="28"/>
                <w:szCs w:val="28"/>
              </w:rPr>
              <w:t>7</w:t>
            </w:r>
          </w:p>
        </w:tc>
      </w:tr>
      <w:tr w:rsidR="001D1766" w:rsidRPr="00E567BF" w14:paraId="0A1AE133" w14:textId="527E5702" w:rsidTr="007E2C1A">
        <w:trPr>
          <w:jc w:val="center"/>
        </w:trPr>
        <w:tc>
          <w:tcPr>
            <w:tcW w:w="7087" w:type="dxa"/>
          </w:tcPr>
          <w:p w14:paraId="7018FFD1" w14:textId="77777777" w:rsidR="001D1766" w:rsidRPr="00736A27" w:rsidRDefault="001D1766" w:rsidP="004957D5">
            <w:pPr>
              <w:bidi w:val="0"/>
              <w:spacing w:after="160" w:line="259" w:lineRule="auto"/>
              <w:jc w:val="both"/>
              <w:rPr>
                <w:rFonts w:asciiTheme="majorBidi" w:eastAsia="Aptos" w:hAnsiTheme="majorBidi" w:cstheme="majorBidi"/>
                <w:b/>
                <w:bCs/>
                <w:kern w:val="2"/>
                <w:sz w:val="28"/>
                <w:szCs w:val="28"/>
                <w:lang w:val="en-AE"/>
                <w14:ligatures w14:val="standardContextual"/>
              </w:rPr>
            </w:pPr>
            <w:r w:rsidRPr="00736A27">
              <w:rPr>
                <w:rFonts w:asciiTheme="majorBidi" w:eastAsia="Aptos" w:hAnsiTheme="majorBidi" w:cstheme="majorBidi"/>
                <w:b/>
                <w:bCs/>
                <w:kern w:val="2"/>
                <w:sz w:val="28"/>
                <w:szCs w:val="28"/>
                <w:lang w:val="en-AE"/>
                <w14:ligatures w14:val="standardContextual"/>
              </w:rPr>
              <w:t>Chapter Two: Theoretical Foundations And Literature Review</w:t>
            </w:r>
          </w:p>
        </w:tc>
        <w:tc>
          <w:tcPr>
            <w:tcW w:w="1204" w:type="dxa"/>
          </w:tcPr>
          <w:p w14:paraId="53DCD559" w14:textId="34B3F1E0" w:rsidR="001D1766" w:rsidRPr="00736A27" w:rsidRDefault="00E61768" w:rsidP="007E2C1A">
            <w:pPr>
              <w:bidi w:val="0"/>
              <w:spacing w:after="160" w:line="259" w:lineRule="auto"/>
              <w:jc w:val="right"/>
              <w:rPr>
                <w:rFonts w:asciiTheme="majorBidi" w:eastAsia="Aptos" w:hAnsiTheme="majorBidi" w:cstheme="majorBidi"/>
                <w:b/>
                <w:bCs/>
                <w:kern w:val="2"/>
                <w:sz w:val="28"/>
                <w:szCs w:val="28"/>
                <w:lang w:val="en-AE"/>
                <w14:ligatures w14:val="standardContextual"/>
              </w:rPr>
            </w:pPr>
            <w:r>
              <w:rPr>
                <w:rFonts w:asciiTheme="majorBidi" w:eastAsia="Aptos" w:hAnsiTheme="majorBidi" w:cstheme="majorBidi"/>
                <w:b/>
                <w:bCs/>
                <w:kern w:val="2"/>
                <w:sz w:val="28"/>
                <w:szCs w:val="28"/>
                <w:lang w:val="en-AE"/>
                <w14:ligatures w14:val="standardContextual"/>
              </w:rPr>
              <w:t>9</w:t>
            </w:r>
          </w:p>
        </w:tc>
      </w:tr>
      <w:tr w:rsidR="001D1766" w:rsidRPr="00E567BF" w14:paraId="1F7039BE" w14:textId="59F18734" w:rsidTr="007E2C1A">
        <w:trPr>
          <w:jc w:val="center"/>
        </w:trPr>
        <w:tc>
          <w:tcPr>
            <w:tcW w:w="7087" w:type="dxa"/>
          </w:tcPr>
          <w:p w14:paraId="443E2723" w14:textId="77777777" w:rsidR="001D1766" w:rsidRPr="00736A27" w:rsidRDefault="001D1766" w:rsidP="004957D5">
            <w:pPr>
              <w:bidi w:val="0"/>
              <w:spacing w:after="160" w:line="259" w:lineRule="auto"/>
              <w:jc w:val="both"/>
              <w:rPr>
                <w:rFonts w:asciiTheme="majorBidi" w:eastAsia="Aptos" w:hAnsiTheme="majorBidi" w:cstheme="majorBidi"/>
                <w:b/>
                <w:bCs/>
                <w:kern w:val="2"/>
                <w:sz w:val="28"/>
                <w:szCs w:val="28"/>
                <w:lang w:val="en-AE"/>
                <w14:ligatures w14:val="standardContextual"/>
              </w:rPr>
            </w:pPr>
            <w:r w:rsidRPr="00C0538C">
              <w:rPr>
                <w:sz w:val="28"/>
                <w:szCs w:val="28"/>
                <w:lang w:val="en-AE"/>
              </w:rPr>
              <w:t xml:space="preserve">2.1 Introduction </w:t>
            </w:r>
          </w:p>
        </w:tc>
        <w:tc>
          <w:tcPr>
            <w:tcW w:w="1204" w:type="dxa"/>
          </w:tcPr>
          <w:p w14:paraId="21DCC7DC" w14:textId="16F9D115" w:rsidR="001D1766" w:rsidRPr="00C0538C" w:rsidRDefault="00E61768" w:rsidP="007E2C1A">
            <w:pPr>
              <w:bidi w:val="0"/>
              <w:spacing w:after="160" w:line="259" w:lineRule="auto"/>
              <w:jc w:val="right"/>
              <w:rPr>
                <w:sz w:val="28"/>
                <w:szCs w:val="28"/>
                <w:lang w:val="en-AE"/>
              </w:rPr>
            </w:pPr>
            <w:r>
              <w:rPr>
                <w:sz w:val="28"/>
                <w:szCs w:val="28"/>
                <w:lang w:val="en-AE"/>
              </w:rPr>
              <w:t>10</w:t>
            </w:r>
          </w:p>
        </w:tc>
      </w:tr>
      <w:tr w:rsidR="00E61768" w:rsidRPr="00E567BF" w14:paraId="25C33DB1" w14:textId="2DEC00F7" w:rsidTr="007E2C1A">
        <w:trPr>
          <w:jc w:val="center"/>
        </w:trPr>
        <w:tc>
          <w:tcPr>
            <w:tcW w:w="7087" w:type="dxa"/>
          </w:tcPr>
          <w:p w14:paraId="2F63E133"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2.2 Conceptual Framework </w:t>
            </w:r>
          </w:p>
        </w:tc>
        <w:tc>
          <w:tcPr>
            <w:tcW w:w="1204" w:type="dxa"/>
          </w:tcPr>
          <w:p w14:paraId="51EDC67E" w14:textId="0FAE8470" w:rsidR="00E61768" w:rsidRPr="00C0538C" w:rsidRDefault="00E61768" w:rsidP="00E61768">
            <w:pPr>
              <w:bidi w:val="0"/>
              <w:spacing w:after="160" w:line="259" w:lineRule="auto"/>
              <w:jc w:val="right"/>
              <w:rPr>
                <w:sz w:val="28"/>
                <w:szCs w:val="28"/>
                <w:lang w:val="en-AE"/>
              </w:rPr>
            </w:pPr>
            <w:r>
              <w:rPr>
                <w:sz w:val="28"/>
                <w:szCs w:val="28"/>
                <w:lang w:val="en-AE"/>
              </w:rPr>
              <w:t>11</w:t>
            </w:r>
          </w:p>
        </w:tc>
      </w:tr>
      <w:tr w:rsidR="00E61768" w:rsidRPr="00E567BF" w14:paraId="1A9B624B" w14:textId="29E4A38C" w:rsidTr="007E2C1A">
        <w:trPr>
          <w:jc w:val="center"/>
        </w:trPr>
        <w:tc>
          <w:tcPr>
            <w:tcW w:w="7087" w:type="dxa"/>
          </w:tcPr>
          <w:p w14:paraId="4E2272D0"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2.2.1 Definitions of Poverty </w:t>
            </w:r>
          </w:p>
        </w:tc>
        <w:tc>
          <w:tcPr>
            <w:tcW w:w="1204" w:type="dxa"/>
          </w:tcPr>
          <w:p w14:paraId="4362E82F" w14:textId="351B84FF" w:rsidR="00E61768" w:rsidRPr="00C0538C" w:rsidRDefault="00E61768" w:rsidP="00E61768">
            <w:pPr>
              <w:bidi w:val="0"/>
              <w:spacing w:after="160" w:line="259" w:lineRule="auto"/>
              <w:jc w:val="right"/>
              <w:rPr>
                <w:sz w:val="28"/>
                <w:szCs w:val="28"/>
                <w:lang w:val="en-AE"/>
              </w:rPr>
            </w:pPr>
            <w:r>
              <w:rPr>
                <w:sz w:val="28"/>
                <w:szCs w:val="28"/>
                <w:lang w:val="en-AE"/>
              </w:rPr>
              <w:t>11</w:t>
            </w:r>
          </w:p>
        </w:tc>
      </w:tr>
      <w:tr w:rsidR="00E61768" w:rsidRPr="00E567BF" w14:paraId="39D4ACE1" w14:textId="44722100" w:rsidTr="007E2C1A">
        <w:trPr>
          <w:jc w:val="center"/>
        </w:trPr>
        <w:tc>
          <w:tcPr>
            <w:tcW w:w="7087" w:type="dxa"/>
          </w:tcPr>
          <w:p w14:paraId="56168AB9"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2.2.2 Absolute vs. Relative Poverty </w:t>
            </w:r>
          </w:p>
        </w:tc>
        <w:tc>
          <w:tcPr>
            <w:tcW w:w="1204" w:type="dxa"/>
          </w:tcPr>
          <w:p w14:paraId="6968D33E" w14:textId="7BC9E8F9" w:rsidR="00E61768" w:rsidRPr="00C0538C" w:rsidRDefault="00E61768" w:rsidP="00E61768">
            <w:pPr>
              <w:bidi w:val="0"/>
              <w:spacing w:after="160" w:line="259" w:lineRule="auto"/>
              <w:jc w:val="right"/>
              <w:rPr>
                <w:sz w:val="28"/>
                <w:szCs w:val="28"/>
                <w:lang w:val="en-AE"/>
              </w:rPr>
            </w:pPr>
            <w:r>
              <w:rPr>
                <w:sz w:val="28"/>
                <w:szCs w:val="28"/>
                <w:lang w:val="en-AE"/>
              </w:rPr>
              <w:t>14</w:t>
            </w:r>
          </w:p>
        </w:tc>
      </w:tr>
      <w:tr w:rsidR="00E61768" w:rsidRPr="00E567BF" w14:paraId="23797937" w14:textId="757CCDFB" w:rsidTr="007E2C1A">
        <w:trPr>
          <w:jc w:val="center"/>
        </w:trPr>
        <w:tc>
          <w:tcPr>
            <w:tcW w:w="7087" w:type="dxa"/>
          </w:tcPr>
          <w:p w14:paraId="2EF90D21"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2.2.3 Unidimensional vs. Multidimensional Approaches </w:t>
            </w:r>
          </w:p>
        </w:tc>
        <w:tc>
          <w:tcPr>
            <w:tcW w:w="1204" w:type="dxa"/>
          </w:tcPr>
          <w:p w14:paraId="4FF71BEE" w14:textId="0BFB9D75" w:rsidR="00E61768" w:rsidRPr="00C0538C" w:rsidRDefault="00E61768" w:rsidP="00E61768">
            <w:pPr>
              <w:bidi w:val="0"/>
              <w:spacing w:after="160" w:line="259" w:lineRule="auto"/>
              <w:jc w:val="right"/>
              <w:rPr>
                <w:sz w:val="28"/>
                <w:szCs w:val="28"/>
                <w:lang w:val="en-AE"/>
              </w:rPr>
            </w:pPr>
            <w:r>
              <w:rPr>
                <w:sz w:val="28"/>
                <w:szCs w:val="28"/>
                <w:lang w:val="en-AE"/>
              </w:rPr>
              <w:t>16</w:t>
            </w:r>
          </w:p>
        </w:tc>
      </w:tr>
      <w:tr w:rsidR="00E61768" w:rsidRPr="00E567BF" w14:paraId="60D83E46" w14:textId="55F75C24" w:rsidTr="007E2C1A">
        <w:trPr>
          <w:jc w:val="center"/>
        </w:trPr>
        <w:tc>
          <w:tcPr>
            <w:tcW w:w="7087" w:type="dxa"/>
          </w:tcPr>
          <w:p w14:paraId="062BFEBD"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2.3 Axiomatic Properties of Poverty Measures </w:t>
            </w:r>
          </w:p>
        </w:tc>
        <w:tc>
          <w:tcPr>
            <w:tcW w:w="1204" w:type="dxa"/>
          </w:tcPr>
          <w:p w14:paraId="0D96B363" w14:textId="4ED454DD" w:rsidR="00E61768" w:rsidRPr="00C0538C" w:rsidRDefault="00E61768" w:rsidP="00E61768">
            <w:pPr>
              <w:bidi w:val="0"/>
              <w:spacing w:after="160" w:line="259" w:lineRule="auto"/>
              <w:jc w:val="right"/>
              <w:rPr>
                <w:sz w:val="28"/>
                <w:szCs w:val="28"/>
                <w:lang w:val="en-AE"/>
              </w:rPr>
            </w:pPr>
            <w:r>
              <w:rPr>
                <w:sz w:val="28"/>
                <w:szCs w:val="28"/>
                <w:lang w:val="en-AE"/>
              </w:rPr>
              <w:t>17</w:t>
            </w:r>
          </w:p>
        </w:tc>
      </w:tr>
      <w:tr w:rsidR="00E61768" w:rsidRPr="00E567BF" w14:paraId="5C18A595" w14:textId="696C9C6D" w:rsidTr="007E2C1A">
        <w:trPr>
          <w:jc w:val="center"/>
        </w:trPr>
        <w:tc>
          <w:tcPr>
            <w:tcW w:w="7087" w:type="dxa"/>
          </w:tcPr>
          <w:p w14:paraId="62D9E44F"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2.3.1 Focus Axiom </w:t>
            </w:r>
          </w:p>
        </w:tc>
        <w:tc>
          <w:tcPr>
            <w:tcW w:w="1204" w:type="dxa"/>
          </w:tcPr>
          <w:p w14:paraId="06B9FC09" w14:textId="42C88770" w:rsidR="00E61768" w:rsidRPr="00C0538C" w:rsidRDefault="00E61768" w:rsidP="00E61768">
            <w:pPr>
              <w:bidi w:val="0"/>
              <w:spacing w:after="160" w:line="259" w:lineRule="auto"/>
              <w:jc w:val="right"/>
              <w:rPr>
                <w:sz w:val="28"/>
                <w:szCs w:val="28"/>
                <w:lang w:val="en-AE"/>
              </w:rPr>
            </w:pPr>
            <w:r>
              <w:rPr>
                <w:sz w:val="28"/>
                <w:szCs w:val="28"/>
                <w:lang w:val="en-AE"/>
              </w:rPr>
              <w:t>17</w:t>
            </w:r>
          </w:p>
        </w:tc>
      </w:tr>
      <w:tr w:rsidR="00E61768" w:rsidRPr="00E567BF" w14:paraId="4B30E902" w14:textId="2806911B" w:rsidTr="007E2C1A">
        <w:trPr>
          <w:jc w:val="center"/>
        </w:trPr>
        <w:tc>
          <w:tcPr>
            <w:tcW w:w="7087" w:type="dxa"/>
          </w:tcPr>
          <w:p w14:paraId="38951AC6"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2.3.2 Monotonicity Axiom </w:t>
            </w:r>
          </w:p>
        </w:tc>
        <w:tc>
          <w:tcPr>
            <w:tcW w:w="1204" w:type="dxa"/>
          </w:tcPr>
          <w:p w14:paraId="1EF97641" w14:textId="2200B5C5" w:rsidR="00E61768" w:rsidRPr="00C0538C" w:rsidRDefault="00E61768" w:rsidP="00E61768">
            <w:pPr>
              <w:bidi w:val="0"/>
              <w:spacing w:after="160" w:line="259" w:lineRule="auto"/>
              <w:jc w:val="right"/>
              <w:rPr>
                <w:sz w:val="28"/>
                <w:szCs w:val="28"/>
                <w:lang w:val="en-AE"/>
              </w:rPr>
            </w:pPr>
            <w:r>
              <w:rPr>
                <w:sz w:val="28"/>
                <w:szCs w:val="28"/>
                <w:lang w:val="en-AE"/>
              </w:rPr>
              <w:t>18</w:t>
            </w:r>
          </w:p>
        </w:tc>
      </w:tr>
      <w:tr w:rsidR="00E61768" w:rsidRPr="00E567BF" w14:paraId="5EFF0B16" w14:textId="633A4CFD" w:rsidTr="007E2C1A">
        <w:trPr>
          <w:jc w:val="center"/>
        </w:trPr>
        <w:tc>
          <w:tcPr>
            <w:tcW w:w="7087" w:type="dxa"/>
          </w:tcPr>
          <w:p w14:paraId="2E67CBB8"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2.3.3 Transfer Principle </w:t>
            </w:r>
          </w:p>
        </w:tc>
        <w:tc>
          <w:tcPr>
            <w:tcW w:w="1204" w:type="dxa"/>
          </w:tcPr>
          <w:p w14:paraId="4EA87AA6" w14:textId="104A177E" w:rsidR="00E61768" w:rsidRPr="00C0538C" w:rsidRDefault="00E61768" w:rsidP="00E61768">
            <w:pPr>
              <w:bidi w:val="0"/>
              <w:spacing w:after="160" w:line="259" w:lineRule="auto"/>
              <w:jc w:val="right"/>
              <w:rPr>
                <w:sz w:val="28"/>
                <w:szCs w:val="28"/>
                <w:lang w:val="en-AE"/>
              </w:rPr>
            </w:pPr>
            <w:r>
              <w:rPr>
                <w:sz w:val="28"/>
                <w:szCs w:val="28"/>
                <w:lang w:val="en-AE"/>
              </w:rPr>
              <w:t>18</w:t>
            </w:r>
          </w:p>
        </w:tc>
      </w:tr>
      <w:tr w:rsidR="00E61768" w:rsidRPr="00E567BF" w14:paraId="70591DD6" w14:textId="30760BFF" w:rsidTr="007E2C1A">
        <w:trPr>
          <w:jc w:val="center"/>
        </w:trPr>
        <w:tc>
          <w:tcPr>
            <w:tcW w:w="7087" w:type="dxa"/>
          </w:tcPr>
          <w:p w14:paraId="79594280"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2.3.4 Decomposability </w:t>
            </w:r>
          </w:p>
        </w:tc>
        <w:tc>
          <w:tcPr>
            <w:tcW w:w="1204" w:type="dxa"/>
          </w:tcPr>
          <w:p w14:paraId="3BB6F95F" w14:textId="0573F6D9" w:rsidR="00E61768" w:rsidRPr="00C0538C" w:rsidRDefault="00E61768" w:rsidP="00E61768">
            <w:pPr>
              <w:bidi w:val="0"/>
              <w:spacing w:after="160" w:line="259" w:lineRule="auto"/>
              <w:jc w:val="right"/>
              <w:rPr>
                <w:sz w:val="28"/>
                <w:szCs w:val="28"/>
                <w:lang w:val="en-AE"/>
              </w:rPr>
            </w:pPr>
            <w:r>
              <w:rPr>
                <w:sz w:val="28"/>
                <w:szCs w:val="28"/>
                <w:lang w:val="en-AE"/>
              </w:rPr>
              <w:t>18</w:t>
            </w:r>
          </w:p>
        </w:tc>
      </w:tr>
      <w:tr w:rsidR="00E61768" w:rsidRPr="00E567BF" w14:paraId="4B522BDF" w14:textId="75899324" w:rsidTr="007E2C1A">
        <w:trPr>
          <w:jc w:val="center"/>
        </w:trPr>
        <w:tc>
          <w:tcPr>
            <w:tcW w:w="7087" w:type="dxa"/>
          </w:tcPr>
          <w:p w14:paraId="25DA85F7"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2.3.5 Scale Invariance </w:t>
            </w:r>
          </w:p>
        </w:tc>
        <w:tc>
          <w:tcPr>
            <w:tcW w:w="1204" w:type="dxa"/>
          </w:tcPr>
          <w:p w14:paraId="39DEBFEB" w14:textId="4CD18D8A" w:rsidR="00E61768" w:rsidRPr="00C0538C" w:rsidRDefault="00E61768" w:rsidP="00E61768">
            <w:pPr>
              <w:bidi w:val="0"/>
              <w:spacing w:after="160" w:line="259" w:lineRule="auto"/>
              <w:jc w:val="right"/>
              <w:rPr>
                <w:sz w:val="28"/>
                <w:szCs w:val="28"/>
                <w:lang w:val="en-AE"/>
              </w:rPr>
            </w:pPr>
            <w:r>
              <w:rPr>
                <w:sz w:val="28"/>
                <w:szCs w:val="28"/>
                <w:lang w:val="en-AE"/>
              </w:rPr>
              <w:t>`18</w:t>
            </w:r>
          </w:p>
        </w:tc>
      </w:tr>
      <w:tr w:rsidR="00E61768" w:rsidRPr="00E567BF" w14:paraId="3CC40371" w14:textId="31756D51" w:rsidTr="007E2C1A">
        <w:trPr>
          <w:jc w:val="center"/>
        </w:trPr>
        <w:tc>
          <w:tcPr>
            <w:tcW w:w="7087" w:type="dxa"/>
          </w:tcPr>
          <w:p w14:paraId="2A69ED5E"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2.3.6 Population Principle </w:t>
            </w:r>
          </w:p>
        </w:tc>
        <w:tc>
          <w:tcPr>
            <w:tcW w:w="1204" w:type="dxa"/>
          </w:tcPr>
          <w:p w14:paraId="00EF9931" w14:textId="1E2FD581" w:rsidR="00E61768" w:rsidRPr="00C0538C" w:rsidRDefault="00E61768" w:rsidP="00E61768">
            <w:pPr>
              <w:bidi w:val="0"/>
              <w:spacing w:after="160" w:line="259" w:lineRule="auto"/>
              <w:jc w:val="right"/>
              <w:rPr>
                <w:sz w:val="28"/>
                <w:szCs w:val="28"/>
                <w:lang w:val="en-AE"/>
              </w:rPr>
            </w:pPr>
            <w:r>
              <w:rPr>
                <w:sz w:val="28"/>
                <w:szCs w:val="28"/>
                <w:lang w:val="en-AE"/>
              </w:rPr>
              <w:t>18</w:t>
            </w:r>
          </w:p>
        </w:tc>
      </w:tr>
      <w:tr w:rsidR="00E61768" w:rsidRPr="00E567BF" w14:paraId="0BCAC89D" w14:textId="02D49B56" w:rsidTr="007E2C1A">
        <w:trPr>
          <w:jc w:val="center"/>
        </w:trPr>
        <w:tc>
          <w:tcPr>
            <w:tcW w:w="7087" w:type="dxa"/>
          </w:tcPr>
          <w:p w14:paraId="46C4ED27" w14:textId="33DC01A5" w:rsidR="00E61768" w:rsidRPr="00C0538C" w:rsidRDefault="00E61768" w:rsidP="00E61768">
            <w:pPr>
              <w:tabs>
                <w:tab w:val="left" w:pos="4800"/>
              </w:tabs>
              <w:bidi w:val="0"/>
              <w:spacing w:after="160" w:line="259" w:lineRule="auto"/>
              <w:jc w:val="both"/>
              <w:rPr>
                <w:sz w:val="28"/>
                <w:szCs w:val="28"/>
                <w:lang w:val="en-AE"/>
              </w:rPr>
            </w:pPr>
            <w:r w:rsidRPr="00C0538C">
              <w:rPr>
                <w:sz w:val="28"/>
                <w:szCs w:val="28"/>
                <w:lang w:val="en-AE"/>
              </w:rPr>
              <w:t xml:space="preserve">2.4 Traditional Poverty Measures </w:t>
            </w:r>
            <w:r>
              <w:rPr>
                <w:sz w:val="28"/>
                <w:szCs w:val="28"/>
                <w:lang w:val="en-AE"/>
              </w:rPr>
              <w:tab/>
            </w:r>
          </w:p>
        </w:tc>
        <w:tc>
          <w:tcPr>
            <w:tcW w:w="1204" w:type="dxa"/>
          </w:tcPr>
          <w:p w14:paraId="3157DE01" w14:textId="2C1E7EB2" w:rsidR="00E61768" w:rsidRPr="00C0538C" w:rsidRDefault="00E61768" w:rsidP="00E61768">
            <w:pPr>
              <w:bidi w:val="0"/>
              <w:spacing w:after="160" w:line="259" w:lineRule="auto"/>
              <w:jc w:val="right"/>
              <w:rPr>
                <w:sz w:val="28"/>
                <w:szCs w:val="28"/>
                <w:lang w:val="en-AE"/>
              </w:rPr>
            </w:pPr>
            <w:r>
              <w:rPr>
                <w:sz w:val="28"/>
                <w:szCs w:val="28"/>
                <w:lang w:val="en-AE"/>
              </w:rPr>
              <w:t>19</w:t>
            </w:r>
          </w:p>
        </w:tc>
      </w:tr>
      <w:tr w:rsidR="00E61768" w:rsidRPr="00E567BF" w14:paraId="079F2EF2" w14:textId="12EC8E57" w:rsidTr="007E2C1A">
        <w:trPr>
          <w:jc w:val="center"/>
        </w:trPr>
        <w:tc>
          <w:tcPr>
            <w:tcW w:w="7087" w:type="dxa"/>
          </w:tcPr>
          <w:p w14:paraId="7D7EE189" w14:textId="31250FD5" w:rsidR="00E61768" w:rsidRPr="00C0538C" w:rsidRDefault="00E61768" w:rsidP="00E61768">
            <w:pPr>
              <w:bidi w:val="0"/>
              <w:spacing w:after="160" w:line="259" w:lineRule="auto"/>
              <w:jc w:val="both"/>
              <w:rPr>
                <w:sz w:val="28"/>
                <w:szCs w:val="28"/>
                <w:lang w:val="en-AE"/>
              </w:rPr>
            </w:pPr>
            <w:r w:rsidRPr="00C0538C">
              <w:rPr>
                <w:sz w:val="28"/>
                <w:szCs w:val="28"/>
                <w:lang w:val="en-AE"/>
              </w:rPr>
              <w:lastRenderedPageBreak/>
              <w:t>2.4.1 Headcount Ratio (H</w:t>
            </w:r>
            <w:r w:rsidRPr="00E567BF">
              <w:rPr>
                <w:sz w:val="28"/>
                <w:szCs w:val="28"/>
                <w:lang w:val="en-AE"/>
              </w:rPr>
              <w:t>C</w:t>
            </w:r>
            <w:r>
              <w:rPr>
                <w:sz w:val="28"/>
                <w:szCs w:val="28"/>
                <w:lang w:val="en-AE"/>
              </w:rPr>
              <w:t>R</w:t>
            </w:r>
            <w:r w:rsidRPr="00C0538C">
              <w:rPr>
                <w:sz w:val="28"/>
                <w:szCs w:val="28"/>
                <w:lang w:val="en-AE"/>
              </w:rPr>
              <w:t xml:space="preserve">) </w:t>
            </w:r>
          </w:p>
        </w:tc>
        <w:tc>
          <w:tcPr>
            <w:tcW w:w="1204" w:type="dxa"/>
          </w:tcPr>
          <w:p w14:paraId="181D4CC1" w14:textId="28EF3B6C" w:rsidR="00E61768" w:rsidRPr="00C0538C" w:rsidRDefault="00E61768" w:rsidP="00E61768">
            <w:pPr>
              <w:bidi w:val="0"/>
              <w:spacing w:after="160" w:line="259" w:lineRule="auto"/>
              <w:jc w:val="right"/>
              <w:rPr>
                <w:sz w:val="28"/>
                <w:szCs w:val="28"/>
                <w:lang w:val="en-AE"/>
              </w:rPr>
            </w:pPr>
            <w:r>
              <w:rPr>
                <w:sz w:val="28"/>
                <w:szCs w:val="28"/>
                <w:lang w:val="en-AE"/>
              </w:rPr>
              <w:t>19</w:t>
            </w:r>
          </w:p>
        </w:tc>
      </w:tr>
      <w:tr w:rsidR="00E61768" w:rsidRPr="00E567BF" w14:paraId="15B9CD65" w14:textId="3716393B" w:rsidTr="007E2C1A">
        <w:trPr>
          <w:jc w:val="center"/>
        </w:trPr>
        <w:tc>
          <w:tcPr>
            <w:tcW w:w="7087" w:type="dxa"/>
          </w:tcPr>
          <w:p w14:paraId="00D8BC3B"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2.4.2 Poverty Gap Index (PG) </w:t>
            </w:r>
          </w:p>
        </w:tc>
        <w:tc>
          <w:tcPr>
            <w:tcW w:w="1204" w:type="dxa"/>
          </w:tcPr>
          <w:p w14:paraId="6A9E5599" w14:textId="27617400" w:rsidR="00E61768" w:rsidRPr="00C0538C" w:rsidRDefault="00E61768" w:rsidP="00E61768">
            <w:pPr>
              <w:bidi w:val="0"/>
              <w:spacing w:after="160" w:line="259" w:lineRule="auto"/>
              <w:jc w:val="right"/>
              <w:rPr>
                <w:sz w:val="28"/>
                <w:szCs w:val="28"/>
                <w:lang w:val="en-AE"/>
              </w:rPr>
            </w:pPr>
            <w:r>
              <w:rPr>
                <w:sz w:val="28"/>
                <w:szCs w:val="28"/>
                <w:lang w:val="en-AE"/>
              </w:rPr>
              <w:t>20</w:t>
            </w:r>
          </w:p>
        </w:tc>
      </w:tr>
      <w:tr w:rsidR="00E61768" w:rsidRPr="00E567BF" w14:paraId="4850D234" w14:textId="5746C9EA" w:rsidTr="007E2C1A">
        <w:trPr>
          <w:jc w:val="center"/>
        </w:trPr>
        <w:tc>
          <w:tcPr>
            <w:tcW w:w="7087" w:type="dxa"/>
          </w:tcPr>
          <w:p w14:paraId="14096ABF"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2.4.3 Sen Index</w:t>
            </w:r>
            <w:r w:rsidRPr="00E567BF">
              <w:rPr>
                <w:sz w:val="28"/>
                <w:szCs w:val="28"/>
                <w:lang w:val="en-AE"/>
              </w:rPr>
              <w:t xml:space="preserve"> (</w:t>
            </w:r>
            <w:r w:rsidRPr="00C0538C">
              <w:rPr>
                <w:sz w:val="28"/>
                <w:szCs w:val="28"/>
                <w:lang w:val="en-AE"/>
              </w:rPr>
              <w:t>1976</w:t>
            </w:r>
            <w:r w:rsidRPr="00E567BF">
              <w:rPr>
                <w:sz w:val="28"/>
                <w:szCs w:val="28"/>
                <w:lang w:val="en-AE"/>
              </w:rPr>
              <w:t>)</w:t>
            </w:r>
          </w:p>
        </w:tc>
        <w:tc>
          <w:tcPr>
            <w:tcW w:w="1204" w:type="dxa"/>
          </w:tcPr>
          <w:p w14:paraId="51BCEF19" w14:textId="60ABE915" w:rsidR="00E61768" w:rsidRPr="00C0538C" w:rsidRDefault="00E61768" w:rsidP="00E61768">
            <w:pPr>
              <w:bidi w:val="0"/>
              <w:spacing w:after="160" w:line="259" w:lineRule="auto"/>
              <w:jc w:val="right"/>
              <w:rPr>
                <w:sz w:val="28"/>
                <w:szCs w:val="28"/>
                <w:lang w:val="en-AE"/>
              </w:rPr>
            </w:pPr>
            <w:r>
              <w:rPr>
                <w:sz w:val="28"/>
                <w:szCs w:val="28"/>
                <w:lang w:val="en-AE"/>
              </w:rPr>
              <w:t>21</w:t>
            </w:r>
          </w:p>
        </w:tc>
      </w:tr>
      <w:tr w:rsidR="00E61768" w:rsidRPr="00E567BF" w14:paraId="21922851" w14:textId="582D6ACC" w:rsidTr="007E2C1A">
        <w:trPr>
          <w:jc w:val="center"/>
        </w:trPr>
        <w:tc>
          <w:tcPr>
            <w:tcW w:w="7087" w:type="dxa"/>
          </w:tcPr>
          <w:p w14:paraId="5F9CE88C"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2.4.4 </w:t>
            </w:r>
            <w:r w:rsidRPr="00F65C94">
              <w:rPr>
                <w:sz w:val="28"/>
                <w:szCs w:val="28"/>
                <w:lang w:val="en-AE"/>
              </w:rPr>
              <w:t xml:space="preserve">Foster, Greer and </w:t>
            </w:r>
            <w:proofErr w:type="spellStart"/>
            <w:r w:rsidRPr="00F65C94">
              <w:rPr>
                <w:sz w:val="28"/>
                <w:szCs w:val="28"/>
                <w:lang w:val="en-AE"/>
              </w:rPr>
              <w:t>Thorbecke</w:t>
            </w:r>
            <w:proofErr w:type="spellEnd"/>
            <w:r w:rsidRPr="00F65C94">
              <w:rPr>
                <w:sz w:val="28"/>
                <w:szCs w:val="28"/>
                <w:lang w:val="en-AE"/>
              </w:rPr>
              <w:t xml:space="preserve"> (FGT) Class</w:t>
            </w:r>
          </w:p>
        </w:tc>
        <w:tc>
          <w:tcPr>
            <w:tcW w:w="1204" w:type="dxa"/>
          </w:tcPr>
          <w:p w14:paraId="6166F058" w14:textId="3E19B69A" w:rsidR="00E61768" w:rsidRPr="00C0538C" w:rsidRDefault="00E61768" w:rsidP="00E61768">
            <w:pPr>
              <w:bidi w:val="0"/>
              <w:spacing w:after="160" w:line="259" w:lineRule="auto"/>
              <w:jc w:val="right"/>
              <w:rPr>
                <w:sz w:val="28"/>
                <w:szCs w:val="28"/>
                <w:lang w:val="en-AE"/>
              </w:rPr>
            </w:pPr>
            <w:r>
              <w:rPr>
                <w:sz w:val="28"/>
                <w:szCs w:val="28"/>
                <w:lang w:val="en-AE"/>
              </w:rPr>
              <w:t>22</w:t>
            </w:r>
          </w:p>
        </w:tc>
      </w:tr>
      <w:tr w:rsidR="00E61768" w:rsidRPr="00E567BF" w14:paraId="3DEC5978" w14:textId="451F50D0" w:rsidTr="007E2C1A">
        <w:trPr>
          <w:jc w:val="center"/>
        </w:trPr>
        <w:tc>
          <w:tcPr>
            <w:tcW w:w="7087" w:type="dxa"/>
          </w:tcPr>
          <w:p w14:paraId="7F215CA6"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2.4.5 Watts Index </w:t>
            </w:r>
            <w:r w:rsidRPr="00E567BF">
              <w:rPr>
                <w:sz w:val="28"/>
                <w:szCs w:val="28"/>
                <w:lang w:val="en-AE"/>
              </w:rPr>
              <w:t>(</w:t>
            </w:r>
            <w:r w:rsidRPr="00C0538C">
              <w:rPr>
                <w:sz w:val="28"/>
                <w:szCs w:val="28"/>
                <w:lang w:val="en-AE"/>
              </w:rPr>
              <w:t>1968</w:t>
            </w:r>
            <w:r w:rsidRPr="00E567BF">
              <w:rPr>
                <w:sz w:val="28"/>
                <w:szCs w:val="28"/>
                <w:lang w:val="en-AE"/>
              </w:rPr>
              <w:t>)</w:t>
            </w:r>
            <w:r w:rsidRPr="00C0538C">
              <w:rPr>
                <w:sz w:val="28"/>
                <w:szCs w:val="28"/>
                <w:lang w:val="en-AE"/>
              </w:rPr>
              <w:t xml:space="preserve"> </w:t>
            </w:r>
          </w:p>
        </w:tc>
        <w:tc>
          <w:tcPr>
            <w:tcW w:w="1204" w:type="dxa"/>
          </w:tcPr>
          <w:p w14:paraId="5D6C042B" w14:textId="7B7F01F7" w:rsidR="00E61768" w:rsidRPr="00C0538C" w:rsidRDefault="00E61768" w:rsidP="00E61768">
            <w:pPr>
              <w:bidi w:val="0"/>
              <w:spacing w:after="160" w:line="259" w:lineRule="auto"/>
              <w:jc w:val="right"/>
              <w:rPr>
                <w:sz w:val="28"/>
                <w:szCs w:val="28"/>
                <w:lang w:val="en-AE"/>
              </w:rPr>
            </w:pPr>
            <w:r>
              <w:rPr>
                <w:sz w:val="28"/>
                <w:szCs w:val="28"/>
                <w:lang w:val="en-AE"/>
              </w:rPr>
              <w:t>23</w:t>
            </w:r>
          </w:p>
        </w:tc>
      </w:tr>
      <w:tr w:rsidR="00E61768" w:rsidRPr="00E567BF" w14:paraId="0D6C2808" w14:textId="13E8BFD6" w:rsidTr="007E2C1A">
        <w:trPr>
          <w:jc w:val="center"/>
        </w:trPr>
        <w:tc>
          <w:tcPr>
            <w:tcW w:w="7087" w:type="dxa"/>
          </w:tcPr>
          <w:p w14:paraId="2F313287"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2.5 Multidimensional Poverty Measurement Frameworks </w:t>
            </w:r>
          </w:p>
        </w:tc>
        <w:tc>
          <w:tcPr>
            <w:tcW w:w="1204" w:type="dxa"/>
          </w:tcPr>
          <w:p w14:paraId="631442E4" w14:textId="527B60A2" w:rsidR="00E61768" w:rsidRPr="00C0538C" w:rsidRDefault="00E61768" w:rsidP="00E61768">
            <w:pPr>
              <w:bidi w:val="0"/>
              <w:spacing w:after="160" w:line="259" w:lineRule="auto"/>
              <w:jc w:val="right"/>
              <w:rPr>
                <w:sz w:val="28"/>
                <w:szCs w:val="28"/>
                <w:lang w:val="en-AE"/>
              </w:rPr>
            </w:pPr>
            <w:r>
              <w:rPr>
                <w:sz w:val="28"/>
                <w:szCs w:val="28"/>
                <w:lang w:val="en-AE"/>
              </w:rPr>
              <w:t>24</w:t>
            </w:r>
          </w:p>
        </w:tc>
      </w:tr>
      <w:tr w:rsidR="00E61768" w:rsidRPr="00E567BF" w14:paraId="3CF89DAB" w14:textId="1B570FFA" w:rsidTr="007E2C1A">
        <w:trPr>
          <w:jc w:val="center"/>
        </w:trPr>
        <w:tc>
          <w:tcPr>
            <w:tcW w:w="7087" w:type="dxa"/>
          </w:tcPr>
          <w:p w14:paraId="09487D39"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2.5.1 Theoretical Foundations (Sen's Capability Approach) </w:t>
            </w:r>
          </w:p>
        </w:tc>
        <w:tc>
          <w:tcPr>
            <w:tcW w:w="1204" w:type="dxa"/>
          </w:tcPr>
          <w:p w14:paraId="760CB9EA" w14:textId="62370316" w:rsidR="00E61768" w:rsidRPr="00C0538C" w:rsidRDefault="00E61768" w:rsidP="00E61768">
            <w:pPr>
              <w:bidi w:val="0"/>
              <w:spacing w:after="160" w:line="259" w:lineRule="auto"/>
              <w:jc w:val="right"/>
              <w:rPr>
                <w:sz w:val="28"/>
                <w:szCs w:val="28"/>
                <w:lang w:val="en-AE"/>
              </w:rPr>
            </w:pPr>
            <w:r>
              <w:rPr>
                <w:sz w:val="28"/>
                <w:szCs w:val="28"/>
                <w:lang w:val="en-AE"/>
              </w:rPr>
              <w:t>24</w:t>
            </w:r>
          </w:p>
        </w:tc>
      </w:tr>
      <w:tr w:rsidR="00E61768" w:rsidRPr="00E567BF" w14:paraId="3A9FFBAA" w14:textId="61454CE1" w:rsidTr="007E2C1A">
        <w:trPr>
          <w:jc w:val="center"/>
        </w:trPr>
        <w:tc>
          <w:tcPr>
            <w:tcW w:w="7087" w:type="dxa"/>
          </w:tcPr>
          <w:p w14:paraId="28C5782C"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2.5.2 Alkire-Foster Methodology </w:t>
            </w:r>
            <w:r w:rsidRPr="00E567BF">
              <w:rPr>
                <w:sz w:val="28"/>
                <w:szCs w:val="28"/>
                <w:lang w:val="en-AE"/>
              </w:rPr>
              <w:t>(</w:t>
            </w:r>
            <w:r w:rsidRPr="00C0538C">
              <w:rPr>
                <w:sz w:val="28"/>
                <w:szCs w:val="28"/>
                <w:lang w:val="en-AE"/>
              </w:rPr>
              <w:t>2011</w:t>
            </w:r>
            <w:r w:rsidRPr="00E567BF">
              <w:rPr>
                <w:sz w:val="28"/>
                <w:szCs w:val="28"/>
                <w:lang w:val="en-AE"/>
              </w:rPr>
              <w:t>)</w:t>
            </w:r>
          </w:p>
        </w:tc>
        <w:tc>
          <w:tcPr>
            <w:tcW w:w="1204" w:type="dxa"/>
          </w:tcPr>
          <w:p w14:paraId="3AA32BC8" w14:textId="737E53D5" w:rsidR="00E61768" w:rsidRPr="00C0538C" w:rsidRDefault="00E61768" w:rsidP="00E61768">
            <w:pPr>
              <w:bidi w:val="0"/>
              <w:spacing w:after="160" w:line="259" w:lineRule="auto"/>
              <w:jc w:val="right"/>
              <w:rPr>
                <w:sz w:val="28"/>
                <w:szCs w:val="28"/>
                <w:lang w:val="en-AE"/>
              </w:rPr>
            </w:pPr>
            <w:r>
              <w:rPr>
                <w:sz w:val="28"/>
                <w:szCs w:val="28"/>
                <w:lang w:val="en-AE"/>
              </w:rPr>
              <w:t>25</w:t>
            </w:r>
          </w:p>
        </w:tc>
      </w:tr>
      <w:tr w:rsidR="00E61768" w:rsidRPr="00E567BF" w14:paraId="0E2DDD36" w14:textId="20D35B8B" w:rsidTr="007E2C1A">
        <w:trPr>
          <w:jc w:val="center"/>
        </w:trPr>
        <w:tc>
          <w:tcPr>
            <w:tcW w:w="7087" w:type="dxa"/>
          </w:tcPr>
          <w:p w14:paraId="26866DC5"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2.5.3 Multidimensional Poverty Index (MPI) </w:t>
            </w:r>
          </w:p>
        </w:tc>
        <w:tc>
          <w:tcPr>
            <w:tcW w:w="1204" w:type="dxa"/>
          </w:tcPr>
          <w:p w14:paraId="676BACB3" w14:textId="4DCF5FA7" w:rsidR="00E61768" w:rsidRPr="00C0538C" w:rsidRDefault="00E61768" w:rsidP="00E61768">
            <w:pPr>
              <w:bidi w:val="0"/>
              <w:spacing w:after="160" w:line="259" w:lineRule="auto"/>
              <w:jc w:val="right"/>
              <w:rPr>
                <w:sz w:val="28"/>
                <w:szCs w:val="28"/>
                <w:lang w:val="en-AE"/>
              </w:rPr>
            </w:pPr>
            <w:r>
              <w:rPr>
                <w:sz w:val="28"/>
                <w:szCs w:val="28"/>
                <w:lang w:val="en-AE"/>
              </w:rPr>
              <w:t>26</w:t>
            </w:r>
          </w:p>
        </w:tc>
      </w:tr>
      <w:tr w:rsidR="00E61768" w:rsidRPr="00E567BF" w14:paraId="68113838" w14:textId="28CD3AA0" w:rsidTr="007E2C1A">
        <w:trPr>
          <w:jc w:val="center"/>
        </w:trPr>
        <w:tc>
          <w:tcPr>
            <w:tcW w:w="7087" w:type="dxa"/>
          </w:tcPr>
          <w:p w14:paraId="108C0E67"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2.5.4 Critiques of Multidimensional Approaches </w:t>
            </w:r>
          </w:p>
        </w:tc>
        <w:tc>
          <w:tcPr>
            <w:tcW w:w="1204" w:type="dxa"/>
          </w:tcPr>
          <w:p w14:paraId="644EDFAB" w14:textId="27955BF1" w:rsidR="00E61768" w:rsidRPr="00C0538C" w:rsidRDefault="00E61768" w:rsidP="00E61768">
            <w:pPr>
              <w:bidi w:val="0"/>
              <w:spacing w:after="160" w:line="259" w:lineRule="auto"/>
              <w:jc w:val="right"/>
              <w:rPr>
                <w:sz w:val="28"/>
                <w:szCs w:val="28"/>
                <w:lang w:val="en-AE"/>
              </w:rPr>
            </w:pPr>
            <w:r>
              <w:rPr>
                <w:sz w:val="28"/>
                <w:szCs w:val="28"/>
                <w:lang w:val="en-AE"/>
              </w:rPr>
              <w:t>27</w:t>
            </w:r>
          </w:p>
        </w:tc>
      </w:tr>
      <w:tr w:rsidR="00E61768" w:rsidRPr="00E567BF" w14:paraId="4DBC90A8" w14:textId="40E79144" w:rsidTr="007E2C1A">
        <w:trPr>
          <w:jc w:val="center"/>
        </w:trPr>
        <w:tc>
          <w:tcPr>
            <w:tcW w:w="7087" w:type="dxa"/>
          </w:tcPr>
          <w:p w14:paraId="77A69C06"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2.6 Evolution of Poverty Measurement Literature </w:t>
            </w:r>
            <w:r w:rsidRPr="00E567BF">
              <w:rPr>
                <w:sz w:val="28"/>
                <w:szCs w:val="28"/>
                <w:lang w:val="en-AE"/>
              </w:rPr>
              <w:t>(2000</w:t>
            </w:r>
            <w:r w:rsidRPr="00C0538C">
              <w:rPr>
                <w:sz w:val="28"/>
                <w:szCs w:val="28"/>
                <w:lang w:val="en-AE"/>
              </w:rPr>
              <w:t>-20</w:t>
            </w:r>
            <w:r w:rsidRPr="00E567BF">
              <w:rPr>
                <w:sz w:val="28"/>
                <w:szCs w:val="28"/>
                <w:lang w:val="en-AE"/>
              </w:rPr>
              <w:t>25)</w:t>
            </w:r>
            <w:r w:rsidRPr="00C0538C">
              <w:rPr>
                <w:sz w:val="28"/>
                <w:szCs w:val="28"/>
                <w:lang w:val="en-AE"/>
              </w:rPr>
              <w:t xml:space="preserve"> </w:t>
            </w:r>
          </w:p>
        </w:tc>
        <w:tc>
          <w:tcPr>
            <w:tcW w:w="1204" w:type="dxa"/>
          </w:tcPr>
          <w:p w14:paraId="0EBCB7FF" w14:textId="27F4F0F6" w:rsidR="00E61768" w:rsidRPr="00C0538C" w:rsidRDefault="00E61768" w:rsidP="00E61768">
            <w:pPr>
              <w:bidi w:val="0"/>
              <w:spacing w:after="160" w:line="259" w:lineRule="auto"/>
              <w:jc w:val="right"/>
              <w:rPr>
                <w:sz w:val="28"/>
                <w:szCs w:val="28"/>
                <w:lang w:val="en-AE"/>
              </w:rPr>
            </w:pPr>
            <w:r>
              <w:rPr>
                <w:sz w:val="28"/>
                <w:szCs w:val="28"/>
                <w:lang w:val="en-AE"/>
              </w:rPr>
              <w:t>27</w:t>
            </w:r>
          </w:p>
        </w:tc>
      </w:tr>
      <w:tr w:rsidR="00E61768" w:rsidRPr="00E567BF" w14:paraId="4FC05255" w14:textId="78EB6064" w:rsidTr="007E2C1A">
        <w:trPr>
          <w:jc w:val="center"/>
        </w:trPr>
        <w:tc>
          <w:tcPr>
            <w:tcW w:w="7087" w:type="dxa"/>
          </w:tcPr>
          <w:p w14:paraId="56066E3F"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2.6.1 Unidimensional Studies </w:t>
            </w:r>
          </w:p>
        </w:tc>
        <w:tc>
          <w:tcPr>
            <w:tcW w:w="1204" w:type="dxa"/>
          </w:tcPr>
          <w:p w14:paraId="78DDC35A" w14:textId="7ACCE0FC" w:rsidR="00E61768" w:rsidRPr="00C0538C" w:rsidRDefault="00E61768" w:rsidP="00E61768">
            <w:pPr>
              <w:bidi w:val="0"/>
              <w:spacing w:after="160" w:line="259" w:lineRule="auto"/>
              <w:jc w:val="right"/>
              <w:rPr>
                <w:sz w:val="28"/>
                <w:szCs w:val="28"/>
                <w:lang w:val="en-AE"/>
              </w:rPr>
            </w:pPr>
            <w:r>
              <w:rPr>
                <w:sz w:val="28"/>
                <w:szCs w:val="28"/>
                <w:lang w:val="en-AE"/>
              </w:rPr>
              <w:t>27</w:t>
            </w:r>
          </w:p>
        </w:tc>
      </w:tr>
      <w:tr w:rsidR="00E61768" w:rsidRPr="00E567BF" w14:paraId="0AF9E539" w14:textId="6E9C4A9B" w:rsidTr="007E2C1A">
        <w:trPr>
          <w:jc w:val="center"/>
        </w:trPr>
        <w:tc>
          <w:tcPr>
            <w:tcW w:w="7087" w:type="dxa"/>
          </w:tcPr>
          <w:p w14:paraId="202372DA"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2.6.2 Multidimensional Studies </w:t>
            </w:r>
          </w:p>
        </w:tc>
        <w:tc>
          <w:tcPr>
            <w:tcW w:w="1204" w:type="dxa"/>
          </w:tcPr>
          <w:p w14:paraId="7CE70056" w14:textId="20E018A9" w:rsidR="00E61768" w:rsidRPr="00C0538C" w:rsidRDefault="00E61768" w:rsidP="00E61768">
            <w:pPr>
              <w:bidi w:val="0"/>
              <w:spacing w:after="160" w:line="259" w:lineRule="auto"/>
              <w:jc w:val="right"/>
              <w:rPr>
                <w:sz w:val="28"/>
                <w:szCs w:val="28"/>
                <w:lang w:val="en-AE"/>
              </w:rPr>
            </w:pPr>
            <w:r>
              <w:rPr>
                <w:sz w:val="28"/>
                <w:szCs w:val="28"/>
                <w:lang w:val="en-AE"/>
              </w:rPr>
              <w:t>30</w:t>
            </w:r>
          </w:p>
        </w:tc>
      </w:tr>
      <w:tr w:rsidR="00E61768" w:rsidRPr="00E567BF" w14:paraId="1039B044" w14:textId="4504CFF7" w:rsidTr="007E2C1A">
        <w:trPr>
          <w:jc w:val="center"/>
        </w:trPr>
        <w:tc>
          <w:tcPr>
            <w:tcW w:w="7087" w:type="dxa"/>
          </w:tcPr>
          <w:p w14:paraId="2FDB6EE2"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2.6.3 Comparative Studies </w:t>
            </w:r>
          </w:p>
        </w:tc>
        <w:tc>
          <w:tcPr>
            <w:tcW w:w="1204" w:type="dxa"/>
          </w:tcPr>
          <w:p w14:paraId="64AAFFC9" w14:textId="501EE1A3" w:rsidR="00E61768" w:rsidRPr="00C0538C" w:rsidRDefault="00E61768" w:rsidP="00E61768">
            <w:pPr>
              <w:bidi w:val="0"/>
              <w:spacing w:after="160" w:line="259" w:lineRule="auto"/>
              <w:jc w:val="right"/>
              <w:rPr>
                <w:sz w:val="28"/>
                <w:szCs w:val="28"/>
                <w:lang w:val="en-AE"/>
              </w:rPr>
            </w:pPr>
            <w:r>
              <w:rPr>
                <w:sz w:val="28"/>
                <w:szCs w:val="28"/>
                <w:lang w:val="en-AE"/>
              </w:rPr>
              <w:t>36</w:t>
            </w:r>
          </w:p>
        </w:tc>
      </w:tr>
      <w:tr w:rsidR="00E61768" w:rsidRPr="00E567BF" w14:paraId="7EDEDEB4" w14:textId="0F239FAF" w:rsidTr="007E2C1A">
        <w:trPr>
          <w:jc w:val="center"/>
        </w:trPr>
        <w:tc>
          <w:tcPr>
            <w:tcW w:w="7087" w:type="dxa"/>
          </w:tcPr>
          <w:p w14:paraId="102BE437"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2.7 Studies on Social Weighting in Poverty Measurement </w:t>
            </w:r>
          </w:p>
        </w:tc>
        <w:tc>
          <w:tcPr>
            <w:tcW w:w="1204" w:type="dxa"/>
          </w:tcPr>
          <w:p w14:paraId="64B1B1FF" w14:textId="4BC306AD" w:rsidR="00E61768" w:rsidRPr="00C0538C" w:rsidRDefault="00E61768" w:rsidP="00E61768">
            <w:pPr>
              <w:bidi w:val="0"/>
              <w:spacing w:after="160" w:line="259" w:lineRule="auto"/>
              <w:jc w:val="right"/>
              <w:rPr>
                <w:sz w:val="28"/>
                <w:szCs w:val="28"/>
                <w:lang w:val="en-AE"/>
              </w:rPr>
            </w:pPr>
            <w:r>
              <w:rPr>
                <w:sz w:val="28"/>
                <w:szCs w:val="28"/>
                <w:lang w:val="en-AE"/>
              </w:rPr>
              <w:t>49</w:t>
            </w:r>
          </w:p>
        </w:tc>
      </w:tr>
      <w:tr w:rsidR="00E61768" w:rsidRPr="00E567BF" w14:paraId="30815BF7" w14:textId="10067109" w:rsidTr="007E2C1A">
        <w:trPr>
          <w:jc w:val="center"/>
        </w:trPr>
        <w:tc>
          <w:tcPr>
            <w:tcW w:w="7087" w:type="dxa"/>
          </w:tcPr>
          <w:p w14:paraId="47129F98"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2.7.1 Theoretical Contributions </w:t>
            </w:r>
          </w:p>
        </w:tc>
        <w:tc>
          <w:tcPr>
            <w:tcW w:w="1204" w:type="dxa"/>
          </w:tcPr>
          <w:p w14:paraId="622B213D" w14:textId="13E3FA3C" w:rsidR="00E61768" w:rsidRPr="00C0538C" w:rsidRDefault="00E61768" w:rsidP="00E61768">
            <w:pPr>
              <w:bidi w:val="0"/>
              <w:spacing w:after="160" w:line="259" w:lineRule="auto"/>
              <w:jc w:val="right"/>
              <w:rPr>
                <w:sz w:val="28"/>
                <w:szCs w:val="28"/>
                <w:lang w:val="en-AE"/>
              </w:rPr>
            </w:pPr>
            <w:r>
              <w:rPr>
                <w:sz w:val="28"/>
                <w:szCs w:val="28"/>
                <w:lang w:val="en-AE"/>
              </w:rPr>
              <w:t>49</w:t>
            </w:r>
          </w:p>
        </w:tc>
      </w:tr>
      <w:tr w:rsidR="00E61768" w:rsidRPr="00E567BF" w14:paraId="5EC78375" w14:textId="2BA6F921" w:rsidTr="007E2C1A">
        <w:trPr>
          <w:jc w:val="center"/>
        </w:trPr>
        <w:tc>
          <w:tcPr>
            <w:tcW w:w="7087" w:type="dxa"/>
          </w:tcPr>
          <w:p w14:paraId="6DB1F316"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2.7.2 Empirical Applications </w:t>
            </w:r>
          </w:p>
        </w:tc>
        <w:tc>
          <w:tcPr>
            <w:tcW w:w="1204" w:type="dxa"/>
          </w:tcPr>
          <w:p w14:paraId="3FB023E8" w14:textId="2C038C0A" w:rsidR="00E61768" w:rsidRPr="00C0538C" w:rsidRDefault="00E61768" w:rsidP="00E61768">
            <w:pPr>
              <w:bidi w:val="0"/>
              <w:spacing w:after="160" w:line="259" w:lineRule="auto"/>
              <w:jc w:val="right"/>
              <w:rPr>
                <w:sz w:val="28"/>
                <w:szCs w:val="28"/>
                <w:lang w:val="en-AE"/>
              </w:rPr>
            </w:pPr>
            <w:r>
              <w:rPr>
                <w:sz w:val="28"/>
                <w:szCs w:val="28"/>
                <w:lang w:val="en-AE"/>
              </w:rPr>
              <w:t>49</w:t>
            </w:r>
          </w:p>
        </w:tc>
      </w:tr>
      <w:tr w:rsidR="00E61768" w:rsidRPr="00E567BF" w14:paraId="6EC10BF6" w14:textId="635E489B" w:rsidTr="007E2C1A">
        <w:trPr>
          <w:jc w:val="center"/>
        </w:trPr>
        <w:tc>
          <w:tcPr>
            <w:tcW w:w="7087" w:type="dxa"/>
          </w:tcPr>
          <w:p w14:paraId="270B1212"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2.7.3 Methodological Challenges </w:t>
            </w:r>
          </w:p>
        </w:tc>
        <w:tc>
          <w:tcPr>
            <w:tcW w:w="1204" w:type="dxa"/>
          </w:tcPr>
          <w:p w14:paraId="33144D88" w14:textId="1F2036F9" w:rsidR="00E61768" w:rsidRPr="00C0538C" w:rsidRDefault="00E61768" w:rsidP="00E61768">
            <w:pPr>
              <w:bidi w:val="0"/>
              <w:spacing w:after="160" w:line="259" w:lineRule="auto"/>
              <w:jc w:val="right"/>
              <w:rPr>
                <w:sz w:val="28"/>
                <w:szCs w:val="28"/>
                <w:lang w:val="en-AE"/>
              </w:rPr>
            </w:pPr>
            <w:r>
              <w:rPr>
                <w:sz w:val="28"/>
                <w:szCs w:val="28"/>
                <w:lang w:val="en-AE"/>
              </w:rPr>
              <w:t>50</w:t>
            </w:r>
          </w:p>
        </w:tc>
      </w:tr>
      <w:tr w:rsidR="00E61768" w:rsidRPr="00E567BF" w14:paraId="10183D4F" w14:textId="2CEF3179" w:rsidTr="007E2C1A">
        <w:trPr>
          <w:jc w:val="center"/>
        </w:trPr>
        <w:tc>
          <w:tcPr>
            <w:tcW w:w="7087" w:type="dxa"/>
          </w:tcPr>
          <w:p w14:paraId="7EF4CAE2"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2.8 Inequality-Sensitive Poverty Measures </w:t>
            </w:r>
          </w:p>
        </w:tc>
        <w:tc>
          <w:tcPr>
            <w:tcW w:w="1204" w:type="dxa"/>
          </w:tcPr>
          <w:p w14:paraId="6F49CB57" w14:textId="31E9B20B" w:rsidR="00E61768" w:rsidRPr="00C0538C" w:rsidRDefault="00E61768" w:rsidP="00E61768">
            <w:pPr>
              <w:bidi w:val="0"/>
              <w:spacing w:after="160" w:line="259" w:lineRule="auto"/>
              <w:jc w:val="right"/>
              <w:rPr>
                <w:sz w:val="28"/>
                <w:szCs w:val="28"/>
                <w:lang w:val="en-AE"/>
              </w:rPr>
            </w:pPr>
            <w:r>
              <w:rPr>
                <w:sz w:val="28"/>
                <w:szCs w:val="28"/>
                <w:lang w:val="en-AE"/>
              </w:rPr>
              <w:t>50</w:t>
            </w:r>
          </w:p>
        </w:tc>
      </w:tr>
      <w:tr w:rsidR="00E61768" w:rsidRPr="00E567BF" w14:paraId="258CF45D" w14:textId="7D0AC761" w:rsidTr="007E2C1A">
        <w:trPr>
          <w:jc w:val="center"/>
        </w:trPr>
        <w:tc>
          <w:tcPr>
            <w:tcW w:w="7087" w:type="dxa"/>
          </w:tcPr>
          <w:p w14:paraId="0CF4C742"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2.8.1 Theoretical Developments </w:t>
            </w:r>
          </w:p>
        </w:tc>
        <w:tc>
          <w:tcPr>
            <w:tcW w:w="1204" w:type="dxa"/>
          </w:tcPr>
          <w:p w14:paraId="218FE155" w14:textId="6D6023B0" w:rsidR="00E61768" w:rsidRPr="00C0538C" w:rsidRDefault="00E61768" w:rsidP="00E61768">
            <w:pPr>
              <w:bidi w:val="0"/>
              <w:spacing w:after="160" w:line="259" w:lineRule="auto"/>
              <w:jc w:val="right"/>
              <w:rPr>
                <w:sz w:val="28"/>
                <w:szCs w:val="28"/>
                <w:lang w:val="en-AE"/>
              </w:rPr>
            </w:pPr>
            <w:r>
              <w:rPr>
                <w:sz w:val="28"/>
                <w:szCs w:val="28"/>
                <w:lang w:val="en-AE"/>
              </w:rPr>
              <w:t>50</w:t>
            </w:r>
          </w:p>
        </w:tc>
      </w:tr>
      <w:tr w:rsidR="00E61768" w:rsidRPr="00E567BF" w14:paraId="00EAD9D3" w14:textId="27C42E8E" w:rsidTr="007E2C1A">
        <w:trPr>
          <w:jc w:val="center"/>
        </w:trPr>
        <w:tc>
          <w:tcPr>
            <w:tcW w:w="7087" w:type="dxa"/>
          </w:tcPr>
          <w:p w14:paraId="2B874EE8"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2.8.2 Empirical Evidence </w:t>
            </w:r>
          </w:p>
        </w:tc>
        <w:tc>
          <w:tcPr>
            <w:tcW w:w="1204" w:type="dxa"/>
          </w:tcPr>
          <w:p w14:paraId="2C3ACBAA" w14:textId="1C461305" w:rsidR="00E61768" w:rsidRPr="00C0538C" w:rsidRDefault="00E61768" w:rsidP="00E61768">
            <w:pPr>
              <w:bidi w:val="0"/>
              <w:spacing w:after="160" w:line="259" w:lineRule="auto"/>
              <w:jc w:val="right"/>
              <w:rPr>
                <w:sz w:val="28"/>
                <w:szCs w:val="28"/>
                <w:lang w:val="en-AE"/>
              </w:rPr>
            </w:pPr>
            <w:r>
              <w:rPr>
                <w:sz w:val="28"/>
                <w:szCs w:val="28"/>
                <w:lang w:val="en-AE"/>
              </w:rPr>
              <w:t>51</w:t>
            </w:r>
          </w:p>
        </w:tc>
      </w:tr>
      <w:tr w:rsidR="00E61768" w:rsidRPr="00E567BF" w14:paraId="101EEC98" w14:textId="66A3F692" w:rsidTr="007E2C1A">
        <w:trPr>
          <w:jc w:val="center"/>
        </w:trPr>
        <w:tc>
          <w:tcPr>
            <w:tcW w:w="7087" w:type="dxa"/>
          </w:tcPr>
          <w:p w14:paraId="4CB32854" w14:textId="38D01F7C"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2.8.3 </w:t>
            </w:r>
            <w:r w:rsidRPr="005509E7">
              <w:rPr>
                <w:sz w:val="28"/>
                <w:szCs w:val="28"/>
                <w:lang w:val="en-AE"/>
              </w:rPr>
              <w:t>Ethics and Empirical Precision</w:t>
            </w:r>
          </w:p>
        </w:tc>
        <w:tc>
          <w:tcPr>
            <w:tcW w:w="1204" w:type="dxa"/>
          </w:tcPr>
          <w:p w14:paraId="3B37399F" w14:textId="475478DD" w:rsidR="00E61768" w:rsidRPr="00C0538C" w:rsidRDefault="00E61768" w:rsidP="00E61768">
            <w:pPr>
              <w:bidi w:val="0"/>
              <w:spacing w:after="160" w:line="259" w:lineRule="auto"/>
              <w:jc w:val="right"/>
              <w:rPr>
                <w:sz w:val="28"/>
                <w:szCs w:val="28"/>
                <w:lang w:val="en-AE"/>
              </w:rPr>
            </w:pPr>
            <w:r>
              <w:rPr>
                <w:sz w:val="28"/>
                <w:szCs w:val="28"/>
                <w:lang w:val="en-AE"/>
              </w:rPr>
              <w:t>51</w:t>
            </w:r>
          </w:p>
        </w:tc>
      </w:tr>
      <w:tr w:rsidR="00E61768" w:rsidRPr="00E567BF" w14:paraId="4EEE96B4" w14:textId="50AA68E5" w:rsidTr="007E2C1A">
        <w:trPr>
          <w:jc w:val="center"/>
        </w:trPr>
        <w:tc>
          <w:tcPr>
            <w:tcW w:w="7087" w:type="dxa"/>
          </w:tcPr>
          <w:p w14:paraId="0D674C81"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2.9 Country-Specific Studies: Focus on Egypt and MENA </w:t>
            </w:r>
          </w:p>
        </w:tc>
        <w:tc>
          <w:tcPr>
            <w:tcW w:w="1204" w:type="dxa"/>
          </w:tcPr>
          <w:p w14:paraId="3486F4C1" w14:textId="0EAD8C28" w:rsidR="00E61768" w:rsidRPr="00C0538C" w:rsidRDefault="00E61768" w:rsidP="00E61768">
            <w:pPr>
              <w:bidi w:val="0"/>
              <w:spacing w:after="160" w:line="259" w:lineRule="auto"/>
              <w:jc w:val="right"/>
              <w:rPr>
                <w:sz w:val="28"/>
                <w:szCs w:val="28"/>
                <w:lang w:val="en-AE"/>
              </w:rPr>
            </w:pPr>
            <w:r>
              <w:rPr>
                <w:sz w:val="28"/>
                <w:szCs w:val="28"/>
                <w:lang w:val="en-AE"/>
              </w:rPr>
              <w:t>52</w:t>
            </w:r>
          </w:p>
        </w:tc>
      </w:tr>
      <w:tr w:rsidR="00E61768" w:rsidRPr="00E567BF" w14:paraId="68618814" w14:textId="3868689B" w:rsidTr="007E2C1A">
        <w:trPr>
          <w:jc w:val="center"/>
        </w:trPr>
        <w:tc>
          <w:tcPr>
            <w:tcW w:w="7087" w:type="dxa"/>
          </w:tcPr>
          <w:p w14:paraId="321846D1"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2.9.1 Egyptian Poverty Studies </w:t>
            </w:r>
          </w:p>
        </w:tc>
        <w:tc>
          <w:tcPr>
            <w:tcW w:w="1204" w:type="dxa"/>
          </w:tcPr>
          <w:p w14:paraId="1881C9A5" w14:textId="32E69427" w:rsidR="00E61768" w:rsidRPr="00C0538C" w:rsidRDefault="00E61768" w:rsidP="00E61768">
            <w:pPr>
              <w:bidi w:val="0"/>
              <w:spacing w:after="160" w:line="259" w:lineRule="auto"/>
              <w:jc w:val="right"/>
              <w:rPr>
                <w:sz w:val="28"/>
                <w:szCs w:val="28"/>
                <w:lang w:val="en-AE"/>
              </w:rPr>
            </w:pPr>
            <w:r>
              <w:rPr>
                <w:sz w:val="28"/>
                <w:szCs w:val="28"/>
                <w:lang w:val="en-AE"/>
              </w:rPr>
              <w:t>53</w:t>
            </w:r>
          </w:p>
        </w:tc>
      </w:tr>
      <w:tr w:rsidR="00E61768" w:rsidRPr="00E567BF" w14:paraId="3D4E5D92" w14:textId="46216F6C" w:rsidTr="007E2C1A">
        <w:trPr>
          <w:jc w:val="center"/>
        </w:trPr>
        <w:tc>
          <w:tcPr>
            <w:tcW w:w="7087" w:type="dxa"/>
          </w:tcPr>
          <w:p w14:paraId="00AE6466"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2.9.2 Regional Comparisons </w:t>
            </w:r>
          </w:p>
        </w:tc>
        <w:tc>
          <w:tcPr>
            <w:tcW w:w="1204" w:type="dxa"/>
          </w:tcPr>
          <w:p w14:paraId="0BBC49B8" w14:textId="52CE69CB" w:rsidR="00E61768" w:rsidRPr="00C0538C" w:rsidRDefault="00E61768" w:rsidP="00E61768">
            <w:pPr>
              <w:bidi w:val="0"/>
              <w:spacing w:after="160" w:line="259" w:lineRule="auto"/>
              <w:jc w:val="right"/>
              <w:rPr>
                <w:sz w:val="28"/>
                <w:szCs w:val="28"/>
                <w:lang w:val="en-AE"/>
              </w:rPr>
            </w:pPr>
            <w:r>
              <w:rPr>
                <w:sz w:val="28"/>
                <w:szCs w:val="28"/>
                <w:lang w:val="en-AE"/>
              </w:rPr>
              <w:t>54</w:t>
            </w:r>
          </w:p>
        </w:tc>
      </w:tr>
      <w:tr w:rsidR="00E61768" w:rsidRPr="00E567BF" w14:paraId="7B1A3417" w14:textId="5164D642" w:rsidTr="007E2C1A">
        <w:trPr>
          <w:jc w:val="center"/>
        </w:trPr>
        <w:tc>
          <w:tcPr>
            <w:tcW w:w="7087" w:type="dxa"/>
          </w:tcPr>
          <w:p w14:paraId="02686C95"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2.9.3 Methodological Adaptations </w:t>
            </w:r>
          </w:p>
        </w:tc>
        <w:tc>
          <w:tcPr>
            <w:tcW w:w="1204" w:type="dxa"/>
          </w:tcPr>
          <w:p w14:paraId="247C8795" w14:textId="53BD717A" w:rsidR="00E61768" w:rsidRPr="00C0538C" w:rsidRDefault="00E61768" w:rsidP="00E61768">
            <w:pPr>
              <w:bidi w:val="0"/>
              <w:spacing w:after="160" w:line="259" w:lineRule="auto"/>
              <w:jc w:val="right"/>
              <w:rPr>
                <w:sz w:val="28"/>
                <w:szCs w:val="28"/>
                <w:lang w:val="en-AE"/>
              </w:rPr>
            </w:pPr>
            <w:r>
              <w:rPr>
                <w:sz w:val="28"/>
                <w:szCs w:val="28"/>
                <w:lang w:val="en-AE"/>
              </w:rPr>
              <w:t>56</w:t>
            </w:r>
          </w:p>
        </w:tc>
      </w:tr>
      <w:tr w:rsidR="00E61768" w:rsidRPr="00E567BF" w14:paraId="2E128836" w14:textId="586A1E4B" w:rsidTr="007E2C1A">
        <w:trPr>
          <w:jc w:val="center"/>
        </w:trPr>
        <w:tc>
          <w:tcPr>
            <w:tcW w:w="7087" w:type="dxa"/>
          </w:tcPr>
          <w:p w14:paraId="374D5DC1"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lastRenderedPageBreak/>
              <w:t xml:space="preserve">2.10 Critical Analysis and Research Gaps </w:t>
            </w:r>
          </w:p>
        </w:tc>
        <w:tc>
          <w:tcPr>
            <w:tcW w:w="1204" w:type="dxa"/>
          </w:tcPr>
          <w:p w14:paraId="7A1901CD" w14:textId="25B74245" w:rsidR="00E61768" w:rsidRPr="00C0538C" w:rsidRDefault="00E61768" w:rsidP="00E61768">
            <w:pPr>
              <w:bidi w:val="0"/>
              <w:spacing w:after="160" w:line="259" w:lineRule="auto"/>
              <w:jc w:val="right"/>
              <w:rPr>
                <w:sz w:val="28"/>
                <w:szCs w:val="28"/>
                <w:lang w:val="en-AE"/>
              </w:rPr>
            </w:pPr>
            <w:r>
              <w:rPr>
                <w:sz w:val="28"/>
                <w:szCs w:val="28"/>
                <w:lang w:val="en-AE"/>
              </w:rPr>
              <w:t>57</w:t>
            </w:r>
          </w:p>
        </w:tc>
      </w:tr>
      <w:tr w:rsidR="00E61768" w:rsidRPr="00E567BF" w14:paraId="5D3BB44A" w14:textId="2C671E85" w:rsidTr="007E2C1A">
        <w:trPr>
          <w:jc w:val="center"/>
        </w:trPr>
        <w:tc>
          <w:tcPr>
            <w:tcW w:w="7087" w:type="dxa"/>
          </w:tcPr>
          <w:p w14:paraId="180043F4"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2.10.1 Theoretical Gaps </w:t>
            </w:r>
          </w:p>
        </w:tc>
        <w:tc>
          <w:tcPr>
            <w:tcW w:w="1204" w:type="dxa"/>
          </w:tcPr>
          <w:p w14:paraId="0B0A9056" w14:textId="38C0CD6E" w:rsidR="00E61768" w:rsidRPr="00C0538C" w:rsidRDefault="00E61768" w:rsidP="00E61768">
            <w:pPr>
              <w:bidi w:val="0"/>
              <w:spacing w:after="160" w:line="259" w:lineRule="auto"/>
              <w:jc w:val="right"/>
              <w:rPr>
                <w:sz w:val="28"/>
                <w:szCs w:val="28"/>
                <w:lang w:val="en-AE"/>
              </w:rPr>
            </w:pPr>
            <w:r>
              <w:rPr>
                <w:sz w:val="28"/>
                <w:szCs w:val="28"/>
                <w:lang w:val="en-AE"/>
              </w:rPr>
              <w:t>57</w:t>
            </w:r>
          </w:p>
        </w:tc>
      </w:tr>
      <w:tr w:rsidR="00E61768" w:rsidRPr="00E567BF" w14:paraId="18F378B2" w14:textId="2F4FF9AD" w:rsidTr="007E2C1A">
        <w:trPr>
          <w:jc w:val="center"/>
        </w:trPr>
        <w:tc>
          <w:tcPr>
            <w:tcW w:w="7087" w:type="dxa"/>
          </w:tcPr>
          <w:p w14:paraId="5680741E"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2.10.2 Methodological Gaps </w:t>
            </w:r>
          </w:p>
        </w:tc>
        <w:tc>
          <w:tcPr>
            <w:tcW w:w="1204" w:type="dxa"/>
          </w:tcPr>
          <w:p w14:paraId="2A2A31CC" w14:textId="668AB33F" w:rsidR="00E61768" w:rsidRPr="00C0538C" w:rsidRDefault="00E61768" w:rsidP="00E61768">
            <w:pPr>
              <w:bidi w:val="0"/>
              <w:spacing w:after="160" w:line="259" w:lineRule="auto"/>
              <w:jc w:val="right"/>
              <w:rPr>
                <w:sz w:val="28"/>
                <w:szCs w:val="28"/>
                <w:lang w:val="en-AE"/>
              </w:rPr>
            </w:pPr>
            <w:r>
              <w:rPr>
                <w:sz w:val="28"/>
                <w:szCs w:val="28"/>
                <w:lang w:val="en-AE"/>
              </w:rPr>
              <w:t>59</w:t>
            </w:r>
          </w:p>
        </w:tc>
      </w:tr>
      <w:tr w:rsidR="00E61768" w:rsidRPr="00E567BF" w14:paraId="2F41B02D" w14:textId="2FC531AF" w:rsidTr="007E2C1A">
        <w:trPr>
          <w:jc w:val="center"/>
        </w:trPr>
        <w:tc>
          <w:tcPr>
            <w:tcW w:w="7087" w:type="dxa"/>
          </w:tcPr>
          <w:p w14:paraId="4F69F751"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2.10.3 Empirical Gaps </w:t>
            </w:r>
          </w:p>
        </w:tc>
        <w:tc>
          <w:tcPr>
            <w:tcW w:w="1204" w:type="dxa"/>
          </w:tcPr>
          <w:p w14:paraId="3B0FC07F" w14:textId="64984B4D" w:rsidR="00E61768" w:rsidRPr="00C0538C" w:rsidRDefault="00E61768" w:rsidP="00E61768">
            <w:pPr>
              <w:bidi w:val="0"/>
              <w:spacing w:after="160" w:line="259" w:lineRule="auto"/>
              <w:jc w:val="right"/>
              <w:rPr>
                <w:sz w:val="28"/>
                <w:szCs w:val="28"/>
                <w:lang w:val="en-AE"/>
              </w:rPr>
            </w:pPr>
            <w:r>
              <w:rPr>
                <w:sz w:val="28"/>
                <w:szCs w:val="28"/>
                <w:lang w:val="en-AE"/>
              </w:rPr>
              <w:t>59</w:t>
            </w:r>
          </w:p>
        </w:tc>
      </w:tr>
      <w:tr w:rsidR="00E61768" w:rsidRPr="00E567BF" w14:paraId="3E7FC213" w14:textId="66588B45" w:rsidTr="007E2C1A">
        <w:trPr>
          <w:jc w:val="center"/>
        </w:trPr>
        <w:tc>
          <w:tcPr>
            <w:tcW w:w="7087" w:type="dxa"/>
          </w:tcPr>
          <w:p w14:paraId="06106859"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2.10.4 Policy-Oriented Gaps</w:t>
            </w:r>
          </w:p>
        </w:tc>
        <w:tc>
          <w:tcPr>
            <w:tcW w:w="1204" w:type="dxa"/>
          </w:tcPr>
          <w:p w14:paraId="6DE3CCAD" w14:textId="4C737B41" w:rsidR="00E61768" w:rsidRPr="00C0538C" w:rsidRDefault="00E61768" w:rsidP="00E61768">
            <w:pPr>
              <w:bidi w:val="0"/>
              <w:spacing w:after="160" w:line="259" w:lineRule="auto"/>
              <w:jc w:val="right"/>
              <w:rPr>
                <w:sz w:val="28"/>
                <w:szCs w:val="28"/>
                <w:lang w:val="en-AE"/>
              </w:rPr>
            </w:pPr>
            <w:r>
              <w:rPr>
                <w:sz w:val="28"/>
                <w:szCs w:val="28"/>
                <w:lang w:val="en-AE"/>
              </w:rPr>
              <w:t>60</w:t>
            </w:r>
          </w:p>
        </w:tc>
      </w:tr>
      <w:tr w:rsidR="00E61768" w:rsidRPr="00E567BF" w14:paraId="64C43E5C" w14:textId="572FF74A" w:rsidTr="007E2C1A">
        <w:trPr>
          <w:jc w:val="center"/>
        </w:trPr>
        <w:tc>
          <w:tcPr>
            <w:tcW w:w="7087" w:type="dxa"/>
          </w:tcPr>
          <w:p w14:paraId="46451F08"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2.11 Positioning the Current Study </w:t>
            </w:r>
          </w:p>
        </w:tc>
        <w:tc>
          <w:tcPr>
            <w:tcW w:w="1204" w:type="dxa"/>
          </w:tcPr>
          <w:p w14:paraId="662EC831" w14:textId="48D06190" w:rsidR="00E61768" w:rsidRPr="00C0538C" w:rsidRDefault="00E61768" w:rsidP="00E61768">
            <w:pPr>
              <w:bidi w:val="0"/>
              <w:spacing w:after="160" w:line="259" w:lineRule="auto"/>
              <w:jc w:val="right"/>
              <w:rPr>
                <w:sz w:val="28"/>
                <w:szCs w:val="28"/>
                <w:lang w:val="en-AE"/>
              </w:rPr>
            </w:pPr>
            <w:r>
              <w:rPr>
                <w:sz w:val="28"/>
                <w:szCs w:val="28"/>
                <w:lang w:val="en-AE"/>
              </w:rPr>
              <w:t>6</w:t>
            </w:r>
            <w:r>
              <w:rPr>
                <w:sz w:val="28"/>
                <w:szCs w:val="28"/>
                <w:lang w:val="en-AE"/>
              </w:rPr>
              <w:t>0</w:t>
            </w:r>
          </w:p>
        </w:tc>
      </w:tr>
      <w:tr w:rsidR="00E61768" w:rsidRPr="00E567BF" w14:paraId="2D883635" w14:textId="2BC2F8BD" w:rsidTr="007E2C1A">
        <w:trPr>
          <w:jc w:val="center"/>
        </w:trPr>
        <w:tc>
          <w:tcPr>
            <w:tcW w:w="7087" w:type="dxa"/>
          </w:tcPr>
          <w:p w14:paraId="57994210"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2.11.1 How WRPG Addresses Identified Gaps </w:t>
            </w:r>
          </w:p>
        </w:tc>
        <w:tc>
          <w:tcPr>
            <w:tcW w:w="1204" w:type="dxa"/>
          </w:tcPr>
          <w:p w14:paraId="71CD2494" w14:textId="1D9587CD" w:rsidR="00E61768" w:rsidRPr="00C0538C" w:rsidRDefault="00E61768" w:rsidP="00E61768">
            <w:pPr>
              <w:bidi w:val="0"/>
              <w:spacing w:after="160" w:line="259" w:lineRule="auto"/>
              <w:jc w:val="right"/>
              <w:rPr>
                <w:sz w:val="28"/>
                <w:szCs w:val="28"/>
                <w:lang w:val="en-AE"/>
              </w:rPr>
            </w:pPr>
            <w:r>
              <w:rPr>
                <w:sz w:val="28"/>
                <w:szCs w:val="28"/>
                <w:lang w:val="en-AE"/>
              </w:rPr>
              <w:t>6</w:t>
            </w:r>
            <w:r>
              <w:rPr>
                <w:sz w:val="28"/>
                <w:szCs w:val="28"/>
                <w:lang w:val="en-AE"/>
              </w:rPr>
              <w:t>0</w:t>
            </w:r>
          </w:p>
        </w:tc>
      </w:tr>
      <w:tr w:rsidR="00E61768" w:rsidRPr="00E567BF" w14:paraId="1E4C1507" w14:textId="66012B43" w:rsidTr="007E2C1A">
        <w:trPr>
          <w:jc w:val="center"/>
        </w:trPr>
        <w:tc>
          <w:tcPr>
            <w:tcW w:w="7087" w:type="dxa"/>
          </w:tcPr>
          <w:p w14:paraId="5D94534A" w14:textId="77777777" w:rsidR="00E61768" w:rsidRPr="00C0538C" w:rsidRDefault="00E61768" w:rsidP="00E61768">
            <w:pPr>
              <w:bidi w:val="0"/>
              <w:spacing w:after="160" w:line="259" w:lineRule="auto"/>
              <w:jc w:val="both"/>
              <w:rPr>
                <w:sz w:val="28"/>
                <w:szCs w:val="28"/>
                <w:lang w:val="en-AE"/>
              </w:rPr>
            </w:pPr>
            <w:r w:rsidRPr="00C0538C">
              <w:rPr>
                <w:sz w:val="28"/>
                <w:szCs w:val="28"/>
                <w:lang w:val="en-AE"/>
              </w:rPr>
              <w:t xml:space="preserve">2.11.2 How MWRPG Extends Existing Frameworks </w:t>
            </w:r>
          </w:p>
        </w:tc>
        <w:tc>
          <w:tcPr>
            <w:tcW w:w="1204" w:type="dxa"/>
          </w:tcPr>
          <w:p w14:paraId="55E59FF3" w14:textId="0F53BD82" w:rsidR="00E61768" w:rsidRPr="00C0538C" w:rsidRDefault="00E61768" w:rsidP="00E61768">
            <w:pPr>
              <w:bidi w:val="0"/>
              <w:spacing w:after="160" w:line="259" w:lineRule="auto"/>
              <w:jc w:val="right"/>
              <w:rPr>
                <w:sz w:val="28"/>
                <w:szCs w:val="28"/>
                <w:lang w:val="en-AE"/>
              </w:rPr>
            </w:pPr>
            <w:r>
              <w:rPr>
                <w:sz w:val="28"/>
                <w:szCs w:val="28"/>
                <w:lang w:val="en-AE"/>
              </w:rPr>
              <w:t>6</w:t>
            </w:r>
            <w:r>
              <w:rPr>
                <w:sz w:val="28"/>
                <w:szCs w:val="28"/>
                <w:lang w:val="en-AE"/>
              </w:rPr>
              <w:t>1</w:t>
            </w:r>
          </w:p>
        </w:tc>
      </w:tr>
      <w:tr w:rsidR="00E61768" w:rsidRPr="00E567BF" w14:paraId="1B36DE11" w14:textId="65361BB8" w:rsidTr="007E2C1A">
        <w:trPr>
          <w:jc w:val="center"/>
        </w:trPr>
        <w:tc>
          <w:tcPr>
            <w:tcW w:w="7087" w:type="dxa"/>
          </w:tcPr>
          <w:p w14:paraId="67CF6A88" w14:textId="77777777" w:rsidR="00E61768" w:rsidRPr="00C0538C" w:rsidRDefault="00E61768" w:rsidP="00E61768">
            <w:pPr>
              <w:bidi w:val="0"/>
              <w:spacing w:after="160" w:line="259" w:lineRule="auto"/>
              <w:jc w:val="both"/>
              <w:rPr>
                <w:sz w:val="28"/>
                <w:szCs w:val="28"/>
                <w:lang w:val="en-AE"/>
              </w:rPr>
            </w:pPr>
            <w:r w:rsidRPr="00E567BF">
              <w:rPr>
                <w:sz w:val="28"/>
                <w:szCs w:val="28"/>
                <w:lang w:val="en-AE"/>
              </w:rPr>
              <w:t>2.11.3 Expected Contributions</w:t>
            </w:r>
          </w:p>
        </w:tc>
        <w:tc>
          <w:tcPr>
            <w:tcW w:w="1204" w:type="dxa"/>
          </w:tcPr>
          <w:p w14:paraId="67D25801" w14:textId="6006F176" w:rsidR="00E61768" w:rsidRPr="00E567BF" w:rsidRDefault="00E61768" w:rsidP="00E61768">
            <w:pPr>
              <w:bidi w:val="0"/>
              <w:spacing w:after="160" w:line="259" w:lineRule="auto"/>
              <w:jc w:val="right"/>
              <w:rPr>
                <w:sz w:val="28"/>
                <w:szCs w:val="28"/>
                <w:lang w:val="en-AE"/>
              </w:rPr>
            </w:pPr>
            <w:r>
              <w:rPr>
                <w:sz w:val="28"/>
                <w:szCs w:val="28"/>
                <w:lang w:val="en-AE"/>
              </w:rPr>
              <w:t>62</w:t>
            </w:r>
          </w:p>
        </w:tc>
      </w:tr>
      <w:tr w:rsidR="00E61768" w:rsidRPr="00E567BF" w14:paraId="3700D273" w14:textId="0B87095D" w:rsidTr="007E2C1A">
        <w:trPr>
          <w:jc w:val="center"/>
        </w:trPr>
        <w:tc>
          <w:tcPr>
            <w:tcW w:w="7087" w:type="dxa"/>
          </w:tcPr>
          <w:p w14:paraId="22F1F2EA" w14:textId="77777777" w:rsidR="00E61768" w:rsidRPr="00253BC9" w:rsidRDefault="00E61768" w:rsidP="00E61768">
            <w:pPr>
              <w:bidi w:val="0"/>
              <w:spacing w:after="160" w:line="259" w:lineRule="auto"/>
              <w:jc w:val="both"/>
              <w:rPr>
                <w:b/>
                <w:bCs/>
                <w:sz w:val="28"/>
                <w:szCs w:val="28"/>
                <w:lang w:val="en-AE"/>
              </w:rPr>
            </w:pPr>
            <w:r w:rsidRPr="00253BC9">
              <w:rPr>
                <w:rFonts w:asciiTheme="majorBidi" w:eastAsiaTheme="majorEastAsia" w:hAnsiTheme="majorBidi" w:cstheme="majorBidi"/>
                <w:b/>
                <w:bCs/>
                <w:spacing w:val="5"/>
                <w:kern w:val="28"/>
                <w:sz w:val="28"/>
                <w:szCs w:val="28"/>
              </w:rPr>
              <w:t xml:space="preserve">Chapter  Three: </w:t>
            </w:r>
            <w:r w:rsidRPr="004128DE">
              <w:rPr>
                <w:rFonts w:asciiTheme="majorBidi" w:hAnsiTheme="majorBidi" w:cstheme="majorBidi"/>
                <w:b/>
                <w:bCs/>
                <w:sz w:val="28"/>
                <w:szCs w:val="28"/>
                <w:lang w:val="zh-CN" w:eastAsia="zh-CN"/>
              </w:rPr>
              <w:t>A New Weighted Class of Poverty Measures:  WRPG Framework</w:t>
            </w:r>
          </w:p>
        </w:tc>
        <w:tc>
          <w:tcPr>
            <w:tcW w:w="1204" w:type="dxa"/>
          </w:tcPr>
          <w:p w14:paraId="567EF6F2" w14:textId="4F157BFA" w:rsidR="00E61768" w:rsidRPr="00253BC9" w:rsidRDefault="00A24E05" w:rsidP="00E61768">
            <w:pPr>
              <w:bidi w:val="0"/>
              <w:spacing w:after="160" w:line="259" w:lineRule="auto"/>
              <w:jc w:val="right"/>
              <w:rPr>
                <w:rFonts w:asciiTheme="majorBidi" w:eastAsiaTheme="majorEastAsia" w:hAnsiTheme="majorBidi" w:cstheme="majorBidi" w:hint="cs"/>
                <w:b/>
                <w:bCs/>
                <w:spacing w:val="5"/>
                <w:kern w:val="28"/>
                <w:sz w:val="28"/>
                <w:szCs w:val="28"/>
                <w:rtl/>
                <w:lang w:bidi="ar-EG"/>
              </w:rPr>
            </w:pPr>
            <w:r>
              <w:rPr>
                <w:rFonts w:asciiTheme="majorBidi" w:eastAsiaTheme="majorEastAsia" w:hAnsiTheme="majorBidi" w:cstheme="majorBidi" w:hint="cs"/>
                <w:b/>
                <w:bCs/>
                <w:spacing w:val="5"/>
                <w:kern w:val="28"/>
                <w:sz w:val="28"/>
                <w:szCs w:val="28"/>
                <w:rtl/>
                <w:lang w:bidi="ar-EG"/>
              </w:rPr>
              <w:t>63</w:t>
            </w:r>
          </w:p>
        </w:tc>
      </w:tr>
      <w:tr w:rsidR="00E61768" w:rsidRPr="00E567BF" w14:paraId="64B9A3C0" w14:textId="5FD48AAA" w:rsidTr="007E2C1A">
        <w:trPr>
          <w:jc w:val="center"/>
        </w:trPr>
        <w:tc>
          <w:tcPr>
            <w:tcW w:w="7087" w:type="dxa"/>
          </w:tcPr>
          <w:p w14:paraId="35965EA5" w14:textId="77777777" w:rsidR="00E61768" w:rsidRPr="00E567BF" w:rsidRDefault="00E61768" w:rsidP="00E61768">
            <w:pPr>
              <w:bidi w:val="0"/>
              <w:spacing w:after="160" w:line="259" w:lineRule="auto"/>
              <w:jc w:val="both"/>
              <w:rPr>
                <w:sz w:val="28"/>
                <w:szCs w:val="28"/>
                <w:lang w:val="en-AE"/>
              </w:rPr>
            </w:pPr>
            <w:r w:rsidRPr="00253BC9">
              <w:rPr>
                <w:rFonts w:asciiTheme="majorBidi" w:hAnsiTheme="majorBidi" w:cstheme="majorBidi"/>
                <w:sz w:val="28"/>
                <w:szCs w:val="28"/>
                <w:lang w:val="zh-CN" w:eastAsia="zh-CN"/>
              </w:rPr>
              <w:t>3.1 Introduction to Weighted Reversed Poverty Gap</w:t>
            </w:r>
            <w:r w:rsidRPr="00253BC9">
              <w:rPr>
                <w:rFonts w:asciiTheme="majorBidi" w:hAnsiTheme="majorBidi" w:cstheme="majorBidi"/>
                <w:sz w:val="28"/>
                <w:szCs w:val="28"/>
                <w:lang w:eastAsia="zh-CN"/>
              </w:rPr>
              <w:t xml:space="preserve"> </w:t>
            </w:r>
            <w:r w:rsidRPr="00253BC9">
              <w:rPr>
                <w:rFonts w:asciiTheme="majorBidi" w:hAnsiTheme="majorBidi" w:cstheme="majorBidi"/>
                <w:sz w:val="28"/>
                <w:szCs w:val="28"/>
                <w:lang w:val="zh-CN" w:eastAsia="zh-CN"/>
              </w:rPr>
              <w:t>(WRPG)</w:t>
            </w:r>
          </w:p>
        </w:tc>
        <w:tc>
          <w:tcPr>
            <w:tcW w:w="1204" w:type="dxa"/>
          </w:tcPr>
          <w:p w14:paraId="77D8730C" w14:textId="2DF0FCF2" w:rsidR="00E61768" w:rsidRPr="007E2C1A" w:rsidRDefault="00A24E05" w:rsidP="00E61768">
            <w:pPr>
              <w:bidi w:val="0"/>
              <w:spacing w:after="160" w:line="259" w:lineRule="auto"/>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64</w:t>
            </w:r>
          </w:p>
        </w:tc>
      </w:tr>
      <w:tr w:rsidR="00E61768" w:rsidRPr="00E567BF" w14:paraId="692A770C" w14:textId="45C284A7" w:rsidTr="007E2C1A">
        <w:trPr>
          <w:jc w:val="center"/>
        </w:trPr>
        <w:tc>
          <w:tcPr>
            <w:tcW w:w="7087" w:type="dxa"/>
          </w:tcPr>
          <w:p w14:paraId="40CBE55A" w14:textId="77777777" w:rsidR="00E61768" w:rsidRPr="00253BC9" w:rsidRDefault="00E61768" w:rsidP="00E61768">
            <w:pPr>
              <w:bidi w:val="0"/>
              <w:spacing w:after="160" w:line="259" w:lineRule="auto"/>
              <w:ind w:left="426"/>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3.1.1 Background for Developing Weighted Reversed Poverty Gap</w:t>
            </w:r>
            <w:r w:rsidRPr="00253BC9">
              <w:rPr>
                <w:rFonts w:asciiTheme="majorBidi" w:hAnsiTheme="majorBidi" w:cstheme="majorBidi"/>
                <w:sz w:val="28"/>
                <w:szCs w:val="28"/>
                <w:lang w:eastAsia="zh-CN"/>
              </w:rPr>
              <w:t xml:space="preserve"> </w:t>
            </w:r>
            <w:r w:rsidRPr="00253BC9">
              <w:rPr>
                <w:rFonts w:asciiTheme="majorBidi" w:hAnsiTheme="majorBidi" w:cstheme="majorBidi"/>
                <w:sz w:val="28"/>
                <w:szCs w:val="28"/>
                <w:lang w:val="zh-CN" w:eastAsia="zh-CN"/>
              </w:rPr>
              <w:t>(WRPG)</w:t>
            </w:r>
          </w:p>
        </w:tc>
        <w:tc>
          <w:tcPr>
            <w:tcW w:w="1204" w:type="dxa"/>
          </w:tcPr>
          <w:p w14:paraId="5267C6B8" w14:textId="45213357" w:rsidR="00E61768" w:rsidRPr="007E2C1A" w:rsidRDefault="00A24E05" w:rsidP="00E61768">
            <w:pPr>
              <w:bidi w:val="0"/>
              <w:spacing w:after="160" w:line="259" w:lineRule="auto"/>
              <w:ind w:left="426"/>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64</w:t>
            </w:r>
          </w:p>
        </w:tc>
      </w:tr>
      <w:tr w:rsidR="00E61768" w:rsidRPr="00E567BF" w14:paraId="55FD1C7E" w14:textId="723F68B1" w:rsidTr="007E2C1A">
        <w:trPr>
          <w:jc w:val="center"/>
        </w:trPr>
        <w:tc>
          <w:tcPr>
            <w:tcW w:w="7087" w:type="dxa"/>
          </w:tcPr>
          <w:p w14:paraId="1D2600E5" w14:textId="77777777" w:rsidR="00E61768" w:rsidRPr="00253BC9" w:rsidRDefault="00E61768" w:rsidP="00E61768">
            <w:pPr>
              <w:bidi w:val="0"/>
              <w:spacing w:after="160" w:line="259" w:lineRule="auto"/>
              <w:ind w:left="426"/>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3.1.2</w:t>
            </w:r>
            <w:r w:rsidRPr="008A60D8">
              <w:rPr>
                <w:rFonts w:asciiTheme="majorBidi" w:hAnsiTheme="majorBidi" w:cstheme="majorBidi"/>
                <w:sz w:val="28"/>
                <w:szCs w:val="28"/>
                <w:lang w:val="zh-CN" w:eastAsia="zh-CN"/>
              </w:rPr>
              <w:t xml:space="preserve"> Conceptual Framework of</w:t>
            </w:r>
            <w:r>
              <w:rPr>
                <w:rFonts w:asciiTheme="majorBidi" w:hAnsiTheme="majorBidi" w:cstheme="majorBidi"/>
                <w:sz w:val="28"/>
                <w:szCs w:val="28"/>
                <w:lang w:eastAsia="zh-CN"/>
              </w:rPr>
              <w:t xml:space="preserve"> </w:t>
            </w:r>
            <w:r w:rsidRPr="008A60D8">
              <w:rPr>
                <w:rFonts w:asciiTheme="majorBidi" w:hAnsiTheme="majorBidi" w:cstheme="majorBidi"/>
                <w:sz w:val="28"/>
                <w:szCs w:val="28"/>
                <w:lang w:val="zh-CN" w:eastAsia="zh-CN"/>
              </w:rPr>
              <w:t xml:space="preserve"> Weighted Reversed Poverty Gap (WRPG)</w:t>
            </w:r>
          </w:p>
        </w:tc>
        <w:tc>
          <w:tcPr>
            <w:tcW w:w="1204" w:type="dxa"/>
          </w:tcPr>
          <w:p w14:paraId="05A04511" w14:textId="206E3A6B" w:rsidR="00E61768" w:rsidRPr="007E2C1A" w:rsidRDefault="00A24E05" w:rsidP="00E61768">
            <w:pPr>
              <w:bidi w:val="0"/>
              <w:spacing w:after="160" w:line="259" w:lineRule="auto"/>
              <w:ind w:left="426"/>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65</w:t>
            </w:r>
          </w:p>
        </w:tc>
      </w:tr>
      <w:tr w:rsidR="00E61768" w:rsidRPr="00E567BF" w14:paraId="73FBFF5D" w14:textId="70864CE7" w:rsidTr="007E2C1A">
        <w:trPr>
          <w:jc w:val="center"/>
        </w:trPr>
        <w:tc>
          <w:tcPr>
            <w:tcW w:w="7087" w:type="dxa"/>
          </w:tcPr>
          <w:p w14:paraId="6A3AFCAA" w14:textId="77777777" w:rsidR="00E61768" w:rsidRPr="00253BC9" w:rsidRDefault="00E61768" w:rsidP="00E61768">
            <w:pPr>
              <w:bidi w:val="0"/>
              <w:spacing w:after="160" w:line="259" w:lineRule="auto"/>
              <w:ind w:left="426"/>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3.1.3 Basic Definitions</w:t>
            </w:r>
            <w:r w:rsidRPr="00253BC9">
              <w:rPr>
                <w:rFonts w:asciiTheme="majorBidi" w:hAnsiTheme="majorBidi" w:cstheme="majorBidi"/>
                <w:sz w:val="28"/>
                <w:szCs w:val="28"/>
                <w:lang w:eastAsia="zh-CN"/>
              </w:rPr>
              <w:t xml:space="preserve"> </w:t>
            </w:r>
            <w:r w:rsidRPr="00253BC9">
              <w:rPr>
                <w:rFonts w:asciiTheme="majorBidi" w:hAnsiTheme="majorBidi" w:cstheme="majorBidi"/>
                <w:sz w:val="28"/>
                <w:szCs w:val="28"/>
                <w:lang w:val="zh-CN" w:eastAsia="zh-CN"/>
              </w:rPr>
              <w:t>of Weighted Reversed Poverty Gap (WRPG)</w:t>
            </w:r>
          </w:p>
        </w:tc>
        <w:tc>
          <w:tcPr>
            <w:tcW w:w="1204" w:type="dxa"/>
          </w:tcPr>
          <w:p w14:paraId="6B412ECE" w14:textId="42EB5E2B" w:rsidR="00E61768" w:rsidRPr="007E2C1A" w:rsidRDefault="00A24E05" w:rsidP="00E61768">
            <w:pPr>
              <w:bidi w:val="0"/>
              <w:spacing w:after="160" w:line="259" w:lineRule="auto"/>
              <w:ind w:left="426"/>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66</w:t>
            </w:r>
          </w:p>
        </w:tc>
      </w:tr>
      <w:tr w:rsidR="00E61768" w:rsidRPr="00E567BF" w14:paraId="4F7172CB" w14:textId="3EAD7C76" w:rsidTr="007E2C1A">
        <w:trPr>
          <w:jc w:val="center"/>
        </w:trPr>
        <w:tc>
          <w:tcPr>
            <w:tcW w:w="7087" w:type="dxa"/>
          </w:tcPr>
          <w:p w14:paraId="25808B6C" w14:textId="77777777" w:rsidR="00E61768" w:rsidRPr="00253BC9" w:rsidRDefault="00E61768" w:rsidP="00E61768">
            <w:pPr>
              <w:bidi w:val="0"/>
              <w:spacing w:after="160" w:line="259" w:lineRule="auto"/>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3.2 Formulation of Weighted Reversed Poverty Gap (WRPG)</w:t>
            </w:r>
          </w:p>
        </w:tc>
        <w:tc>
          <w:tcPr>
            <w:tcW w:w="1204" w:type="dxa"/>
          </w:tcPr>
          <w:p w14:paraId="208C9CCD" w14:textId="672DF6B5" w:rsidR="00E61768" w:rsidRPr="007E2C1A" w:rsidRDefault="00A24E05" w:rsidP="00E61768">
            <w:pPr>
              <w:bidi w:val="0"/>
              <w:spacing w:after="160" w:line="259" w:lineRule="auto"/>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66</w:t>
            </w:r>
          </w:p>
        </w:tc>
      </w:tr>
      <w:tr w:rsidR="00E61768" w:rsidRPr="00E567BF" w14:paraId="167DF1D9" w14:textId="4D682775" w:rsidTr="007E2C1A">
        <w:trPr>
          <w:jc w:val="center"/>
        </w:trPr>
        <w:tc>
          <w:tcPr>
            <w:tcW w:w="7087" w:type="dxa"/>
          </w:tcPr>
          <w:p w14:paraId="4E4DB74D" w14:textId="77777777"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3.2.1 General Formula of (WRPG)</w:t>
            </w:r>
          </w:p>
        </w:tc>
        <w:tc>
          <w:tcPr>
            <w:tcW w:w="1204" w:type="dxa"/>
          </w:tcPr>
          <w:p w14:paraId="2FBE9C2E" w14:textId="1258CAC5" w:rsidR="00E61768" w:rsidRPr="007E2C1A" w:rsidRDefault="00A24E05"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66</w:t>
            </w:r>
          </w:p>
        </w:tc>
      </w:tr>
      <w:tr w:rsidR="00E61768" w:rsidRPr="00E567BF" w14:paraId="23351E6B" w14:textId="3E7A6109" w:rsidTr="007E2C1A">
        <w:trPr>
          <w:jc w:val="center"/>
        </w:trPr>
        <w:tc>
          <w:tcPr>
            <w:tcW w:w="7087" w:type="dxa"/>
          </w:tcPr>
          <w:p w14:paraId="78B3C262" w14:textId="77777777"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3.2.2 Role of Weighting Function</w:t>
            </w:r>
          </w:p>
        </w:tc>
        <w:tc>
          <w:tcPr>
            <w:tcW w:w="1204" w:type="dxa"/>
          </w:tcPr>
          <w:p w14:paraId="77E96551" w14:textId="6B8B05F2" w:rsidR="00E61768" w:rsidRPr="007E2C1A" w:rsidRDefault="0027304D"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7</w:t>
            </w:r>
            <w:r w:rsidR="00A24E05">
              <w:rPr>
                <w:rFonts w:asciiTheme="majorBidi" w:hAnsiTheme="majorBidi" w:cstheme="majorBidi" w:hint="cs"/>
                <w:sz w:val="28"/>
                <w:szCs w:val="28"/>
                <w:rtl/>
                <w:lang w:eastAsia="zh-CN"/>
              </w:rPr>
              <w:t>0</w:t>
            </w:r>
          </w:p>
        </w:tc>
      </w:tr>
      <w:tr w:rsidR="00E61768" w:rsidRPr="00E567BF" w14:paraId="7755761A" w14:textId="4FE0C677" w:rsidTr="007E2C1A">
        <w:trPr>
          <w:jc w:val="center"/>
        </w:trPr>
        <w:tc>
          <w:tcPr>
            <w:tcW w:w="7087" w:type="dxa"/>
          </w:tcPr>
          <w:p w14:paraId="47DCA93D" w14:textId="77777777"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3.2.3 Reversed Gap Structure and its Intuition</w:t>
            </w:r>
          </w:p>
        </w:tc>
        <w:tc>
          <w:tcPr>
            <w:tcW w:w="1204" w:type="dxa"/>
          </w:tcPr>
          <w:p w14:paraId="7D2AAEC0" w14:textId="18D2FE10" w:rsidR="00E61768" w:rsidRPr="00253BC9" w:rsidRDefault="0027304D" w:rsidP="00E61768">
            <w:pPr>
              <w:bidi w:val="0"/>
              <w:spacing w:after="160" w:line="259" w:lineRule="auto"/>
              <w:ind w:left="567"/>
              <w:jc w:val="right"/>
              <w:rPr>
                <w:rFonts w:asciiTheme="majorBidi" w:hAnsiTheme="majorBidi" w:cstheme="majorBidi"/>
                <w:sz w:val="28"/>
                <w:szCs w:val="28"/>
                <w:lang w:val="zh-CN" w:eastAsia="zh-CN"/>
              </w:rPr>
            </w:pPr>
            <w:r>
              <w:rPr>
                <w:rFonts w:asciiTheme="majorBidi" w:hAnsiTheme="majorBidi" w:cstheme="majorBidi"/>
                <w:sz w:val="28"/>
                <w:szCs w:val="28"/>
                <w:lang w:eastAsia="zh-CN"/>
              </w:rPr>
              <w:t>7</w:t>
            </w:r>
            <w:r w:rsidR="00A24E05">
              <w:rPr>
                <w:rFonts w:asciiTheme="majorBidi" w:hAnsiTheme="majorBidi" w:cstheme="majorBidi" w:hint="cs"/>
                <w:sz w:val="28"/>
                <w:szCs w:val="28"/>
                <w:rtl/>
                <w:lang w:eastAsia="zh-CN"/>
              </w:rPr>
              <w:t>2</w:t>
            </w:r>
          </w:p>
        </w:tc>
      </w:tr>
      <w:tr w:rsidR="00E61768" w:rsidRPr="00E567BF" w14:paraId="4719C211" w14:textId="697EEEB0" w:rsidTr="007E2C1A">
        <w:trPr>
          <w:jc w:val="center"/>
        </w:trPr>
        <w:tc>
          <w:tcPr>
            <w:tcW w:w="7087" w:type="dxa"/>
          </w:tcPr>
          <w:p w14:paraId="24A0C7B2" w14:textId="77777777" w:rsidR="00E61768" w:rsidRPr="0077232E" w:rsidRDefault="00E61768" w:rsidP="00E61768">
            <w:pPr>
              <w:bidi w:val="0"/>
              <w:spacing w:after="160" w:line="259" w:lineRule="auto"/>
              <w:ind w:left="567"/>
              <w:jc w:val="both"/>
              <w:rPr>
                <w:rFonts w:asciiTheme="majorBidi" w:hAnsiTheme="majorBidi" w:cstheme="majorBidi"/>
                <w:sz w:val="28"/>
                <w:szCs w:val="28"/>
                <w:lang w:eastAsia="zh-CN"/>
              </w:rPr>
            </w:pPr>
            <w:r w:rsidRPr="00253BC9">
              <w:rPr>
                <w:rFonts w:asciiTheme="majorBidi" w:hAnsiTheme="majorBidi" w:cstheme="majorBidi"/>
                <w:sz w:val="28"/>
                <w:szCs w:val="28"/>
                <w:lang w:val="zh-CN" w:eastAsia="zh-CN"/>
              </w:rPr>
              <w:t xml:space="preserve">3.2.4 Relationship with Income </w:t>
            </w:r>
            <w:r>
              <w:rPr>
                <w:rFonts w:asciiTheme="majorBidi" w:hAnsiTheme="majorBidi" w:cstheme="majorBidi"/>
                <w:sz w:val="28"/>
                <w:szCs w:val="28"/>
                <w:lang w:eastAsia="zh-CN"/>
              </w:rPr>
              <w:t xml:space="preserve">and </w:t>
            </w:r>
            <w:r w:rsidRPr="00253BC9">
              <w:rPr>
                <w:rFonts w:asciiTheme="majorBidi" w:hAnsiTheme="majorBidi" w:cstheme="majorBidi"/>
                <w:sz w:val="28"/>
                <w:szCs w:val="28"/>
                <w:lang w:val="zh-CN" w:eastAsia="zh-CN"/>
              </w:rPr>
              <w:t>Poverty Line</w:t>
            </w:r>
          </w:p>
        </w:tc>
        <w:tc>
          <w:tcPr>
            <w:tcW w:w="1204" w:type="dxa"/>
          </w:tcPr>
          <w:p w14:paraId="4597C85A" w14:textId="3AF09558" w:rsidR="00E61768" w:rsidRPr="007E2C1A" w:rsidRDefault="0027304D"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74</w:t>
            </w:r>
          </w:p>
        </w:tc>
      </w:tr>
      <w:tr w:rsidR="00E61768" w:rsidRPr="00E567BF" w14:paraId="37F361B6" w14:textId="77777777" w:rsidTr="007E2C1A">
        <w:trPr>
          <w:jc w:val="center"/>
        </w:trPr>
        <w:tc>
          <w:tcPr>
            <w:tcW w:w="7087" w:type="dxa"/>
          </w:tcPr>
          <w:p w14:paraId="15916BEB" w14:textId="77543670" w:rsidR="00E61768" w:rsidRPr="009F7016" w:rsidRDefault="00E61768" w:rsidP="00E61768">
            <w:pPr>
              <w:bidi w:val="0"/>
              <w:spacing w:after="160" w:line="259" w:lineRule="auto"/>
              <w:ind w:left="567"/>
              <w:jc w:val="both"/>
              <w:rPr>
                <w:rFonts w:asciiTheme="majorBidi" w:hAnsiTheme="majorBidi" w:cstheme="majorBidi"/>
                <w:sz w:val="28"/>
                <w:szCs w:val="28"/>
                <w:lang w:eastAsia="zh-CN"/>
              </w:rPr>
            </w:pPr>
            <w:r w:rsidRPr="009F7016">
              <w:rPr>
                <w:rFonts w:asciiTheme="majorBidi" w:hAnsiTheme="majorBidi" w:cstheme="majorBidi"/>
                <w:sz w:val="28"/>
                <w:szCs w:val="28"/>
                <w:lang w:eastAsia="zh-CN"/>
              </w:rPr>
              <w:t>3.2.5  Meaning and Importance Ratio approach (R-approach)</w:t>
            </w:r>
          </w:p>
        </w:tc>
        <w:tc>
          <w:tcPr>
            <w:tcW w:w="1204" w:type="dxa"/>
          </w:tcPr>
          <w:p w14:paraId="06E5C641" w14:textId="753F6B9C" w:rsidR="00E61768" w:rsidRDefault="0027304D"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7</w:t>
            </w:r>
            <w:r w:rsidR="00A24E05">
              <w:rPr>
                <w:rFonts w:asciiTheme="majorBidi" w:hAnsiTheme="majorBidi" w:cstheme="majorBidi" w:hint="cs"/>
                <w:sz w:val="28"/>
                <w:szCs w:val="28"/>
                <w:rtl/>
                <w:lang w:eastAsia="zh-CN"/>
              </w:rPr>
              <w:t>4</w:t>
            </w:r>
          </w:p>
        </w:tc>
      </w:tr>
      <w:tr w:rsidR="00E61768" w:rsidRPr="00E567BF" w14:paraId="505C12AF" w14:textId="6AEE0C8B" w:rsidTr="007E2C1A">
        <w:trPr>
          <w:jc w:val="center"/>
        </w:trPr>
        <w:tc>
          <w:tcPr>
            <w:tcW w:w="7087" w:type="dxa"/>
          </w:tcPr>
          <w:p w14:paraId="4236EE2D" w14:textId="77777777" w:rsidR="00E61768" w:rsidRPr="00253BC9" w:rsidRDefault="00E61768" w:rsidP="00E61768">
            <w:pPr>
              <w:bidi w:val="0"/>
              <w:spacing w:after="160" w:line="259" w:lineRule="auto"/>
              <w:jc w:val="both"/>
              <w:rPr>
                <w:rFonts w:asciiTheme="majorBidi" w:hAnsiTheme="majorBidi" w:cstheme="majorBidi"/>
                <w:sz w:val="28"/>
                <w:szCs w:val="28"/>
                <w:lang w:val="zh-CN" w:eastAsia="zh-CN"/>
              </w:rPr>
            </w:pPr>
            <w:r w:rsidRPr="00A23268">
              <w:rPr>
                <w:rFonts w:asciiTheme="majorBidi" w:hAnsiTheme="majorBidi" w:cstheme="majorBidi"/>
                <w:sz w:val="28"/>
                <w:szCs w:val="28"/>
                <w:lang w:eastAsia="zh-CN"/>
              </w:rPr>
              <w:t>3.</w:t>
            </w:r>
            <w:r>
              <w:rPr>
                <w:rFonts w:asciiTheme="majorBidi" w:hAnsiTheme="majorBidi" w:cstheme="majorBidi"/>
                <w:sz w:val="28"/>
                <w:szCs w:val="28"/>
                <w:lang w:eastAsia="zh-CN"/>
              </w:rPr>
              <w:t>3</w:t>
            </w:r>
            <w:r w:rsidRPr="00A23268">
              <w:rPr>
                <w:rFonts w:asciiTheme="majorBidi" w:hAnsiTheme="majorBidi" w:cstheme="majorBidi"/>
                <w:sz w:val="28"/>
                <w:szCs w:val="28"/>
                <w:lang w:eastAsia="zh-CN"/>
              </w:rPr>
              <w:t xml:space="preserve"> </w:t>
            </w:r>
            <w:r w:rsidRPr="00A23268">
              <w:rPr>
                <w:rFonts w:asciiTheme="majorBidi" w:hAnsiTheme="majorBidi" w:cstheme="majorBidi"/>
                <w:sz w:val="28"/>
                <w:szCs w:val="28"/>
                <w:lang w:val="zh-CN" w:eastAsia="zh-CN"/>
              </w:rPr>
              <w:t xml:space="preserve">Selecting Social Weight Function </w:t>
            </w:r>
            <m:oMath>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v</m:t>
                  </m:r>
                </m:e>
                <m:sub>
                  <m:r>
                    <w:rPr>
                      <w:rFonts w:ascii="Cambria Math" w:hAnsi="Cambria Math" w:cstheme="majorBidi"/>
                      <w:sz w:val="28"/>
                      <w:szCs w:val="28"/>
                      <w:lang w:val="zh-CN" w:eastAsia="zh-CN"/>
                    </w:rPr>
                    <m:t>i</m:t>
                  </m:r>
                </m:sub>
              </m:sSub>
            </m:oMath>
            <w:r w:rsidRPr="00A23268">
              <w:rPr>
                <w:rFonts w:asciiTheme="majorBidi" w:hAnsiTheme="majorBidi" w:cstheme="majorBidi"/>
                <w:sz w:val="28"/>
                <w:szCs w:val="28"/>
                <w:lang w:val="zh-CN" w:eastAsia="zh-CN"/>
              </w:rPr>
              <w:t xml:space="preserve"> for Sensitivity to Extreme Poverty, Formulation and Methods</w:t>
            </w:r>
          </w:p>
        </w:tc>
        <w:tc>
          <w:tcPr>
            <w:tcW w:w="1204" w:type="dxa"/>
          </w:tcPr>
          <w:p w14:paraId="49642742" w14:textId="10502A14" w:rsidR="00E61768" w:rsidRPr="00A23268" w:rsidRDefault="0027304D" w:rsidP="00E61768">
            <w:pPr>
              <w:bidi w:val="0"/>
              <w:spacing w:after="160" w:line="259" w:lineRule="auto"/>
              <w:jc w:val="right"/>
              <w:rPr>
                <w:rFonts w:asciiTheme="majorBidi" w:hAnsiTheme="majorBidi" w:cstheme="majorBidi"/>
                <w:sz w:val="28"/>
                <w:szCs w:val="28"/>
                <w:lang w:eastAsia="zh-CN"/>
              </w:rPr>
            </w:pPr>
            <w:r>
              <w:rPr>
                <w:rFonts w:asciiTheme="majorBidi" w:hAnsiTheme="majorBidi" w:cstheme="majorBidi"/>
                <w:sz w:val="28"/>
                <w:szCs w:val="28"/>
                <w:lang w:eastAsia="zh-CN"/>
              </w:rPr>
              <w:t>7</w:t>
            </w:r>
            <w:r w:rsidR="00A24E05">
              <w:rPr>
                <w:rFonts w:asciiTheme="majorBidi" w:hAnsiTheme="majorBidi" w:cstheme="majorBidi" w:hint="cs"/>
                <w:sz w:val="28"/>
                <w:szCs w:val="28"/>
                <w:rtl/>
                <w:lang w:eastAsia="zh-CN"/>
              </w:rPr>
              <w:t>5</w:t>
            </w:r>
          </w:p>
        </w:tc>
      </w:tr>
      <w:tr w:rsidR="00E61768" w:rsidRPr="00E567BF" w14:paraId="27149694" w14:textId="77777777" w:rsidTr="007E2C1A">
        <w:trPr>
          <w:jc w:val="center"/>
        </w:trPr>
        <w:tc>
          <w:tcPr>
            <w:tcW w:w="7087" w:type="dxa"/>
          </w:tcPr>
          <w:p w14:paraId="250DBFF8" w14:textId="6A466B5D" w:rsidR="00E61768" w:rsidRPr="00834EBA" w:rsidRDefault="00E61768" w:rsidP="00E61768">
            <w:pPr>
              <w:bidi w:val="0"/>
              <w:spacing w:after="160" w:line="259" w:lineRule="auto"/>
              <w:jc w:val="both"/>
              <w:rPr>
                <w:rFonts w:asciiTheme="majorBidi" w:hAnsiTheme="majorBidi" w:cstheme="majorBidi"/>
                <w:sz w:val="28"/>
                <w:szCs w:val="28"/>
                <w:lang w:val="en-AE" w:eastAsia="zh-CN"/>
              </w:rPr>
            </w:pPr>
            <w:r>
              <w:rPr>
                <w:rFonts w:asciiTheme="majorBidi" w:hAnsiTheme="majorBidi" w:cstheme="majorBidi"/>
                <w:sz w:val="28"/>
                <w:szCs w:val="28"/>
                <w:lang w:eastAsia="zh-CN"/>
              </w:rPr>
              <w:t xml:space="preserve">        </w:t>
            </w:r>
            <w:r w:rsidRPr="00834EBA">
              <w:rPr>
                <w:rFonts w:asciiTheme="majorBidi" w:hAnsiTheme="majorBidi" w:cstheme="majorBidi"/>
                <w:sz w:val="28"/>
                <w:szCs w:val="28"/>
                <w:lang w:eastAsia="zh-CN"/>
              </w:rPr>
              <w:t>3.3.1 Social Weight Function and its Properties</w:t>
            </w:r>
          </w:p>
        </w:tc>
        <w:tc>
          <w:tcPr>
            <w:tcW w:w="1204" w:type="dxa"/>
          </w:tcPr>
          <w:p w14:paraId="1B8A636A" w14:textId="186CCC80" w:rsidR="00E61768" w:rsidRDefault="00E35C7E" w:rsidP="00E61768">
            <w:pPr>
              <w:bidi w:val="0"/>
              <w:spacing w:after="160" w:line="259" w:lineRule="auto"/>
              <w:jc w:val="right"/>
              <w:rPr>
                <w:rFonts w:asciiTheme="majorBidi" w:hAnsiTheme="majorBidi" w:cstheme="majorBidi"/>
                <w:sz w:val="28"/>
                <w:szCs w:val="28"/>
                <w:lang w:eastAsia="zh-CN"/>
              </w:rPr>
            </w:pPr>
            <w:r>
              <w:rPr>
                <w:rFonts w:asciiTheme="majorBidi" w:hAnsiTheme="majorBidi" w:cstheme="majorBidi"/>
                <w:sz w:val="28"/>
                <w:szCs w:val="28"/>
                <w:lang w:eastAsia="zh-CN"/>
              </w:rPr>
              <w:t>7</w:t>
            </w:r>
            <w:r w:rsidR="00A24E05">
              <w:rPr>
                <w:rFonts w:asciiTheme="majorBidi" w:hAnsiTheme="majorBidi" w:cstheme="majorBidi" w:hint="cs"/>
                <w:sz w:val="28"/>
                <w:szCs w:val="28"/>
                <w:rtl/>
                <w:lang w:eastAsia="zh-CN"/>
              </w:rPr>
              <w:t>6</w:t>
            </w:r>
          </w:p>
        </w:tc>
      </w:tr>
      <w:tr w:rsidR="00E61768" w:rsidRPr="00E567BF" w14:paraId="42E5F200" w14:textId="2242E512" w:rsidTr="007E2C1A">
        <w:trPr>
          <w:jc w:val="center"/>
        </w:trPr>
        <w:tc>
          <w:tcPr>
            <w:tcW w:w="7087" w:type="dxa"/>
          </w:tcPr>
          <w:p w14:paraId="77459159" w14:textId="77777777" w:rsidR="00E61768" w:rsidRPr="00E73E97" w:rsidRDefault="00E61768" w:rsidP="00E61768">
            <w:pPr>
              <w:bidi w:val="0"/>
              <w:spacing w:after="160" w:line="259" w:lineRule="auto"/>
              <w:jc w:val="both"/>
              <w:rPr>
                <w:rFonts w:asciiTheme="majorBidi" w:hAnsiTheme="majorBidi" w:cstheme="majorBidi"/>
                <w:sz w:val="28"/>
                <w:szCs w:val="28"/>
                <w:lang w:eastAsia="zh-CN"/>
              </w:rPr>
            </w:pPr>
            <w:r w:rsidRPr="00E73E97">
              <w:rPr>
                <w:rFonts w:asciiTheme="majorBidi" w:hAnsiTheme="majorBidi" w:cstheme="majorBidi"/>
                <w:sz w:val="28"/>
                <w:szCs w:val="28"/>
                <w:lang w:val="zh-CN" w:eastAsia="zh-CN"/>
              </w:rPr>
              <w:lastRenderedPageBreak/>
              <w:t>3.</w:t>
            </w:r>
            <w:r>
              <w:rPr>
                <w:rFonts w:asciiTheme="majorBidi" w:hAnsiTheme="majorBidi" w:cstheme="majorBidi"/>
                <w:sz w:val="28"/>
                <w:szCs w:val="28"/>
                <w:lang w:eastAsia="zh-CN"/>
              </w:rPr>
              <w:t>4</w:t>
            </w:r>
            <w:r w:rsidRPr="00E73E97">
              <w:rPr>
                <w:rFonts w:asciiTheme="majorBidi" w:hAnsiTheme="majorBidi" w:cstheme="majorBidi"/>
                <w:sz w:val="28"/>
                <w:szCs w:val="28"/>
                <w:lang w:eastAsia="zh-CN"/>
              </w:rPr>
              <w:t xml:space="preserve"> </w:t>
            </w:r>
            <w:r w:rsidRPr="00E76520">
              <w:rPr>
                <w:rFonts w:asciiTheme="majorBidi" w:hAnsiTheme="majorBidi" w:cstheme="majorBidi"/>
                <w:sz w:val="28"/>
                <w:szCs w:val="28"/>
                <w:lang w:eastAsia="zh-CN"/>
              </w:rPr>
              <w:t>Axiomatic</w:t>
            </w:r>
            <w:r>
              <w:rPr>
                <w:rFonts w:asciiTheme="majorBidi" w:hAnsiTheme="majorBidi" w:cstheme="majorBidi"/>
                <w:sz w:val="28"/>
                <w:szCs w:val="28"/>
                <w:lang w:eastAsia="zh-CN"/>
              </w:rPr>
              <w:t xml:space="preserve"> </w:t>
            </w:r>
            <w:r w:rsidRPr="00E73E97">
              <w:rPr>
                <w:rFonts w:asciiTheme="majorBidi" w:hAnsiTheme="majorBidi" w:cstheme="majorBidi"/>
                <w:sz w:val="28"/>
                <w:szCs w:val="28"/>
                <w:lang w:eastAsia="zh-CN"/>
              </w:rPr>
              <w:t>Properties</w:t>
            </w:r>
            <w:r w:rsidRPr="00E73E97">
              <w:rPr>
                <w:rFonts w:asciiTheme="majorBidi" w:hAnsiTheme="majorBidi" w:cstheme="majorBidi"/>
                <w:sz w:val="28"/>
                <w:szCs w:val="28"/>
                <w:lang w:val="zh-CN" w:eastAsia="zh-CN"/>
              </w:rPr>
              <w:t xml:space="preserve"> of Weighted Reversed Poverty Gap (WRPG)</w:t>
            </w:r>
          </w:p>
        </w:tc>
        <w:tc>
          <w:tcPr>
            <w:tcW w:w="1204" w:type="dxa"/>
          </w:tcPr>
          <w:p w14:paraId="7B5AB210" w14:textId="791B94E2" w:rsidR="00E61768" w:rsidRPr="007E2C1A" w:rsidRDefault="00E35C7E" w:rsidP="00E61768">
            <w:pPr>
              <w:bidi w:val="0"/>
              <w:spacing w:after="160" w:line="259" w:lineRule="auto"/>
              <w:jc w:val="right"/>
              <w:rPr>
                <w:rFonts w:asciiTheme="majorBidi" w:hAnsiTheme="majorBidi" w:cstheme="majorBidi"/>
                <w:sz w:val="28"/>
                <w:szCs w:val="28"/>
                <w:lang w:eastAsia="zh-CN"/>
              </w:rPr>
            </w:pPr>
            <w:r>
              <w:rPr>
                <w:rFonts w:asciiTheme="majorBidi" w:hAnsiTheme="majorBidi" w:cstheme="majorBidi"/>
                <w:sz w:val="28"/>
                <w:szCs w:val="28"/>
                <w:lang w:eastAsia="zh-CN"/>
              </w:rPr>
              <w:t>82</w:t>
            </w:r>
          </w:p>
        </w:tc>
      </w:tr>
      <w:tr w:rsidR="00E61768" w:rsidRPr="00E567BF" w14:paraId="30E68DE6" w14:textId="616DF770" w:rsidTr="007E2C1A">
        <w:trPr>
          <w:jc w:val="center"/>
        </w:trPr>
        <w:tc>
          <w:tcPr>
            <w:tcW w:w="7087" w:type="dxa"/>
          </w:tcPr>
          <w:p w14:paraId="0A81CEC8" w14:textId="77777777" w:rsidR="00E61768" w:rsidRPr="00E73E97" w:rsidRDefault="00E61768" w:rsidP="00E61768">
            <w:pPr>
              <w:bidi w:val="0"/>
              <w:spacing w:after="160" w:line="259" w:lineRule="auto"/>
              <w:ind w:left="567"/>
              <w:jc w:val="both"/>
              <w:rPr>
                <w:rFonts w:asciiTheme="majorBidi" w:hAnsiTheme="majorBidi" w:cstheme="majorBidi"/>
                <w:sz w:val="28"/>
                <w:szCs w:val="28"/>
                <w:lang w:val="zh-CN" w:eastAsia="zh-CN"/>
              </w:rPr>
            </w:pPr>
            <w:r w:rsidRPr="00E73E97">
              <w:rPr>
                <w:rFonts w:asciiTheme="majorBidi" w:hAnsiTheme="majorBidi" w:cstheme="majorBidi"/>
                <w:sz w:val="28"/>
                <w:szCs w:val="28"/>
                <w:lang w:eastAsia="zh-CN"/>
              </w:rPr>
              <w:t>3.</w:t>
            </w:r>
            <w:r>
              <w:rPr>
                <w:rFonts w:asciiTheme="majorBidi" w:hAnsiTheme="majorBidi" w:cstheme="majorBidi"/>
                <w:sz w:val="28"/>
                <w:szCs w:val="28"/>
                <w:lang w:eastAsia="zh-CN"/>
              </w:rPr>
              <w:t>4</w:t>
            </w:r>
            <w:r w:rsidRPr="00E73E97">
              <w:rPr>
                <w:rFonts w:asciiTheme="majorBidi" w:hAnsiTheme="majorBidi" w:cstheme="majorBidi"/>
                <w:sz w:val="28"/>
                <w:szCs w:val="28"/>
                <w:lang w:eastAsia="zh-CN"/>
              </w:rPr>
              <w:t xml:space="preserve">.1 </w:t>
            </w:r>
            <w:r w:rsidRPr="00E73E97">
              <w:rPr>
                <w:rFonts w:asciiTheme="majorBidi" w:hAnsiTheme="majorBidi" w:cstheme="majorBidi"/>
                <w:sz w:val="28"/>
                <w:szCs w:val="28"/>
                <w:lang w:val="zh-CN" w:eastAsia="zh-CN"/>
              </w:rPr>
              <w:t>Focus Axiom (Exclusivity to the Poor Population)</w:t>
            </w:r>
          </w:p>
        </w:tc>
        <w:tc>
          <w:tcPr>
            <w:tcW w:w="1204" w:type="dxa"/>
          </w:tcPr>
          <w:p w14:paraId="52BA659E" w14:textId="4CACB7D8" w:rsidR="00E61768" w:rsidRPr="00E73E97" w:rsidRDefault="00E35C7E"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82</w:t>
            </w:r>
          </w:p>
        </w:tc>
      </w:tr>
      <w:tr w:rsidR="00E61768" w:rsidRPr="00E567BF" w14:paraId="4B70C467" w14:textId="53D947BF" w:rsidTr="007E2C1A">
        <w:trPr>
          <w:jc w:val="center"/>
        </w:trPr>
        <w:tc>
          <w:tcPr>
            <w:tcW w:w="7087" w:type="dxa"/>
          </w:tcPr>
          <w:p w14:paraId="17DE6FB9" w14:textId="77777777" w:rsidR="00E61768" w:rsidRPr="00E73E97" w:rsidRDefault="00E61768" w:rsidP="00E61768">
            <w:pPr>
              <w:bidi w:val="0"/>
              <w:spacing w:after="160" w:line="259" w:lineRule="auto"/>
              <w:ind w:left="567"/>
              <w:jc w:val="both"/>
              <w:rPr>
                <w:rFonts w:asciiTheme="majorBidi" w:hAnsiTheme="majorBidi" w:cstheme="majorBidi"/>
                <w:sz w:val="28"/>
                <w:szCs w:val="28"/>
                <w:lang w:eastAsia="zh-CN"/>
              </w:rPr>
            </w:pPr>
            <w:r w:rsidRPr="00E73E97">
              <w:rPr>
                <w:rFonts w:asciiTheme="majorBidi" w:hAnsiTheme="majorBidi" w:cstheme="majorBidi"/>
                <w:sz w:val="28"/>
                <w:szCs w:val="28"/>
                <w:lang w:val="zh-CN" w:eastAsia="zh-CN"/>
              </w:rPr>
              <w:t>3.</w:t>
            </w:r>
            <w:r>
              <w:rPr>
                <w:rFonts w:asciiTheme="majorBidi" w:hAnsiTheme="majorBidi" w:cstheme="majorBidi"/>
                <w:sz w:val="28"/>
                <w:szCs w:val="28"/>
                <w:lang w:eastAsia="zh-CN"/>
              </w:rPr>
              <w:t>4</w:t>
            </w:r>
            <w:r w:rsidRPr="00E73E97">
              <w:rPr>
                <w:rFonts w:asciiTheme="majorBidi" w:hAnsiTheme="majorBidi" w:cstheme="majorBidi"/>
                <w:sz w:val="28"/>
                <w:szCs w:val="28"/>
                <w:lang w:val="zh-CN" w:eastAsia="zh-CN"/>
              </w:rPr>
              <w:t>.</w:t>
            </w:r>
            <w:r w:rsidRPr="00E73E97">
              <w:rPr>
                <w:rFonts w:asciiTheme="majorBidi" w:hAnsiTheme="majorBidi" w:cstheme="majorBidi"/>
                <w:sz w:val="28"/>
                <w:szCs w:val="28"/>
                <w:rtl/>
                <w:lang w:val="zh-CN" w:eastAsia="zh-CN"/>
              </w:rPr>
              <w:t>2</w:t>
            </w:r>
            <w:r w:rsidRPr="00E73E97">
              <w:rPr>
                <w:rFonts w:asciiTheme="majorBidi" w:hAnsiTheme="majorBidi" w:cstheme="majorBidi"/>
                <w:sz w:val="28"/>
                <w:szCs w:val="28"/>
                <w:lang w:val="zh-CN" w:eastAsia="zh-CN"/>
              </w:rPr>
              <w:t xml:space="preserve"> Monotonicity (Sensitivity to Income Changes Below Poverty Line)</w:t>
            </w:r>
          </w:p>
        </w:tc>
        <w:tc>
          <w:tcPr>
            <w:tcW w:w="1204" w:type="dxa"/>
          </w:tcPr>
          <w:p w14:paraId="51A25310" w14:textId="5E593293" w:rsidR="00E61768" w:rsidRPr="007E2C1A" w:rsidRDefault="00E35C7E"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85</w:t>
            </w:r>
          </w:p>
        </w:tc>
      </w:tr>
      <w:tr w:rsidR="00E61768" w:rsidRPr="00E567BF" w14:paraId="60C44F63" w14:textId="5B595D22" w:rsidTr="007E2C1A">
        <w:trPr>
          <w:jc w:val="center"/>
        </w:trPr>
        <w:tc>
          <w:tcPr>
            <w:tcW w:w="7087" w:type="dxa"/>
          </w:tcPr>
          <w:p w14:paraId="402B8619" w14:textId="240BDBBE"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w:t>
            </w:r>
            <w:r>
              <w:rPr>
                <w:rFonts w:asciiTheme="majorBidi" w:hAnsiTheme="majorBidi" w:cstheme="majorBidi"/>
                <w:sz w:val="28"/>
                <w:szCs w:val="28"/>
                <w:lang w:eastAsia="zh-CN"/>
              </w:rPr>
              <w:t>4</w:t>
            </w:r>
            <w:r w:rsidRPr="00253BC9">
              <w:rPr>
                <w:rFonts w:asciiTheme="majorBidi" w:hAnsiTheme="majorBidi" w:cstheme="majorBidi"/>
                <w:sz w:val="28"/>
                <w:szCs w:val="28"/>
                <w:lang w:val="zh-CN" w:eastAsia="zh-CN"/>
              </w:rPr>
              <w:t>.</w:t>
            </w:r>
            <w:r w:rsidRPr="00253BC9">
              <w:rPr>
                <w:rFonts w:asciiTheme="majorBidi" w:hAnsiTheme="majorBidi" w:cstheme="majorBidi"/>
                <w:sz w:val="28"/>
                <w:szCs w:val="28"/>
                <w:rtl/>
                <w:lang w:val="zh-CN" w:eastAsia="zh-CN"/>
              </w:rPr>
              <w:t>3</w:t>
            </w:r>
            <w:r w:rsidRPr="00253BC9">
              <w:rPr>
                <w:rFonts w:asciiTheme="majorBidi" w:hAnsiTheme="majorBidi" w:cstheme="majorBidi"/>
                <w:sz w:val="28"/>
                <w:szCs w:val="28"/>
                <w:lang w:val="zh-CN" w:eastAsia="zh-CN"/>
              </w:rPr>
              <w:t xml:space="preserve"> </w:t>
            </w:r>
            <w:r w:rsidRPr="00DC0D6F">
              <w:rPr>
                <w:rFonts w:asciiTheme="majorBidi" w:hAnsiTheme="majorBidi" w:cstheme="majorBidi"/>
                <w:sz w:val="28"/>
                <w:szCs w:val="28"/>
                <w:lang w:val="zh-CN" w:eastAsia="zh-CN"/>
              </w:rPr>
              <w:t>Transfer Sensitivity (Pigou–Dalton Principle)</w:t>
            </w:r>
            <w:r>
              <w:rPr>
                <w:rFonts w:asciiTheme="majorBidi" w:hAnsiTheme="majorBidi" w:cstheme="majorBidi"/>
                <w:sz w:val="28"/>
                <w:szCs w:val="28"/>
                <w:lang w:eastAsia="zh-CN"/>
              </w:rPr>
              <w:t xml:space="preserve"> under</w:t>
            </w:r>
            <w:r w:rsidRPr="00DC0D6F">
              <w:rPr>
                <w:rFonts w:asciiTheme="majorBidi" w:hAnsiTheme="majorBidi" w:cstheme="majorBidi"/>
                <w:sz w:val="28"/>
                <w:szCs w:val="28"/>
                <w:lang w:val="zh-CN" w:eastAsia="zh-CN"/>
              </w:rPr>
              <w:t xml:space="preserve"> R-approach of WRPG Index</w:t>
            </w:r>
          </w:p>
        </w:tc>
        <w:tc>
          <w:tcPr>
            <w:tcW w:w="1204" w:type="dxa"/>
          </w:tcPr>
          <w:p w14:paraId="0E56D6C4" w14:textId="20A5DB2E" w:rsidR="00E61768" w:rsidRPr="007E2C1A" w:rsidRDefault="00E35C7E"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92</w:t>
            </w:r>
          </w:p>
        </w:tc>
      </w:tr>
      <w:tr w:rsidR="00E61768" w:rsidRPr="00E567BF" w14:paraId="6B7535D0" w14:textId="3479E8E2" w:rsidTr="007E2C1A">
        <w:trPr>
          <w:jc w:val="center"/>
        </w:trPr>
        <w:tc>
          <w:tcPr>
            <w:tcW w:w="7087" w:type="dxa"/>
          </w:tcPr>
          <w:p w14:paraId="66266ECA" w14:textId="77777777"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w:t>
            </w:r>
            <w:r>
              <w:rPr>
                <w:rFonts w:asciiTheme="majorBidi" w:hAnsiTheme="majorBidi" w:cstheme="majorBidi"/>
                <w:sz w:val="28"/>
                <w:szCs w:val="28"/>
                <w:lang w:eastAsia="zh-CN"/>
              </w:rPr>
              <w:t>4</w:t>
            </w:r>
            <w:r w:rsidRPr="00253BC9">
              <w:rPr>
                <w:rFonts w:asciiTheme="majorBidi" w:hAnsiTheme="majorBidi" w:cstheme="majorBidi"/>
                <w:sz w:val="28"/>
                <w:szCs w:val="28"/>
                <w:lang w:val="zh-CN" w:eastAsia="zh-CN"/>
              </w:rPr>
              <w:t>.</w:t>
            </w:r>
            <w:r w:rsidRPr="00253BC9">
              <w:rPr>
                <w:rFonts w:asciiTheme="majorBidi" w:hAnsiTheme="majorBidi" w:cstheme="majorBidi"/>
                <w:sz w:val="28"/>
                <w:szCs w:val="28"/>
                <w:lang w:eastAsia="zh-CN"/>
              </w:rPr>
              <w:t>4</w:t>
            </w:r>
            <w:r w:rsidRPr="00253BC9">
              <w:rPr>
                <w:rFonts w:asciiTheme="majorBidi" w:hAnsiTheme="majorBidi" w:cstheme="majorBidi"/>
                <w:sz w:val="28"/>
                <w:szCs w:val="28"/>
                <w:lang w:val="zh-CN" w:eastAsia="zh-CN"/>
              </w:rPr>
              <w:t xml:space="preserve"> Scale Invariance (Independence of Measurement Units)</w:t>
            </w:r>
            <w:r w:rsidRPr="00253BC9">
              <w:rPr>
                <w:rFonts w:asciiTheme="majorBidi" w:hAnsiTheme="majorBidi" w:cstheme="majorBidi"/>
                <w:sz w:val="28"/>
                <w:szCs w:val="28"/>
                <w:lang w:eastAsia="zh-CN"/>
              </w:rPr>
              <w:t xml:space="preserve"> of WRPG Index</w:t>
            </w:r>
          </w:p>
        </w:tc>
        <w:tc>
          <w:tcPr>
            <w:tcW w:w="1204" w:type="dxa"/>
          </w:tcPr>
          <w:p w14:paraId="43E7EB1C" w14:textId="498F9C2E" w:rsidR="00E61768" w:rsidRPr="003767E7" w:rsidRDefault="00E61768"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E35C7E">
              <w:rPr>
                <w:rFonts w:asciiTheme="majorBidi" w:hAnsiTheme="majorBidi" w:cstheme="majorBidi"/>
                <w:sz w:val="28"/>
                <w:szCs w:val="28"/>
                <w:lang w:eastAsia="zh-CN"/>
              </w:rPr>
              <w:t>04</w:t>
            </w:r>
          </w:p>
        </w:tc>
      </w:tr>
      <w:tr w:rsidR="00E61768" w:rsidRPr="00E567BF" w14:paraId="799A3A23" w14:textId="3333762D" w:rsidTr="007E2C1A">
        <w:trPr>
          <w:jc w:val="center"/>
        </w:trPr>
        <w:tc>
          <w:tcPr>
            <w:tcW w:w="7087" w:type="dxa"/>
          </w:tcPr>
          <w:p w14:paraId="0A9E6520" w14:textId="77777777"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w:t>
            </w:r>
            <w:r>
              <w:rPr>
                <w:rFonts w:asciiTheme="majorBidi" w:hAnsiTheme="majorBidi" w:cstheme="majorBidi"/>
                <w:sz w:val="28"/>
                <w:szCs w:val="28"/>
                <w:lang w:eastAsia="zh-CN"/>
              </w:rPr>
              <w:t>4</w:t>
            </w:r>
            <w:r w:rsidRPr="00253BC9">
              <w:rPr>
                <w:rFonts w:asciiTheme="majorBidi" w:hAnsiTheme="majorBidi" w:cstheme="majorBidi"/>
                <w:sz w:val="28"/>
                <w:szCs w:val="28"/>
                <w:lang w:val="zh-CN" w:eastAsia="zh-CN"/>
              </w:rPr>
              <w:t>.</w:t>
            </w:r>
            <w:r>
              <w:rPr>
                <w:rFonts w:asciiTheme="majorBidi" w:hAnsiTheme="majorBidi" w:cstheme="majorBidi"/>
                <w:sz w:val="28"/>
                <w:szCs w:val="28"/>
                <w:lang w:eastAsia="zh-CN"/>
              </w:rPr>
              <w:t>5</w:t>
            </w:r>
            <w:r w:rsidRPr="00253BC9">
              <w:rPr>
                <w:rFonts w:asciiTheme="majorBidi" w:hAnsiTheme="majorBidi" w:cstheme="majorBidi"/>
                <w:sz w:val="28"/>
                <w:szCs w:val="28"/>
                <w:lang w:val="zh-CN" w:eastAsia="zh-CN"/>
              </w:rPr>
              <w:t xml:space="preserve"> Population Invariance (Robustness to Population Size)</w:t>
            </w:r>
            <w:r w:rsidRPr="00253BC9">
              <w:rPr>
                <w:rFonts w:asciiTheme="majorBidi" w:hAnsiTheme="majorBidi" w:cstheme="majorBidi"/>
                <w:sz w:val="28"/>
                <w:szCs w:val="28"/>
                <w:lang w:eastAsia="zh-CN"/>
              </w:rPr>
              <w:t xml:space="preserve"> of WRPG</w:t>
            </w:r>
          </w:p>
        </w:tc>
        <w:tc>
          <w:tcPr>
            <w:tcW w:w="1204" w:type="dxa"/>
          </w:tcPr>
          <w:p w14:paraId="5849707E" w14:textId="32EE1746" w:rsidR="00E61768" w:rsidRPr="00D66923" w:rsidRDefault="00E61768"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E35C7E">
              <w:rPr>
                <w:rFonts w:asciiTheme="majorBidi" w:hAnsiTheme="majorBidi" w:cstheme="majorBidi"/>
                <w:sz w:val="28"/>
                <w:szCs w:val="28"/>
                <w:lang w:eastAsia="zh-CN"/>
              </w:rPr>
              <w:t>08</w:t>
            </w:r>
          </w:p>
        </w:tc>
      </w:tr>
      <w:tr w:rsidR="00E61768" w:rsidRPr="00E567BF" w14:paraId="43A8F0A3" w14:textId="146D6AF1" w:rsidTr="007E2C1A">
        <w:trPr>
          <w:jc w:val="center"/>
        </w:trPr>
        <w:tc>
          <w:tcPr>
            <w:tcW w:w="7087" w:type="dxa"/>
          </w:tcPr>
          <w:p w14:paraId="2CB555CA" w14:textId="77777777"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w:t>
            </w:r>
            <w:r>
              <w:rPr>
                <w:rFonts w:asciiTheme="majorBidi" w:hAnsiTheme="majorBidi" w:cstheme="majorBidi"/>
                <w:sz w:val="28"/>
                <w:szCs w:val="28"/>
                <w:lang w:eastAsia="zh-CN"/>
              </w:rPr>
              <w:t>4.6</w:t>
            </w:r>
            <w:r w:rsidRPr="00253BC9">
              <w:rPr>
                <w:rFonts w:asciiTheme="majorBidi" w:hAnsiTheme="majorBidi" w:cstheme="majorBidi"/>
                <w:sz w:val="28"/>
                <w:szCs w:val="28"/>
                <w:lang w:val="zh-CN" w:eastAsia="zh-CN"/>
              </w:rPr>
              <w:t xml:space="preserve"> Sensitivity to Depth and Severity of Poverty</w:t>
            </w:r>
          </w:p>
        </w:tc>
        <w:tc>
          <w:tcPr>
            <w:tcW w:w="1204" w:type="dxa"/>
          </w:tcPr>
          <w:p w14:paraId="44AC58DF" w14:textId="08D679F7" w:rsidR="00E61768" w:rsidRPr="00D66923" w:rsidRDefault="00E61768"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E35C7E">
              <w:rPr>
                <w:rFonts w:asciiTheme="majorBidi" w:hAnsiTheme="majorBidi" w:cstheme="majorBidi"/>
                <w:sz w:val="28"/>
                <w:szCs w:val="28"/>
                <w:lang w:eastAsia="zh-CN"/>
              </w:rPr>
              <w:t>10</w:t>
            </w:r>
          </w:p>
        </w:tc>
      </w:tr>
      <w:tr w:rsidR="00E61768" w:rsidRPr="00E567BF" w14:paraId="6900C55E" w14:textId="22DA3B21" w:rsidTr="007E2C1A">
        <w:trPr>
          <w:jc w:val="center"/>
        </w:trPr>
        <w:tc>
          <w:tcPr>
            <w:tcW w:w="7087" w:type="dxa"/>
          </w:tcPr>
          <w:p w14:paraId="43247747" w14:textId="77777777" w:rsidR="00E61768" w:rsidRPr="00253BC9" w:rsidRDefault="00E61768" w:rsidP="00E61768">
            <w:pPr>
              <w:bidi w:val="0"/>
              <w:spacing w:after="160" w:line="259" w:lineRule="auto"/>
              <w:ind w:left="567"/>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3.</w:t>
            </w:r>
            <w:r>
              <w:rPr>
                <w:rFonts w:asciiTheme="majorBidi" w:hAnsiTheme="majorBidi" w:cstheme="majorBidi"/>
                <w:sz w:val="28"/>
                <w:szCs w:val="28"/>
                <w:lang w:eastAsia="zh-CN"/>
              </w:rPr>
              <w:t>4</w:t>
            </w:r>
            <w:r w:rsidRPr="00253BC9">
              <w:rPr>
                <w:rFonts w:asciiTheme="majorBidi" w:hAnsiTheme="majorBidi" w:cstheme="majorBidi"/>
                <w:sz w:val="28"/>
                <w:szCs w:val="28"/>
                <w:lang w:val="zh-CN" w:eastAsia="zh-CN"/>
              </w:rPr>
              <w:t>.</w:t>
            </w:r>
            <w:r>
              <w:rPr>
                <w:rFonts w:asciiTheme="majorBidi" w:hAnsiTheme="majorBidi" w:cstheme="majorBidi"/>
                <w:sz w:val="28"/>
                <w:szCs w:val="28"/>
                <w:lang w:eastAsia="zh-CN"/>
              </w:rPr>
              <w:t>7</w:t>
            </w:r>
            <w:r w:rsidRPr="00253BC9">
              <w:rPr>
                <w:rFonts w:asciiTheme="majorBidi" w:hAnsiTheme="majorBidi" w:cstheme="majorBidi"/>
                <w:sz w:val="28"/>
                <w:szCs w:val="28"/>
                <w:lang w:val="zh-CN" w:eastAsia="zh-CN"/>
              </w:rPr>
              <w:t xml:space="preserve"> Subgroup Decomposability (Regional and Group Analysis)</w:t>
            </w:r>
            <w:r w:rsidRPr="00253BC9">
              <w:rPr>
                <w:rFonts w:asciiTheme="majorBidi" w:hAnsiTheme="majorBidi" w:cstheme="majorBidi"/>
                <w:sz w:val="28"/>
                <w:szCs w:val="28"/>
                <w:lang w:eastAsia="zh-CN"/>
              </w:rPr>
              <w:t xml:space="preserve"> of WRPG</w:t>
            </w:r>
          </w:p>
        </w:tc>
        <w:tc>
          <w:tcPr>
            <w:tcW w:w="1204" w:type="dxa"/>
          </w:tcPr>
          <w:p w14:paraId="291B2BD8" w14:textId="6BFA3C91" w:rsidR="00E61768" w:rsidRPr="00D66923" w:rsidRDefault="00E61768" w:rsidP="00E61768">
            <w:pPr>
              <w:bidi w:val="0"/>
              <w:spacing w:after="160" w:line="259" w:lineRule="auto"/>
              <w:ind w:left="567"/>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E35C7E">
              <w:rPr>
                <w:rFonts w:asciiTheme="majorBidi" w:hAnsiTheme="majorBidi" w:cstheme="majorBidi"/>
                <w:sz w:val="28"/>
                <w:szCs w:val="28"/>
                <w:lang w:eastAsia="zh-CN"/>
              </w:rPr>
              <w:t>12</w:t>
            </w:r>
          </w:p>
        </w:tc>
      </w:tr>
      <w:tr w:rsidR="00E61768" w:rsidRPr="00F7631A" w14:paraId="75556F7B" w14:textId="126DC28E" w:rsidTr="007E2C1A">
        <w:trPr>
          <w:jc w:val="center"/>
        </w:trPr>
        <w:tc>
          <w:tcPr>
            <w:tcW w:w="7087" w:type="dxa"/>
          </w:tcPr>
          <w:p w14:paraId="5DA09A89" w14:textId="77777777" w:rsidR="00E61768" w:rsidRPr="00F7631A" w:rsidRDefault="00E61768" w:rsidP="00E61768">
            <w:pPr>
              <w:bidi w:val="0"/>
              <w:spacing w:after="160" w:line="259" w:lineRule="auto"/>
              <w:jc w:val="both"/>
              <w:rPr>
                <w:rFonts w:asciiTheme="majorBidi" w:hAnsiTheme="majorBidi" w:cstheme="majorBidi"/>
                <w:sz w:val="28"/>
                <w:szCs w:val="28"/>
                <w:lang w:val="zh-CN" w:eastAsia="zh-CN"/>
              </w:rPr>
            </w:pPr>
            <w:r w:rsidRPr="00F7631A">
              <w:rPr>
                <w:rFonts w:cs="Times New Roman"/>
                <w:sz w:val="28"/>
                <w:szCs w:val="28"/>
                <w:lang w:val="en-AE" w:eastAsia="en-AE"/>
              </w:rPr>
              <w:t>3.5 Development of New Weighted Reverse Poverty Gap and Advancement of Poverty Measurement</w:t>
            </w:r>
          </w:p>
        </w:tc>
        <w:tc>
          <w:tcPr>
            <w:tcW w:w="1204" w:type="dxa"/>
          </w:tcPr>
          <w:p w14:paraId="17CD8732" w14:textId="547A249F" w:rsidR="00E61768" w:rsidRPr="00F7631A" w:rsidRDefault="00E61768" w:rsidP="00E61768">
            <w:pPr>
              <w:bidi w:val="0"/>
              <w:spacing w:after="160" w:line="259" w:lineRule="auto"/>
              <w:jc w:val="right"/>
              <w:rPr>
                <w:rFonts w:cs="Times New Roman"/>
                <w:sz w:val="28"/>
                <w:szCs w:val="28"/>
                <w:lang w:val="en-AE" w:eastAsia="en-AE"/>
              </w:rPr>
            </w:pPr>
            <w:r>
              <w:rPr>
                <w:rFonts w:cs="Times New Roman"/>
                <w:sz w:val="28"/>
                <w:szCs w:val="28"/>
                <w:lang w:val="en-AE" w:eastAsia="en-AE"/>
              </w:rPr>
              <w:t>1</w:t>
            </w:r>
            <w:r w:rsidR="00E35C7E">
              <w:rPr>
                <w:rFonts w:cs="Times New Roman"/>
                <w:sz w:val="28"/>
                <w:szCs w:val="28"/>
                <w:lang w:val="en-AE" w:eastAsia="en-AE"/>
              </w:rPr>
              <w:t>17</w:t>
            </w:r>
          </w:p>
        </w:tc>
      </w:tr>
      <w:tr w:rsidR="00E61768" w:rsidRPr="00E567BF" w14:paraId="20433DD6" w14:textId="42C85930" w:rsidTr="007E2C1A">
        <w:trPr>
          <w:jc w:val="center"/>
        </w:trPr>
        <w:tc>
          <w:tcPr>
            <w:tcW w:w="7087" w:type="dxa"/>
          </w:tcPr>
          <w:p w14:paraId="69A2A93B" w14:textId="77777777" w:rsidR="00E61768" w:rsidRPr="00253BC9" w:rsidRDefault="00E61768" w:rsidP="00E61768">
            <w:pPr>
              <w:bidi w:val="0"/>
              <w:spacing w:after="160" w:line="259" w:lineRule="auto"/>
              <w:jc w:val="both"/>
              <w:rPr>
                <w:rFonts w:asciiTheme="majorBidi" w:hAnsiTheme="majorBidi" w:cstheme="majorBidi"/>
                <w:b/>
                <w:bCs/>
                <w:sz w:val="28"/>
                <w:szCs w:val="28"/>
                <w:lang w:val="zh-CN" w:eastAsia="zh-CN"/>
              </w:rPr>
            </w:pPr>
            <w:r w:rsidRPr="00253BC9">
              <w:rPr>
                <w:rFonts w:asciiTheme="majorBidi" w:hAnsiTheme="majorBidi" w:cstheme="majorBidi"/>
                <w:b/>
                <w:bCs/>
                <w:sz w:val="28"/>
                <w:szCs w:val="28"/>
                <w:lang w:val="zh-CN" w:eastAsia="zh-CN"/>
              </w:rPr>
              <w:t>Chapter Four</w:t>
            </w:r>
            <w:r w:rsidRPr="00253BC9">
              <w:rPr>
                <w:rFonts w:asciiTheme="majorBidi" w:hAnsiTheme="majorBidi" w:cstheme="majorBidi"/>
                <w:b/>
                <w:bCs/>
                <w:sz w:val="28"/>
                <w:szCs w:val="28"/>
                <w:lang w:eastAsia="zh-CN"/>
              </w:rPr>
              <w:t xml:space="preserve">: </w:t>
            </w:r>
            <w:r w:rsidRPr="00253BC9">
              <w:rPr>
                <w:rFonts w:asciiTheme="majorBidi" w:hAnsiTheme="majorBidi" w:cstheme="majorBidi"/>
                <w:b/>
                <w:bCs/>
                <w:sz w:val="28"/>
                <w:szCs w:val="28"/>
                <w:lang w:val="zh-CN" w:eastAsia="zh-CN"/>
              </w:rPr>
              <w:t xml:space="preserve">New </w:t>
            </w:r>
            <w:r w:rsidRPr="00253BC9">
              <w:rPr>
                <w:rFonts w:asciiTheme="majorBidi" w:hAnsiTheme="majorBidi" w:cstheme="majorBidi"/>
                <w:b/>
                <w:bCs/>
                <w:sz w:val="28"/>
                <w:szCs w:val="28"/>
                <w:rtl/>
                <w:lang w:val="zh-CN" w:eastAsia="zh-CN"/>
              </w:rPr>
              <w:t xml:space="preserve"> </w:t>
            </w:r>
            <w:r w:rsidRPr="00253BC9">
              <w:rPr>
                <w:rFonts w:asciiTheme="majorBidi" w:hAnsiTheme="majorBidi" w:cstheme="majorBidi"/>
                <w:b/>
                <w:bCs/>
                <w:sz w:val="28"/>
                <w:szCs w:val="28"/>
                <w:lang w:val="zh-CN" w:eastAsia="zh-CN"/>
              </w:rPr>
              <w:t>Multidimensional</w:t>
            </w:r>
            <w:r w:rsidRPr="00253BC9">
              <w:rPr>
                <w:rFonts w:asciiTheme="majorBidi" w:hAnsiTheme="majorBidi" w:cstheme="majorBidi"/>
                <w:b/>
                <w:bCs/>
                <w:sz w:val="28"/>
                <w:szCs w:val="28"/>
                <w:lang w:eastAsia="zh-CN"/>
              </w:rPr>
              <w:t xml:space="preserve"> Socially</w:t>
            </w:r>
            <w:r w:rsidRPr="00253BC9">
              <w:rPr>
                <w:rFonts w:asciiTheme="majorBidi" w:hAnsiTheme="majorBidi" w:cstheme="majorBidi"/>
                <w:b/>
                <w:bCs/>
                <w:sz w:val="28"/>
                <w:szCs w:val="28"/>
                <w:lang w:val="zh-CN" w:eastAsia="zh-CN"/>
              </w:rPr>
              <w:t xml:space="preserve"> Weighted Reversed Poverty Gap</w:t>
            </w:r>
            <w:r w:rsidRPr="00253BC9">
              <w:rPr>
                <w:rFonts w:asciiTheme="majorBidi" w:hAnsiTheme="majorBidi" w:cstheme="majorBidi"/>
                <w:b/>
                <w:bCs/>
                <w:sz w:val="28"/>
                <w:szCs w:val="28"/>
                <w:lang w:eastAsia="zh-CN"/>
              </w:rPr>
              <w:t xml:space="preserve"> </w:t>
            </w:r>
            <w:r w:rsidRPr="00253BC9">
              <w:rPr>
                <w:rFonts w:asciiTheme="majorBidi" w:hAnsiTheme="majorBidi" w:cstheme="majorBidi"/>
                <w:b/>
                <w:bCs/>
                <w:sz w:val="28"/>
                <w:szCs w:val="28"/>
                <w:lang w:val="zh-CN" w:eastAsia="zh-CN"/>
              </w:rPr>
              <w:t>Index</w:t>
            </w:r>
          </w:p>
        </w:tc>
        <w:tc>
          <w:tcPr>
            <w:tcW w:w="1204" w:type="dxa"/>
          </w:tcPr>
          <w:p w14:paraId="1B125FFB" w14:textId="7D430256" w:rsidR="00E61768" w:rsidRPr="00D66923" w:rsidRDefault="00E61768" w:rsidP="00E61768">
            <w:pPr>
              <w:bidi w:val="0"/>
              <w:spacing w:after="160" w:line="259" w:lineRule="auto"/>
              <w:jc w:val="right"/>
              <w:rPr>
                <w:rFonts w:asciiTheme="majorBidi" w:hAnsiTheme="majorBidi" w:cstheme="majorBidi"/>
                <w:b/>
                <w:bCs/>
                <w:sz w:val="28"/>
                <w:szCs w:val="28"/>
                <w:lang w:eastAsia="zh-CN"/>
              </w:rPr>
            </w:pPr>
            <w:r>
              <w:rPr>
                <w:rFonts w:asciiTheme="majorBidi" w:hAnsiTheme="majorBidi" w:cstheme="majorBidi"/>
                <w:b/>
                <w:bCs/>
                <w:sz w:val="28"/>
                <w:szCs w:val="28"/>
                <w:lang w:eastAsia="zh-CN"/>
              </w:rPr>
              <w:t>1</w:t>
            </w:r>
            <w:r w:rsidR="00FC0130">
              <w:rPr>
                <w:rFonts w:asciiTheme="majorBidi" w:hAnsiTheme="majorBidi" w:cstheme="majorBidi" w:hint="cs"/>
                <w:b/>
                <w:bCs/>
                <w:sz w:val="28"/>
                <w:szCs w:val="28"/>
                <w:rtl/>
                <w:lang w:eastAsia="zh-CN"/>
              </w:rPr>
              <w:t>19</w:t>
            </w:r>
          </w:p>
        </w:tc>
      </w:tr>
      <w:tr w:rsidR="00E61768" w:rsidRPr="00E567BF" w14:paraId="1C8BDAAE" w14:textId="5A14542D" w:rsidTr="007E2C1A">
        <w:trPr>
          <w:jc w:val="center"/>
        </w:trPr>
        <w:tc>
          <w:tcPr>
            <w:tcW w:w="7087" w:type="dxa"/>
          </w:tcPr>
          <w:p w14:paraId="51FAC607" w14:textId="48B5FEAA" w:rsidR="00E61768" w:rsidRPr="00837C12" w:rsidRDefault="00E61768" w:rsidP="00E61768">
            <w:pPr>
              <w:bidi w:val="0"/>
              <w:spacing w:after="160" w:line="259" w:lineRule="auto"/>
              <w:jc w:val="both"/>
              <w:rPr>
                <w:rFonts w:asciiTheme="majorBidi" w:hAnsiTheme="majorBidi" w:cstheme="majorBidi"/>
                <w:sz w:val="28"/>
                <w:szCs w:val="28"/>
                <w:rtl/>
                <w:lang w:eastAsia="zh-CN"/>
              </w:rPr>
            </w:pPr>
            <w:r w:rsidRPr="00253BC9">
              <w:rPr>
                <w:rFonts w:asciiTheme="majorBidi" w:hAnsiTheme="majorBidi" w:cstheme="majorBidi"/>
                <w:sz w:val="28"/>
                <w:szCs w:val="28"/>
                <w:rtl/>
                <w:lang w:val="zh-CN" w:eastAsia="zh-CN"/>
              </w:rPr>
              <w:t>4</w:t>
            </w:r>
            <w:r w:rsidRPr="00253BC9">
              <w:rPr>
                <w:rFonts w:asciiTheme="majorBidi" w:hAnsiTheme="majorBidi" w:cstheme="majorBidi"/>
                <w:sz w:val="28"/>
                <w:szCs w:val="28"/>
                <w:lang w:val="zh-CN" w:eastAsia="zh-CN"/>
              </w:rPr>
              <w:t xml:space="preserve">.1 </w:t>
            </w:r>
            <w:r w:rsidRPr="00837C12">
              <w:rPr>
                <w:rFonts w:asciiTheme="majorBidi" w:hAnsiTheme="majorBidi" w:cstheme="majorBidi"/>
                <w:sz w:val="28"/>
                <w:szCs w:val="28"/>
                <w:lang w:val="zh-CN" w:eastAsia="zh-CN"/>
              </w:rPr>
              <w:t>Introduction to</w:t>
            </w:r>
            <w:r w:rsidRPr="00837C12">
              <w:rPr>
                <w:rFonts w:asciiTheme="majorBidi" w:hAnsiTheme="majorBidi" w:cstheme="majorBidi"/>
                <w:sz w:val="28"/>
                <w:szCs w:val="28"/>
                <w:lang w:eastAsia="zh-CN"/>
              </w:rPr>
              <w:t xml:space="preserve">  Multidimensional Weighted Reversed Poverty Gap Index</w:t>
            </w:r>
            <w:r>
              <w:rPr>
                <w:rFonts w:asciiTheme="majorBidi" w:hAnsiTheme="majorBidi" w:cstheme="majorBidi"/>
                <w:sz w:val="28"/>
                <w:szCs w:val="28"/>
                <w:lang w:eastAsia="zh-CN"/>
              </w:rPr>
              <w:t xml:space="preserve"> (MWRPG)</w:t>
            </w:r>
          </w:p>
        </w:tc>
        <w:tc>
          <w:tcPr>
            <w:tcW w:w="1204" w:type="dxa"/>
          </w:tcPr>
          <w:p w14:paraId="58EE1C2F" w14:textId="28819874" w:rsidR="00E61768" w:rsidRPr="00837C12" w:rsidRDefault="00E61768" w:rsidP="00E61768">
            <w:pPr>
              <w:bidi w:val="0"/>
              <w:spacing w:after="160" w:line="259" w:lineRule="auto"/>
              <w:ind w:left="448"/>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20</w:t>
            </w:r>
          </w:p>
        </w:tc>
      </w:tr>
      <w:tr w:rsidR="00E61768" w:rsidRPr="00E567BF" w14:paraId="0C855532" w14:textId="77777777" w:rsidTr="007E2C1A">
        <w:trPr>
          <w:jc w:val="center"/>
        </w:trPr>
        <w:tc>
          <w:tcPr>
            <w:tcW w:w="7087" w:type="dxa"/>
          </w:tcPr>
          <w:p w14:paraId="47F09EFE" w14:textId="45698FD7" w:rsidR="00E61768" w:rsidRPr="00253BC9" w:rsidRDefault="00E61768" w:rsidP="00E61768">
            <w:pPr>
              <w:bidi w:val="0"/>
              <w:spacing w:after="160" w:line="259" w:lineRule="auto"/>
              <w:jc w:val="both"/>
              <w:rPr>
                <w:rFonts w:asciiTheme="majorBidi" w:hAnsiTheme="majorBidi" w:cstheme="majorBidi"/>
                <w:sz w:val="28"/>
                <w:szCs w:val="28"/>
                <w:lang w:val="zh-CN" w:eastAsia="zh-CN"/>
              </w:rPr>
            </w:pPr>
            <w:r w:rsidRPr="00253BC9">
              <w:rPr>
                <w:rFonts w:asciiTheme="majorBidi" w:hAnsiTheme="majorBidi" w:cstheme="majorBidi"/>
                <w:sz w:val="28"/>
                <w:szCs w:val="28"/>
                <w:rtl/>
                <w:lang w:val="zh-CN" w:eastAsia="zh-CN"/>
              </w:rPr>
              <w:t>4</w:t>
            </w:r>
            <w:r w:rsidRPr="00253BC9">
              <w:rPr>
                <w:rFonts w:asciiTheme="majorBidi" w:hAnsiTheme="majorBidi" w:cstheme="majorBidi"/>
                <w:sz w:val="28"/>
                <w:szCs w:val="28"/>
                <w:lang w:val="zh-CN" w:eastAsia="zh-CN"/>
              </w:rPr>
              <w:t>.</w:t>
            </w:r>
            <w:r>
              <w:rPr>
                <w:rFonts w:asciiTheme="majorBidi" w:hAnsiTheme="majorBidi" w:cstheme="majorBidi"/>
                <w:sz w:val="28"/>
                <w:szCs w:val="28"/>
                <w:lang w:eastAsia="zh-CN"/>
              </w:rPr>
              <w:t>2</w:t>
            </w:r>
            <w:r w:rsidRPr="00253BC9">
              <w:rPr>
                <w:rFonts w:asciiTheme="majorBidi" w:hAnsiTheme="majorBidi" w:cstheme="majorBidi"/>
                <w:sz w:val="28"/>
                <w:szCs w:val="28"/>
                <w:lang w:val="zh-CN" w:eastAsia="zh-CN"/>
              </w:rPr>
              <w:t xml:space="preserve"> From WRPG to MWRPG, Measurement of Poverty</w:t>
            </w:r>
          </w:p>
        </w:tc>
        <w:tc>
          <w:tcPr>
            <w:tcW w:w="1204" w:type="dxa"/>
          </w:tcPr>
          <w:p w14:paraId="7510471F" w14:textId="32977D5E" w:rsidR="00E61768" w:rsidRDefault="00E61768" w:rsidP="00E61768">
            <w:pPr>
              <w:bidi w:val="0"/>
              <w:spacing w:after="160" w:line="259" w:lineRule="auto"/>
              <w:ind w:left="448"/>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21</w:t>
            </w:r>
          </w:p>
        </w:tc>
      </w:tr>
      <w:tr w:rsidR="00E61768" w:rsidRPr="00E567BF" w14:paraId="09A366A3" w14:textId="41BC2F1C" w:rsidTr="007E2C1A">
        <w:trPr>
          <w:jc w:val="center"/>
        </w:trPr>
        <w:tc>
          <w:tcPr>
            <w:tcW w:w="7087" w:type="dxa"/>
          </w:tcPr>
          <w:p w14:paraId="3C50FA69" w14:textId="20AC3326" w:rsidR="00E61768" w:rsidRPr="00253BC9" w:rsidRDefault="00E61768" w:rsidP="00E61768">
            <w:pPr>
              <w:bidi w:val="0"/>
              <w:spacing w:after="160" w:line="259" w:lineRule="auto"/>
              <w:jc w:val="both"/>
              <w:rPr>
                <w:rFonts w:asciiTheme="majorBidi" w:hAnsiTheme="majorBidi" w:cstheme="majorBidi"/>
                <w:sz w:val="28"/>
                <w:szCs w:val="28"/>
                <w:lang w:val="zh-CN" w:eastAsia="zh-CN"/>
              </w:rPr>
            </w:pPr>
            <w:r w:rsidRPr="00253BC9">
              <w:rPr>
                <w:rFonts w:asciiTheme="majorBidi" w:hAnsiTheme="majorBidi" w:cstheme="majorBidi"/>
                <w:sz w:val="28"/>
                <w:szCs w:val="28"/>
                <w:rtl/>
                <w:lang w:val="zh-CN" w:eastAsia="zh-CN"/>
              </w:rPr>
              <w:t>4</w:t>
            </w:r>
            <w:r w:rsidRPr="00253BC9">
              <w:rPr>
                <w:rFonts w:asciiTheme="majorBidi" w:hAnsiTheme="majorBidi" w:cstheme="majorBidi"/>
                <w:sz w:val="28"/>
                <w:szCs w:val="28"/>
                <w:lang w:val="zh-CN" w:eastAsia="zh-CN"/>
              </w:rPr>
              <w:t>.</w:t>
            </w:r>
            <w:r>
              <w:rPr>
                <w:rFonts w:asciiTheme="majorBidi" w:hAnsiTheme="majorBidi" w:cstheme="majorBidi"/>
                <w:sz w:val="28"/>
                <w:szCs w:val="28"/>
                <w:lang w:eastAsia="zh-CN"/>
              </w:rPr>
              <w:t>3</w:t>
            </w:r>
            <w:r w:rsidRPr="00253BC9">
              <w:rPr>
                <w:rFonts w:asciiTheme="majorBidi" w:hAnsiTheme="majorBidi" w:cstheme="majorBidi"/>
                <w:sz w:val="28"/>
                <w:szCs w:val="28"/>
                <w:lang w:val="zh-CN" w:eastAsia="zh-CN"/>
              </w:rPr>
              <w:t xml:space="preserve"> Advantages of </w:t>
            </w:r>
            <w:r w:rsidRPr="00545F3B">
              <w:rPr>
                <w:rFonts w:asciiTheme="majorBidi" w:hAnsiTheme="majorBidi" w:cstheme="majorBidi"/>
                <w:sz w:val="28"/>
                <w:szCs w:val="28"/>
                <w:lang w:val="zh-CN" w:eastAsia="zh-CN"/>
              </w:rPr>
              <w:t>Multidimensional Weighted Reversed Poverty Gap</w:t>
            </w:r>
          </w:p>
        </w:tc>
        <w:tc>
          <w:tcPr>
            <w:tcW w:w="1204" w:type="dxa"/>
          </w:tcPr>
          <w:p w14:paraId="6B681E8F" w14:textId="7FF87714" w:rsidR="00E61768" w:rsidRPr="00886A42" w:rsidRDefault="00E61768" w:rsidP="00E61768">
            <w:pPr>
              <w:bidi w:val="0"/>
              <w:spacing w:after="160" w:line="259" w:lineRule="auto"/>
              <w:jc w:val="right"/>
              <w:rPr>
                <w:rFonts w:asciiTheme="majorBidi" w:hAnsiTheme="majorBidi" w:cstheme="majorBidi"/>
                <w:sz w:val="28"/>
                <w:szCs w:val="28"/>
                <w:rtl/>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22</w:t>
            </w:r>
          </w:p>
        </w:tc>
      </w:tr>
      <w:tr w:rsidR="00E61768" w:rsidRPr="00E567BF" w14:paraId="4AF6CBB3" w14:textId="1469488A" w:rsidTr="007E2C1A">
        <w:trPr>
          <w:jc w:val="center"/>
        </w:trPr>
        <w:tc>
          <w:tcPr>
            <w:tcW w:w="7087" w:type="dxa"/>
          </w:tcPr>
          <w:p w14:paraId="5CA5428C" w14:textId="046DF780" w:rsidR="00E61768" w:rsidRPr="00253BC9" w:rsidRDefault="00E61768" w:rsidP="00E61768">
            <w:pPr>
              <w:bidi w:val="0"/>
              <w:spacing w:after="160" w:line="259" w:lineRule="auto"/>
              <w:jc w:val="both"/>
              <w:rPr>
                <w:rFonts w:asciiTheme="majorBidi" w:hAnsiTheme="majorBidi" w:cstheme="majorBidi"/>
                <w:sz w:val="28"/>
                <w:szCs w:val="28"/>
                <w:rtl/>
                <w:lang w:val="zh-CN" w:eastAsia="zh-CN"/>
              </w:rPr>
            </w:pPr>
            <w:r w:rsidRPr="00253BC9">
              <w:rPr>
                <w:rFonts w:asciiTheme="majorBidi" w:hAnsiTheme="majorBidi" w:cstheme="majorBidi"/>
                <w:sz w:val="28"/>
                <w:szCs w:val="28"/>
                <w:rtl/>
                <w:lang w:val="zh-CN" w:eastAsia="zh-CN"/>
              </w:rPr>
              <w:t>4</w:t>
            </w:r>
            <w:r w:rsidRPr="00253BC9">
              <w:rPr>
                <w:rFonts w:asciiTheme="majorBidi" w:hAnsiTheme="majorBidi" w:cstheme="majorBidi"/>
                <w:sz w:val="28"/>
                <w:szCs w:val="28"/>
                <w:lang w:val="zh-CN" w:eastAsia="zh-CN"/>
              </w:rPr>
              <w:t>.</w:t>
            </w:r>
            <w:r>
              <w:rPr>
                <w:rFonts w:asciiTheme="majorBidi" w:hAnsiTheme="majorBidi" w:cstheme="majorBidi"/>
                <w:sz w:val="28"/>
                <w:szCs w:val="28"/>
                <w:lang w:eastAsia="zh-CN"/>
              </w:rPr>
              <w:t>4</w:t>
            </w:r>
            <w:r w:rsidRPr="00253BC9">
              <w:rPr>
                <w:rFonts w:asciiTheme="majorBidi" w:hAnsiTheme="majorBidi" w:cstheme="majorBidi"/>
                <w:sz w:val="28"/>
                <w:szCs w:val="28"/>
                <w:lang w:val="zh-CN" w:eastAsia="zh-CN"/>
              </w:rPr>
              <w:t xml:space="preserve"> Multidimensional Structure of </w:t>
            </w:r>
            <w:r w:rsidRPr="00545F3B">
              <w:rPr>
                <w:rFonts w:asciiTheme="majorBidi" w:hAnsiTheme="majorBidi" w:cstheme="majorBidi"/>
                <w:sz w:val="28"/>
                <w:szCs w:val="28"/>
                <w:lang w:val="zh-CN" w:eastAsia="zh-CN"/>
              </w:rPr>
              <w:t>Multidimensional Weighted Reversed Poverty Gap</w:t>
            </w:r>
          </w:p>
        </w:tc>
        <w:tc>
          <w:tcPr>
            <w:tcW w:w="1204" w:type="dxa"/>
          </w:tcPr>
          <w:p w14:paraId="2610A1E3" w14:textId="718858A9" w:rsidR="00E61768" w:rsidRPr="00886A42" w:rsidRDefault="00E61768" w:rsidP="00E61768">
            <w:pPr>
              <w:bidi w:val="0"/>
              <w:spacing w:after="160" w:line="259" w:lineRule="auto"/>
              <w:jc w:val="right"/>
              <w:rPr>
                <w:rFonts w:asciiTheme="majorBidi" w:hAnsiTheme="majorBidi" w:cstheme="majorBidi"/>
                <w:sz w:val="28"/>
                <w:szCs w:val="28"/>
                <w:rtl/>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22</w:t>
            </w:r>
          </w:p>
        </w:tc>
      </w:tr>
      <w:tr w:rsidR="00E61768" w:rsidRPr="00E567BF" w14:paraId="63C372CA" w14:textId="671F4D71" w:rsidTr="007E2C1A">
        <w:trPr>
          <w:jc w:val="center"/>
        </w:trPr>
        <w:tc>
          <w:tcPr>
            <w:tcW w:w="7087" w:type="dxa"/>
          </w:tcPr>
          <w:p w14:paraId="78F17FDE" w14:textId="24A26BB3" w:rsidR="00E61768" w:rsidRPr="00253BC9" w:rsidRDefault="00E61768" w:rsidP="00E61768">
            <w:pPr>
              <w:bidi w:val="0"/>
              <w:spacing w:after="160" w:line="259" w:lineRule="auto"/>
              <w:jc w:val="both"/>
              <w:rPr>
                <w:rFonts w:asciiTheme="majorBidi" w:hAnsiTheme="majorBidi" w:cstheme="majorBidi"/>
                <w:sz w:val="28"/>
                <w:szCs w:val="28"/>
                <w:rtl/>
                <w:lang w:val="zh-CN" w:eastAsia="zh-CN"/>
              </w:rPr>
            </w:pPr>
            <w:r w:rsidRPr="00253BC9">
              <w:rPr>
                <w:rFonts w:asciiTheme="majorBidi" w:hAnsiTheme="majorBidi" w:cstheme="majorBidi"/>
                <w:sz w:val="28"/>
                <w:szCs w:val="28"/>
                <w:rtl/>
                <w:lang w:val="zh-CN" w:eastAsia="zh-CN"/>
              </w:rPr>
              <w:t>4</w:t>
            </w:r>
            <w:r w:rsidRPr="00253BC9">
              <w:rPr>
                <w:rFonts w:asciiTheme="majorBidi" w:hAnsiTheme="majorBidi" w:cstheme="majorBidi"/>
                <w:sz w:val="28"/>
                <w:szCs w:val="28"/>
                <w:lang w:val="zh-CN" w:eastAsia="zh-CN"/>
              </w:rPr>
              <w:t>.</w:t>
            </w:r>
            <w:r>
              <w:rPr>
                <w:rFonts w:asciiTheme="majorBidi" w:hAnsiTheme="majorBidi" w:cstheme="majorBidi"/>
                <w:sz w:val="28"/>
                <w:szCs w:val="28"/>
                <w:lang w:eastAsia="zh-CN"/>
              </w:rPr>
              <w:t>5</w:t>
            </w:r>
            <w:r w:rsidRPr="00253BC9">
              <w:rPr>
                <w:rFonts w:asciiTheme="majorBidi" w:hAnsiTheme="majorBidi" w:cstheme="majorBidi"/>
                <w:sz w:val="28"/>
                <w:szCs w:val="28"/>
                <w:lang w:val="zh-CN" w:eastAsia="zh-CN"/>
              </w:rPr>
              <w:t xml:space="preserve"> The Social Weighting Function </w:t>
            </w:r>
            <m:oMath>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v</m:t>
                  </m:r>
                </m:e>
                <m:sub>
                  <m:r>
                    <w:rPr>
                      <w:rFonts w:ascii="Cambria Math" w:hAnsi="Cambria Math" w:cstheme="majorBidi"/>
                      <w:sz w:val="28"/>
                      <w:szCs w:val="28"/>
                      <w:lang w:val="zh-CN" w:eastAsia="zh-CN"/>
                    </w:rPr>
                    <m:t>i</m:t>
                  </m:r>
                </m:sub>
              </m:sSub>
            </m:oMath>
            <w:r w:rsidRPr="00253BC9">
              <w:rPr>
                <w:rFonts w:asciiTheme="majorBidi" w:hAnsiTheme="majorBidi" w:cstheme="majorBidi"/>
                <w:sz w:val="28"/>
                <w:szCs w:val="28"/>
                <w:lang w:val="zh-CN" w:eastAsia="zh-CN"/>
              </w:rPr>
              <w:t xml:space="preserve"> of </w:t>
            </w:r>
            <w:r w:rsidRPr="00545F3B">
              <w:rPr>
                <w:rFonts w:asciiTheme="majorBidi" w:hAnsiTheme="majorBidi" w:cstheme="majorBidi"/>
                <w:sz w:val="28"/>
                <w:szCs w:val="28"/>
                <w:lang w:val="zh-CN" w:eastAsia="zh-CN"/>
              </w:rPr>
              <w:t>Multidimensional Weighted Reversed Poverty Gap</w:t>
            </w:r>
          </w:p>
        </w:tc>
        <w:tc>
          <w:tcPr>
            <w:tcW w:w="1204" w:type="dxa"/>
          </w:tcPr>
          <w:p w14:paraId="36EAC8EF" w14:textId="38F26548" w:rsidR="00E61768" w:rsidRPr="00886A42" w:rsidRDefault="00E61768" w:rsidP="00E61768">
            <w:pPr>
              <w:bidi w:val="0"/>
              <w:spacing w:after="160" w:line="259" w:lineRule="auto"/>
              <w:jc w:val="right"/>
              <w:rPr>
                <w:rFonts w:asciiTheme="majorBidi" w:hAnsiTheme="majorBidi" w:cstheme="majorBidi"/>
                <w:sz w:val="28"/>
                <w:szCs w:val="28"/>
                <w:rtl/>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23</w:t>
            </w:r>
          </w:p>
        </w:tc>
      </w:tr>
      <w:tr w:rsidR="00E61768" w:rsidRPr="00E567BF" w14:paraId="0FBE4CF3" w14:textId="682B4D57" w:rsidTr="007E2C1A">
        <w:trPr>
          <w:jc w:val="center"/>
        </w:trPr>
        <w:tc>
          <w:tcPr>
            <w:tcW w:w="7087" w:type="dxa"/>
          </w:tcPr>
          <w:p w14:paraId="5C17950F" w14:textId="5BD2EA45" w:rsidR="00E61768" w:rsidRPr="00253BC9" w:rsidRDefault="00E61768" w:rsidP="00E61768">
            <w:pPr>
              <w:bidi w:val="0"/>
              <w:spacing w:after="160" w:line="259" w:lineRule="auto"/>
              <w:ind w:left="720" w:hanging="720"/>
              <w:jc w:val="both"/>
              <w:rPr>
                <w:rFonts w:asciiTheme="majorBidi" w:hAnsiTheme="majorBidi" w:cstheme="majorBidi"/>
                <w:sz w:val="28"/>
                <w:szCs w:val="28"/>
                <w:rtl/>
                <w:lang w:val="zh-CN" w:eastAsia="zh-CN"/>
              </w:rPr>
            </w:pPr>
            <w:r>
              <w:rPr>
                <w:rFonts w:asciiTheme="majorBidi" w:hAnsiTheme="majorBidi" w:cstheme="majorBidi"/>
                <w:sz w:val="28"/>
                <w:szCs w:val="28"/>
                <w:lang w:eastAsia="zh-CN"/>
              </w:rPr>
              <w:t>4.6</w:t>
            </w:r>
            <w:r w:rsidRPr="00E73E97">
              <w:rPr>
                <w:rFonts w:asciiTheme="majorBidi" w:hAnsiTheme="majorBidi" w:cstheme="majorBidi"/>
                <w:sz w:val="28"/>
                <w:szCs w:val="28"/>
                <w:lang w:eastAsia="zh-CN"/>
              </w:rPr>
              <w:t xml:space="preserve"> </w:t>
            </w:r>
            <w:r>
              <w:rPr>
                <w:rFonts w:asciiTheme="majorBidi" w:hAnsiTheme="majorBidi" w:cstheme="majorBidi"/>
                <w:sz w:val="28"/>
                <w:szCs w:val="28"/>
                <w:lang w:eastAsia="zh-CN"/>
              </w:rPr>
              <w:t xml:space="preserve">Axioms </w:t>
            </w:r>
            <w:r w:rsidRPr="00E73E97">
              <w:rPr>
                <w:rFonts w:asciiTheme="majorBidi" w:hAnsiTheme="majorBidi" w:cstheme="majorBidi"/>
                <w:sz w:val="28"/>
                <w:szCs w:val="28"/>
                <w:lang w:eastAsia="zh-CN"/>
              </w:rPr>
              <w:t>Properties</w:t>
            </w:r>
            <w:r w:rsidRPr="00E73E97">
              <w:rPr>
                <w:rFonts w:asciiTheme="majorBidi" w:hAnsiTheme="majorBidi" w:cstheme="majorBidi"/>
                <w:sz w:val="28"/>
                <w:szCs w:val="28"/>
                <w:lang w:val="zh-CN" w:eastAsia="zh-CN"/>
              </w:rPr>
              <w:t xml:space="preserve"> of </w:t>
            </w:r>
            <w:r>
              <w:rPr>
                <w:rFonts w:asciiTheme="majorBidi" w:hAnsiTheme="majorBidi" w:cstheme="majorBidi"/>
                <w:sz w:val="28"/>
                <w:szCs w:val="28"/>
                <w:lang w:eastAsia="zh-CN"/>
              </w:rPr>
              <w:t xml:space="preserve"> </w:t>
            </w:r>
            <w:r w:rsidRPr="00D85267">
              <w:rPr>
                <w:rFonts w:asciiTheme="majorBidi" w:hAnsiTheme="majorBidi" w:cstheme="majorBidi"/>
                <w:sz w:val="28"/>
                <w:szCs w:val="28"/>
                <w:lang w:val="zh-CN" w:eastAsia="zh-CN"/>
              </w:rPr>
              <w:t>Multidimensional</w:t>
            </w:r>
            <w:r w:rsidRPr="00E73E97">
              <w:rPr>
                <w:rFonts w:asciiTheme="majorBidi" w:hAnsiTheme="majorBidi" w:cstheme="majorBidi"/>
                <w:sz w:val="28"/>
                <w:szCs w:val="28"/>
                <w:lang w:val="zh-CN" w:eastAsia="zh-CN"/>
              </w:rPr>
              <w:t xml:space="preserve"> Weighted Reversed Poverty Gap (</w:t>
            </w:r>
            <w:r>
              <w:rPr>
                <w:rFonts w:asciiTheme="majorBidi" w:hAnsiTheme="majorBidi" w:cstheme="majorBidi"/>
                <w:sz w:val="28"/>
                <w:szCs w:val="28"/>
                <w:lang w:eastAsia="zh-CN"/>
              </w:rPr>
              <w:t>M</w:t>
            </w:r>
            <w:r w:rsidRPr="00E73E97">
              <w:rPr>
                <w:rFonts w:asciiTheme="majorBidi" w:hAnsiTheme="majorBidi" w:cstheme="majorBidi"/>
                <w:sz w:val="28"/>
                <w:szCs w:val="28"/>
                <w:lang w:val="zh-CN" w:eastAsia="zh-CN"/>
              </w:rPr>
              <w:t>WRPG)</w:t>
            </w:r>
          </w:p>
        </w:tc>
        <w:tc>
          <w:tcPr>
            <w:tcW w:w="1204" w:type="dxa"/>
          </w:tcPr>
          <w:p w14:paraId="6042FE9C" w14:textId="69B83191" w:rsidR="00E61768" w:rsidRDefault="00E61768" w:rsidP="00E61768">
            <w:pPr>
              <w:bidi w:val="0"/>
              <w:spacing w:after="160" w:line="259" w:lineRule="auto"/>
              <w:ind w:left="720" w:hanging="720"/>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25</w:t>
            </w:r>
          </w:p>
        </w:tc>
      </w:tr>
      <w:tr w:rsidR="00E61768" w:rsidRPr="00E567BF" w14:paraId="54EBF1C0" w14:textId="052E981E" w:rsidTr="007E2C1A">
        <w:trPr>
          <w:jc w:val="center"/>
        </w:trPr>
        <w:tc>
          <w:tcPr>
            <w:tcW w:w="7087" w:type="dxa"/>
          </w:tcPr>
          <w:p w14:paraId="129ABA5B" w14:textId="5FAAF582" w:rsidR="00E61768" w:rsidRPr="009B1E94" w:rsidRDefault="00E61768" w:rsidP="00E61768">
            <w:pPr>
              <w:bidi w:val="0"/>
              <w:spacing w:after="160" w:line="259" w:lineRule="auto"/>
              <w:ind w:left="504"/>
              <w:jc w:val="both"/>
              <w:rPr>
                <w:rFonts w:asciiTheme="majorBidi" w:hAnsiTheme="majorBidi" w:cstheme="majorBidi"/>
                <w:sz w:val="28"/>
                <w:szCs w:val="28"/>
                <w:rtl/>
                <w:lang w:eastAsia="zh-CN"/>
              </w:rPr>
            </w:pPr>
            <w:r w:rsidRPr="00253BC9">
              <w:rPr>
                <w:rFonts w:asciiTheme="majorBidi" w:hAnsiTheme="majorBidi" w:cstheme="majorBidi"/>
                <w:sz w:val="28"/>
                <w:szCs w:val="28"/>
                <w:lang w:val="zh-CN" w:eastAsia="zh-CN"/>
              </w:rPr>
              <w:t>4.</w:t>
            </w:r>
            <w:r>
              <w:rPr>
                <w:rFonts w:asciiTheme="majorBidi" w:hAnsiTheme="majorBidi" w:cstheme="majorBidi"/>
                <w:sz w:val="28"/>
                <w:szCs w:val="28"/>
                <w:lang w:eastAsia="zh-CN"/>
              </w:rPr>
              <w:t>6.1</w:t>
            </w:r>
            <w:r w:rsidRPr="00253BC9">
              <w:rPr>
                <w:rFonts w:asciiTheme="majorBidi" w:hAnsiTheme="majorBidi" w:cstheme="majorBidi"/>
                <w:sz w:val="28"/>
                <w:szCs w:val="28"/>
                <w:lang w:val="zh-CN" w:eastAsia="zh-CN"/>
              </w:rPr>
              <w:t xml:space="preserve">  Focus Property of Multidimensional Weighted Reversed Poverty Gap</w:t>
            </w:r>
          </w:p>
        </w:tc>
        <w:tc>
          <w:tcPr>
            <w:tcW w:w="1204" w:type="dxa"/>
          </w:tcPr>
          <w:p w14:paraId="678E6A86" w14:textId="299FEC90"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25</w:t>
            </w:r>
          </w:p>
        </w:tc>
      </w:tr>
      <w:tr w:rsidR="00E61768" w:rsidRPr="00E567BF" w14:paraId="54C725FE" w14:textId="5D997649" w:rsidTr="007E2C1A">
        <w:trPr>
          <w:jc w:val="center"/>
        </w:trPr>
        <w:tc>
          <w:tcPr>
            <w:tcW w:w="7087" w:type="dxa"/>
          </w:tcPr>
          <w:p w14:paraId="7AA63188" w14:textId="6EE28D0A" w:rsidR="00E61768" w:rsidRPr="009B1E94" w:rsidRDefault="00E61768" w:rsidP="00E61768">
            <w:pPr>
              <w:bidi w:val="0"/>
              <w:spacing w:after="160" w:line="259" w:lineRule="auto"/>
              <w:ind w:left="504"/>
              <w:jc w:val="both"/>
              <w:rPr>
                <w:rFonts w:asciiTheme="majorBidi" w:hAnsiTheme="majorBidi" w:cstheme="majorBidi"/>
                <w:sz w:val="28"/>
                <w:szCs w:val="28"/>
                <w:lang w:eastAsia="zh-CN"/>
              </w:rPr>
            </w:pPr>
            <w:r w:rsidRPr="00253BC9">
              <w:rPr>
                <w:rFonts w:asciiTheme="majorBidi" w:hAnsiTheme="majorBidi" w:cstheme="majorBidi"/>
                <w:sz w:val="28"/>
                <w:szCs w:val="28"/>
                <w:lang w:val="zh-CN" w:eastAsia="zh-CN"/>
              </w:rPr>
              <w:lastRenderedPageBreak/>
              <w:t>4.</w:t>
            </w:r>
            <w:r>
              <w:rPr>
                <w:rFonts w:asciiTheme="majorBidi" w:hAnsiTheme="majorBidi" w:cstheme="majorBidi"/>
                <w:sz w:val="28"/>
                <w:szCs w:val="28"/>
                <w:lang w:eastAsia="zh-CN"/>
              </w:rPr>
              <w:t>6.2</w:t>
            </w:r>
            <w:r w:rsidRPr="00253BC9">
              <w:rPr>
                <w:rFonts w:asciiTheme="majorBidi" w:hAnsiTheme="majorBidi" w:cstheme="majorBidi"/>
                <w:sz w:val="28"/>
                <w:szCs w:val="28"/>
                <w:lang w:val="zh-CN" w:eastAsia="zh-CN"/>
              </w:rPr>
              <w:t xml:space="preserve">  Monotonicity Property of Multidimensional Weighted Reversed Poverty Gap</w:t>
            </w:r>
          </w:p>
        </w:tc>
        <w:tc>
          <w:tcPr>
            <w:tcW w:w="1204" w:type="dxa"/>
          </w:tcPr>
          <w:p w14:paraId="635BC607" w14:textId="145530FE"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28</w:t>
            </w:r>
          </w:p>
        </w:tc>
      </w:tr>
      <w:tr w:rsidR="00E61768" w:rsidRPr="00E567BF" w14:paraId="3C63BFEF" w14:textId="52C8EFE1" w:rsidTr="007E2C1A">
        <w:trPr>
          <w:jc w:val="center"/>
        </w:trPr>
        <w:tc>
          <w:tcPr>
            <w:tcW w:w="7087" w:type="dxa"/>
          </w:tcPr>
          <w:p w14:paraId="77095737" w14:textId="170BBB14" w:rsidR="00E61768" w:rsidRPr="00253BC9" w:rsidRDefault="00E61768" w:rsidP="00E61768">
            <w:pPr>
              <w:bidi w:val="0"/>
              <w:spacing w:after="160" w:line="259" w:lineRule="auto"/>
              <w:ind w:left="504"/>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4.</w:t>
            </w:r>
            <w:r>
              <w:rPr>
                <w:rFonts w:asciiTheme="majorBidi" w:hAnsiTheme="majorBidi" w:cstheme="majorBidi"/>
                <w:sz w:val="28"/>
                <w:szCs w:val="28"/>
                <w:lang w:eastAsia="zh-CN"/>
              </w:rPr>
              <w:t>6.3</w:t>
            </w:r>
            <w:r w:rsidRPr="00253BC9">
              <w:rPr>
                <w:rFonts w:asciiTheme="majorBidi" w:hAnsiTheme="majorBidi" w:cstheme="majorBidi"/>
                <w:sz w:val="28"/>
                <w:szCs w:val="28"/>
                <w:lang w:val="zh-CN" w:eastAsia="zh-CN"/>
              </w:rPr>
              <w:t xml:space="preserve">  Transfer </w:t>
            </w:r>
            <w:r w:rsidRPr="00DC0D6F">
              <w:rPr>
                <w:rFonts w:asciiTheme="majorBidi" w:hAnsiTheme="majorBidi" w:cstheme="majorBidi"/>
                <w:sz w:val="28"/>
                <w:szCs w:val="28"/>
                <w:lang w:val="zh-CN" w:eastAsia="zh-CN"/>
              </w:rPr>
              <w:t>Sensitivity</w:t>
            </w:r>
            <w:r w:rsidRPr="00253BC9">
              <w:rPr>
                <w:rFonts w:asciiTheme="majorBidi" w:hAnsiTheme="majorBidi" w:cstheme="majorBidi"/>
                <w:sz w:val="28"/>
                <w:szCs w:val="28"/>
                <w:lang w:val="zh-CN" w:eastAsia="zh-CN"/>
              </w:rPr>
              <w:t xml:space="preserve"> of </w:t>
            </w:r>
            <w:r w:rsidRPr="005865E9">
              <w:rPr>
                <w:rFonts w:asciiTheme="majorBidi" w:hAnsiTheme="majorBidi" w:cstheme="majorBidi"/>
                <w:sz w:val="28"/>
                <w:szCs w:val="28"/>
                <w:lang w:val="zh-CN" w:eastAsia="zh-CN"/>
              </w:rPr>
              <w:t>Multidimensional Weighted Reversed Poverty Gap</w:t>
            </w:r>
            <w:r w:rsidRPr="00253BC9">
              <w:rPr>
                <w:rFonts w:asciiTheme="majorBidi" w:hAnsiTheme="majorBidi" w:cstheme="majorBidi"/>
                <w:sz w:val="28"/>
                <w:szCs w:val="28"/>
                <w:lang w:val="zh-CN" w:eastAsia="zh-CN"/>
              </w:rPr>
              <w:t xml:space="preserve"> Index</w:t>
            </w:r>
          </w:p>
        </w:tc>
        <w:tc>
          <w:tcPr>
            <w:tcW w:w="1204" w:type="dxa"/>
          </w:tcPr>
          <w:p w14:paraId="01A775D1" w14:textId="4155A2A7"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33</w:t>
            </w:r>
          </w:p>
        </w:tc>
      </w:tr>
      <w:tr w:rsidR="00E61768" w:rsidRPr="00E567BF" w14:paraId="41F7205D" w14:textId="105F75B2" w:rsidTr="007E2C1A">
        <w:trPr>
          <w:jc w:val="center"/>
        </w:trPr>
        <w:tc>
          <w:tcPr>
            <w:tcW w:w="7087" w:type="dxa"/>
          </w:tcPr>
          <w:p w14:paraId="59C6FD7A" w14:textId="16CC0FE1" w:rsidR="00E61768" w:rsidRPr="009B1E94" w:rsidRDefault="00E61768" w:rsidP="00E61768">
            <w:pPr>
              <w:bidi w:val="0"/>
              <w:spacing w:after="160" w:line="259" w:lineRule="auto"/>
              <w:ind w:left="504"/>
              <w:jc w:val="both"/>
              <w:rPr>
                <w:rFonts w:asciiTheme="majorBidi" w:hAnsiTheme="majorBidi" w:cstheme="majorBidi"/>
                <w:sz w:val="28"/>
                <w:szCs w:val="28"/>
                <w:lang w:eastAsia="zh-CN"/>
              </w:rPr>
            </w:pPr>
            <w:r w:rsidRPr="00253BC9">
              <w:rPr>
                <w:rFonts w:asciiTheme="majorBidi" w:hAnsiTheme="majorBidi" w:cstheme="majorBidi"/>
                <w:sz w:val="28"/>
                <w:szCs w:val="28"/>
                <w:lang w:val="zh-CN" w:eastAsia="zh-CN"/>
              </w:rPr>
              <w:t>4.</w:t>
            </w:r>
            <w:r>
              <w:rPr>
                <w:rFonts w:asciiTheme="majorBidi" w:hAnsiTheme="majorBidi" w:cstheme="majorBidi"/>
                <w:sz w:val="28"/>
                <w:szCs w:val="28"/>
                <w:lang w:eastAsia="zh-CN"/>
              </w:rPr>
              <w:t>6.4</w:t>
            </w:r>
            <w:r w:rsidRPr="00253BC9">
              <w:rPr>
                <w:rFonts w:asciiTheme="majorBidi" w:hAnsiTheme="majorBidi" w:cstheme="majorBidi"/>
                <w:sz w:val="28"/>
                <w:szCs w:val="28"/>
                <w:lang w:val="zh-CN" w:eastAsia="zh-CN"/>
              </w:rPr>
              <w:t xml:space="preserve">  Scale Invariance Property of Multidimensional Weighted Reversed Poverty Gap</w:t>
            </w:r>
          </w:p>
        </w:tc>
        <w:tc>
          <w:tcPr>
            <w:tcW w:w="1204" w:type="dxa"/>
          </w:tcPr>
          <w:p w14:paraId="3932EBEE" w14:textId="5173CFDD"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38</w:t>
            </w:r>
          </w:p>
        </w:tc>
      </w:tr>
      <w:tr w:rsidR="00E61768" w:rsidRPr="00E567BF" w14:paraId="0C77A420" w14:textId="7191ECA0" w:rsidTr="007E2C1A">
        <w:trPr>
          <w:jc w:val="center"/>
        </w:trPr>
        <w:tc>
          <w:tcPr>
            <w:tcW w:w="7087" w:type="dxa"/>
          </w:tcPr>
          <w:p w14:paraId="40A170F8" w14:textId="6ECAAF09" w:rsidR="00E61768" w:rsidRPr="005865E9" w:rsidRDefault="00E61768" w:rsidP="00E61768">
            <w:pPr>
              <w:bidi w:val="0"/>
              <w:spacing w:after="160" w:line="259" w:lineRule="auto"/>
              <w:ind w:left="504"/>
              <w:jc w:val="both"/>
              <w:rPr>
                <w:rFonts w:asciiTheme="majorBidi" w:hAnsiTheme="majorBidi" w:cstheme="majorBidi"/>
                <w:sz w:val="28"/>
                <w:szCs w:val="28"/>
                <w:lang w:eastAsia="zh-CN"/>
              </w:rPr>
            </w:pPr>
            <w:r w:rsidRPr="00253BC9">
              <w:rPr>
                <w:rFonts w:asciiTheme="majorBidi" w:hAnsiTheme="majorBidi" w:cstheme="majorBidi"/>
                <w:sz w:val="28"/>
                <w:szCs w:val="28"/>
                <w:lang w:val="zh-CN" w:eastAsia="zh-CN"/>
              </w:rPr>
              <w:t>4.</w:t>
            </w:r>
            <w:r>
              <w:rPr>
                <w:rFonts w:asciiTheme="majorBidi" w:hAnsiTheme="majorBidi" w:cstheme="majorBidi"/>
                <w:sz w:val="28"/>
                <w:szCs w:val="28"/>
                <w:lang w:eastAsia="zh-CN"/>
              </w:rPr>
              <w:t>6.5</w:t>
            </w:r>
            <w:r w:rsidRPr="00253BC9">
              <w:rPr>
                <w:rFonts w:asciiTheme="majorBidi" w:hAnsiTheme="majorBidi" w:cstheme="majorBidi"/>
                <w:sz w:val="28"/>
                <w:szCs w:val="28"/>
                <w:lang w:val="zh-CN" w:eastAsia="zh-CN"/>
              </w:rPr>
              <w:t xml:space="preserve"> Population Invariance Property of </w:t>
            </w:r>
            <w:r w:rsidRPr="005865E9">
              <w:rPr>
                <w:rFonts w:asciiTheme="majorBidi" w:hAnsiTheme="majorBidi" w:cstheme="majorBidi"/>
                <w:sz w:val="28"/>
                <w:szCs w:val="28"/>
                <w:lang w:val="zh-CN" w:eastAsia="zh-CN"/>
              </w:rPr>
              <w:t>Multidimensional Weighted Reversed Poverty Gap</w:t>
            </w:r>
            <w:r>
              <w:rPr>
                <w:rFonts w:asciiTheme="majorBidi" w:hAnsiTheme="majorBidi" w:cstheme="majorBidi"/>
                <w:sz w:val="28"/>
                <w:szCs w:val="28"/>
                <w:lang w:eastAsia="zh-CN"/>
              </w:rPr>
              <w:t xml:space="preserve"> Index</w:t>
            </w:r>
          </w:p>
        </w:tc>
        <w:tc>
          <w:tcPr>
            <w:tcW w:w="1204" w:type="dxa"/>
          </w:tcPr>
          <w:p w14:paraId="062FB283" w14:textId="08F4B9C6"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43</w:t>
            </w:r>
          </w:p>
        </w:tc>
      </w:tr>
      <w:tr w:rsidR="00E61768" w:rsidRPr="00E567BF" w14:paraId="05EFFF9A" w14:textId="6EDFECC8" w:rsidTr="007E2C1A">
        <w:trPr>
          <w:jc w:val="center"/>
        </w:trPr>
        <w:tc>
          <w:tcPr>
            <w:tcW w:w="7087" w:type="dxa"/>
          </w:tcPr>
          <w:p w14:paraId="64E024C8" w14:textId="41FE6E69" w:rsidR="00E61768" w:rsidRPr="00253BC9" w:rsidRDefault="00E61768" w:rsidP="00E61768">
            <w:pPr>
              <w:bidi w:val="0"/>
              <w:spacing w:after="160" w:line="259" w:lineRule="auto"/>
              <w:ind w:left="504"/>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4.</w:t>
            </w:r>
            <w:r>
              <w:rPr>
                <w:rFonts w:asciiTheme="majorBidi" w:hAnsiTheme="majorBidi" w:cstheme="majorBidi"/>
                <w:sz w:val="28"/>
                <w:szCs w:val="28"/>
                <w:lang w:eastAsia="zh-CN"/>
              </w:rPr>
              <w:t>6.6</w:t>
            </w:r>
            <w:r w:rsidRPr="00253BC9">
              <w:rPr>
                <w:rFonts w:asciiTheme="majorBidi" w:hAnsiTheme="majorBidi" w:cstheme="majorBidi"/>
                <w:sz w:val="28"/>
                <w:szCs w:val="28"/>
                <w:lang w:val="zh-CN" w:eastAsia="zh-CN"/>
              </w:rPr>
              <w:t xml:space="preserve">  Sensitivity to Depth and Severity of Poverty in </w:t>
            </w:r>
            <w:r w:rsidRPr="005865E9">
              <w:rPr>
                <w:rFonts w:asciiTheme="majorBidi" w:hAnsiTheme="majorBidi" w:cstheme="majorBidi"/>
                <w:sz w:val="28"/>
                <w:szCs w:val="28"/>
                <w:lang w:val="zh-CN" w:eastAsia="zh-CN"/>
              </w:rPr>
              <w:t>Multidimensional Weighted Reversed Poverty Gap</w:t>
            </w:r>
            <w:r w:rsidRPr="00253BC9">
              <w:rPr>
                <w:rFonts w:asciiTheme="majorBidi" w:hAnsiTheme="majorBidi" w:cstheme="majorBidi"/>
                <w:sz w:val="28"/>
                <w:szCs w:val="28"/>
                <w:lang w:val="zh-CN" w:eastAsia="zh-CN"/>
              </w:rPr>
              <w:t xml:space="preserve"> Index</w:t>
            </w:r>
          </w:p>
        </w:tc>
        <w:tc>
          <w:tcPr>
            <w:tcW w:w="1204" w:type="dxa"/>
          </w:tcPr>
          <w:p w14:paraId="1F8BA068" w14:textId="271C5D70"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45</w:t>
            </w:r>
          </w:p>
        </w:tc>
      </w:tr>
      <w:tr w:rsidR="00E61768" w:rsidRPr="00E567BF" w14:paraId="53EFC6A4" w14:textId="77777777" w:rsidTr="007E2C1A">
        <w:trPr>
          <w:jc w:val="center"/>
        </w:trPr>
        <w:tc>
          <w:tcPr>
            <w:tcW w:w="7087" w:type="dxa"/>
          </w:tcPr>
          <w:p w14:paraId="07F5A89E" w14:textId="5E22A80B" w:rsidR="00E61768" w:rsidRPr="009B1E94" w:rsidRDefault="00E61768" w:rsidP="00E61768">
            <w:pPr>
              <w:bidi w:val="0"/>
              <w:spacing w:after="160" w:line="259" w:lineRule="auto"/>
              <w:ind w:left="504"/>
              <w:jc w:val="both"/>
              <w:rPr>
                <w:rFonts w:asciiTheme="majorBidi" w:hAnsiTheme="majorBidi" w:cstheme="majorBidi"/>
                <w:sz w:val="28"/>
                <w:szCs w:val="28"/>
                <w:lang w:eastAsia="zh-CN"/>
              </w:rPr>
            </w:pPr>
            <w:r>
              <w:rPr>
                <w:rFonts w:asciiTheme="majorBidi" w:hAnsiTheme="majorBidi" w:cstheme="majorBidi"/>
                <w:sz w:val="28"/>
                <w:szCs w:val="28"/>
                <w:lang w:eastAsia="zh-CN"/>
              </w:rPr>
              <w:t xml:space="preserve">        </w:t>
            </w:r>
            <w:r w:rsidRPr="009B1E94">
              <w:rPr>
                <w:rFonts w:asciiTheme="majorBidi" w:hAnsiTheme="majorBidi" w:cstheme="majorBidi"/>
                <w:sz w:val="28"/>
                <w:szCs w:val="28"/>
                <w:lang w:eastAsia="zh-CN"/>
              </w:rPr>
              <w:t>4.6.6.1  Sensitivity to Depth of Poverty in Multidimensional Weighted Reversed Poverty Gap Index</w:t>
            </w:r>
          </w:p>
        </w:tc>
        <w:tc>
          <w:tcPr>
            <w:tcW w:w="1204" w:type="dxa"/>
          </w:tcPr>
          <w:p w14:paraId="76527217" w14:textId="3AD8B2CA"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46</w:t>
            </w:r>
          </w:p>
        </w:tc>
      </w:tr>
      <w:tr w:rsidR="00E61768" w:rsidRPr="00E567BF" w14:paraId="41AFFA76" w14:textId="77777777" w:rsidTr="007E2C1A">
        <w:trPr>
          <w:jc w:val="center"/>
        </w:trPr>
        <w:tc>
          <w:tcPr>
            <w:tcW w:w="7087" w:type="dxa"/>
          </w:tcPr>
          <w:p w14:paraId="7CC13DEB" w14:textId="0588B658" w:rsidR="00E61768" w:rsidRPr="009B1E94" w:rsidRDefault="00E61768" w:rsidP="00E61768">
            <w:pPr>
              <w:bidi w:val="0"/>
              <w:spacing w:after="160" w:line="259" w:lineRule="auto"/>
              <w:ind w:left="504"/>
              <w:jc w:val="both"/>
              <w:rPr>
                <w:rFonts w:asciiTheme="majorBidi" w:hAnsiTheme="majorBidi" w:cstheme="majorBidi"/>
                <w:sz w:val="28"/>
                <w:szCs w:val="28"/>
                <w:lang w:eastAsia="zh-CN"/>
              </w:rPr>
            </w:pPr>
            <w:r>
              <w:rPr>
                <w:rFonts w:asciiTheme="majorBidi" w:hAnsiTheme="majorBidi" w:cstheme="majorBidi"/>
                <w:sz w:val="28"/>
                <w:szCs w:val="28"/>
                <w:lang w:eastAsia="zh-CN"/>
              </w:rPr>
              <w:t xml:space="preserve">        </w:t>
            </w:r>
            <w:r w:rsidRPr="009B1E94">
              <w:rPr>
                <w:rFonts w:asciiTheme="majorBidi" w:hAnsiTheme="majorBidi" w:cstheme="majorBidi"/>
                <w:sz w:val="28"/>
                <w:szCs w:val="28"/>
                <w:lang w:eastAsia="zh-CN"/>
              </w:rPr>
              <w:t>4.6.6.2  Sensitivity to Severity of Poverty in Multidimensional Weighted Reversed Poverty Gap Index</w:t>
            </w:r>
          </w:p>
        </w:tc>
        <w:tc>
          <w:tcPr>
            <w:tcW w:w="1204" w:type="dxa"/>
          </w:tcPr>
          <w:p w14:paraId="1C714D52" w14:textId="5471FAB9" w:rsidR="00E61768" w:rsidRPr="00886A42" w:rsidRDefault="00E61768"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sz w:val="28"/>
                <w:szCs w:val="28"/>
                <w:lang w:eastAsia="zh-CN"/>
              </w:rPr>
              <w:t>1</w:t>
            </w:r>
            <w:r w:rsidR="00FC0130">
              <w:rPr>
                <w:rFonts w:asciiTheme="majorBidi" w:hAnsiTheme="majorBidi" w:cstheme="majorBidi" w:hint="cs"/>
                <w:sz w:val="28"/>
                <w:szCs w:val="28"/>
                <w:rtl/>
                <w:lang w:eastAsia="zh-CN"/>
              </w:rPr>
              <w:t>46</w:t>
            </w:r>
          </w:p>
        </w:tc>
      </w:tr>
      <w:tr w:rsidR="00E61768" w:rsidRPr="00E567BF" w14:paraId="5E41DAF6" w14:textId="4A95710D" w:rsidTr="007E2C1A">
        <w:trPr>
          <w:jc w:val="center"/>
        </w:trPr>
        <w:tc>
          <w:tcPr>
            <w:tcW w:w="7087" w:type="dxa"/>
          </w:tcPr>
          <w:p w14:paraId="632D5C7C" w14:textId="6D3CCDC0" w:rsidR="00E61768" w:rsidRPr="00253BC9" w:rsidRDefault="00E61768" w:rsidP="00E61768">
            <w:pPr>
              <w:bidi w:val="0"/>
              <w:spacing w:after="160" w:line="259" w:lineRule="auto"/>
              <w:ind w:left="504"/>
              <w:jc w:val="both"/>
              <w:rPr>
                <w:rFonts w:asciiTheme="majorBidi" w:hAnsiTheme="majorBidi" w:cstheme="majorBidi"/>
                <w:sz w:val="28"/>
                <w:szCs w:val="28"/>
                <w:lang w:val="zh-CN" w:eastAsia="zh-CN"/>
              </w:rPr>
            </w:pPr>
            <w:r w:rsidRPr="00253BC9">
              <w:rPr>
                <w:rFonts w:asciiTheme="majorBidi" w:hAnsiTheme="majorBidi" w:cstheme="majorBidi"/>
                <w:sz w:val="28"/>
                <w:szCs w:val="28"/>
                <w:lang w:val="zh-CN" w:eastAsia="zh-CN"/>
              </w:rPr>
              <w:t>4.</w:t>
            </w:r>
            <w:r>
              <w:rPr>
                <w:rFonts w:asciiTheme="majorBidi" w:hAnsiTheme="majorBidi" w:cstheme="majorBidi"/>
                <w:sz w:val="28"/>
                <w:szCs w:val="28"/>
                <w:lang w:eastAsia="zh-CN"/>
              </w:rPr>
              <w:t>6.7</w:t>
            </w:r>
            <w:r w:rsidRPr="00253BC9">
              <w:rPr>
                <w:rFonts w:asciiTheme="majorBidi" w:hAnsiTheme="majorBidi" w:cstheme="majorBidi"/>
                <w:sz w:val="28"/>
                <w:szCs w:val="28"/>
                <w:lang w:val="zh-CN" w:eastAsia="zh-CN"/>
              </w:rPr>
              <w:t xml:space="preserve">  Decomposability Property of </w:t>
            </w:r>
            <w:r w:rsidRPr="005865E9">
              <w:rPr>
                <w:rFonts w:asciiTheme="majorBidi" w:hAnsiTheme="majorBidi" w:cstheme="majorBidi"/>
                <w:sz w:val="28"/>
                <w:szCs w:val="28"/>
                <w:lang w:val="zh-CN" w:eastAsia="zh-CN"/>
              </w:rPr>
              <w:t>Multidimensional Weighted Reversed Poverty Gap</w:t>
            </w:r>
            <w:r w:rsidRPr="00253BC9">
              <w:rPr>
                <w:rFonts w:asciiTheme="majorBidi" w:hAnsiTheme="majorBidi" w:cstheme="majorBidi"/>
                <w:sz w:val="28"/>
                <w:szCs w:val="28"/>
                <w:lang w:val="zh-CN" w:eastAsia="zh-CN"/>
              </w:rPr>
              <w:t xml:space="preserve"> Index</w:t>
            </w:r>
          </w:p>
        </w:tc>
        <w:tc>
          <w:tcPr>
            <w:tcW w:w="1204" w:type="dxa"/>
          </w:tcPr>
          <w:p w14:paraId="621ECD32" w14:textId="6C1283C8" w:rsidR="00E61768" w:rsidRPr="00886A42" w:rsidRDefault="00FC0130" w:rsidP="00E61768">
            <w:pPr>
              <w:bidi w:val="0"/>
              <w:spacing w:after="160" w:line="259" w:lineRule="auto"/>
              <w:ind w:left="504"/>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150</w:t>
            </w:r>
          </w:p>
        </w:tc>
      </w:tr>
      <w:tr w:rsidR="00E61768" w:rsidRPr="00E567BF" w14:paraId="22C669FF" w14:textId="52B2F053" w:rsidTr="007E2C1A">
        <w:trPr>
          <w:jc w:val="center"/>
        </w:trPr>
        <w:tc>
          <w:tcPr>
            <w:tcW w:w="7087" w:type="dxa"/>
          </w:tcPr>
          <w:p w14:paraId="1F79E802" w14:textId="36670E95" w:rsidR="00E61768" w:rsidRPr="00253BC9" w:rsidRDefault="00E61768" w:rsidP="00E61768">
            <w:pPr>
              <w:bidi w:val="0"/>
              <w:spacing w:after="160" w:line="259" w:lineRule="auto"/>
              <w:jc w:val="both"/>
              <w:rPr>
                <w:rFonts w:asciiTheme="majorBidi" w:hAnsiTheme="majorBidi" w:cstheme="majorBidi"/>
                <w:b/>
                <w:bCs/>
                <w:color w:val="000000" w:themeColor="text1"/>
                <w:sz w:val="28"/>
                <w:szCs w:val="28"/>
                <w:lang w:val="zh-CN" w:eastAsia="zh-CN"/>
              </w:rPr>
            </w:pPr>
            <w:r w:rsidRPr="00253BC9">
              <w:rPr>
                <w:rFonts w:asciiTheme="majorBidi" w:hAnsiTheme="majorBidi" w:cstheme="majorBidi"/>
                <w:b/>
                <w:bCs/>
                <w:sz w:val="28"/>
                <w:szCs w:val="28"/>
                <w:lang w:val="zh-CN" w:eastAsia="zh-CN"/>
              </w:rPr>
              <w:t>Chapter Five</w:t>
            </w:r>
            <w:r w:rsidRPr="00253BC9">
              <w:rPr>
                <w:rFonts w:asciiTheme="majorBidi" w:hAnsiTheme="majorBidi" w:cstheme="majorBidi"/>
                <w:b/>
                <w:bCs/>
                <w:sz w:val="28"/>
                <w:szCs w:val="28"/>
                <w:lang w:eastAsia="zh-CN"/>
              </w:rPr>
              <w:t xml:space="preserve">: </w:t>
            </w:r>
            <w:r w:rsidRPr="00253BC9">
              <w:rPr>
                <w:rFonts w:asciiTheme="majorBidi" w:hAnsiTheme="majorBidi" w:cstheme="majorBidi"/>
                <w:b/>
                <w:bCs/>
                <w:sz w:val="28"/>
                <w:szCs w:val="28"/>
                <w:lang w:val="zh-CN" w:eastAsia="zh-CN"/>
              </w:rPr>
              <w:t xml:space="preserve">Application and Simulation </w:t>
            </w:r>
            <w:r>
              <w:rPr>
                <w:rFonts w:asciiTheme="majorBidi" w:hAnsiTheme="majorBidi" w:cstheme="majorBidi"/>
                <w:b/>
                <w:bCs/>
                <w:sz w:val="28"/>
                <w:szCs w:val="28"/>
                <w:lang w:eastAsia="zh-CN"/>
              </w:rPr>
              <w:t>Study</w:t>
            </w:r>
            <w:r w:rsidRPr="00253BC9">
              <w:rPr>
                <w:rFonts w:asciiTheme="majorBidi" w:hAnsiTheme="majorBidi" w:cstheme="majorBidi"/>
                <w:b/>
                <w:bCs/>
                <w:sz w:val="28"/>
                <w:szCs w:val="28"/>
                <w:lang w:val="zh-CN" w:eastAsia="zh-CN"/>
              </w:rPr>
              <w:t xml:space="preserve"> of </w:t>
            </w:r>
            <w:r>
              <w:rPr>
                <w:rFonts w:asciiTheme="majorBidi" w:hAnsiTheme="majorBidi" w:cstheme="majorBidi"/>
                <w:b/>
                <w:bCs/>
                <w:sz w:val="28"/>
                <w:szCs w:val="28"/>
                <w:lang w:eastAsia="zh-CN"/>
              </w:rPr>
              <w:t xml:space="preserve"> </w:t>
            </w:r>
            <w:r w:rsidRPr="00253BC9">
              <w:rPr>
                <w:rFonts w:asciiTheme="majorBidi" w:hAnsiTheme="majorBidi" w:cstheme="majorBidi"/>
                <w:b/>
                <w:bCs/>
                <w:sz w:val="28"/>
                <w:szCs w:val="28"/>
                <w:lang w:val="zh-CN" w:eastAsia="zh-CN"/>
              </w:rPr>
              <w:t>Weighted Reversed Poverty Gap</w:t>
            </w:r>
          </w:p>
        </w:tc>
        <w:tc>
          <w:tcPr>
            <w:tcW w:w="1204" w:type="dxa"/>
          </w:tcPr>
          <w:p w14:paraId="35BA6EFA" w14:textId="091F7E51" w:rsidR="00E61768" w:rsidRPr="00886A42" w:rsidRDefault="00FC0130" w:rsidP="00E61768">
            <w:pPr>
              <w:bidi w:val="0"/>
              <w:spacing w:after="160" w:line="259" w:lineRule="auto"/>
              <w:jc w:val="right"/>
              <w:rPr>
                <w:rFonts w:asciiTheme="majorBidi" w:hAnsiTheme="majorBidi" w:cstheme="majorBidi"/>
                <w:b/>
                <w:bCs/>
                <w:sz w:val="28"/>
                <w:szCs w:val="28"/>
                <w:lang w:eastAsia="zh-CN"/>
              </w:rPr>
            </w:pPr>
            <w:r>
              <w:rPr>
                <w:rFonts w:asciiTheme="majorBidi" w:hAnsiTheme="majorBidi" w:cstheme="majorBidi" w:hint="cs"/>
                <w:b/>
                <w:bCs/>
                <w:sz w:val="28"/>
                <w:szCs w:val="28"/>
                <w:rtl/>
                <w:lang w:eastAsia="zh-CN"/>
              </w:rPr>
              <w:t>154</w:t>
            </w:r>
          </w:p>
        </w:tc>
      </w:tr>
      <w:tr w:rsidR="00E61768" w:rsidRPr="007521C2" w14:paraId="2FAA2E64" w14:textId="4C4049F5" w:rsidTr="007E2C1A">
        <w:trPr>
          <w:jc w:val="center"/>
        </w:trPr>
        <w:tc>
          <w:tcPr>
            <w:tcW w:w="7087" w:type="dxa"/>
          </w:tcPr>
          <w:p w14:paraId="30DD2A3D" w14:textId="77777777" w:rsidR="00E61768" w:rsidRPr="007521C2" w:rsidRDefault="00E61768" w:rsidP="00E61768">
            <w:pPr>
              <w:bidi w:val="0"/>
              <w:spacing w:after="160" w:line="259" w:lineRule="auto"/>
              <w:jc w:val="both"/>
              <w:rPr>
                <w:rFonts w:asciiTheme="majorBidi" w:hAnsiTheme="majorBidi" w:cstheme="majorBidi"/>
                <w:sz w:val="28"/>
                <w:szCs w:val="28"/>
                <w:lang w:val="zh-CN" w:eastAsia="zh-CN"/>
              </w:rPr>
            </w:pPr>
            <w:r w:rsidRPr="007521C2">
              <w:rPr>
                <w:rFonts w:asciiTheme="majorBidi" w:hAnsiTheme="majorBidi" w:cstheme="majorBidi"/>
                <w:sz w:val="28"/>
                <w:szCs w:val="28"/>
                <w:lang w:eastAsia="zh-CN"/>
              </w:rPr>
              <w:t xml:space="preserve">5.1 </w:t>
            </w:r>
            <w:r w:rsidRPr="007521C2">
              <w:rPr>
                <w:rFonts w:asciiTheme="majorBidi" w:hAnsiTheme="majorBidi" w:cstheme="majorBidi"/>
                <w:sz w:val="28"/>
                <w:szCs w:val="28"/>
                <w:lang w:val="zh-CN" w:eastAsia="zh-CN"/>
              </w:rPr>
              <w:t xml:space="preserve">Application of Weighted Reversed Poverty Gap (WRPG) </w:t>
            </w:r>
            <w:r w:rsidRPr="007521C2">
              <w:rPr>
                <w:rFonts w:asciiTheme="majorBidi" w:hAnsiTheme="majorBidi" w:cstheme="majorBidi"/>
                <w:sz w:val="28"/>
                <w:szCs w:val="28"/>
                <w:lang w:eastAsia="zh-CN"/>
              </w:rPr>
              <w:t>using</w:t>
            </w:r>
            <w:r w:rsidRPr="007521C2">
              <w:rPr>
                <w:rFonts w:asciiTheme="majorBidi" w:hAnsiTheme="majorBidi" w:cstheme="majorBidi"/>
                <w:sz w:val="28"/>
                <w:szCs w:val="28"/>
                <w:lang w:val="zh-CN" w:eastAsia="zh-CN"/>
              </w:rPr>
              <w:t xml:space="preserve"> CAPMAS Data</w:t>
            </w:r>
          </w:p>
        </w:tc>
        <w:tc>
          <w:tcPr>
            <w:tcW w:w="1204" w:type="dxa"/>
          </w:tcPr>
          <w:p w14:paraId="59620D60" w14:textId="77CF4236" w:rsidR="00E61768" w:rsidRPr="007521C2" w:rsidRDefault="00FC0130" w:rsidP="00E61768">
            <w:pPr>
              <w:bidi w:val="0"/>
              <w:spacing w:after="160" w:line="259" w:lineRule="auto"/>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155</w:t>
            </w:r>
          </w:p>
        </w:tc>
      </w:tr>
      <w:tr w:rsidR="00E61768" w:rsidRPr="007521C2" w14:paraId="791D9891" w14:textId="21A7FFC2" w:rsidTr="007E2C1A">
        <w:trPr>
          <w:jc w:val="center"/>
        </w:trPr>
        <w:tc>
          <w:tcPr>
            <w:tcW w:w="7087" w:type="dxa"/>
          </w:tcPr>
          <w:p w14:paraId="2EC29011" w14:textId="768E33C1" w:rsidR="00E61768" w:rsidRPr="005148F2" w:rsidRDefault="00E61768" w:rsidP="00E61768">
            <w:pPr>
              <w:bidi w:val="0"/>
              <w:spacing w:after="160" w:line="259" w:lineRule="auto"/>
              <w:ind w:left="434"/>
              <w:jc w:val="both"/>
              <w:rPr>
                <w:rFonts w:asciiTheme="majorBidi" w:hAnsiTheme="majorBidi" w:cstheme="majorBidi"/>
                <w:sz w:val="28"/>
                <w:szCs w:val="28"/>
                <w:lang w:eastAsia="zh-CN"/>
              </w:rPr>
            </w:pPr>
            <w:r w:rsidRPr="007521C2">
              <w:rPr>
                <w:rFonts w:asciiTheme="majorBidi" w:hAnsiTheme="majorBidi" w:cstheme="majorBidi"/>
                <w:sz w:val="28"/>
                <w:szCs w:val="28"/>
                <w:lang w:val="zh-CN" w:eastAsia="zh-CN"/>
              </w:rPr>
              <w:t>5.1.</w:t>
            </w:r>
            <w:r w:rsidRPr="007521C2">
              <w:rPr>
                <w:rFonts w:asciiTheme="majorBidi" w:hAnsiTheme="majorBidi" w:cstheme="majorBidi"/>
                <w:sz w:val="28"/>
                <w:szCs w:val="28"/>
                <w:lang w:eastAsia="zh-CN"/>
              </w:rPr>
              <w:t xml:space="preserve">1 </w:t>
            </w:r>
            <w:r w:rsidRPr="007521C2">
              <w:rPr>
                <w:rFonts w:asciiTheme="majorBidi" w:hAnsiTheme="majorBidi" w:cstheme="majorBidi"/>
                <w:sz w:val="28"/>
                <w:szCs w:val="28"/>
                <w:lang w:val="zh-CN" w:eastAsia="zh-CN"/>
              </w:rPr>
              <w:t>Introduction</w:t>
            </w:r>
            <w:r>
              <w:rPr>
                <w:rFonts w:asciiTheme="majorBidi" w:hAnsiTheme="majorBidi" w:cstheme="majorBidi"/>
                <w:sz w:val="28"/>
                <w:szCs w:val="28"/>
                <w:lang w:eastAsia="zh-CN"/>
              </w:rPr>
              <w:t xml:space="preserve"> to </w:t>
            </w:r>
            <w:r w:rsidRPr="007521C2">
              <w:rPr>
                <w:rFonts w:asciiTheme="majorBidi" w:hAnsiTheme="majorBidi" w:cstheme="majorBidi"/>
                <w:sz w:val="28"/>
                <w:szCs w:val="28"/>
                <w:lang w:val="zh-CN" w:eastAsia="zh-CN"/>
              </w:rPr>
              <w:t>Application of Weighted Reversed Poverty Gap</w:t>
            </w:r>
          </w:p>
        </w:tc>
        <w:tc>
          <w:tcPr>
            <w:tcW w:w="1204" w:type="dxa"/>
          </w:tcPr>
          <w:p w14:paraId="450B6DD3" w14:textId="20A41A96" w:rsidR="00E61768" w:rsidRPr="005148F2" w:rsidRDefault="00FC0130" w:rsidP="00E61768">
            <w:pPr>
              <w:bidi w:val="0"/>
              <w:spacing w:after="160" w:line="259" w:lineRule="auto"/>
              <w:ind w:left="434"/>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155</w:t>
            </w:r>
          </w:p>
        </w:tc>
      </w:tr>
      <w:tr w:rsidR="00E61768" w:rsidRPr="007521C2" w14:paraId="746CDB0E" w14:textId="628101E8" w:rsidTr="007E2C1A">
        <w:trPr>
          <w:jc w:val="center"/>
        </w:trPr>
        <w:tc>
          <w:tcPr>
            <w:tcW w:w="7087" w:type="dxa"/>
          </w:tcPr>
          <w:p w14:paraId="7F72DBF2" w14:textId="77777777" w:rsidR="00E61768" w:rsidRPr="007521C2" w:rsidRDefault="00E61768" w:rsidP="00E61768">
            <w:pPr>
              <w:bidi w:val="0"/>
              <w:spacing w:after="160" w:line="259" w:lineRule="auto"/>
              <w:ind w:left="434"/>
              <w:jc w:val="both"/>
              <w:rPr>
                <w:rFonts w:asciiTheme="majorBidi" w:hAnsiTheme="majorBidi" w:cstheme="majorBidi"/>
                <w:sz w:val="28"/>
                <w:szCs w:val="28"/>
                <w:lang w:val="zh-CN" w:eastAsia="zh-CN"/>
              </w:rPr>
            </w:pPr>
            <w:r w:rsidRPr="007521C2">
              <w:rPr>
                <w:rFonts w:asciiTheme="majorBidi" w:hAnsiTheme="majorBidi" w:cstheme="majorBidi"/>
                <w:sz w:val="28"/>
                <w:szCs w:val="28"/>
                <w:lang w:eastAsia="zh-CN"/>
              </w:rPr>
              <w:t xml:space="preserve">5.1.2 </w:t>
            </w:r>
            <w:r w:rsidRPr="007521C2">
              <w:rPr>
                <w:rFonts w:asciiTheme="majorBidi" w:hAnsiTheme="majorBidi" w:cstheme="majorBidi"/>
                <w:sz w:val="28"/>
                <w:szCs w:val="28"/>
                <w:lang w:val="zh-CN" w:eastAsia="zh-CN"/>
              </w:rPr>
              <w:t>Estimation of Weighted Reversed Poverty Gap Index</w:t>
            </w:r>
          </w:p>
        </w:tc>
        <w:tc>
          <w:tcPr>
            <w:tcW w:w="1204" w:type="dxa"/>
          </w:tcPr>
          <w:p w14:paraId="0A32FB59" w14:textId="06572F0B" w:rsidR="00E61768" w:rsidRPr="007521C2" w:rsidRDefault="00FC0130" w:rsidP="00E61768">
            <w:pPr>
              <w:bidi w:val="0"/>
              <w:spacing w:after="160" w:line="259" w:lineRule="auto"/>
              <w:ind w:left="434"/>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156</w:t>
            </w:r>
          </w:p>
        </w:tc>
      </w:tr>
      <w:tr w:rsidR="00E61768" w:rsidRPr="007521C2" w14:paraId="6909A365" w14:textId="55CE4BD0" w:rsidTr="007E2C1A">
        <w:trPr>
          <w:jc w:val="center"/>
        </w:trPr>
        <w:tc>
          <w:tcPr>
            <w:tcW w:w="7087" w:type="dxa"/>
          </w:tcPr>
          <w:p w14:paraId="56D94A71" w14:textId="77777777" w:rsidR="00E61768" w:rsidRPr="007521C2" w:rsidRDefault="00E61768" w:rsidP="00E61768">
            <w:pPr>
              <w:bidi w:val="0"/>
              <w:spacing w:after="160" w:line="259" w:lineRule="auto"/>
              <w:jc w:val="both"/>
              <w:rPr>
                <w:rFonts w:asciiTheme="majorBidi" w:hAnsiTheme="majorBidi" w:cstheme="majorBidi"/>
                <w:sz w:val="28"/>
                <w:szCs w:val="28"/>
                <w:lang w:val="zh-CN" w:eastAsia="zh-CN"/>
              </w:rPr>
            </w:pPr>
            <w:r w:rsidRPr="007521C2">
              <w:rPr>
                <w:rFonts w:asciiTheme="majorBidi" w:hAnsiTheme="majorBidi" w:cstheme="majorBidi"/>
                <w:sz w:val="28"/>
                <w:szCs w:val="28"/>
                <w:lang w:eastAsia="zh-CN"/>
              </w:rPr>
              <w:t xml:space="preserve">5.2 </w:t>
            </w:r>
            <w:r w:rsidRPr="007521C2">
              <w:rPr>
                <w:rFonts w:asciiTheme="majorBidi" w:hAnsiTheme="majorBidi" w:cstheme="majorBidi"/>
                <w:sz w:val="28"/>
                <w:szCs w:val="28"/>
                <w:lang w:val="zh-CN" w:eastAsia="zh-CN"/>
              </w:rPr>
              <w:t>Simulation of Weighted Reversed Poverty Gap (WRPG) using Simulated Data and β-Sensitivity Analysis</w:t>
            </w:r>
          </w:p>
        </w:tc>
        <w:tc>
          <w:tcPr>
            <w:tcW w:w="1204" w:type="dxa"/>
          </w:tcPr>
          <w:p w14:paraId="663F521D" w14:textId="7655FD55" w:rsidR="00E61768" w:rsidRPr="007521C2" w:rsidRDefault="00FC0130" w:rsidP="00E61768">
            <w:pPr>
              <w:bidi w:val="0"/>
              <w:spacing w:after="160" w:line="259" w:lineRule="auto"/>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161</w:t>
            </w:r>
          </w:p>
        </w:tc>
      </w:tr>
      <w:tr w:rsidR="00E61768" w:rsidRPr="007521C2" w14:paraId="5230B0D3" w14:textId="263DFD6D" w:rsidTr="007E2C1A">
        <w:trPr>
          <w:jc w:val="center"/>
        </w:trPr>
        <w:tc>
          <w:tcPr>
            <w:tcW w:w="7087" w:type="dxa"/>
          </w:tcPr>
          <w:p w14:paraId="31CE4B6F" w14:textId="38871CAD" w:rsidR="00E61768" w:rsidRPr="005148F2" w:rsidRDefault="00E61768" w:rsidP="00E61768">
            <w:pPr>
              <w:bidi w:val="0"/>
              <w:spacing w:after="160" w:line="259" w:lineRule="auto"/>
              <w:ind w:left="420"/>
              <w:jc w:val="both"/>
              <w:rPr>
                <w:rFonts w:asciiTheme="majorBidi" w:hAnsiTheme="majorBidi" w:cstheme="majorBidi"/>
                <w:sz w:val="28"/>
                <w:szCs w:val="28"/>
                <w:lang w:eastAsia="zh-CN"/>
              </w:rPr>
            </w:pPr>
            <w:r w:rsidRPr="007521C2">
              <w:rPr>
                <w:rFonts w:asciiTheme="majorBidi" w:eastAsia="Aptos" w:hAnsiTheme="majorBidi" w:cstheme="majorBidi"/>
                <w:kern w:val="2"/>
                <w:sz w:val="28"/>
                <w:szCs w:val="28"/>
                <w14:ligatures w14:val="standardContextual"/>
              </w:rPr>
              <w:t xml:space="preserve">5.2.1 </w:t>
            </w:r>
            <w:r w:rsidRPr="007521C2">
              <w:rPr>
                <w:rFonts w:asciiTheme="majorBidi" w:hAnsiTheme="majorBidi" w:cstheme="majorBidi"/>
                <w:sz w:val="28"/>
                <w:szCs w:val="28"/>
                <w:lang w:val="zh-CN" w:eastAsia="zh-CN"/>
              </w:rPr>
              <w:t>Introduction</w:t>
            </w:r>
            <w:r>
              <w:rPr>
                <w:rFonts w:asciiTheme="majorBidi" w:hAnsiTheme="majorBidi" w:cstheme="majorBidi"/>
                <w:sz w:val="28"/>
                <w:szCs w:val="28"/>
                <w:lang w:eastAsia="zh-CN"/>
              </w:rPr>
              <w:t xml:space="preserve"> to </w:t>
            </w:r>
            <w:r w:rsidRPr="007521C2">
              <w:rPr>
                <w:rFonts w:asciiTheme="majorBidi" w:hAnsiTheme="majorBidi" w:cstheme="majorBidi"/>
                <w:sz w:val="28"/>
                <w:szCs w:val="28"/>
                <w:lang w:val="zh-CN" w:eastAsia="zh-CN"/>
              </w:rPr>
              <w:t>Simulation of Weighted Reversed Poverty Gap</w:t>
            </w:r>
          </w:p>
        </w:tc>
        <w:tc>
          <w:tcPr>
            <w:tcW w:w="1204" w:type="dxa"/>
          </w:tcPr>
          <w:p w14:paraId="332FFEBD" w14:textId="05FC421C" w:rsidR="00E61768" w:rsidRPr="007521C2" w:rsidRDefault="00FC0130" w:rsidP="00E61768">
            <w:pPr>
              <w:bidi w:val="0"/>
              <w:spacing w:after="160" w:line="259" w:lineRule="auto"/>
              <w:ind w:left="420"/>
              <w:jc w:val="right"/>
              <w:rPr>
                <w:rFonts w:asciiTheme="majorBidi" w:eastAsia="Aptos" w:hAnsiTheme="majorBidi" w:cstheme="majorBidi"/>
                <w:kern w:val="2"/>
                <w:sz w:val="28"/>
                <w:szCs w:val="28"/>
                <w14:ligatures w14:val="standardContextual"/>
              </w:rPr>
            </w:pPr>
            <w:r>
              <w:rPr>
                <w:rFonts w:asciiTheme="majorBidi" w:eastAsia="Aptos" w:hAnsiTheme="majorBidi" w:cstheme="majorBidi" w:hint="cs"/>
                <w:kern w:val="2"/>
                <w:sz w:val="28"/>
                <w:szCs w:val="28"/>
                <w:rtl/>
                <w14:ligatures w14:val="standardContextual"/>
              </w:rPr>
              <w:t>162</w:t>
            </w:r>
          </w:p>
        </w:tc>
      </w:tr>
      <w:tr w:rsidR="00E61768" w:rsidRPr="007521C2" w14:paraId="5CA66DF0" w14:textId="534C5EB8" w:rsidTr="007E2C1A">
        <w:trPr>
          <w:jc w:val="center"/>
        </w:trPr>
        <w:tc>
          <w:tcPr>
            <w:tcW w:w="7087" w:type="dxa"/>
          </w:tcPr>
          <w:p w14:paraId="30FC5DC7" w14:textId="77777777" w:rsidR="00E61768" w:rsidRPr="007521C2" w:rsidRDefault="00E61768" w:rsidP="00E61768">
            <w:pPr>
              <w:bidi w:val="0"/>
              <w:spacing w:after="160" w:line="259" w:lineRule="auto"/>
              <w:ind w:left="420"/>
              <w:jc w:val="both"/>
              <w:rPr>
                <w:rFonts w:asciiTheme="majorBidi" w:hAnsiTheme="majorBidi" w:cstheme="majorBidi"/>
                <w:sz w:val="28"/>
                <w:szCs w:val="28"/>
                <w:lang w:val="zh-CN" w:eastAsia="zh-CN"/>
              </w:rPr>
            </w:pPr>
            <w:r w:rsidRPr="007521C2">
              <w:rPr>
                <w:rFonts w:asciiTheme="majorBidi" w:hAnsiTheme="majorBidi" w:cstheme="majorBidi"/>
                <w:sz w:val="28"/>
                <w:szCs w:val="28"/>
                <w:lang w:eastAsia="zh-CN"/>
              </w:rPr>
              <w:t xml:space="preserve">5.2.2 </w:t>
            </w:r>
            <w:r w:rsidRPr="007521C2">
              <w:rPr>
                <w:rFonts w:asciiTheme="majorBidi" w:hAnsiTheme="majorBidi" w:cstheme="majorBidi"/>
                <w:sz w:val="28"/>
                <w:szCs w:val="28"/>
                <w:lang w:val="zh-CN" w:eastAsia="zh-CN"/>
              </w:rPr>
              <w:t>Estimation of Weighted Reversed Poverty Gap</w:t>
            </w:r>
          </w:p>
        </w:tc>
        <w:tc>
          <w:tcPr>
            <w:tcW w:w="1204" w:type="dxa"/>
          </w:tcPr>
          <w:p w14:paraId="33DA8C51" w14:textId="04F8B5C3" w:rsidR="00E61768" w:rsidRPr="007521C2" w:rsidRDefault="00FC0130" w:rsidP="00E61768">
            <w:pPr>
              <w:bidi w:val="0"/>
              <w:spacing w:after="160" w:line="259" w:lineRule="auto"/>
              <w:ind w:left="420"/>
              <w:jc w:val="right"/>
              <w:rPr>
                <w:rFonts w:asciiTheme="majorBidi" w:hAnsiTheme="majorBidi" w:cstheme="majorBidi"/>
                <w:sz w:val="28"/>
                <w:szCs w:val="28"/>
                <w:lang w:eastAsia="zh-CN"/>
              </w:rPr>
            </w:pPr>
            <w:r>
              <w:rPr>
                <w:rFonts w:asciiTheme="majorBidi" w:hAnsiTheme="majorBidi" w:cstheme="majorBidi" w:hint="cs"/>
                <w:sz w:val="28"/>
                <w:szCs w:val="28"/>
                <w:rtl/>
                <w:lang w:eastAsia="zh-CN"/>
              </w:rPr>
              <w:t>162</w:t>
            </w:r>
          </w:p>
        </w:tc>
      </w:tr>
      <w:tr w:rsidR="00E61768" w:rsidRPr="007521C2" w14:paraId="5D531925" w14:textId="77777777" w:rsidTr="007E2C1A">
        <w:trPr>
          <w:jc w:val="center"/>
        </w:trPr>
        <w:tc>
          <w:tcPr>
            <w:tcW w:w="7087" w:type="dxa"/>
          </w:tcPr>
          <w:p w14:paraId="1ACAD430" w14:textId="27FCF368" w:rsidR="00E61768" w:rsidRPr="008C02A7" w:rsidRDefault="00E61768" w:rsidP="00E61768">
            <w:pPr>
              <w:bidi w:val="0"/>
              <w:spacing w:after="160" w:line="259" w:lineRule="auto"/>
              <w:jc w:val="both"/>
              <w:rPr>
                <w:rFonts w:asciiTheme="majorBidi" w:hAnsiTheme="majorBidi" w:cstheme="majorBidi"/>
                <w:b/>
                <w:bCs/>
                <w:sz w:val="28"/>
                <w:szCs w:val="28"/>
                <w:lang w:eastAsia="zh-CN"/>
              </w:rPr>
            </w:pPr>
            <w:r w:rsidRPr="008C02A7">
              <w:rPr>
                <w:rFonts w:asciiTheme="majorBidi" w:hAnsiTheme="majorBidi" w:cstheme="majorBidi"/>
                <w:b/>
                <w:bCs/>
                <w:sz w:val="28"/>
                <w:szCs w:val="28"/>
                <w:lang w:eastAsia="zh-CN"/>
              </w:rPr>
              <w:t>Bibliography</w:t>
            </w:r>
          </w:p>
        </w:tc>
        <w:tc>
          <w:tcPr>
            <w:tcW w:w="1204" w:type="dxa"/>
          </w:tcPr>
          <w:p w14:paraId="723B059C" w14:textId="6C8283D9" w:rsidR="00E61768" w:rsidRPr="008C02A7" w:rsidRDefault="00FC0130" w:rsidP="00E61768">
            <w:pPr>
              <w:bidi w:val="0"/>
              <w:spacing w:after="160" w:line="259" w:lineRule="auto"/>
              <w:ind w:left="420"/>
              <w:jc w:val="right"/>
              <w:rPr>
                <w:rFonts w:asciiTheme="majorBidi" w:hAnsiTheme="majorBidi" w:cstheme="majorBidi"/>
                <w:b/>
                <w:bCs/>
                <w:sz w:val="28"/>
                <w:szCs w:val="28"/>
                <w:lang w:eastAsia="zh-CN"/>
              </w:rPr>
            </w:pPr>
            <w:r>
              <w:rPr>
                <w:rFonts w:asciiTheme="majorBidi" w:hAnsiTheme="majorBidi" w:cstheme="majorBidi" w:hint="cs"/>
                <w:b/>
                <w:bCs/>
                <w:sz w:val="28"/>
                <w:szCs w:val="28"/>
                <w:rtl/>
                <w:lang w:eastAsia="zh-CN"/>
              </w:rPr>
              <w:t>168</w:t>
            </w:r>
          </w:p>
        </w:tc>
      </w:tr>
    </w:tbl>
    <w:p w14:paraId="77D47770" w14:textId="77777777" w:rsidR="00CA687D" w:rsidRDefault="00CA687D" w:rsidP="00CA687D">
      <w:pPr>
        <w:bidi w:val="0"/>
      </w:pPr>
    </w:p>
    <w:p w14:paraId="456E59F1" w14:textId="77777777" w:rsidR="00CA687D" w:rsidRDefault="00CA687D" w:rsidP="00CA687D">
      <w:pPr>
        <w:bidi w:val="0"/>
        <w:rPr>
          <w:b/>
          <w:bCs/>
          <w:sz w:val="28"/>
          <w:szCs w:val="28"/>
        </w:rPr>
      </w:pPr>
      <w:r>
        <w:rPr>
          <w:b/>
          <w:bCs/>
          <w:sz w:val="28"/>
          <w:szCs w:val="28"/>
        </w:rPr>
        <w:br w:type="page"/>
      </w:r>
    </w:p>
    <w:p w14:paraId="7AC42AE2" w14:textId="19450313" w:rsidR="00CA687D" w:rsidRPr="00F162A6" w:rsidRDefault="00CA687D" w:rsidP="00CA687D">
      <w:pPr>
        <w:bidi w:val="0"/>
        <w:rPr>
          <w:b/>
          <w:bCs/>
          <w:sz w:val="28"/>
          <w:szCs w:val="28"/>
        </w:rPr>
      </w:pPr>
      <w:r w:rsidRPr="0059669C">
        <w:rPr>
          <w:b/>
          <w:bCs/>
          <w:sz w:val="28"/>
          <w:szCs w:val="28"/>
        </w:rPr>
        <w:lastRenderedPageBreak/>
        <w:t>List of Tables</w:t>
      </w:r>
      <w:r w:rsidR="00EA34A7">
        <w:rPr>
          <w:b/>
          <w:bCs/>
          <w:sz w:val="28"/>
          <w:szCs w:val="28"/>
          <w:rtl/>
        </w:rPr>
        <w:br/>
      </w:r>
    </w:p>
    <w:tbl>
      <w:tblPr>
        <w:tblStyle w:val="TableGrid"/>
        <w:tblW w:w="8128" w:type="dxa"/>
        <w:tblLayout w:type="fixed"/>
        <w:tblLook w:val="04A0" w:firstRow="1" w:lastRow="0" w:firstColumn="1" w:lastColumn="0" w:noHBand="0" w:noVBand="1"/>
      </w:tblPr>
      <w:tblGrid>
        <w:gridCol w:w="1134"/>
        <w:gridCol w:w="6236"/>
        <w:gridCol w:w="758"/>
      </w:tblGrid>
      <w:tr w:rsidR="00CA687D" w:rsidRPr="0059669C" w14:paraId="5E1B1291" w14:textId="77777777" w:rsidTr="004957D5">
        <w:trPr>
          <w:tblHeader/>
        </w:trPr>
        <w:tc>
          <w:tcPr>
            <w:tcW w:w="1134" w:type="dxa"/>
          </w:tcPr>
          <w:p w14:paraId="52AE10DE" w14:textId="77777777" w:rsidR="00CA687D" w:rsidRPr="001E2B27" w:rsidRDefault="00CA687D" w:rsidP="004957D5">
            <w:pPr>
              <w:bidi w:val="0"/>
              <w:jc w:val="center"/>
              <w:rPr>
                <w:b/>
                <w:bCs/>
                <w:sz w:val="24"/>
                <w:szCs w:val="24"/>
              </w:rPr>
            </w:pPr>
            <w:r w:rsidRPr="001E2B27">
              <w:rPr>
                <w:b/>
                <w:bCs/>
                <w:sz w:val="24"/>
                <w:szCs w:val="24"/>
              </w:rPr>
              <w:t>Table</w:t>
            </w:r>
          </w:p>
          <w:p w14:paraId="7AC9FCB8" w14:textId="77777777" w:rsidR="00CA687D" w:rsidRPr="001E2B27" w:rsidRDefault="00CA687D" w:rsidP="004957D5">
            <w:pPr>
              <w:bidi w:val="0"/>
              <w:jc w:val="center"/>
              <w:rPr>
                <w:b/>
                <w:bCs/>
                <w:sz w:val="24"/>
                <w:szCs w:val="24"/>
              </w:rPr>
            </w:pPr>
          </w:p>
        </w:tc>
        <w:tc>
          <w:tcPr>
            <w:tcW w:w="6236" w:type="dxa"/>
          </w:tcPr>
          <w:p w14:paraId="31F12A83" w14:textId="77777777" w:rsidR="00CA687D" w:rsidRPr="001E2B27" w:rsidRDefault="00CA687D" w:rsidP="004957D5">
            <w:pPr>
              <w:bidi w:val="0"/>
              <w:jc w:val="center"/>
              <w:rPr>
                <w:b/>
                <w:bCs/>
                <w:sz w:val="24"/>
                <w:szCs w:val="24"/>
              </w:rPr>
            </w:pPr>
            <w:r w:rsidRPr="001E2B27">
              <w:rPr>
                <w:b/>
                <w:bCs/>
                <w:sz w:val="24"/>
                <w:szCs w:val="24"/>
              </w:rPr>
              <w:t>Definition</w:t>
            </w:r>
          </w:p>
        </w:tc>
        <w:tc>
          <w:tcPr>
            <w:tcW w:w="758" w:type="dxa"/>
          </w:tcPr>
          <w:p w14:paraId="0BF8AD3F" w14:textId="77777777" w:rsidR="00CA687D" w:rsidRPr="0059669C" w:rsidRDefault="00CA687D" w:rsidP="004957D5">
            <w:pPr>
              <w:bidi w:val="0"/>
              <w:jc w:val="center"/>
              <w:rPr>
                <w:b/>
                <w:bCs/>
                <w:sz w:val="22"/>
                <w:szCs w:val="22"/>
              </w:rPr>
            </w:pPr>
            <w:r w:rsidRPr="0059669C">
              <w:rPr>
                <w:b/>
                <w:bCs/>
                <w:sz w:val="22"/>
                <w:szCs w:val="22"/>
              </w:rPr>
              <w:t>Pages</w:t>
            </w:r>
          </w:p>
        </w:tc>
      </w:tr>
      <w:tr w:rsidR="00CA687D" w:rsidRPr="0059669C" w14:paraId="363BA80D" w14:textId="77777777" w:rsidTr="004957D5">
        <w:tc>
          <w:tcPr>
            <w:tcW w:w="1134" w:type="dxa"/>
          </w:tcPr>
          <w:p w14:paraId="4FA425DB"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val="en-AE" w:eastAsia="en-AE"/>
              </w:rPr>
              <w:t>Table (2.1)</w:t>
            </w:r>
          </w:p>
        </w:tc>
        <w:tc>
          <w:tcPr>
            <w:tcW w:w="6236" w:type="dxa"/>
          </w:tcPr>
          <w:p w14:paraId="674D32F3" w14:textId="0BF9D6D2"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en-AE" w:eastAsia="en-AE"/>
              </w:rPr>
              <w:t xml:space="preserve">Special cases of </w:t>
            </w:r>
            <w:r w:rsidR="00FD206C" w:rsidRPr="00FD206C">
              <w:rPr>
                <w:rFonts w:cs="Times New Roman"/>
                <w:sz w:val="28"/>
                <w:szCs w:val="28"/>
                <w:lang w:val="en-AE" w:eastAsia="en-AE"/>
              </w:rPr>
              <w:t xml:space="preserve">Foster, Greer and </w:t>
            </w:r>
            <w:proofErr w:type="spellStart"/>
            <w:r w:rsidR="00FD206C" w:rsidRPr="00FD206C">
              <w:rPr>
                <w:rFonts w:cs="Times New Roman"/>
                <w:sz w:val="28"/>
                <w:szCs w:val="28"/>
                <w:lang w:val="en-AE" w:eastAsia="en-AE"/>
              </w:rPr>
              <w:t>Thorbecke</w:t>
            </w:r>
            <w:proofErr w:type="spellEnd"/>
          </w:p>
        </w:tc>
        <w:tc>
          <w:tcPr>
            <w:tcW w:w="758" w:type="dxa"/>
          </w:tcPr>
          <w:p w14:paraId="17A87FCD" w14:textId="06F89A3B"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22</w:t>
            </w:r>
          </w:p>
        </w:tc>
      </w:tr>
      <w:tr w:rsidR="00CA687D" w:rsidRPr="0059669C" w14:paraId="29D19CB3" w14:textId="77777777" w:rsidTr="004957D5">
        <w:tc>
          <w:tcPr>
            <w:tcW w:w="1134" w:type="dxa"/>
          </w:tcPr>
          <w:p w14:paraId="29AAC6A0"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val="en-AE" w:eastAsia="en-AE"/>
              </w:rPr>
              <w:t>Table (2.2)</w:t>
            </w:r>
          </w:p>
        </w:tc>
        <w:tc>
          <w:tcPr>
            <w:tcW w:w="6236" w:type="dxa"/>
          </w:tcPr>
          <w:p w14:paraId="1792C20B"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en-AE" w:eastAsia="en-AE"/>
              </w:rPr>
              <w:t>Varying by income group and cost of living World Bank (2018)</w:t>
            </w:r>
          </w:p>
        </w:tc>
        <w:tc>
          <w:tcPr>
            <w:tcW w:w="758" w:type="dxa"/>
          </w:tcPr>
          <w:p w14:paraId="742AD245" w14:textId="3C8B090D"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26</w:t>
            </w:r>
          </w:p>
        </w:tc>
      </w:tr>
      <w:tr w:rsidR="00CA687D" w:rsidRPr="0059669C" w14:paraId="51C109ED" w14:textId="77777777" w:rsidTr="004957D5">
        <w:tc>
          <w:tcPr>
            <w:tcW w:w="1134" w:type="dxa"/>
          </w:tcPr>
          <w:p w14:paraId="69754DC6"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val="en-AE" w:eastAsia="en-AE"/>
              </w:rPr>
              <w:t>Table (2.3)</w:t>
            </w:r>
          </w:p>
        </w:tc>
        <w:tc>
          <w:tcPr>
            <w:tcW w:w="6236" w:type="dxa"/>
          </w:tcPr>
          <w:p w14:paraId="5435A176"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en-AE" w:eastAsia="en-AE"/>
              </w:rPr>
              <w:t>Transition from Sen → Thon → FGT encapsulates a broader evolution in poverty measurement theory one grounded in both ethics and empirical precision</w:t>
            </w:r>
          </w:p>
        </w:tc>
        <w:tc>
          <w:tcPr>
            <w:tcW w:w="758" w:type="dxa"/>
          </w:tcPr>
          <w:p w14:paraId="2880015D" w14:textId="1C04C712"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52</w:t>
            </w:r>
          </w:p>
        </w:tc>
      </w:tr>
      <w:tr w:rsidR="00CA687D" w:rsidRPr="0059669C" w14:paraId="4EF2C0BD" w14:textId="77777777" w:rsidTr="004957D5">
        <w:tc>
          <w:tcPr>
            <w:tcW w:w="1134" w:type="dxa"/>
          </w:tcPr>
          <w:p w14:paraId="75A6AB53"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t>Table (3.1)</w:t>
            </w:r>
          </w:p>
        </w:tc>
        <w:tc>
          <w:tcPr>
            <w:tcW w:w="6236" w:type="dxa"/>
          </w:tcPr>
          <w:p w14:paraId="16079461"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asciiTheme="majorBidi" w:eastAsia="DengXian" w:hAnsiTheme="majorBidi" w:cstheme="majorBidi"/>
                <w:kern w:val="2"/>
                <w:sz w:val="28"/>
                <w:szCs w:val="28"/>
                <w:lang w:eastAsia="zh-CN"/>
                <w14:ligatures w14:val="standardContextual"/>
              </w:rPr>
              <w:t>Focus property’s WRPG Considers Only the Poor</w:t>
            </w:r>
          </w:p>
        </w:tc>
        <w:tc>
          <w:tcPr>
            <w:tcW w:w="758" w:type="dxa"/>
          </w:tcPr>
          <w:p w14:paraId="3BD3FF37" w14:textId="603A95D0"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83</w:t>
            </w:r>
          </w:p>
        </w:tc>
      </w:tr>
      <w:tr w:rsidR="00CA687D" w:rsidRPr="0059669C" w14:paraId="3C8BC84B" w14:textId="77777777" w:rsidTr="004957D5">
        <w:trPr>
          <w:trHeight w:val="233"/>
        </w:trPr>
        <w:tc>
          <w:tcPr>
            <w:tcW w:w="1134" w:type="dxa"/>
          </w:tcPr>
          <w:p w14:paraId="51D8F1BE"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(3.2)</w:t>
            </w:r>
          </w:p>
        </w:tc>
        <w:tc>
          <w:tcPr>
            <w:tcW w:w="6236" w:type="dxa"/>
          </w:tcPr>
          <w:p w14:paraId="0ABEF31F" w14:textId="77777777" w:rsidR="00CA687D" w:rsidRPr="00F162A6" w:rsidRDefault="00CA687D" w:rsidP="004957D5">
            <w:pPr>
              <w:autoSpaceDE w:val="0"/>
              <w:autoSpaceDN w:val="0"/>
              <w:bidi w:val="0"/>
              <w:adjustRightInd w:val="0"/>
              <w:spacing w:line="276" w:lineRule="auto"/>
              <w:jc w:val="lowKashida"/>
              <w:rPr>
                <w:rFonts w:asciiTheme="majorBidi" w:hAnsiTheme="majorBidi" w:cstheme="majorBidi"/>
                <w:sz w:val="22"/>
                <w:szCs w:val="22"/>
              </w:rPr>
            </w:pPr>
            <w:r w:rsidRPr="00F162A6">
              <w:rPr>
                <w:rFonts w:cs="Times New Roman"/>
                <w:sz w:val="28"/>
                <w:szCs w:val="28"/>
                <w:lang w:val="zh-CN" w:eastAsia="zh-CN"/>
              </w:rPr>
              <w:t>Monotonicity property can be used to analyse the impact of policies</w:t>
            </w:r>
          </w:p>
        </w:tc>
        <w:tc>
          <w:tcPr>
            <w:tcW w:w="758" w:type="dxa"/>
          </w:tcPr>
          <w:p w14:paraId="5A81B1B8" w14:textId="2BF1CA2A" w:rsidR="00CA687D" w:rsidRPr="0059669C" w:rsidRDefault="0075490E"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90</w:t>
            </w:r>
          </w:p>
        </w:tc>
      </w:tr>
      <w:tr w:rsidR="00CA687D" w:rsidRPr="0059669C" w14:paraId="48005C99" w14:textId="77777777" w:rsidTr="004957D5">
        <w:trPr>
          <w:trHeight w:val="233"/>
        </w:trPr>
        <w:tc>
          <w:tcPr>
            <w:tcW w:w="1134" w:type="dxa"/>
          </w:tcPr>
          <w:p w14:paraId="598FC707"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lang w:eastAsia="zh-CN"/>
              </w:rPr>
              <w:t>Table (3.3)</w:t>
            </w:r>
          </w:p>
        </w:tc>
        <w:tc>
          <w:tcPr>
            <w:tcW w:w="6236" w:type="dxa"/>
          </w:tcPr>
          <w:p w14:paraId="7BD332F4"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Case 1 Monotonicity</w:t>
            </w:r>
            <w:r w:rsidRPr="00F162A6">
              <w:rPr>
                <w:rFonts w:cs="Times New Roman"/>
                <w:sz w:val="28"/>
                <w:szCs w:val="28"/>
                <w:lang w:eastAsia="zh-CN"/>
              </w:rPr>
              <w:t xml:space="preserve"> of</w:t>
            </w:r>
            <w:r w:rsidRPr="00F162A6">
              <w:rPr>
                <w:rFonts w:cs="Times New Roman"/>
                <w:sz w:val="28"/>
                <w:szCs w:val="28"/>
                <w:lang w:val="zh-CN" w:eastAsia="zh-CN"/>
              </w:rPr>
              <w:t xml:space="preserve"> Increasing the income of person 1 by 10 (still poor)</w:t>
            </w:r>
          </w:p>
        </w:tc>
        <w:tc>
          <w:tcPr>
            <w:tcW w:w="758" w:type="dxa"/>
          </w:tcPr>
          <w:p w14:paraId="7056AB8E" w14:textId="70B994A7" w:rsidR="00CA687D" w:rsidRPr="0059669C" w:rsidRDefault="0075490E"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91</w:t>
            </w:r>
          </w:p>
        </w:tc>
      </w:tr>
      <w:tr w:rsidR="00CA687D" w:rsidRPr="0059669C" w14:paraId="3E1D65A2" w14:textId="77777777" w:rsidTr="004957D5">
        <w:trPr>
          <w:trHeight w:val="233"/>
        </w:trPr>
        <w:tc>
          <w:tcPr>
            <w:tcW w:w="1134" w:type="dxa"/>
          </w:tcPr>
          <w:p w14:paraId="50ED36B8"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lang w:eastAsia="zh-CN"/>
              </w:rPr>
              <w:t>Table (3.4)</w:t>
            </w:r>
          </w:p>
        </w:tc>
        <w:tc>
          <w:tcPr>
            <w:tcW w:w="6236" w:type="dxa"/>
          </w:tcPr>
          <w:p w14:paraId="37590237"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lang w:val="zh-CN" w:eastAsia="zh-CN"/>
              </w:rPr>
              <w:t xml:space="preserve">Case 2 </w:t>
            </w:r>
            <w:r w:rsidRPr="00F162A6">
              <w:rPr>
                <w:rFonts w:cs="Times New Roman"/>
                <w:sz w:val="28"/>
                <w:szCs w:val="28"/>
                <w:lang w:val="zh-CN" w:eastAsia="zh-CN"/>
              </w:rPr>
              <w:t>Monotonicity</w:t>
            </w:r>
            <w:r w:rsidRPr="00F162A6">
              <w:rPr>
                <w:rFonts w:cs="Times New Roman"/>
                <w:sz w:val="28"/>
                <w:szCs w:val="28"/>
                <w:lang w:eastAsia="zh-CN"/>
              </w:rPr>
              <w:t xml:space="preserve"> of</w:t>
            </w:r>
            <w:r w:rsidRPr="00F162A6">
              <w:rPr>
                <w:rFonts w:cs="Times New Roman"/>
                <w:sz w:val="28"/>
                <w:szCs w:val="28"/>
                <w:lang w:val="zh-CN" w:eastAsia="zh-CN"/>
              </w:rPr>
              <w:t xml:space="preserve"> </w:t>
            </w:r>
            <w:r w:rsidRPr="00F162A6">
              <w:rPr>
                <w:rFonts w:cs="Times New Roman"/>
                <w:lang w:val="zh-CN" w:eastAsia="zh-CN"/>
              </w:rPr>
              <w:t>Decreasing the income of person 2 by 5 (still poor)</w:t>
            </w:r>
          </w:p>
        </w:tc>
        <w:tc>
          <w:tcPr>
            <w:tcW w:w="758" w:type="dxa"/>
          </w:tcPr>
          <w:p w14:paraId="6CB6DBDC" w14:textId="0A017F9C" w:rsidR="00CA687D" w:rsidRPr="0059669C" w:rsidRDefault="0075490E"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91</w:t>
            </w:r>
          </w:p>
        </w:tc>
      </w:tr>
      <w:tr w:rsidR="00CA687D" w:rsidRPr="0059669C" w14:paraId="18F571E2" w14:textId="77777777" w:rsidTr="004957D5">
        <w:trPr>
          <w:trHeight w:val="233"/>
        </w:trPr>
        <w:tc>
          <w:tcPr>
            <w:tcW w:w="1134" w:type="dxa"/>
          </w:tcPr>
          <w:p w14:paraId="08D0C21C"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(3.5)</w:t>
            </w:r>
          </w:p>
        </w:tc>
        <w:tc>
          <w:tcPr>
            <w:tcW w:w="6236" w:type="dxa"/>
          </w:tcPr>
          <w:p w14:paraId="4BB35FDF"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eastAsia="zh-CN"/>
              </w:rPr>
              <w:t>S</w:t>
            </w:r>
            <w:r w:rsidRPr="00F162A6">
              <w:rPr>
                <w:rFonts w:cs="Times New Roman"/>
                <w:sz w:val="28"/>
                <w:szCs w:val="28"/>
                <w:lang w:val="zh-CN" w:eastAsia="zh-CN"/>
              </w:rPr>
              <w:t>pecial case</w:t>
            </w:r>
            <w:r w:rsidRPr="00F162A6">
              <w:rPr>
                <w:rFonts w:cs="Times New Roman"/>
                <w:sz w:val="28"/>
                <w:szCs w:val="28"/>
                <w:lang w:eastAsia="zh-CN"/>
              </w:rPr>
              <w:t xml:space="preserve"> </w:t>
            </w:r>
            <w:r w:rsidRPr="00F162A6">
              <w:rPr>
                <w:rFonts w:eastAsia="DengXian" w:cs="Times New Roman"/>
                <w:kern w:val="2"/>
                <w:sz w:val="28"/>
                <w:szCs w:val="28"/>
                <w14:ligatures w14:val="standardContextual"/>
              </w:rPr>
              <w:t xml:space="preserve">of </w:t>
            </w:r>
            <w:r w:rsidRPr="00F162A6">
              <w:rPr>
                <w:rFonts w:cs="Times New Roman"/>
                <w:sz w:val="28"/>
                <w:szCs w:val="28"/>
                <w:lang w:val="zh-CN" w:eastAsia="zh-CN"/>
              </w:rPr>
              <w:t>Transfer Principle</w:t>
            </w:r>
          </w:p>
        </w:tc>
        <w:tc>
          <w:tcPr>
            <w:tcW w:w="758" w:type="dxa"/>
          </w:tcPr>
          <w:p w14:paraId="3B71D497" w14:textId="244F104E" w:rsidR="00CA687D" w:rsidRPr="0059669C" w:rsidRDefault="0008364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100</w:t>
            </w:r>
          </w:p>
        </w:tc>
      </w:tr>
      <w:tr w:rsidR="00CA687D" w:rsidRPr="0059669C" w14:paraId="388A7FEC" w14:textId="77777777" w:rsidTr="004957D5">
        <w:trPr>
          <w:trHeight w:val="233"/>
        </w:trPr>
        <w:tc>
          <w:tcPr>
            <w:tcW w:w="1134" w:type="dxa"/>
          </w:tcPr>
          <w:p w14:paraId="1B1EBA74"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(3.6)</w:t>
            </w:r>
          </w:p>
        </w:tc>
        <w:tc>
          <w:tcPr>
            <w:tcW w:w="6236" w:type="dxa"/>
          </w:tcPr>
          <w:p w14:paraId="04E3B555" w14:textId="77777777" w:rsidR="00CA687D" w:rsidRPr="00F162A6" w:rsidRDefault="00CA687D" w:rsidP="004957D5">
            <w:pPr>
              <w:autoSpaceDE w:val="0"/>
              <w:autoSpaceDN w:val="0"/>
              <w:bidi w:val="0"/>
              <w:adjustRightInd w:val="0"/>
              <w:spacing w:line="276" w:lineRule="auto"/>
              <w:jc w:val="lowKashida"/>
              <w:rPr>
                <w:rFonts w:asciiTheme="majorBidi" w:hAnsiTheme="majorBidi" w:cstheme="majorBidi"/>
                <w:sz w:val="22"/>
                <w:szCs w:val="22"/>
              </w:rPr>
            </w:pPr>
            <w:r w:rsidRPr="00F162A6">
              <w:rPr>
                <w:lang w:eastAsia="zh-CN"/>
              </w:rPr>
              <w:t>Transfer Principle of WRPG</w:t>
            </w:r>
          </w:p>
        </w:tc>
        <w:tc>
          <w:tcPr>
            <w:tcW w:w="758" w:type="dxa"/>
          </w:tcPr>
          <w:p w14:paraId="2EB03268" w14:textId="640941E4" w:rsidR="00CA687D" w:rsidRPr="0059669C" w:rsidRDefault="0008364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100</w:t>
            </w:r>
          </w:p>
        </w:tc>
      </w:tr>
      <w:tr w:rsidR="00CA687D" w:rsidRPr="0059669C" w14:paraId="172A22F2" w14:textId="77777777" w:rsidTr="004957D5">
        <w:trPr>
          <w:trHeight w:val="233"/>
        </w:trPr>
        <w:tc>
          <w:tcPr>
            <w:tcW w:w="1134" w:type="dxa"/>
          </w:tcPr>
          <w:p w14:paraId="345A46CB"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4"/>
                <w:szCs w:val="24"/>
                <w:lang w:eastAsia="zh-CN"/>
              </w:rPr>
              <w:t>Table (3.7)</w:t>
            </w:r>
          </w:p>
        </w:tc>
        <w:tc>
          <w:tcPr>
            <w:tcW w:w="6236" w:type="dxa"/>
          </w:tcPr>
          <w:p w14:paraId="065AAD38" w14:textId="77777777" w:rsidR="00CA687D" w:rsidRPr="00F162A6" w:rsidRDefault="00CA687D" w:rsidP="004957D5">
            <w:pPr>
              <w:autoSpaceDE w:val="0"/>
              <w:autoSpaceDN w:val="0"/>
              <w:bidi w:val="0"/>
              <w:adjustRightInd w:val="0"/>
              <w:spacing w:line="276" w:lineRule="auto"/>
              <w:jc w:val="lowKashida"/>
              <w:rPr>
                <w:rFonts w:asciiTheme="majorBidi" w:hAnsiTheme="majorBidi" w:cstheme="majorBidi"/>
                <w:sz w:val="22"/>
                <w:szCs w:val="22"/>
              </w:rPr>
            </w:pPr>
            <w:r w:rsidRPr="00F162A6">
              <w:rPr>
                <w:sz w:val="28"/>
                <w:szCs w:val="28"/>
                <w:lang w:val="zh-CN" w:eastAsia="zh-CN"/>
              </w:rPr>
              <w:t>Transfer Principle of WRPG with Different Social Weights</w:t>
            </w:r>
          </w:p>
        </w:tc>
        <w:tc>
          <w:tcPr>
            <w:tcW w:w="758" w:type="dxa"/>
          </w:tcPr>
          <w:p w14:paraId="5FB3FE28" w14:textId="298A8FDE" w:rsidR="00CA687D" w:rsidRPr="0059669C" w:rsidRDefault="0008364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102</w:t>
            </w:r>
          </w:p>
        </w:tc>
      </w:tr>
      <w:tr w:rsidR="00CA687D" w:rsidRPr="0059669C" w14:paraId="73A2A4C3" w14:textId="77777777" w:rsidTr="004957D5">
        <w:trPr>
          <w:trHeight w:val="233"/>
        </w:trPr>
        <w:tc>
          <w:tcPr>
            <w:tcW w:w="1134" w:type="dxa"/>
          </w:tcPr>
          <w:p w14:paraId="468B4C4B"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(3.8)</w:t>
            </w:r>
          </w:p>
        </w:tc>
        <w:tc>
          <w:tcPr>
            <w:tcW w:w="6236" w:type="dxa"/>
          </w:tcPr>
          <w:p w14:paraId="68FAC3CB" w14:textId="77777777" w:rsidR="00CA687D" w:rsidRPr="00F162A6" w:rsidRDefault="00CA687D" w:rsidP="004957D5">
            <w:pPr>
              <w:autoSpaceDE w:val="0"/>
              <w:autoSpaceDN w:val="0"/>
              <w:bidi w:val="0"/>
              <w:adjustRightInd w:val="0"/>
              <w:spacing w:line="276" w:lineRule="auto"/>
              <w:jc w:val="lowKashida"/>
              <w:rPr>
                <w:rFonts w:asciiTheme="majorBidi" w:hAnsiTheme="majorBidi" w:cstheme="majorBidi"/>
                <w:sz w:val="22"/>
                <w:szCs w:val="22"/>
              </w:rPr>
            </w:pPr>
            <w:r w:rsidRPr="00F162A6">
              <w:rPr>
                <w:rFonts w:cs="Times New Roman"/>
                <w:sz w:val="28"/>
                <w:szCs w:val="28"/>
                <w:lang w:val="zh-CN" w:eastAsia="zh-CN"/>
              </w:rPr>
              <w:t>Scale Invariance (Independence of Measurement Units)</w:t>
            </w:r>
            <w:r w:rsidRPr="00F162A6">
              <w:rPr>
                <w:rFonts w:cs="Times New Roman"/>
                <w:sz w:val="28"/>
                <w:szCs w:val="28"/>
                <w:lang w:eastAsia="zh-CN"/>
              </w:rPr>
              <w:t xml:space="preserve"> of WRPG Index</w:t>
            </w:r>
          </w:p>
        </w:tc>
        <w:tc>
          <w:tcPr>
            <w:tcW w:w="758" w:type="dxa"/>
          </w:tcPr>
          <w:p w14:paraId="773627D2" w14:textId="615BB9CC" w:rsidR="00CA687D" w:rsidRPr="0059669C" w:rsidRDefault="0008364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106</w:t>
            </w:r>
          </w:p>
        </w:tc>
      </w:tr>
      <w:tr w:rsidR="00CA687D" w:rsidRPr="0059669C" w14:paraId="559831E1" w14:textId="77777777" w:rsidTr="004957D5">
        <w:trPr>
          <w:trHeight w:val="233"/>
        </w:trPr>
        <w:tc>
          <w:tcPr>
            <w:tcW w:w="1134" w:type="dxa"/>
          </w:tcPr>
          <w:p w14:paraId="4197C83F"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(3.9)</w:t>
            </w:r>
          </w:p>
        </w:tc>
        <w:tc>
          <w:tcPr>
            <w:tcW w:w="6236" w:type="dxa"/>
          </w:tcPr>
          <w:p w14:paraId="76E9F904"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 xml:space="preserve">Scale Invariance </w:t>
            </w:r>
            <w:r w:rsidRPr="00F162A6">
              <w:rPr>
                <w:rFonts w:cs="Times New Roman"/>
                <w:sz w:val="28"/>
                <w:szCs w:val="28"/>
                <w:lang w:eastAsia="zh-CN"/>
              </w:rPr>
              <w:t>of WRPG Index</w:t>
            </w:r>
          </w:p>
        </w:tc>
        <w:tc>
          <w:tcPr>
            <w:tcW w:w="758" w:type="dxa"/>
          </w:tcPr>
          <w:p w14:paraId="09031062" w14:textId="16F3A9A5" w:rsidR="00CA687D" w:rsidRPr="0059669C" w:rsidRDefault="0008364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107</w:t>
            </w:r>
          </w:p>
        </w:tc>
      </w:tr>
      <w:tr w:rsidR="00CA687D" w:rsidRPr="0059669C" w14:paraId="20959820" w14:textId="77777777" w:rsidTr="004957D5">
        <w:trPr>
          <w:trHeight w:val="233"/>
        </w:trPr>
        <w:tc>
          <w:tcPr>
            <w:tcW w:w="1134" w:type="dxa"/>
          </w:tcPr>
          <w:p w14:paraId="4ABE5A02"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(3.10)</w:t>
            </w:r>
          </w:p>
        </w:tc>
        <w:tc>
          <w:tcPr>
            <w:tcW w:w="6236" w:type="dxa"/>
          </w:tcPr>
          <w:p w14:paraId="038FCD55"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 xml:space="preserve">Subgroup Decomposability </w:t>
            </w:r>
            <w:r w:rsidRPr="00F162A6">
              <w:rPr>
                <w:rFonts w:cs="Times New Roman"/>
                <w:sz w:val="28"/>
                <w:szCs w:val="28"/>
                <w:lang w:eastAsia="zh-CN"/>
              </w:rPr>
              <w:t>of WRPG</w:t>
            </w:r>
          </w:p>
        </w:tc>
        <w:tc>
          <w:tcPr>
            <w:tcW w:w="758" w:type="dxa"/>
          </w:tcPr>
          <w:p w14:paraId="3EC4D7BF" w14:textId="1DD63CEF" w:rsidR="00CA687D" w:rsidRPr="0059669C" w:rsidRDefault="006A16C9" w:rsidP="004957D5">
            <w:pPr>
              <w:bidi w:val="0"/>
              <w:spacing w:line="276" w:lineRule="auto"/>
              <w:jc w:val="center"/>
              <w:rPr>
                <w:rFonts w:asciiTheme="majorBidi" w:hAnsiTheme="majorBidi" w:cstheme="majorBidi"/>
                <w:b/>
                <w:bCs/>
                <w:sz w:val="22"/>
                <w:szCs w:val="22"/>
              </w:rPr>
            </w:pPr>
            <w:r>
              <w:rPr>
                <w:rFonts w:asciiTheme="majorBidi" w:hAnsiTheme="majorBidi" w:cstheme="majorBidi"/>
                <w:b/>
                <w:bCs/>
                <w:sz w:val="22"/>
                <w:szCs w:val="22"/>
              </w:rPr>
              <w:t>1</w:t>
            </w:r>
            <w:r w:rsidR="00083641">
              <w:rPr>
                <w:rFonts w:asciiTheme="majorBidi" w:hAnsiTheme="majorBidi" w:cstheme="majorBidi" w:hint="cs"/>
                <w:b/>
                <w:bCs/>
                <w:sz w:val="22"/>
                <w:szCs w:val="22"/>
                <w:rtl/>
              </w:rPr>
              <w:t>15</w:t>
            </w:r>
          </w:p>
        </w:tc>
      </w:tr>
      <w:tr w:rsidR="00CA687D" w:rsidRPr="0059669C" w14:paraId="5601673C" w14:textId="77777777" w:rsidTr="004957D5">
        <w:trPr>
          <w:trHeight w:val="233"/>
        </w:trPr>
        <w:tc>
          <w:tcPr>
            <w:tcW w:w="1134" w:type="dxa"/>
          </w:tcPr>
          <w:p w14:paraId="25F9C005"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(4.1)</w:t>
            </w:r>
          </w:p>
        </w:tc>
        <w:tc>
          <w:tcPr>
            <w:tcW w:w="6236" w:type="dxa"/>
          </w:tcPr>
          <w:p w14:paraId="794842B9"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Focus Property of Multidimensional Weighted Reversed Poverty Gap (MWRPG)</w:t>
            </w:r>
          </w:p>
        </w:tc>
        <w:tc>
          <w:tcPr>
            <w:tcW w:w="758" w:type="dxa"/>
          </w:tcPr>
          <w:p w14:paraId="6434BB46" w14:textId="3B7D1790" w:rsidR="00CA687D" w:rsidRPr="0059669C" w:rsidRDefault="00954FC8" w:rsidP="004957D5">
            <w:pPr>
              <w:bidi w:val="0"/>
              <w:spacing w:line="276" w:lineRule="auto"/>
              <w:jc w:val="center"/>
              <w:rPr>
                <w:rFonts w:asciiTheme="majorBidi" w:hAnsiTheme="majorBidi" w:cstheme="majorBidi"/>
                <w:b/>
                <w:bCs/>
                <w:sz w:val="22"/>
                <w:szCs w:val="22"/>
              </w:rPr>
            </w:pPr>
            <w:r>
              <w:rPr>
                <w:rFonts w:asciiTheme="majorBidi" w:hAnsiTheme="majorBidi" w:cstheme="majorBidi"/>
                <w:b/>
                <w:bCs/>
                <w:sz w:val="22"/>
                <w:szCs w:val="22"/>
              </w:rPr>
              <w:t>1</w:t>
            </w:r>
            <w:r w:rsidR="00083641">
              <w:rPr>
                <w:rFonts w:asciiTheme="majorBidi" w:hAnsiTheme="majorBidi" w:cstheme="majorBidi" w:hint="cs"/>
                <w:b/>
                <w:bCs/>
                <w:sz w:val="22"/>
                <w:szCs w:val="22"/>
                <w:rtl/>
              </w:rPr>
              <w:t>27</w:t>
            </w:r>
          </w:p>
        </w:tc>
      </w:tr>
      <w:tr w:rsidR="00CA687D" w:rsidRPr="0059669C" w14:paraId="22369A64" w14:textId="77777777" w:rsidTr="004957D5">
        <w:trPr>
          <w:trHeight w:val="233"/>
        </w:trPr>
        <w:tc>
          <w:tcPr>
            <w:tcW w:w="1134" w:type="dxa"/>
          </w:tcPr>
          <w:p w14:paraId="0EE25DD7"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(4.2)</w:t>
            </w:r>
          </w:p>
        </w:tc>
        <w:tc>
          <w:tcPr>
            <w:tcW w:w="6236" w:type="dxa"/>
          </w:tcPr>
          <w:p w14:paraId="1D36A9F2"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Monotonicity Property of Multidimensional Weighted Reversed Poverty Gap (MWRPG)</w:t>
            </w:r>
          </w:p>
        </w:tc>
        <w:tc>
          <w:tcPr>
            <w:tcW w:w="758" w:type="dxa"/>
          </w:tcPr>
          <w:p w14:paraId="55225C2A" w14:textId="226066E4" w:rsidR="00CA687D" w:rsidRPr="0059669C" w:rsidRDefault="00954FC8" w:rsidP="004957D5">
            <w:pPr>
              <w:bidi w:val="0"/>
              <w:spacing w:line="276" w:lineRule="auto"/>
              <w:jc w:val="center"/>
              <w:rPr>
                <w:rFonts w:asciiTheme="majorBidi" w:hAnsiTheme="majorBidi" w:cstheme="majorBidi"/>
                <w:b/>
                <w:bCs/>
                <w:sz w:val="22"/>
                <w:szCs w:val="22"/>
              </w:rPr>
            </w:pPr>
            <w:r>
              <w:rPr>
                <w:rFonts w:asciiTheme="majorBidi" w:hAnsiTheme="majorBidi" w:cstheme="majorBidi"/>
                <w:b/>
                <w:bCs/>
                <w:sz w:val="22"/>
                <w:szCs w:val="22"/>
              </w:rPr>
              <w:t>1</w:t>
            </w:r>
            <w:r w:rsidR="00083641">
              <w:rPr>
                <w:rFonts w:asciiTheme="majorBidi" w:hAnsiTheme="majorBidi" w:cstheme="majorBidi" w:hint="cs"/>
                <w:b/>
                <w:bCs/>
                <w:sz w:val="22"/>
                <w:szCs w:val="22"/>
                <w:rtl/>
              </w:rPr>
              <w:t>32</w:t>
            </w:r>
          </w:p>
        </w:tc>
      </w:tr>
      <w:tr w:rsidR="00CA687D" w:rsidRPr="0059669C" w14:paraId="40CA24DD" w14:textId="77777777" w:rsidTr="004957D5">
        <w:trPr>
          <w:trHeight w:val="233"/>
        </w:trPr>
        <w:tc>
          <w:tcPr>
            <w:tcW w:w="1134" w:type="dxa"/>
          </w:tcPr>
          <w:p w14:paraId="23CDADB8"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t>Table (4.3)</w:t>
            </w:r>
          </w:p>
        </w:tc>
        <w:tc>
          <w:tcPr>
            <w:tcW w:w="6236" w:type="dxa"/>
          </w:tcPr>
          <w:p w14:paraId="248E38F2"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Scale Invariance Property of Multidimensional Weighted Reversed Poverty Gap (MWRPG)</w:t>
            </w:r>
          </w:p>
        </w:tc>
        <w:tc>
          <w:tcPr>
            <w:tcW w:w="758" w:type="dxa"/>
          </w:tcPr>
          <w:p w14:paraId="7F2B723A" w14:textId="18A6A79D" w:rsidR="00CA687D" w:rsidRPr="0059669C" w:rsidRDefault="00954FC8" w:rsidP="004957D5">
            <w:pPr>
              <w:bidi w:val="0"/>
              <w:spacing w:line="276" w:lineRule="auto"/>
              <w:jc w:val="center"/>
              <w:rPr>
                <w:rFonts w:asciiTheme="majorBidi" w:hAnsiTheme="majorBidi" w:cstheme="majorBidi"/>
                <w:b/>
                <w:bCs/>
                <w:sz w:val="22"/>
                <w:szCs w:val="22"/>
              </w:rPr>
            </w:pPr>
            <w:r>
              <w:rPr>
                <w:rFonts w:asciiTheme="majorBidi" w:hAnsiTheme="majorBidi" w:cstheme="majorBidi"/>
                <w:b/>
                <w:bCs/>
                <w:sz w:val="22"/>
                <w:szCs w:val="22"/>
              </w:rPr>
              <w:t>1</w:t>
            </w:r>
            <w:r w:rsidR="000A196C">
              <w:rPr>
                <w:rFonts w:asciiTheme="majorBidi" w:hAnsiTheme="majorBidi" w:cstheme="majorBidi" w:hint="cs"/>
                <w:b/>
                <w:bCs/>
                <w:sz w:val="22"/>
                <w:szCs w:val="22"/>
                <w:rtl/>
              </w:rPr>
              <w:t>41</w:t>
            </w:r>
          </w:p>
        </w:tc>
      </w:tr>
      <w:tr w:rsidR="00CA687D" w:rsidRPr="0059669C" w14:paraId="45C5BC48" w14:textId="77777777" w:rsidTr="004957D5">
        <w:trPr>
          <w:trHeight w:val="233"/>
        </w:trPr>
        <w:tc>
          <w:tcPr>
            <w:tcW w:w="1134" w:type="dxa"/>
          </w:tcPr>
          <w:p w14:paraId="25F50DA0"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eastAsia="zh-CN"/>
              </w:rPr>
              <w:lastRenderedPageBreak/>
              <w:t>Table (4.4)</w:t>
            </w:r>
          </w:p>
        </w:tc>
        <w:tc>
          <w:tcPr>
            <w:tcW w:w="6236" w:type="dxa"/>
          </w:tcPr>
          <w:p w14:paraId="451876B6"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Population Invariance Property of MWRPG</w:t>
            </w:r>
          </w:p>
        </w:tc>
        <w:tc>
          <w:tcPr>
            <w:tcW w:w="758" w:type="dxa"/>
          </w:tcPr>
          <w:p w14:paraId="568EF7D0" w14:textId="5369337B"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14</w:t>
            </w:r>
            <w:r w:rsidR="00667540">
              <w:rPr>
                <w:rFonts w:asciiTheme="majorBidi" w:hAnsiTheme="majorBidi" w:cstheme="majorBidi" w:hint="cs"/>
                <w:b/>
                <w:bCs/>
                <w:sz w:val="22"/>
                <w:szCs w:val="22"/>
                <w:rtl/>
              </w:rPr>
              <w:t>5</w:t>
            </w:r>
          </w:p>
        </w:tc>
      </w:tr>
      <w:tr w:rsidR="00CA687D" w:rsidRPr="0059669C" w14:paraId="23018E92" w14:textId="77777777" w:rsidTr="004957D5">
        <w:trPr>
          <w:trHeight w:val="233"/>
        </w:trPr>
        <w:tc>
          <w:tcPr>
            <w:tcW w:w="1134" w:type="dxa"/>
          </w:tcPr>
          <w:p w14:paraId="4DD4E834" w14:textId="6BAB3DC1"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val="zh-CN" w:eastAsia="zh-CN"/>
              </w:rPr>
              <w:t>Table</w:t>
            </w:r>
            <w:r w:rsidR="00954FC8">
              <w:rPr>
                <w:rFonts w:cs="Times New Roman"/>
                <w:sz w:val="28"/>
                <w:szCs w:val="28"/>
                <w:lang w:eastAsia="zh-CN"/>
              </w:rPr>
              <w:br/>
            </w:r>
            <w:r w:rsidRPr="00F162A6">
              <w:rPr>
                <w:rFonts w:cs="Times New Roman"/>
                <w:sz w:val="28"/>
                <w:szCs w:val="28"/>
                <w:lang w:eastAsia="zh-CN"/>
              </w:rPr>
              <w:t>(5.1)</w:t>
            </w:r>
          </w:p>
        </w:tc>
        <w:tc>
          <w:tcPr>
            <w:tcW w:w="6236" w:type="dxa"/>
          </w:tcPr>
          <w:p w14:paraId="7BDCE8C1"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Descriptive Statistics of Variables</w:t>
            </w:r>
          </w:p>
        </w:tc>
        <w:tc>
          <w:tcPr>
            <w:tcW w:w="758" w:type="dxa"/>
          </w:tcPr>
          <w:p w14:paraId="64DA3A75" w14:textId="52119AF6"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w:t>
            </w:r>
            <w:r w:rsidR="00667540">
              <w:rPr>
                <w:rFonts w:asciiTheme="majorBidi" w:hAnsiTheme="majorBidi" w:cstheme="majorBidi" w:hint="cs"/>
                <w:b/>
                <w:bCs/>
                <w:sz w:val="22"/>
                <w:szCs w:val="22"/>
                <w:rtl/>
              </w:rPr>
              <w:t>5</w:t>
            </w:r>
            <w:r>
              <w:rPr>
                <w:rFonts w:asciiTheme="majorBidi" w:hAnsiTheme="majorBidi" w:cstheme="majorBidi" w:hint="cs"/>
                <w:b/>
                <w:bCs/>
                <w:sz w:val="22"/>
                <w:szCs w:val="22"/>
                <w:rtl/>
              </w:rPr>
              <w:t>5</w:t>
            </w:r>
          </w:p>
        </w:tc>
      </w:tr>
      <w:tr w:rsidR="00CA687D" w:rsidRPr="0059669C" w14:paraId="513A25B0" w14:textId="77777777" w:rsidTr="004957D5">
        <w:trPr>
          <w:trHeight w:val="233"/>
        </w:trPr>
        <w:tc>
          <w:tcPr>
            <w:tcW w:w="1134" w:type="dxa"/>
          </w:tcPr>
          <w:p w14:paraId="0DC73861"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lang w:val="zh-CN" w:eastAsia="zh-CN"/>
              </w:rPr>
              <w:t>Table</w:t>
            </w:r>
            <w:r w:rsidRPr="00F162A6">
              <w:rPr>
                <w:rFonts w:cs="Times New Roman"/>
                <w:lang w:eastAsia="zh-CN"/>
              </w:rPr>
              <w:t xml:space="preserve"> (5.2)</w:t>
            </w:r>
          </w:p>
        </w:tc>
        <w:tc>
          <w:tcPr>
            <w:tcW w:w="6236" w:type="dxa"/>
          </w:tcPr>
          <w:p w14:paraId="2ECAA3B3"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lang w:val="zh-CN" w:eastAsia="zh-CN"/>
              </w:rPr>
              <w:t>Weighted Poverty Measures</w:t>
            </w:r>
          </w:p>
        </w:tc>
        <w:tc>
          <w:tcPr>
            <w:tcW w:w="758" w:type="dxa"/>
          </w:tcPr>
          <w:p w14:paraId="2EF6E84A" w14:textId="427536AD"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155</w:t>
            </w:r>
          </w:p>
        </w:tc>
      </w:tr>
      <w:tr w:rsidR="00CA687D" w:rsidRPr="0059669C" w14:paraId="15B95D03" w14:textId="77777777" w:rsidTr="004957D5">
        <w:trPr>
          <w:trHeight w:val="233"/>
        </w:trPr>
        <w:tc>
          <w:tcPr>
            <w:tcW w:w="1134" w:type="dxa"/>
          </w:tcPr>
          <w:p w14:paraId="3EC4C3BA"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val="zh-CN" w:eastAsia="zh-CN"/>
              </w:rPr>
              <w:t>Table</w:t>
            </w:r>
            <w:r w:rsidRPr="00F162A6">
              <w:rPr>
                <w:rFonts w:cs="Times New Roman"/>
                <w:sz w:val="28"/>
                <w:szCs w:val="28"/>
                <w:lang w:eastAsia="zh-CN"/>
              </w:rPr>
              <w:t xml:space="preserve"> (5.3)</w:t>
            </w:r>
          </w:p>
        </w:tc>
        <w:tc>
          <w:tcPr>
            <w:tcW w:w="6236" w:type="dxa"/>
          </w:tcPr>
          <w:p w14:paraId="1D959AE7"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Sensitivity of WRPG to β</w:t>
            </w:r>
          </w:p>
        </w:tc>
        <w:tc>
          <w:tcPr>
            <w:tcW w:w="758" w:type="dxa"/>
          </w:tcPr>
          <w:p w14:paraId="0F644BB7" w14:textId="18E56BB4"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157</w:t>
            </w:r>
          </w:p>
        </w:tc>
      </w:tr>
      <w:tr w:rsidR="00CA687D" w:rsidRPr="0059669C" w14:paraId="16A99F21" w14:textId="77777777" w:rsidTr="004957D5">
        <w:trPr>
          <w:trHeight w:val="233"/>
        </w:trPr>
        <w:tc>
          <w:tcPr>
            <w:tcW w:w="1134" w:type="dxa"/>
          </w:tcPr>
          <w:p w14:paraId="0331F20B"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sz w:val="28"/>
                <w:szCs w:val="28"/>
                <w:lang w:val="zh-CN" w:eastAsia="zh-CN"/>
              </w:rPr>
              <w:t>Table</w:t>
            </w:r>
            <w:r w:rsidRPr="00F162A6">
              <w:rPr>
                <w:rFonts w:cs="Times New Roman"/>
                <w:sz w:val="28"/>
                <w:szCs w:val="28"/>
                <w:lang w:eastAsia="zh-CN"/>
              </w:rPr>
              <w:t xml:space="preserve"> (5.4)</w:t>
            </w:r>
          </w:p>
        </w:tc>
        <w:tc>
          <w:tcPr>
            <w:tcW w:w="6236" w:type="dxa"/>
          </w:tcPr>
          <w:p w14:paraId="2E1F3B15"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sz w:val="28"/>
                <w:szCs w:val="28"/>
                <w:lang w:val="zh-CN" w:eastAsia="zh-CN"/>
              </w:rPr>
              <w:t>Comparison of WRPG with Traditional Poverty Index</w:t>
            </w:r>
          </w:p>
        </w:tc>
        <w:tc>
          <w:tcPr>
            <w:tcW w:w="758" w:type="dxa"/>
          </w:tcPr>
          <w:p w14:paraId="7F2A591D" w14:textId="765DA319"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157</w:t>
            </w:r>
          </w:p>
        </w:tc>
      </w:tr>
      <w:tr w:rsidR="00CA687D" w:rsidRPr="0059669C" w14:paraId="275E240C" w14:textId="77777777" w:rsidTr="004957D5">
        <w:trPr>
          <w:trHeight w:val="233"/>
        </w:trPr>
        <w:tc>
          <w:tcPr>
            <w:tcW w:w="1134" w:type="dxa"/>
          </w:tcPr>
          <w:p w14:paraId="044A768E"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asciiTheme="majorBidi" w:eastAsia="Aptos" w:hAnsiTheme="majorBidi" w:cstheme="majorBidi"/>
                <w:kern w:val="2"/>
                <w:sz w:val="28"/>
                <w:szCs w:val="28"/>
                <w14:ligatures w14:val="standardContextual"/>
              </w:rPr>
              <w:t>Table (5.</w:t>
            </w:r>
            <w:r w:rsidRPr="00F162A6">
              <w:rPr>
                <w:rFonts w:asciiTheme="majorBidi" w:eastAsia="Aptos" w:hAnsiTheme="majorBidi" w:cstheme="majorBidi"/>
                <w:kern w:val="2"/>
                <w:sz w:val="28"/>
                <w:szCs w:val="28"/>
              </w:rPr>
              <w:t>5</w:t>
            </w:r>
            <w:r w:rsidRPr="00F162A6">
              <w:rPr>
                <w:rFonts w:asciiTheme="majorBidi" w:eastAsia="Aptos" w:hAnsiTheme="majorBidi" w:cstheme="majorBidi"/>
                <w:kern w:val="2"/>
                <w:sz w:val="28"/>
                <w:szCs w:val="28"/>
                <w14:ligatures w14:val="standardContextual"/>
              </w:rPr>
              <w:t>)</w:t>
            </w:r>
          </w:p>
        </w:tc>
        <w:tc>
          <w:tcPr>
            <w:tcW w:w="6236" w:type="dxa"/>
          </w:tcPr>
          <w:p w14:paraId="37B2D697"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asciiTheme="majorBidi" w:eastAsia="Aptos" w:hAnsiTheme="majorBidi" w:cstheme="majorBidi"/>
                <w:kern w:val="2"/>
                <w:sz w:val="28"/>
                <w:szCs w:val="28"/>
                <w:lang w:val="zh-CN"/>
                <w14:ligatures w14:val="standardContextual"/>
              </w:rPr>
              <w:t>Results of Descriptive Statistics of Simulated Variables</w:t>
            </w:r>
          </w:p>
        </w:tc>
        <w:tc>
          <w:tcPr>
            <w:tcW w:w="758" w:type="dxa"/>
          </w:tcPr>
          <w:p w14:paraId="62DF30C0" w14:textId="161BC28C"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162</w:t>
            </w:r>
          </w:p>
        </w:tc>
      </w:tr>
      <w:tr w:rsidR="00CA687D" w:rsidRPr="0059669C" w14:paraId="144A75B7" w14:textId="77777777" w:rsidTr="004957D5">
        <w:trPr>
          <w:trHeight w:val="233"/>
        </w:trPr>
        <w:tc>
          <w:tcPr>
            <w:tcW w:w="1134" w:type="dxa"/>
          </w:tcPr>
          <w:p w14:paraId="6199A238"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lang w:val="zh-CN" w:eastAsia="zh-CN"/>
              </w:rPr>
              <w:t xml:space="preserve">Table </w:t>
            </w:r>
            <w:r w:rsidRPr="00F162A6">
              <w:rPr>
                <w:rFonts w:cs="Times New Roman"/>
                <w:lang w:eastAsia="zh-CN"/>
              </w:rPr>
              <w:t>(5.6)</w:t>
            </w:r>
          </w:p>
        </w:tc>
        <w:tc>
          <w:tcPr>
            <w:tcW w:w="6236" w:type="dxa"/>
          </w:tcPr>
          <w:p w14:paraId="5DF13195"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lang w:val="zh-CN" w:eastAsia="zh-CN"/>
              </w:rPr>
              <w:t>WRPG Sensitivity to the Social Parameter β</w:t>
            </w:r>
          </w:p>
        </w:tc>
        <w:tc>
          <w:tcPr>
            <w:tcW w:w="758" w:type="dxa"/>
          </w:tcPr>
          <w:p w14:paraId="090808E9" w14:textId="13CEE37A"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162</w:t>
            </w:r>
          </w:p>
        </w:tc>
      </w:tr>
      <w:tr w:rsidR="00CA687D" w:rsidRPr="0059669C" w14:paraId="3CEA0932" w14:textId="77777777" w:rsidTr="004957D5">
        <w:trPr>
          <w:trHeight w:val="233"/>
        </w:trPr>
        <w:tc>
          <w:tcPr>
            <w:tcW w:w="1134" w:type="dxa"/>
          </w:tcPr>
          <w:p w14:paraId="0792A142" w14:textId="77777777" w:rsidR="00CA687D" w:rsidRPr="00F162A6" w:rsidRDefault="00CA687D" w:rsidP="004957D5">
            <w:pPr>
              <w:bidi w:val="0"/>
              <w:spacing w:line="276" w:lineRule="auto"/>
              <w:jc w:val="center"/>
              <w:rPr>
                <w:rFonts w:asciiTheme="majorBidi" w:hAnsiTheme="majorBidi" w:cstheme="majorBidi"/>
                <w:sz w:val="22"/>
                <w:szCs w:val="22"/>
              </w:rPr>
            </w:pPr>
            <w:r w:rsidRPr="00F162A6">
              <w:rPr>
                <w:rFonts w:cs="Times New Roman"/>
                <w:lang w:val="zh-CN" w:eastAsia="zh-CN"/>
              </w:rPr>
              <w:t>Table</w:t>
            </w:r>
            <w:r w:rsidRPr="00F162A6">
              <w:rPr>
                <w:rFonts w:cs="Times New Roman"/>
                <w:lang w:eastAsia="zh-CN"/>
              </w:rPr>
              <w:t xml:space="preserve"> (5.7)</w:t>
            </w:r>
          </w:p>
        </w:tc>
        <w:tc>
          <w:tcPr>
            <w:tcW w:w="6236" w:type="dxa"/>
          </w:tcPr>
          <w:p w14:paraId="1F412829" w14:textId="77777777" w:rsidR="00CA687D" w:rsidRPr="00F162A6" w:rsidRDefault="00CA687D" w:rsidP="004957D5">
            <w:pPr>
              <w:bidi w:val="0"/>
              <w:spacing w:line="276" w:lineRule="auto"/>
              <w:jc w:val="lowKashida"/>
              <w:rPr>
                <w:rFonts w:asciiTheme="majorBidi" w:hAnsiTheme="majorBidi" w:cstheme="majorBidi"/>
                <w:sz w:val="22"/>
                <w:szCs w:val="22"/>
              </w:rPr>
            </w:pPr>
            <w:r w:rsidRPr="00F162A6">
              <w:rPr>
                <w:rFonts w:cs="Times New Roman"/>
                <w:lang w:eastAsia="zh-CN"/>
              </w:rPr>
              <w:t xml:space="preserve"> </w:t>
            </w:r>
            <w:r w:rsidRPr="00F162A6">
              <w:rPr>
                <w:rFonts w:cs="Times New Roman"/>
                <w:lang w:val="zh-CN" w:eastAsia="zh-CN"/>
              </w:rPr>
              <w:t xml:space="preserve"> Comparison between Traditional Indices and WRPG</w:t>
            </w:r>
          </w:p>
        </w:tc>
        <w:tc>
          <w:tcPr>
            <w:tcW w:w="758" w:type="dxa"/>
          </w:tcPr>
          <w:p w14:paraId="21AE75CD" w14:textId="2E72BB1B" w:rsidR="00CA687D" w:rsidRPr="0059669C" w:rsidRDefault="00526B01" w:rsidP="004957D5">
            <w:pPr>
              <w:bidi w:val="0"/>
              <w:spacing w:line="276" w:lineRule="auto"/>
              <w:jc w:val="center"/>
              <w:rPr>
                <w:rFonts w:asciiTheme="majorBidi" w:hAnsiTheme="majorBidi" w:cstheme="majorBidi"/>
                <w:b/>
                <w:bCs/>
                <w:sz w:val="22"/>
                <w:szCs w:val="22"/>
              </w:rPr>
            </w:pPr>
            <w:r>
              <w:rPr>
                <w:rFonts w:asciiTheme="majorBidi" w:hAnsiTheme="majorBidi" w:cstheme="majorBidi" w:hint="cs"/>
                <w:b/>
                <w:bCs/>
                <w:sz w:val="22"/>
                <w:szCs w:val="22"/>
                <w:rtl/>
              </w:rPr>
              <w:t>164</w:t>
            </w:r>
          </w:p>
        </w:tc>
      </w:tr>
    </w:tbl>
    <w:p w14:paraId="796FA731" w14:textId="77777777" w:rsidR="00CA687D" w:rsidRDefault="00CA687D" w:rsidP="00CA687D">
      <w:pPr>
        <w:bidi w:val="0"/>
      </w:pPr>
    </w:p>
    <w:p w14:paraId="4B6DEF72" w14:textId="77777777" w:rsidR="00CA687D" w:rsidRDefault="00CA687D" w:rsidP="00CA687D">
      <w:pPr>
        <w:bidi w:val="0"/>
        <w:spacing w:after="160" w:line="360" w:lineRule="auto"/>
        <w:jc w:val="lowKashida"/>
        <w:rPr>
          <w:color w:val="EE0000"/>
          <w:sz w:val="28"/>
          <w:szCs w:val="28"/>
        </w:rPr>
      </w:pPr>
    </w:p>
    <w:p w14:paraId="5387D0F0" w14:textId="77777777" w:rsidR="00CA687D" w:rsidRDefault="00CA687D" w:rsidP="00CA687D">
      <w:pPr>
        <w:bidi w:val="0"/>
        <w:spacing w:after="160" w:line="360" w:lineRule="auto"/>
        <w:jc w:val="center"/>
        <w:rPr>
          <w:rFonts w:ascii="Aptos" w:eastAsia="Aptos" w:hAnsi="Aptos" w:cs="Times New Roman"/>
          <w:color w:val="EE0000"/>
          <w:kern w:val="2"/>
          <w:sz w:val="28"/>
          <w:szCs w:val="28"/>
          <w:lang w:eastAsia="zh-CN"/>
          <w14:ligatures w14:val="standardContextual"/>
        </w:rPr>
      </w:pPr>
    </w:p>
    <w:p w14:paraId="1C676FF1" w14:textId="77777777" w:rsidR="00CA687D" w:rsidRPr="00E73E97" w:rsidRDefault="00CA687D" w:rsidP="00CA687D">
      <w:pPr>
        <w:bidi w:val="0"/>
        <w:spacing w:after="160" w:line="360" w:lineRule="auto"/>
        <w:jc w:val="center"/>
        <w:rPr>
          <w:rFonts w:ascii="Aptos" w:eastAsia="Aptos" w:hAnsi="Aptos" w:cs="Times New Roman"/>
          <w:color w:val="EE0000"/>
          <w:kern w:val="2"/>
          <w:sz w:val="28"/>
          <w:szCs w:val="28"/>
          <w:lang w:eastAsia="zh-CN"/>
          <w14:ligatures w14:val="standardContextual"/>
        </w:rPr>
      </w:pPr>
    </w:p>
    <w:p w14:paraId="473E217B" w14:textId="77777777" w:rsidR="00CA687D" w:rsidRDefault="00CA687D" w:rsidP="00CA687D">
      <w:pPr>
        <w:bidi w:val="0"/>
        <w:jc w:val="center"/>
        <w:rPr>
          <w:b/>
          <w:bCs/>
          <w:sz w:val="36"/>
          <w:szCs w:val="36"/>
        </w:rPr>
      </w:pPr>
    </w:p>
    <w:p w14:paraId="3597369D" w14:textId="77777777" w:rsidR="00CA687D" w:rsidRDefault="00CA687D" w:rsidP="00CA687D">
      <w:pPr>
        <w:bidi w:val="0"/>
        <w:jc w:val="center"/>
        <w:rPr>
          <w:b/>
          <w:bCs/>
          <w:sz w:val="36"/>
          <w:szCs w:val="36"/>
        </w:rPr>
      </w:pPr>
    </w:p>
    <w:p w14:paraId="0516F117" w14:textId="77777777" w:rsidR="00CA687D" w:rsidRDefault="00CA687D" w:rsidP="00CA687D">
      <w:pPr>
        <w:bidi w:val="0"/>
        <w:rPr>
          <w:b/>
          <w:bCs/>
          <w:sz w:val="36"/>
          <w:szCs w:val="36"/>
        </w:rPr>
      </w:pPr>
    </w:p>
    <w:p w14:paraId="5C2BC0D7" w14:textId="77777777" w:rsidR="00CA687D" w:rsidRDefault="00CA687D" w:rsidP="00CA687D">
      <w:pPr>
        <w:bidi w:val="0"/>
        <w:rPr>
          <w:b/>
          <w:bCs/>
          <w:sz w:val="36"/>
          <w:szCs w:val="36"/>
          <w:rtl/>
        </w:rPr>
      </w:pPr>
    </w:p>
    <w:p w14:paraId="1591EEDF" w14:textId="77777777" w:rsidR="00CA687D" w:rsidRDefault="00CA687D" w:rsidP="00CA687D">
      <w:pPr>
        <w:bidi w:val="0"/>
        <w:rPr>
          <w:b/>
          <w:bCs/>
          <w:sz w:val="36"/>
          <w:szCs w:val="36"/>
          <w:rtl/>
        </w:rPr>
      </w:pPr>
    </w:p>
    <w:p w14:paraId="1A8590AB" w14:textId="77777777" w:rsidR="00CA687D" w:rsidRDefault="00CA687D" w:rsidP="00CA687D">
      <w:pPr>
        <w:bidi w:val="0"/>
        <w:rPr>
          <w:b/>
          <w:bCs/>
          <w:sz w:val="36"/>
          <w:szCs w:val="36"/>
          <w:rtl/>
        </w:rPr>
      </w:pPr>
    </w:p>
    <w:p w14:paraId="110BB7AE" w14:textId="77777777" w:rsidR="00CA687D" w:rsidRDefault="00CA687D" w:rsidP="00CA687D">
      <w:pPr>
        <w:bidi w:val="0"/>
        <w:rPr>
          <w:rFonts w:asciiTheme="majorBidi" w:hAnsiTheme="majorBidi" w:cstheme="majorBidi"/>
          <w:b/>
          <w:bCs/>
          <w:sz w:val="28"/>
          <w:szCs w:val="28"/>
        </w:rPr>
      </w:pPr>
      <w:r>
        <w:rPr>
          <w:rFonts w:asciiTheme="majorBidi" w:hAnsiTheme="majorBidi" w:cstheme="majorBidi"/>
          <w:b/>
          <w:bCs/>
          <w:sz w:val="28"/>
          <w:szCs w:val="28"/>
        </w:rPr>
        <w:br w:type="page"/>
      </w:r>
    </w:p>
    <w:p w14:paraId="09925399" w14:textId="77777777" w:rsidR="00CA687D" w:rsidRPr="00AA3F2B" w:rsidRDefault="00CA687D" w:rsidP="00CA687D">
      <w:pPr>
        <w:bidi w:val="0"/>
        <w:spacing w:line="360" w:lineRule="auto"/>
        <w:rPr>
          <w:rFonts w:asciiTheme="majorBidi" w:hAnsiTheme="majorBidi" w:cstheme="majorBidi"/>
          <w:b/>
          <w:bCs/>
          <w:sz w:val="28"/>
          <w:szCs w:val="28"/>
        </w:rPr>
      </w:pPr>
      <w:r w:rsidRPr="0059669C">
        <w:rPr>
          <w:rFonts w:asciiTheme="majorBidi" w:hAnsiTheme="majorBidi" w:cstheme="majorBidi"/>
          <w:b/>
          <w:bCs/>
          <w:sz w:val="28"/>
          <w:szCs w:val="28"/>
        </w:rPr>
        <w:lastRenderedPageBreak/>
        <w:t>List of Figures</w:t>
      </w:r>
    </w:p>
    <w:tbl>
      <w:tblPr>
        <w:tblStyle w:val="TableGrid"/>
        <w:tblW w:w="7485" w:type="dxa"/>
        <w:jc w:val="center"/>
        <w:tblLayout w:type="fixed"/>
        <w:tblLook w:val="04A0" w:firstRow="1" w:lastRow="0" w:firstColumn="1" w:lastColumn="0" w:noHBand="0" w:noVBand="1"/>
      </w:tblPr>
      <w:tblGrid>
        <w:gridCol w:w="1106"/>
        <w:gridCol w:w="5670"/>
        <w:gridCol w:w="709"/>
      </w:tblGrid>
      <w:tr w:rsidR="00CA687D" w:rsidRPr="0059669C" w14:paraId="0752D094" w14:textId="77777777" w:rsidTr="004957D5">
        <w:trPr>
          <w:jc w:val="center"/>
        </w:trPr>
        <w:tc>
          <w:tcPr>
            <w:tcW w:w="1106" w:type="dxa"/>
          </w:tcPr>
          <w:p w14:paraId="4D9DCFB3" w14:textId="77777777" w:rsidR="00CA687D" w:rsidRPr="001E2B27" w:rsidRDefault="00CA687D" w:rsidP="004957D5">
            <w:pPr>
              <w:bidi w:val="0"/>
              <w:spacing w:line="360" w:lineRule="auto"/>
              <w:jc w:val="center"/>
              <w:rPr>
                <w:rFonts w:asciiTheme="majorBidi" w:hAnsiTheme="majorBidi" w:cstheme="majorBidi"/>
                <w:b/>
                <w:bCs/>
                <w:sz w:val="22"/>
                <w:szCs w:val="22"/>
              </w:rPr>
            </w:pPr>
            <w:r w:rsidRPr="001E2B27">
              <w:rPr>
                <w:rFonts w:asciiTheme="majorBidi" w:hAnsiTheme="majorBidi" w:cstheme="majorBidi"/>
                <w:b/>
                <w:bCs/>
                <w:sz w:val="22"/>
                <w:szCs w:val="22"/>
              </w:rPr>
              <w:t>Figure</w:t>
            </w:r>
          </w:p>
        </w:tc>
        <w:tc>
          <w:tcPr>
            <w:tcW w:w="5670" w:type="dxa"/>
          </w:tcPr>
          <w:p w14:paraId="3A35EBEE" w14:textId="77777777" w:rsidR="00CA687D" w:rsidRPr="001E2B27" w:rsidRDefault="00CA687D" w:rsidP="004957D5">
            <w:pPr>
              <w:bidi w:val="0"/>
              <w:spacing w:line="360" w:lineRule="auto"/>
              <w:jc w:val="center"/>
              <w:rPr>
                <w:rFonts w:asciiTheme="majorBidi" w:hAnsiTheme="majorBidi" w:cstheme="majorBidi"/>
                <w:b/>
                <w:bCs/>
                <w:sz w:val="24"/>
                <w:szCs w:val="24"/>
              </w:rPr>
            </w:pPr>
            <w:r w:rsidRPr="001E2B27">
              <w:rPr>
                <w:rFonts w:asciiTheme="majorBidi" w:hAnsiTheme="majorBidi" w:cstheme="majorBidi"/>
                <w:b/>
                <w:bCs/>
                <w:sz w:val="24"/>
                <w:szCs w:val="24"/>
              </w:rPr>
              <w:t>Definition</w:t>
            </w:r>
          </w:p>
        </w:tc>
        <w:tc>
          <w:tcPr>
            <w:tcW w:w="709" w:type="dxa"/>
          </w:tcPr>
          <w:p w14:paraId="41A8E480" w14:textId="77777777" w:rsidR="00CA687D" w:rsidRPr="00794739" w:rsidRDefault="00CA687D" w:rsidP="004957D5">
            <w:pPr>
              <w:bidi w:val="0"/>
              <w:spacing w:line="360" w:lineRule="auto"/>
              <w:jc w:val="center"/>
              <w:rPr>
                <w:rFonts w:asciiTheme="majorBidi" w:hAnsiTheme="majorBidi" w:cstheme="majorBidi"/>
                <w:b/>
                <w:bCs/>
                <w:sz w:val="22"/>
                <w:szCs w:val="22"/>
              </w:rPr>
            </w:pPr>
            <w:r w:rsidRPr="00794739">
              <w:rPr>
                <w:rFonts w:asciiTheme="majorBidi" w:hAnsiTheme="majorBidi" w:cstheme="majorBidi"/>
                <w:b/>
                <w:bCs/>
                <w:sz w:val="22"/>
                <w:szCs w:val="22"/>
              </w:rPr>
              <w:t>Page</w:t>
            </w:r>
          </w:p>
        </w:tc>
      </w:tr>
      <w:tr w:rsidR="00CA687D" w:rsidRPr="0059669C" w14:paraId="3F5D1DCB" w14:textId="77777777" w:rsidTr="004957D5">
        <w:trPr>
          <w:jc w:val="center"/>
        </w:trPr>
        <w:tc>
          <w:tcPr>
            <w:tcW w:w="1106" w:type="dxa"/>
          </w:tcPr>
          <w:p w14:paraId="0F187B96"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rPr>
              <w:t>Figure (2.1)</w:t>
            </w:r>
          </w:p>
        </w:tc>
        <w:tc>
          <w:tcPr>
            <w:tcW w:w="5670" w:type="dxa"/>
          </w:tcPr>
          <w:p w14:paraId="3949D759"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rFonts w:cs="Times New Roman"/>
                <w:sz w:val="28"/>
                <w:szCs w:val="28"/>
              </w:rPr>
              <w:t>Poverty Gap (</w:t>
            </w:r>
            <w:r w:rsidRPr="00F96439">
              <w:rPr>
                <w:rFonts w:cs="Times New Roman"/>
                <w:sz w:val="28"/>
                <w:szCs w:val="28"/>
                <w:lang w:val="zh-CN"/>
              </w:rPr>
              <w:t>Depth) Vs. Poverty Severity</w:t>
            </w:r>
          </w:p>
        </w:tc>
        <w:tc>
          <w:tcPr>
            <w:tcW w:w="709" w:type="dxa"/>
          </w:tcPr>
          <w:p w14:paraId="60D75177" w14:textId="0072596D"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24</w:t>
            </w:r>
          </w:p>
        </w:tc>
      </w:tr>
      <w:tr w:rsidR="00CA687D" w:rsidRPr="0059669C" w14:paraId="2556D0E2" w14:textId="77777777" w:rsidTr="004957D5">
        <w:tblPrEx>
          <w:jc w:val="left"/>
        </w:tblPrEx>
        <w:tc>
          <w:tcPr>
            <w:tcW w:w="1106" w:type="dxa"/>
          </w:tcPr>
          <w:p w14:paraId="724CCD3C"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asciiTheme="majorBidi" w:hAnsiTheme="majorBidi" w:cstheme="majorBidi"/>
                <w:sz w:val="28"/>
                <w:szCs w:val="28"/>
                <w:lang w:eastAsia="zh-CN"/>
              </w:rPr>
              <w:t>Figure  (3.</w:t>
            </w:r>
            <w:r>
              <w:rPr>
                <w:rFonts w:asciiTheme="majorBidi" w:hAnsiTheme="majorBidi" w:cstheme="majorBidi"/>
                <w:sz w:val="28"/>
                <w:szCs w:val="28"/>
                <w:lang w:eastAsia="zh-CN"/>
              </w:rPr>
              <w:t>1</w:t>
            </w:r>
            <w:r w:rsidRPr="00F96439">
              <w:rPr>
                <w:rFonts w:asciiTheme="majorBidi" w:hAnsiTheme="majorBidi" w:cstheme="majorBidi"/>
                <w:sz w:val="28"/>
                <w:szCs w:val="28"/>
                <w:lang w:eastAsia="zh-CN"/>
              </w:rPr>
              <w:t>)</w:t>
            </w:r>
          </w:p>
        </w:tc>
        <w:tc>
          <w:tcPr>
            <w:tcW w:w="5670" w:type="dxa"/>
          </w:tcPr>
          <w:p w14:paraId="076A647F" w14:textId="2636FEA6" w:rsidR="00CA687D" w:rsidRPr="00F96439" w:rsidRDefault="001F0525" w:rsidP="004957D5">
            <w:pPr>
              <w:autoSpaceDE w:val="0"/>
              <w:autoSpaceDN w:val="0"/>
              <w:bidi w:val="0"/>
              <w:adjustRightInd w:val="0"/>
              <w:spacing w:line="360" w:lineRule="auto"/>
              <w:jc w:val="both"/>
              <w:rPr>
                <w:rFonts w:asciiTheme="majorBidi" w:hAnsiTheme="majorBidi" w:cstheme="majorBidi"/>
                <w:sz w:val="22"/>
                <w:szCs w:val="22"/>
              </w:rPr>
            </w:pPr>
            <w:r w:rsidRPr="001F0525">
              <w:rPr>
                <w:rFonts w:asciiTheme="majorBidi" w:hAnsiTheme="majorBidi" w:cstheme="majorBidi"/>
                <w:sz w:val="28"/>
                <w:szCs w:val="28"/>
                <w:lang w:val="zh-CN" w:eastAsia="zh-CN"/>
              </w:rPr>
              <w:t>Poverty Sensitivity Curve (Social Weight Vs Income Ratio)</w:t>
            </w:r>
          </w:p>
        </w:tc>
        <w:tc>
          <w:tcPr>
            <w:tcW w:w="709" w:type="dxa"/>
          </w:tcPr>
          <w:p w14:paraId="179E0C9E" w14:textId="14C51734"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79</w:t>
            </w:r>
          </w:p>
        </w:tc>
      </w:tr>
      <w:tr w:rsidR="00CA687D" w:rsidRPr="0059669C" w14:paraId="77E3412B" w14:textId="77777777" w:rsidTr="004957D5">
        <w:trPr>
          <w:jc w:val="center"/>
        </w:trPr>
        <w:tc>
          <w:tcPr>
            <w:tcW w:w="1106" w:type="dxa"/>
          </w:tcPr>
          <w:p w14:paraId="0E982C85"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asciiTheme="majorBidi" w:hAnsiTheme="majorBidi" w:cstheme="majorBidi"/>
                <w:sz w:val="28"/>
                <w:szCs w:val="28"/>
                <w:lang w:eastAsia="zh-CN"/>
              </w:rPr>
              <w:t>Figure  (3.</w:t>
            </w:r>
            <w:r>
              <w:rPr>
                <w:rFonts w:asciiTheme="majorBidi" w:hAnsiTheme="majorBidi" w:cstheme="majorBidi"/>
                <w:sz w:val="28"/>
                <w:szCs w:val="28"/>
                <w:lang w:eastAsia="zh-CN"/>
              </w:rPr>
              <w:t>2</w:t>
            </w:r>
            <w:r w:rsidRPr="00F96439">
              <w:rPr>
                <w:rFonts w:asciiTheme="majorBidi" w:hAnsiTheme="majorBidi" w:cstheme="majorBidi"/>
                <w:sz w:val="28"/>
                <w:szCs w:val="28"/>
                <w:lang w:eastAsia="zh-CN"/>
              </w:rPr>
              <w:t>)</w:t>
            </w:r>
          </w:p>
        </w:tc>
        <w:tc>
          <w:tcPr>
            <w:tcW w:w="5670" w:type="dxa"/>
          </w:tcPr>
          <w:p w14:paraId="7EF0A98D"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asciiTheme="majorBidi" w:hAnsiTheme="majorBidi" w:cstheme="majorBidi"/>
                <w:sz w:val="28"/>
                <w:szCs w:val="28"/>
                <w:lang w:val="zh-CN" w:eastAsia="zh-CN"/>
              </w:rPr>
              <w:t>Comparison of Poverty Gaps with Weights</w:t>
            </w:r>
          </w:p>
        </w:tc>
        <w:tc>
          <w:tcPr>
            <w:tcW w:w="709" w:type="dxa"/>
          </w:tcPr>
          <w:p w14:paraId="71A5921C" w14:textId="3C4E41FA"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81</w:t>
            </w:r>
          </w:p>
        </w:tc>
      </w:tr>
      <w:tr w:rsidR="00CA687D" w:rsidRPr="0059669C" w14:paraId="47CF3B77" w14:textId="77777777" w:rsidTr="004957D5">
        <w:trPr>
          <w:jc w:val="center"/>
        </w:trPr>
        <w:tc>
          <w:tcPr>
            <w:tcW w:w="1106" w:type="dxa"/>
          </w:tcPr>
          <w:p w14:paraId="6447F858" w14:textId="77777777" w:rsidR="00CA687D" w:rsidRDefault="00CA687D" w:rsidP="004957D5">
            <w:pPr>
              <w:bidi w:val="0"/>
              <w:spacing w:line="360" w:lineRule="auto"/>
              <w:jc w:val="center"/>
              <w:rPr>
                <w:rFonts w:asciiTheme="majorBidi" w:eastAsia="DengXian" w:hAnsiTheme="majorBidi" w:cstheme="majorBidi"/>
                <w:kern w:val="2"/>
                <w:sz w:val="28"/>
                <w:szCs w:val="28"/>
                <w:lang w:eastAsia="zh-CN"/>
                <w14:ligatures w14:val="standardContextual"/>
              </w:rPr>
            </w:pPr>
            <w:r w:rsidRPr="00F96439">
              <w:rPr>
                <w:rFonts w:asciiTheme="majorBidi" w:eastAsia="DengXian" w:hAnsiTheme="majorBidi" w:cstheme="majorBidi"/>
                <w:kern w:val="2"/>
                <w:sz w:val="28"/>
                <w:szCs w:val="28"/>
                <w:lang w:eastAsia="zh-CN"/>
                <w14:ligatures w14:val="standardContextual"/>
              </w:rPr>
              <w:t>Figure</w:t>
            </w:r>
          </w:p>
          <w:p w14:paraId="380F2D33"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asciiTheme="majorBidi" w:eastAsia="DengXian" w:hAnsiTheme="majorBidi" w:cstheme="majorBidi"/>
                <w:kern w:val="2"/>
                <w:sz w:val="28"/>
                <w:szCs w:val="28"/>
                <w:lang w:eastAsia="zh-CN"/>
                <w14:ligatures w14:val="standardContextual"/>
              </w:rPr>
              <w:t>(3.</w:t>
            </w:r>
            <w:r>
              <w:rPr>
                <w:rFonts w:asciiTheme="majorBidi" w:eastAsia="DengXian" w:hAnsiTheme="majorBidi" w:cstheme="majorBidi"/>
                <w:kern w:val="2"/>
                <w:sz w:val="28"/>
                <w:szCs w:val="28"/>
                <w:lang w:eastAsia="zh-CN"/>
                <w14:ligatures w14:val="standardContextual"/>
              </w:rPr>
              <w:t>3</w:t>
            </w:r>
            <w:r w:rsidRPr="00F96439">
              <w:rPr>
                <w:rFonts w:asciiTheme="majorBidi" w:eastAsia="DengXian" w:hAnsiTheme="majorBidi" w:cstheme="majorBidi"/>
                <w:kern w:val="2"/>
                <w:sz w:val="28"/>
                <w:szCs w:val="28"/>
                <w:lang w:eastAsia="zh-CN"/>
                <w14:ligatures w14:val="standardContextual"/>
              </w:rPr>
              <w:t>)</w:t>
            </w:r>
          </w:p>
        </w:tc>
        <w:tc>
          <w:tcPr>
            <w:tcW w:w="5670" w:type="dxa"/>
          </w:tcPr>
          <w:p w14:paraId="3945C037"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rFonts w:asciiTheme="majorBidi" w:eastAsia="DengXian" w:hAnsiTheme="majorBidi" w:cstheme="majorBidi"/>
                <w:kern w:val="2"/>
                <w:sz w:val="28"/>
                <w:szCs w:val="28"/>
                <w:lang w:eastAsia="zh-CN"/>
                <w14:ligatures w14:val="standardContextual"/>
              </w:rPr>
              <w:t>Focus property’s WRPG Considers Only the Poor</w:t>
            </w:r>
          </w:p>
        </w:tc>
        <w:tc>
          <w:tcPr>
            <w:tcW w:w="709" w:type="dxa"/>
          </w:tcPr>
          <w:p w14:paraId="43EBCAC8" w14:textId="0477258E"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84</w:t>
            </w:r>
          </w:p>
        </w:tc>
      </w:tr>
      <w:tr w:rsidR="00CA687D" w:rsidRPr="0059669C" w14:paraId="3E714071" w14:textId="77777777" w:rsidTr="004957D5">
        <w:trPr>
          <w:jc w:val="center"/>
        </w:trPr>
        <w:tc>
          <w:tcPr>
            <w:tcW w:w="1106" w:type="dxa"/>
          </w:tcPr>
          <w:p w14:paraId="742911C7"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lang w:val="zh-CN" w:eastAsia="zh-CN"/>
              </w:rPr>
              <w:t>Figure</w:t>
            </w:r>
            <w:r w:rsidRPr="00F96439">
              <w:rPr>
                <w:lang w:eastAsia="zh-CN"/>
              </w:rPr>
              <w:t xml:space="preserve"> (3.</w:t>
            </w:r>
            <w:r>
              <w:rPr>
                <w:lang w:eastAsia="zh-CN"/>
              </w:rPr>
              <w:t>4</w:t>
            </w:r>
            <w:r w:rsidRPr="00F96439">
              <w:rPr>
                <w:lang w:eastAsia="zh-CN"/>
              </w:rPr>
              <w:t>)</w:t>
            </w:r>
          </w:p>
        </w:tc>
        <w:tc>
          <w:tcPr>
            <w:tcW w:w="5670" w:type="dxa"/>
          </w:tcPr>
          <w:p w14:paraId="669BFF6B"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lang w:val="zh-CN" w:eastAsia="zh-CN"/>
              </w:rPr>
              <w:t>Monotonicity Property in WRPG</w:t>
            </w:r>
          </w:p>
        </w:tc>
        <w:tc>
          <w:tcPr>
            <w:tcW w:w="709" w:type="dxa"/>
          </w:tcPr>
          <w:p w14:paraId="09A29D17" w14:textId="5D3FE9B7"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92</w:t>
            </w:r>
          </w:p>
        </w:tc>
      </w:tr>
      <w:tr w:rsidR="00CA687D" w:rsidRPr="0059669C" w14:paraId="7758F14E" w14:textId="77777777" w:rsidTr="004957D5">
        <w:trPr>
          <w:jc w:val="center"/>
        </w:trPr>
        <w:tc>
          <w:tcPr>
            <w:tcW w:w="1106" w:type="dxa"/>
          </w:tcPr>
          <w:p w14:paraId="19C1F4A9"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t>Figure</w:t>
            </w:r>
            <w:r w:rsidRPr="00F96439">
              <w:rPr>
                <w:rFonts w:cs="Times New Roman"/>
                <w:sz w:val="28"/>
                <w:szCs w:val="28"/>
                <w:lang w:eastAsia="zh-CN"/>
              </w:rPr>
              <w:t xml:space="preserve"> (3.</w:t>
            </w:r>
            <w:r>
              <w:rPr>
                <w:rFonts w:cs="Times New Roman"/>
                <w:sz w:val="28"/>
                <w:szCs w:val="28"/>
                <w:lang w:eastAsia="zh-CN"/>
              </w:rPr>
              <w:t>5</w:t>
            </w:r>
            <w:r w:rsidRPr="00F96439">
              <w:rPr>
                <w:rFonts w:cs="Times New Roman"/>
                <w:sz w:val="28"/>
                <w:szCs w:val="28"/>
                <w:lang w:eastAsia="zh-CN"/>
              </w:rPr>
              <w:t>)</w:t>
            </w:r>
          </w:p>
        </w:tc>
        <w:tc>
          <w:tcPr>
            <w:tcW w:w="5670" w:type="dxa"/>
          </w:tcPr>
          <w:p w14:paraId="40D3C76B"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sz w:val="28"/>
                <w:szCs w:val="28"/>
                <w:lang w:val="zh-CN" w:eastAsia="zh-CN"/>
              </w:rPr>
              <w:t>Transfer Principle</w:t>
            </w:r>
            <w:r w:rsidRPr="00F96439">
              <w:rPr>
                <w:sz w:val="28"/>
                <w:szCs w:val="28"/>
                <w:lang w:eastAsia="zh-CN"/>
              </w:rPr>
              <w:t xml:space="preserve"> of </w:t>
            </w:r>
            <w:r w:rsidRPr="00F96439">
              <w:rPr>
                <w:sz w:val="28"/>
                <w:szCs w:val="28"/>
                <w:lang w:val="zh-CN" w:eastAsia="zh-CN"/>
              </w:rPr>
              <w:t>WRPG</w:t>
            </w:r>
          </w:p>
        </w:tc>
        <w:tc>
          <w:tcPr>
            <w:tcW w:w="709" w:type="dxa"/>
          </w:tcPr>
          <w:p w14:paraId="17962D6A" w14:textId="21878107" w:rsidR="00CA687D" w:rsidRPr="0059669C" w:rsidRDefault="006A16C9" w:rsidP="004957D5">
            <w:pPr>
              <w:bidi w:val="0"/>
              <w:spacing w:line="360" w:lineRule="auto"/>
              <w:jc w:val="center"/>
              <w:rPr>
                <w:rFonts w:asciiTheme="majorBidi" w:hAnsiTheme="majorBidi" w:cstheme="majorBidi"/>
                <w:b/>
                <w:bCs/>
                <w:sz w:val="22"/>
                <w:szCs w:val="22"/>
              </w:rPr>
            </w:pPr>
            <w:r>
              <w:rPr>
                <w:rFonts w:asciiTheme="majorBidi" w:hAnsiTheme="majorBidi" w:cstheme="majorBidi"/>
                <w:b/>
                <w:bCs/>
                <w:sz w:val="22"/>
                <w:szCs w:val="22"/>
              </w:rPr>
              <w:t>1</w:t>
            </w:r>
            <w:r w:rsidR="00860EE2">
              <w:rPr>
                <w:rFonts w:asciiTheme="majorBidi" w:hAnsiTheme="majorBidi" w:cstheme="majorBidi" w:hint="cs"/>
                <w:b/>
                <w:bCs/>
                <w:sz w:val="22"/>
                <w:szCs w:val="22"/>
                <w:rtl/>
              </w:rPr>
              <w:t>03</w:t>
            </w:r>
          </w:p>
        </w:tc>
      </w:tr>
      <w:tr w:rsidR="00CA687D" w:rsidRPr="0059669C" w14:paraId="11574CC4" w14:textId="77777777" w:rsidTr="004957D5">
        <w:trPr>
          <w:jc w:val="center"/>
        </w:trPr>
        <w:tc>
          <w:tcPr>
            <w:tcW w:w="1106" w:type="dxa"/>
          </w:tcPr>
          <w:p w14:paraId="2A2E2736"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lang w:val="zh-CN" w:eastAsia="zh-CN"/>
              </w:rPr>
              <w:t>Figure</w:t>
            </w:r>
            <w:r w:rsidRPr="00F96439">
              <w:rPr>
                <w:lang w:eastAsia="zh-CN"/>
              </w:rPr>
              <w:t xml:space="preserve"> (3.</w:t>
            </w:r>
            <w:r>
              <w:rPr>
                <w:lang w:eastAsia="zh-CN"/>
              </w:rPr>
              <w:t>6</w:t>
            </w:r>
            <w:r w:rsidRPr="00F96439">
              <w:rPr>
                <w:lang w:eastAsia="zh-CN"/>
              </w:rPr>
              <w:t>)</w:t>
            </w:r>
          </w:p>
        </w:tc>
        <w:tc>
          <w:tcPr>
            <w:tcW w:w="5670" w:type="dxa"/>
          </w:tcPr>
          <w:p w14:paraId="47A30F6B"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lang w:val="zh-CN" w:eastAsia="zh-CN"/>
              </w:rPr>
              <w:t xml:space="preserve">Scale Invariance </w:t>
            </w:r>
            <w:r w:rsidRPr="00F96439">
              <w:rPr>
                <w:lang w:eastAsia="zh-CN"/>
              </w:rPr>
              <w:t xml:space="preserve">of </w:t>
            </w:r>
            <w:r w:rsidRPr="00F96439">
              <w:rPr>
                <w:lang w:val="zh-CN" w:eastAsia="zh-CN"/>
              </w:rPr>
              <w:t>WRPG Contributions</w:t>
            </w:r>
          </w:p>
        </w:tc>
        <w:tc>
          <w:tcPr>
            <w:tcW w:w="709" w:type="dxa"/>
          </w:tcPr>
          <w:p w14:paraId="55935CAD" w14:textId="0D3DD247" w:rsidR="00CA687D" w:rsidRPr="0059669C" w:rsidRDefault="006A16C9" w:rsidP="004957D5">
            <w:pPr>
              <w:bidi w:val="0"/>
              <w:spacing w:line="360" w:lineRule="auto"/>
              <w:jc w:val="center"/>
              <w:rPr>
                <w:rFonts w:asciiTheme="majorBidi" w:hAnsiTheme="majorBidi" w:cstheme="majorBidi"/>
                <w:b/>
                <w:bCs/>
                <w:sz w:val="22"/>
                <w:szCs w:val="22"/>
              </w:rPr>
            </w:pPr>
            <w:r>
              <w:rPr>
                <w:rFonts w:asciiTheme="majorBidi" w:hAnsiTheme="majorBidi" w:cstheme="majorBidi"/>
                <w:b/>
                <w:bCs/>
                <w:sz w:val="22"/>
                <w:szCs w:val="22"/>
              </w:rPr>
              <w:t>1</w:t>
            </w:r>
            <w:r w:rsidR="00860EE2">
              <w:rPr>
                <w:rFonts w:asciiTheme="majorBidi" w:hAnsiTheme="majorBidi" w:cstheme="majorBidi" w:hint="cs"/>
                <w:b/>
                <w:bCs/>
                <w:sz w:val="22"/>
                <w:szCs w:val="22"/>
                <w:rtl/>
              </w:rPr>
              <w:t>08</w:t>
            </w:r>
          </w:p>
        </w:tc>
      </w:tr>
      <w:tr w:rsidR="00CA687D" w:rsidRPr="0059669C" w14:paraId="0E8E44CD" w14:textId="77777777" w:rsidTr="004957D5">
        <w:trPr>
          <w:jc w:val="center"/>
        </w:trPr>
        <w:tc>
          <w:tcPr>
            <w:tcW w:w="1106" w:type="dxa"/>
          </w:tcPr>
          <w:p w14:paraId="5D28AE9A"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rPr>
              <w:t>Figure (3.</w:t>
            </w:r>
            <w:r>
              <w:rPr>
                <w:rFonts w:cs="Times New Roman"/>
                <w:sz w:val="28"/>
                <w:szCs w:val="28"/>
              </w:rPr>
              <w:t>7</w:t>
            </w:r>
            <w:r w:rsidRPr="00F96439">
              <w:rPr>
                <w:rFonts w:cs="Times New Roman"/>
                <w:sz w:val="28"/>
                <w:szCs w:val="28"/>
              </w:rPr>
              <w:t>)</w:t>
            </w:r>
          </w:p>
        </w:tc>
        <w:tc>
          <w:tcPr>
            <w:tcW w:w="5670" w:type="dxa"/>
          </w:tcPr>
          <w:p w14:paraId="7CBF3B02"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sz w:val="28"/>
                <w:szCs w:val="28"/>
                <w:lang w:val="zh-CN"/>
              </w:rPr>
              <w:t>Subgroup Decomposability of WRPG</w:t>
            </w:r>
          </w:p>
        </w:tc>
        <w:tc>
          <w:tcPr>
            <w:tcW w:w="709" w:type="dxa"/>
          </w:tcPr>
          <w:p w14:paraId="4F47BF9A" w14:textId="26422B7B" w:rsidR="00CA687D" w:rsidRPr="0059669C" w:rsidRDefault="006A16C9" w:rsidP="004957D5">
            <w:pPr>
              <w:bidi w:val="0"/>
              <w:spacing w:line="360" w:lineRule="auto"/>
              <w:jc w:val="center"/>
              <w:rPr>
                <w:rFonts w:asciiTheme="majorBidi" w:hAnsiTheme="majorBidi" w:cstheme="majorBidi"/>
                <w:b/>
                <w:bCs/>
                <w:sz w:val="22"/>
                <w:szCs w:val="22"/>
              </w:rPr>
            </w:pPr>
            <w:r>
              <w:rPr>
                <w:rFonts w:asciiTheme="majorBidi" w:hAnsiTheme="majorBidi" w:cstheme="majorBidi"/>
                <w:b/>
                <w:bCs/>
                <w:sz w:val="22"/>
                <w:szCs w:val="22"/>
              </w:rPr>
              <w:t>1</w:t>
            </w:r>
            <w:r w:rsidR="00860EE2">
              <w:rPr>
                <w:rFonts w:asciiTheme="majorBidi" w:hAnsiTheme="majorBidi" w:cstheme="majorBidi" w:hint="cs"/>
                <w:b/>
                <w:bCs/>
                <w:sz w:val="22"/>
                <w:szCs w:val="22"/>
                <w:rtl/>
              </w:rPr>
              <w:t>16</w:t>
            </w:r>
          </w:p>
        </w:tc>
      </w:tr>
      <w:tr w:rsidR="00CA687D" w:rsidRPr="0059669C" w14:paraId="761E9DC2" w14:textId="77777777" w:rsidTr="004957D5">
        <w:trPr>
          <w:jc w:val="center"/>
        </w:trPr>
        <w:tc>
          <w:tcPr>
            <w:tcW w:w="1106" w:type="dxa"/>
          </w:tcPr>
          <w:p w14:paraId="02F21563"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t>Figure</w:t>
            </w:r>
            <w:r w:rsidRPr="00F96439">
              <w:rPr>
                <w:rFonts w:cs="Times New Roman"/>
                <w:sz w:val="28"/>
                <w:szCs w:val="28"/>
                <w:lang w:eastAsia="zh-CN"/>
              </w:rPr>
              <w:t xml:space="preserve"> (4.1)</w:t>
            </w:r>
          </w:p>
        </w:tc>
        <w:tc>
          <w:tcPr>
            <w:tcW w:w="5670" w:type="dxa"/>
          </w:tcPr>
          <w:p w14:paraId="1C2B3130"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cs="Times New Roman"/>
                <w:sz w:val="28"/>
                <w:szCs w:val="28"/>
                <w:lang w:val="zh-CN" w:eastAsia="zh-CN"/>
              </w:rPr>
              <w:t>Monotonicity Property of MWRPG</w:t>
            </w:r>
          </w:p>
        </w:tc>
        <w:tc>
          <w:tcPr>
            <w:tcW w:w="709" w:type="dxa"/>
          </w:tcPr>
          <w:p w14:paraId="400AB716" w14:textId="37F4509F" w:rsidR="00CA687D" w:rsidRPr="0059669C" w:rsidRDefault="001F0525" w:rsidP="004957D5">
            <w:pPr>
              <w:bidi w:val="0"/>
              <w:spacing w:line="360" w:lineRule="auto"/>
              <w:jc w:val="center"/>
              <w:rPr>
                <w:rFonts w:asciiTheme="majorBidi" w:hAnsiTheme="majorBidi" w:cstheme="majorBidi"/>
                <w:b/>
                <w:bCs/>
                <w:sz w:val="22"/>
                <w:szCs w:val="22"/>
              </w:rPr>
            </w:pPr>
            <w:r>
              <w:rPr>
                <w:rFonts w:asciiTheme="majorBidi" w:hAnsiTheme="majorBidi" w:cstheme="majorBidi"/>
                <w:b/>
                <w:bCs/>
                <w:sz w:val="22"/>
                <w:szCs w:val="22"/>
              </w:rPr>
              <w:t>1</w:t>
            </w:r>
            <w:r w:rsidR="00860EE2">
              <w:rPr>
                <w:rFonts w:asciiTheme="majorBidi" w:hAnsiTheme="majorBidi" w:cstheme="majorBidi" w:hint="cs"/>
                <w:b/>
                <w:bCs/>
                <w:sz w:val="22"/>
                <w:szCs w:val="22"/>
                <w:rtl/>
              </w:rPr>
              <w:t>33</w:t>
            </w:r>
          </w:p>
        </w:tc>
      </w:tr>
      <w:tr w:rsidR="00CA687D" w:rsidRPr="0059669C" w14:paraId="3DAF3B5B" w14:textId="77777777" w:rsidTr="004957D5">
        <w:trPr>
          <w:jc w:val="center"/>
        </w:trPr>
        <w:tc>
          <w:tcPr>
            <w:tcW w:w="1106" w:type="dxa"/>
          </w:tcPr>
          <w:p w14:paraId="0F97025B"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t>Figure</w:t>
            </w:r>
            <w:r w:rsidRPr="00F96439">
              <w:rPr>
                <w:rFonts w:cs="Times New Roman"/>
                <w:sz w:val="28"/>
                <w:szCs w:val="28"/>
                <w:lang w:eastAsia="zh-CN"/>
              </w:rPr>
              <w:t xml:space="preserve"> (4.2)</w:t>
            </w:r>
          </w:p>
        </w:tc>
        <w:tc>
          <w:tcPr>
            <w:tcW w:w="5670" w:type="dxa"/>
          </w:tcPr>
          <w:p w14:paraId="2F421FAC"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cs="Times New Roman"/>
                <w:sz w:val="28"/>
                <w:szCs w:val="28"/>
                <w:lang w:val="zh-CN" w:eastAsia="zh-CN"/>
              </w:rPr>
              <w:t xml:space="preserve">Transfer </w:t>
            </w:r>
            <w:r w:rsidRPr="00DC0D6F">
              <w:rPr>
                <w:rFonts w:cs="Times New Roman"/>
                <w:sz w:val="28"/>
                <w:szCs w:val="28"/>
                <w:lang w:val="zh-CN" w:eastAsia="zh-CN"/>
              </w:rPr>
              <w:t>Sensitivity</w:t>
            </w:r>
            <w:r w:rsidRPr="00F96439">
              <w:rPr>
                <w:rFonts w:cs="Times New Roman"/>
                <w:sz w:val="28"/>
                <w:szCs w:val="28"/>
                <w:lang w:val="zh-CN" w:eastAsia="zh-CN"/>
              </w:rPr>
              <w:t xml:space="preserve"> of  MWRPG Index</w:t>
            </w:r>
          </w:p>
        </w:tc>
        <w:tc>
          <w:tcPr>
            <w:tcW w:w="709" w:type="dxa"/>
          </w:tcPr>
          <w:p w14:paraId="16C5CF52" w14:textId="5724A535" w:rsidR="00CA687D" w:rsidRPr="0059669C" w:rsidRDefault="001F0525" w:rsidP="004957D5">
            <w:pPr>
              <w:bidi w:val="0"/>
              <w:spacing w:line="360" w:lineRule="auto"/>
              <w:jc w:val="center"/>
              <w:rPr>
                <w:rFonts w:asciiTheme="majorBidi" w:hAnsiTheme="majorBidi" w:cstheme="majorBidi"/>
                <w:b/>
                <w:bCs/>
                <w:sz w:val="22"/>
                <w:szCs w:val="22"/>
              </w:rPr>
            </w:pPr>
            <w:r>
              <w:rPr>
                <w:rFonts w:asciiTheme="majorBidi" w:hAnsiTheme="majorBidi" w:cstheme="majorBidi"/>
                <w:b/>
                <w:bCs/>
                <w:sz w:val="22"/>
                <w:szCs w:val="22"/>
              </w:rPr>
              <w:t>1</w:t>
            </w:r>
            <w:r w:rsidR="00860EE2">
              <w:rPr>
                <w:rFonts w:asciiTheme="majorBidi" w:hAnsiTheme="majorBidi" w:cstheme="majorBidi" w:hint="cs"/>
                <w:b/>
                <w:bCs/>
                <w:sz w:val="22"/>
                <w:szCs w:val="22"/>
                <w:rtl/>
              </w:rPr>
              <w:t>38</w:t>
            </w:r>
          </w:p>
        </w:tc>
      </w:tr>
      <w:tr w:rsidR="00CA687D" w:rsidRPr="0059669C" w14:paraId="584294D3" w14:textId="77777777" w:rsidTr="004957D5">
        <w:trPr>
          <w:jc w:val="center"/>
        </w:trPr>
        <w:tc>
          <w:tcPr>
            <w:tcW w:w="1106" w:type="dxa"/>
          </w:tcPr>
          <w:p w14:paraId="0684DF3D"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t>Figure</w:t>
            </w:r>
            <w:r w:rsidRPr="00F96439">
              <w:rPr>
                <w:rFonts w:cs="Times New Roman"/>
                <w:sz w:val="28"/>
                <w:szCs w:val="28"/>
                <w:lang w:eastAsia="zh-CN"/>
              </w:rPr>
              <w:t xml:space="preserve"> (4.3)</w:t>
            </w:r>
          </w:p>
        </w:tc>
        <w:tc>
          <w:tcPr>
            <w:tcW w:w="5670" w:type="dxa"/>
          </w:tcPr>
          <w:p w14:paraId="3274DE15"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cs="Times New Roman"/>
                <w:sz w:val="28"/>
                <w:szCs w:val="28"/>
                <w:lang w:val="zh-CN" w:eastAsia="zh-CN"/>
              </w:rPr>
              <w:t>Scale Invariance Property of MWRPG Index</w:t>
            </w:r>
          </w:p>
        </w:tc>
        <w:tc>
          <w:tcPr>
            <w:tcW w:w="709" w:type="dxa"/>
          </w:tcPr>
          <w:p w14:paraId="4878AAF0" w14:textId="1C08AF70" w:rsidR="00CA687D" w:rsidRPr="0059669C" w:rsidRDefault="001F0525" w:rsidP="004957D5">
            <w:pPr>
              <w:bidi w:val="0"/>
              <w:spacing w:line="360" w:lineRule="auto"/>
              <w:jc w:val="center"/>
              <w:rPr>
                <w:rFonts w:asciiTheme="majorBidi" w:hAnsiTheme="majorBidi" w:cstheme="majorBidi"/>
                <w:b/>
                <w:bCs/>
                <w:sz w:val="22"/>
                <w:szCs w:val="22"/>
              </w:rPr>
            </w:pPr>
            <w:r>
              <w:rPr>
                <w:rFonts w:asciiTheme="majorBidi" w:hAnsiTheme="majorBidi" w:cstheme="majorBidi"/>
                <w:b/>
                <w:bCs/>
                <w:sz w:val="22"/>
                <w:szCs w:val="22"/>
              </w:rPr>
              <w:t>1</w:t>
            </w:r>
            <w:r w:rsidR="00860EE2">
              <w:rPr>
                <w:rFonts w:asciiTheme="majorBidi" w:hAnsiTheme="majorBidi" w:cstheme="majorBidi" w:hint="cs"/>
                <w:b/>
                <w:bCs/>
                <w:sz w:val="22"/>
                <w:szCs w:val="22"/>
                <w:rtl/>
              </w:rPr>
              <w:t>42</w:t>
            </w:r>
          </w:p>
        </w:tc>
      </w:tr>
      <w:tr w:rsidR="00CA687D" w:rsidRPr="0059669C" w14:paraId="234A5945" w14:textId="77777777" w:rsidTr="004957D5">
        <w:trPr>
          <w:jc w:val="center"/>
        </w:trPr>
        <w:tc>
          <w:tcPr>
            <w:tcW w:w="1106" w:type="dxa"/>
          </w:tcPr>
          <w:p w14:paraId="0D54421D"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t>Figure</w:t>
            </w:r>
            <w:r w:rsidRPr="00F96439">
              <w:rPr>
                <w:rFonts w:cs="Times New Roman"/>
                <w:sz w:val="28"/>
                <w:szCs w:val="28"/>
                <w:lang w:eastAsia="zh-CN"/>
              </w:rPr>
              <w:t xml:space="preserve"> (4.4)</w:t>
            </w:r>
          </w:p>
        </w:tc>
        <w:tc>
          <w:tcPr>
            <w:tcW w:w="5670" w:type="dxa"/>
          </w:tcPr>
          <w:p w14:paraId="747915BE"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cs="Times New Roman"/>
                <w:sz w:val="28"/>
                <w:szCs w:val="28"/>
                <w:lang w:val="zh-CN" w:eastAsia="zh-CN"/>
              </w:rPr>
              <w:t>Sensitivity to Depth and Severity of MWRPG</w:t>
            </w:r>
          </w:p>
        </w:tc>
        <w:tc>
          <w:tcPr>
            <w:tcW w:w="709" w:type="dxa"/>
          </w:tcPr>
          <w:p w14:paraId="6444179A" w14:textId="5956239A" w:rsidR="00CA687D" w:rsidRPr="0059669C" w:rsidRDefault="001F0525" w:rsidP="004957D5">
            <w:pPr>
              <w:bidi w:val="0"/>
              <w:spacing w:line="360" w:lineRule="auto"/>
              <w:jc w:val="center"/>
              <w:rPr>
                <w:rFonts w:asciiTheme="majorBidi" w:hAnsiTheme="majorBidi" w:cstheme="majorBidi"/>
                <w:b/>
                <w:bCs/>
                <w:sz w:val="22"/>
                <w:szCs w:val="22"/>
              </w:rPr>
            </w:pPr>
            <w:r>
              <w:rPr>
                <w:rFonts w:asciiTheme="majorBidi" w:hAnsiTheme="majorBidi" w:cstheme="majorBidi"/>
                <w:b/>
                <w:bCs/>
                <w:sz w:val="22"/>
                <w:szCs w:val="22"/>
              </w:rPr>
              <w:t>1</w:t>
            </w:r>
            <w:r w:rsidR="00860EE2">
              <w:rPr>
                <w:rFonts w:asciiTheme="majorBidi" w:hAnsiTheme="majorBidi" w:cstheme="majorBidi" w:hint="cs"/>
                <w:b/>
                <w:bCs/>
                <w:sz w:val="22"/>
                <w:szCs w:val="22"/>
                <w:rtl/>
              </w:rPr>
              <w:t>49</w:t>
            </w:r>
          </w:p>
        </w:tc>
      </w:tr>
      <w:tr w:rsidR="00CA687D" w:rsidRPr="0059669C" w14:paraId="5B1E8ED8" w14:textId="77777777" w:rsidTr="004957D5">
        <w:trPr>
          <w:jc w:val="center"/>
        </w:trPr>
        <w:tc>
          <w:tcPr>
            <w:tcW w:w="1106" w:type="dxa"/>
          </w:tcPr>
          <w:p w14:paraId="764F7C3D"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t xml:space="preserve">Figure </w:t>
            </w:r>
            <w:r w:rsidRPr="00F96439">
              <w:rPr>
                <w:rFonts w:cs="Times New Roman"/>
                <w:sz w:val="28"/>
                <w:szCs w:val="28"/>
                <w:lang w:eastAsia="zh-CN"/>
              </w:rPr>
              <w:t>(5.1)</w:t>
            </w:r>
          </w:p>
        </w:tc>
        <w:tc>
          <w:tcPr>
            <w:tcW w:w="5670" w:type="dxa"/>
          </w:tcPr>
          <w:p w14:paraId="625E17A2" w14:textId="67492D3C"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cs="Times New Roman"/>
                <w:sz w:val="28"/>
                <w:szCs w:val="28"/>
                <w:lang w:val="zh-CN" w:eastAsia="zh-CN"/>
              </w:rPr>
              <w:t>Distribution of log</w:t>
            </w:r>
            <w:r w:rsidR="00860EE2">
              <w:rPr>
                <w:rFonts w:cs="Times New Roman" w:hint="cs"/>
                <w:sz w:val="28"/>
                <w:szCs w:val="28"/>
                <w:rtl/>
                <w:lang w:val="zh-CN" w:eastAsia="zh-CN"/>
              </w:rPr>
              <w:t xml:space="preserve"> </w:t>
            </w:r>
            <w:r w:rsidRPr="00F96439">
              <w:rPr>
                <w:rFonts w:cs="Times New Roman"/>
                <w:sz w:val="28"/>
                <w:szCs w:val="28"/>
                <w:lang w:val="zh-CN" w:eastAsia="zh-CN"/>
              </w:rPr>
              <w:t>(Income per Capita)</w:t>
            </w:r>
          </w:p>
        </w:tc>
        <w:tc>
          <w:tcPr>
            <w:tcW w:w="709" w:type="dxa"/>
          </w:tcPr>
          <w:p w14:paraId="4EBD9C35" w14:textId="2B31203C"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15</w:t>
            </w:r>
            <w:r w:rsidR="00B00020">
              <w:rPr>
                <w:rFonts w:asciiTheme="majorBidi" w:hAnsiTheme="majorBidi" w:cstheme="majorBidi" w:hint="cs"/>
                <w:b/>
                <w:bCs/>
                <w:sz w:val="22"/>
                <w:szCs w:val="22"/>
                <w:rtl/>
              </w:rPr>
              <w:t>7</w:t>
            </w:r>
          </w:p>
        </w:tc>
      </w:tr>
      <w:tr w:rsidR="00CA687D" w:rsidRPr="0059669C" w14:paraId="2A48E144" w14:textId="77777777" w:rsidTr="004957D5">
        <w:trPr>
          <w:jc w:val="center"/>
        </w:trPr>
        <w:tc>
          <w:tcPr>
            <w:tcW w:w="1106" w:type="dxa"/>
          </w:tcPr>
          <w:p w14:paraId="3E5ADC65"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lastRenderedPageBreak/>
              <w:t xml:space="preserve">Figure </w:t>
            </w:r>
            <w:r w:rsidRPr="00F96439">
              <w:rPr>
                <w:rFonts w:cs="Times New Roman"/>
                <w:sz w:val="28"/>
                <w:szCs w:val="28"/>
                <w:lang w:eastAsia="zh-CN"/>
              </w:rPr>
              <w:t>(5.</w:t>
            </w:r>
            <w:r w:rsidRPr="00F96439">
              <w:rPr>
                <w:rFonts w:cs="Times New Roman"/>
                <w:sz w:val="28"/>
                <w:szCs w:val="28"/>
                <w:lang w:val="zh-CN" w:eastAsia="zh-CN"/>
              </w:rPr>
              <w:t>2</w:t>
            </w:r>
            <w:r w:rsidRPr="00F96439">
              <w:rPr>
                <w:rFonts w:cs="Times New Roman"/>
                <w:sz w:val="28"/>
                <w:szCs w:val="28"/>
                <w:lang w:eastAsia="zh-CN"/>
              </w:rPr>
              <w:t>)</w:t>
            </w:r>
          </w:p>
        </w:tc>
        <w:tc>
          <w:tcPr>
            <w:tcW w:w="5670" w:type="dxa"/>
          </w:tcPr>
          <w:p w14:paraId="3EC5E60F"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rFonts w:cs="Times New Roman"/>
                <w:sz w:val="28"/>
                <w:szCs w:val="28"/>
                <w:lang w:val="zh-CN" w:eastAsia="zh-CN"/>
              </w:rPr>
              <w:t>Sensitivity of WRPG to β</w:t>
            </w:r>
          </w:p>
        </w:tc>
        <w:tc>
          <w:tcPr>
            <w:tcW w:w="709" w:type="dxa"/>
          </w:tcPr>
          <w:p w14:paraId="49179F58" w14:textId="3CCC09EC"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15</w:t>
            </w:r>
            <w:r w:rsidR="00B00020">
              <w:rPr>
                <w:rFonts w:asciiTheme="majorBidi" w:hAnsiTheme="majorBidi" w:cstheme="majorBidi" w:hint="cs"/>
                <w:b/>
                <w:bCs/>
                <w:sz w:val="22"/>
                <w:szCs w:val="22"/>
                <w:rtl/>
              </w:rPr>
              <w:t>7</w:t>
            </w:r>
          </w:p>
        </w:tc>
      </w:tr>
      <w:tr w:rsidR="00CA687D" w:rsidRPr="0059669C" w14:paraId="6B10786D" w14:textId="77777777" w:rsidTr="004957D5">
        <w:trPr>
          <w:jc w:val="center"/>
        </w:trPr>
        <w:tc>
          <w:tcPr>
            <w:tcW w:w="1106" w:type="dxa"/>
          </w:tcPr>
          <w:p w14:paraId="48F6AF91"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sz w:val="28"/>
                <w:szCs w:val="28"/>
                <w:lang w:val="zh-CN" w:eastAsia="zh-CN"/>
              </w:rPr>
              <w:t>Figure</w:t>
            </w:r>
            <w:r w:rsidRPr="00F96439">
              <w:rPr>
                <w:rFonts w:cs="Times New Roman"/>
                <w:sz w:val="28"/>
                <w:szCs w:val="28"/>
                <w:lang w:eastAsia="zh-CN"/>
              </w:rPr>
              <w:t xml:space="preserve"> (5.3)</w:t>
            </w:r>
          </w:p>
        </w:tc>
        <w:tc>
          <w:tcPr>
            <w:tcW w:w="5670" w:type="dxa"/>
          </w:tcPr>
          <w:p w14:paraId="3ABA1A8E"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cs="Times New Roman"/>
                <w:sz w:val="28"/>
                <w:szCs w:val="28"/>
                <w:lang w:val="zh-CN" w:eastAsia="zh-CN"/>
              </w:rPr>
              <w:t>Comparison of WRPG with Traditional Poverty Indices</w:t>
            </w:r>
          </w:p>
        </w:tc>
        <w:tc>
          <w:tcPr>
            <w:tcW w:w="709" w:type="dxa"/>
          </w:tcPr>
          <w:p w14:paraId="10997B00" w14:textId="1E138851"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1</w:t>
            </w:r>
            <w:r w:rsidR="00B00020">
              <w:rPr>
                <w:rFonts w:asciiTheme="majorBidi" w:hAnsiTheme="majorBidi" w:cstheme="majorBidi" w:hint="cs"/>
                <w:b/>
                <w:bCs/>
                <w:sz w:val="22"/>
                <w:szCs w:val="22"/>
                <w:rtl/>
              </w:rPr>
              <w:t>59</w:t>
            </w:r>
          </w:p>
        </w:tc>
      </w:tr>
      <w:tr w:rsidR="00CA687D" w:rsidRPr="0059669C" w14:paraId="20F3932E" w14:textId="77777777" w:rsidTr="004957D5">
        <w:trPr>
          <w:jc w:val="center"/>
        </w:trPr>
        <w:tc>
          <w:tcPr>
            <w:tcW w:w="1106" w:type="dxa"/>
          </w:tcPr>
          <w:p w14:paraId="71E8EE19"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lang w:val="zh-CN" w:eastAsia="zh-CN"/>
              </w:rPr>
              <w:t xml:space="preserve">Figure </w:t>
            </w:r>
            <w:r w:rsidRPr="00F96439">
              <w:rPr>
                <w:rFonts w:cs="Times New Roman"/>
                <w:lang w:eastAsia="zh-CN"/>
              </w:rPr>
              <w:t>(5.4)</w:t>
            </w:r>
          </w:p>
        </w:tc>
        <w:tc>
          <w:tcPr>
            <w:tcW w:w="5670" w:type="dxa"/>
          </w:tcPr>
          <w:p w14:paraId="100322B5" w14:textId="77777777" w:rsidR="00CA687D" w:rsidRPr="00F96439" w:rsidRDefault="00CA687D" w:rsidP="004957D5">
            <w:pPr>
              <w:autoSpaceDE w:val="0"/>
              <w:autoSpaceDN w:val="0"/>
              <w:bidi w:val="0"/>
              <w:adjustRightInd w:val="0"/>
              <w:spacing w:line="360" w:lineRule="auto"/>
              <w:jc w:val="both"/>
              <w:rPr>
                <w:rFonts w:asciiTheme="majorBidi" w:hAnsiTheme="majorBidi" w:cstheme="majorBidi"/>
                <w:sz w:val="22"/>
                <w:szCs w:val="22"/>
              </w:rPr>
            </w:pPr>
            <w:r w:rsidRPr="00F96439">
              <w:rPr>
                <w:rFonts w:cs="Times New Roman"/>
                <w:lang w:val="zh-CN" w:eastAsia="zh-CN"/>
              </w:rPr>
              <w:t>Distribution of log(Per Capita Income)</w:t>
            </w:r>
          </w:p>
        </w:tc>
        <w:tc>
          <w:tcPr>
            <w:tcW w:w="709" w:type="dxa"/>
          </w:tcPr>
          <w:p w14:paraId="63572356" w14:textId="23217C51"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16</w:t>
            </w:r>
            <w:r w:rsidR="00B00020">
              <w:rPr>
                <w:rFonts w:asciiTheme="majorBidi" w:hAnsiTheme="majorBidi" w:cstheme="majorBidi" w:hint="cs"/>
                <w:b/>
                <w:bCs/>
                <w:sz w:val="22"/>
                <w:szCs w:val="22"/>
                <w:rtl/>
              </w:rPr>
              <w:t>0</w:t>
            </w:r>
          </w:p>
        </w:tc>
      </w:tr>
      <w:tr w:rsidR="00CA687D" w:rsidRPr="0059669C" w14:paraId="3EA7A8FA" w14:textId="77777777" w:rsidTr="004957D5">
        <w:trPr>
          <w:jc w:val="center"/>
        </w:trPr>
        <w:tc>
          <w:tcPr>
            <w:tcW w:w="1106" w:type="dxa"/>
          </w:tcPr>
          <w:p w14:paraId="3B6205A2"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asciiTheme="majorBidi" w:eastAsia="Aptos" w:hAnsiTheme="majorBidi" w:cstheme="majorBidi"/>
                <w:kern w:val="2"/>
                <w:sz w:val="28"/>
                <w:szCs w:val="28"/>
                <w:lang w:val="zh-CN"/>
                <w14:ligatures w14:val="standardContextual"/>
              </w:rPr>
              <w:t>Figure</w:t>
            </w:r>
            <w:r w:rsidRPr="00F96439">
              <w:rPr>
                <w:rFonts w:asciiTheme="majorBidi" w:eastAsia="Aptos" w:hAnsiTheme="majorBidi" w:cstheme="majorBidi"/>
                <w:kern w:val="2"/>
                <w:sz w:val="28"/>
                <w:szCs w:val="28"/>
                <w14:ligatures w14:val="standardContextual"/>
              </w:rPr>
              <w:t xml:space="preserve"> (5.5)</w:t>
            </w:r>
          </w:p>
        </w:tc>
        <w:tc>
          <w:tcPr>
            <w:tcW w:w="5670" w:type="dxa"/>
          </w:tcPr>
          <w:p w14:paraId="3A7EDAFD"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rFonts w:asciiTheme="majorBidi" w:eastAsia="Aptos" w:hAnsiTheme="majorBidi" w:cstheme="majorBidi"/>
                <w:kern w:val="2"/>
                <w:sz w:val="28"/>
                <w:szCs w:val="28"/>
                <w:lang w:val="zh-CN"/>
                <w14:ligatures w14:val="standardContextual"/>
              </w:rPr>
              <w:t>Distribution of Individual Poverty Gap</w:t>
            </w:r>
          </w:p>
        </w:tc>
        <w:tc>
          <w:tcPr>
            <w:tcW w:w="709" w:type="dxa"/>
          </w:tcPr>
          <w:p w14:paraId="2FA3EC29" w14:textId="7822634E"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16</w:t>
            </w:r>
            <w:r w:rsidR="00B00020">
              <w:rPr>
                <w:rFonts w:asciiTheme="majorBidi" w:hAnsiTheme="majorBidi" w:cstheme="majorBidi" w:hint="cs"/>
                <w:b/>
                <w:bCs/>
                <w:sz w:val="22"/>
                <w:szCs w:val="22"/>
                <w:rtl/>
              </w:rPr>
              <w:t>2</w:t>
            </w:r>
          </w:p>
        </w:tc>
      </w:tr>
      <w:tr w:rsidR="00CA687D" w:rsidRPr="0059669C" w14:paraId="75FE03BA" w14:textId="77777777" w:rsidTr="004957D5">
        <w:trPr>
          <w:jc w:val="center"/>
        </w:trPr>
        <w:tc>
          <w:tcPr>
            <w:tcW w:w="1106" w:type="dxa"/>
          </w:tcPr>
          <w:p w14:paraId="410A4E9F"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cs="Times New Roman"/>
                <w:lang w:val="zh-CN" w:eastAsia="zh-CN"/>
              </w:rPr>
              <w:t xml:space="preserve">Figure </w:t>
            </w:r>
            <w:r w:rsidRPr="00F96439">
              <w:rPr>
                <w:rFonts w:cs="Times New Roman"/>
                <w:lang w:eastAsia="zh-CN"/>
              </w:rPr>
              <w:t>(5.6)</w:t>
            </w:r>
          </w:p>
        </w:tc>
        <w:tc>
          <w:tcPr>
            <w:tcW w:w="5670" w:type="dxa"/>
          </w:tcPr>
          <w:p w14:paraId="4376EE65"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rFonts w:cs="Times New Roman"/>
                <w:lang w:val="zh-CN" w:eastAsia="zh-CN"/>
              </w:rPr>
              <w:t>Sensitivity of WRPG to β</w:t>
            </w:r>
          </w:p>
        </w:tc>
        <w:tc>
          <w:tcPr>
            <w:tcW w:w="709" w:type="dxa"/>
          </w:tcPr>
          <w:p w14:paraId="44A48137" w14:textId="254B9A23"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164</w:t>
            </w:r>
          </w:p>
        </w:tc>
      </w:tr>
      <w:tr w:rsidR="00CA687D" w:rsidRPr="0059669C" w14:paraId="6AB78076" w14:textId="77777777" w:rsidTr="004957D5">
        <w:trPr>
          <w:jc w:val="center"/>
        </w:trPr>
        <w:tc>
          <w:tcPr>
            <w:tcW w:w="1106" w:type="dxa"/>
          </w:tcPr>
          <w:p w14:paraId="2CE1F43A" w14:textId="77777777" w:rsidR="00CA687D" w:rsidRPr="0059669C" w:rsidRDefault="00CA687D" w:rsidP="004957D5">
            <w:pPr>
              <w:bidi w:val="0"/>
              <w:spacing w:line="360" w:lineRule="auto"/>
              <w:jc w:val="center"/>
              <w:rPr>
                <w:rFonts w:asciiTheme="majorBidi" w:hAnsiTheme="majorBidi" w:cstheme="majorBidi"/>
                <w:b/>
                <w:bCs/>
                <w:sz w:val="22"/>
                <w:szCs w:val="22"/>
              </w:rPr>
            </w:pPr>
            <w:r w:rsidRPr="00F96439">
              <w:rPr>
                <w:rFonts w:asciiTheme="majorBidi" w:eastAsia="Aptos" w:hAnsiTheme="majorBidi" w:cstheme="majorBidi"/>
                <w:kern w:val="2"/>
                <w:sz w:val="28"/>
                <w:szCs w:val="28"/>
                <w:lang w:val="zh-CN"/>
                <w14:ligatures w14:val="standardContextual"/>
              </w:rPr>
              <w:t>Figure</w:t>
            </w:r>
            <w:r w:rsidRPr="00F96439">
              <w:rPr>
                <w:rFonts w:asciiTheme="majorBidi" w:eastAsia="Aptos" w:hAnsiTheme="majorBidi" w:cstheme="majorBidi"/>
                <w:kern w:val="2"/>
                <w:sz w:val="28"/>
                <w:szCs w:val="28"/>
                <w14:ligatures w14:val="standardContextual"/>
              </w:rPr>
              <w:t xml:space="preserve"> (5.7)</w:t>
            </w:r>
          </w:p>
        </w:tc>
        <w:tc>
          <w:tcPr>
            <w:tcW w:w="5670" w:type="dxa"/>
          </w:tcPr>
          <w:p w14:paraId="73632012" w14:textId="77777777" w:rsidR="00CA687D" w:rsidRPr="00F96439" w:rsidRDefault="00CA687D" w:rsidP="004957D5">
            <w:pPr>
              <w:bidi w:val="0"/>
              <w:spacing w:line="360" w:lineRule="auto"/>
              <w:jc w:val="both"/>
              <w:rPr>
                <w:rFonts w:asciiTheme="majorBidi" w:hAnsiTheme="majorBidi" w:cstheme="majorBidi"/>
                <w:sz w:val="22"/>
                <w:szCs w:val="22"/>
              </w:rPr>
            </w:pPr>
            <w:r w:rsidRPr="00F96439">
              <w:rPr>
                <w:rFonts w:asciiTheme="majorBidi" w:eastAsia="Aptos" w:hAnsiTheme="majorBidi" w:cstheme="majorBidi"/>
                <w:kern w:val="2"/>
                <w:sz w:val="28"/>
                <w:szCs w:val="28"/>
                <w:lang w:val="zh-CN"/>
                <w14:ligatures w14:val="standardContextual"/>
              </w:rPr>
              <w:t>Comparison of WRPG with Traditional Poverty Indices</w:t>
            </w:r>
          </w:p>
        </w:tc>
        <w:tc>
          <w:tcPr>
            <w:tcW w:w="709" w:type="dxa"/>
          </w:tcPr>
          <w:p w14:paraId="3CD24BEC" w14:textId="48F9F01C" w:rsidR="00CA687D" w:rsidRPr="0059669C" w:rsidRDefault="00860EE2" w:rsidP="004957D5">
            <w:pPr>
              <w:bidi w:val="0"/>
              <w:spacing w:line="360" w:lineRule="auto"/>
              <w:jc w:val="center"/>
              <w:rPr>
                <w:rFonts w:asciiTheme="majorBidi" w:hAnsiTheme="majorBidi" w:cstheme="majorBidi"/>
                <w:b/>
                <w:bCs/>
                <w:sz w:val="22"/>
                <w:szCs w:val="22"/>
              </w:rPr>
            </w:pPr>
            <w:r>
              <w:rPr>
                <w:rFonts w:asciiTheme="majorBidi" w:hAnsiTheme="majorBidi" w:cstheme="majorBidi" w:hint="cs"/>
                <w:b/>
                <w:bCs/>
                <w:sz w:val="22"/>
                <w:szCs w:val="22"/>
                <w:rtl/>
              </w:rPr>
              <w:t>165</w:t>
            </w:r>
          </w:p>
        </w:tc>
      </w:tr>
    </w:tbl>
    <w:p w14:paraId="1CC82601" w14:textId="0771B9DF" w:rsidR="00CA687D" w:rsidRDefault="00CA687D" w:rsidP="00CA687D">
      <w:pPr>
        <w:bidi w:val="0"/>
        <w:spacing w:line="276" w:lineRule="auto"/>
        <w:jc w:val="center"/>
        <w:rPr>
          <w:rFonts w:asciiTheme="majorBidi" w:hAnsiTheme="majorBidi" w:cstheme="majorBidi"/>
          <w:b/>
          <w:bCs/>
          <w:sz w:val="22"/>
          <w:szCs w:val="22"/>
        </w:rPr>
      </w:pPr>
    </w:p>
    <w:p w14:paraId="30F44C72" w14:textId="2725803E" w:rsidR="001D1766" w:rsidRDefault="001D1766">
      <w:pPr>
        <w:bidi w:val="0"/>
        <w:rPr>
          <w:rFonts w:asciiTheme="majorBidi" w:hAnsiTheme="majorBidi" w:cstheme="majorBidi"/>
          <w:b/>
          <w:bCs/>
          <w:sz w:val="22"/>
          <w:szCs w:val="22"/>
        </w:rPr>
      </w:pPr>
      <w:r>
        <w:rPr>
          <w:rFonts w:asciiTheme="majorBidi" w:hAnsiTheme="majorBidi" w:cstheme="majorBidi"/>
          <w:b/>
          <w:bCs/>
          <w:sz w:val="22"/>
          <w:szCs w:val="22"/>
        </w:rPr>
        <w:br w:type="page"/>
      </w:r>
    </w:p>
    <w:p w14:paraId="222E11FC" w14:textId="23A2CF69" w:rsidR="001D1766" w:rsidRPr="00452BEA" w:rsidRDefault="001D1766" w:rsidP="001D1766">
      <w:pPr>
        <w:bidi w:val="0"/>
        <w:rPr>
          <w:b/>
          <w:bCs/>
          <w:sz w:val="28"/>
          <w:szCs w:val="28"/>
          <w:rtl/>
          <w:lang w:bidi="ar-EG"/>
        </w:rPr>
      </w:pPr>
      <w:r w:rsidRPr="008A3DEE">
        <w:rPr>
          <w:b/>
          <w:bCs/>
          <w:sz w:val="28"/>
          <w:szCs w:val="28"/>
        </w:rPr>
        <w:lastRenderedPageBreak/>
        <w:t>List of Symbols</w:t>
      </w:r>
      <w:r w:rsidR="0094145A">
        <w:rPr>
          <w:b/>
          <w:bCs/>
          <w:sz w:val="28"/>
          <w:szCs w:val="28"/>
          <w:rtl/>
        </w:rPr>
        <w:br/>
      </w:r>
      <w:r w:rsidR="003837C0">
        <w:rPr>
          <w:b/>
          <w:bCs/>
          <w:sz w:val="28"/>
          <w:szCs w:val="28"/>
        </w:rPr>
        <w:t xml:space="preserve"> </w:t>
      </w:r>
    </w:p>
    <w:tbl>
      <w:tblPr>
        <w:tblStyle w:val="TableGrid"/>
        <w:tblW w:w="7258" w:type="dxa"/>
        <w:tblInd w:w="392" w:type="dxa"/>
        <w:tblLook w:val="04A0" w:firstRow="1" w:lastRow="0" w:firstColumn="1" w:lastColumn="0" w:noHBand="0" w:noVBand="1"/>
      </w:tblPr>
      <w:tblGrid>
        <w:gridCol w:w="1683"/>
        <w:gridCol w:w="5575"/>
      </w:tblGrid>
      <w:tr w:rsidR="001D1766" w:rsidRPr="00452BEA" w14:paraId="41D730EF" w14:textId="77777777" w:rsidTr="004957D5">
        <w:tc>
          <w:tcPr>
            <w:tcW w:w="1683" w:type="dxa"/>
          </w:tcPr>
          <w:p w14:paraId="5C74AE10" w14:textId="77777777" w:rsidR="001D1766" w:rsidRPr="00452BEA" w:rsidRDefault="001D1766" w:rsidP="004957D5">
            <w:pPr>
              <w:bidi w:val="0"/>
              <w:spacing w:line="264" w:lineRule="auto"/>
              <w:jc w:val="center"/>
              <w:rPr>
                <w:b/>
                <w:bCs/>
                <w:sz w:val="24"/>
                <w:szCs w:val="24"/>
              </w:rPr>
            </w:pPr>
            <w:r w:rsidRPr="00452BEA">
              <w:rPr>
                <w:b/>
                <w:bCs/>
                <w:sz w:val="24"/>
                <w:szCs w:val="24"/>
              </w:rPr>
              <w:t>Symbol</w:t>
            </w:r>
          </w:p>
        </w:tc>
        <w:tc>
          <w:tcPr>
            <w:tcW w:w="5575" w:type="dxa"/>
            <w:vAlign w:val="center"/>
          </w:tcPr>
          <w:p w14:paraId="03467A87" w14:textId="77777777" w:rsidR="001D1766" w:rsidRPr="00452BEA" w:rsidRDefault="001D1766" w:rsidP="004957D5">
            <w:pPr>
              <w:bidi w:val="0"/>
              <w:spacing w:line="264" w:lineRule="auto"/>
              <w:jc w:val="center"/>
              <w:rPr>
                <w:b/>
                <w:bCs/>
                <w:sz w:val="24"/>
                <w:szCs w:val="24"/>
              </w:rPr>
            </w:pPr>
            <w:r w:rsidRPr="00452BEA">
              <w:rPr>
                <w:b/>
                <w:bCs/>
                <w:sz w:val="24"/>
                <w:szCs w:val="24"/>
              </w:rPr>
              <w:t>Definition</w:t>
            </w:r>
          </w:p>
        </w:tc>
      </w:tr>
      <w:tr w:rsidR="001D1766" w:rsidRPr="00452BEA" w14:paraId="08D9B453" w14:textId="77777777" w:rsidTr="004957D5">
        <w:tc>
          <w:tcPr>
            <w:tcW w:w="1683" w:type="dxa"/>
            <w:vAlign w:val="center"/>
          </w:tcPr>
          <w:p w14:paraId="777D1AE3" w14:textId="77777777" w:rsidR="001D1766" w:rsidRPr="00452BEA" w:rsidRDefault="001D1766" w:rsidP="004957D5">
            <w:pPr>
              <w:bidi w:val="0"/>
              <w:spacing w:line="264" w:lineRule="auto"/>
              <w:jc w:val="center"/>
              <w:rPr>
                <w:sz w:val="24"/>
                <w:szCs w:val="24"/>
              </w:rPr>
            </w:pPr>
            <m:oMathPara>
              <m:oMath>
                <m:r>
                  <w:rPr>
                    <w:rFonts w:ascii="Cambria Math" w:hAnsi="Cambria Math" w:cs="Times New Roman"/>
                    <w:sz w:val="24"/>
                    <w:szCs w:val="24"/>
                    <w:lang w:val="en-AE" w:eastAsia="en-AE"/>
                  </w:rPr>
                  <m:t>I(</m:t>
                </m:r>
                <m:sSub>
                  <m:sSubPr>
                    <m:ctrlPr>
                      <w:rPr>
                        <w:rFonts w:ascii="Cambria Math" w:hAnsi="Cambria Math" w:cs="Times New Roman"/>
                        <w:sz w:val="24"/>
                        <w:szCs w:val="24"/>
                        <w:lang w:val="en-AE" w:eastAsia="en-AE"/>
                      </w:rPr>
                    </m:ctrlPr>
                  </m:sSubPr>
                  <m:e>
                    <m:r>
                      <w:rPr>
                        <w:rFonts w:ascii="Cambria Math" w:hAnsi="Cambria Math" w:cs="Times New Roman"/>
                        <w:sz w:val="24"/>
                        <w:szCs w:val="24"/>
                        <w:lang w:val="en-AE" w:eastAsia="en-AE"/>
                      </w:rPr>
                      <m:t>y</m:t>
                    </m:r>
                  </m:e>
                  <m:sub>
                    <m:r>
                      <w:rPr>
                        <w:rFonts w:ascii="Cambria Math" w:hAnsi="Cambria Math" w:cs="Times New Roman"/>
                        <w:sz w:val="24"/>
                        <w:szCs w:val="24"/>
                        <w:lang w:val="en-AE" w:eastAsia="en-AE"/>
                      </w:rPr>
                      <m:t>i</m:t>
                    </m:r>
                  </m:sub>
                </m:sSub>
                <m:r>
                  <w:rPr>
                    <w:rFonts w:ascii="Cambria Math" w:hAnsi="Cambria Math" w:cs="Times New Roman"/>
                    <w:sz w:val="24"/>
                    <w:szCs w:val="24"/>
                    <w:lang w:val="en-AE" w:eastAsia="en-AE"/>
                  </w:rPr>
                  <m:t>&lt;z)</m:t>
                </m:r>
              </m:oMath>
            </m:oMathPara>
          </w:p>
        </w:tc>
        <w:tc>
          <w:tcPr>
            <w:tcW w:w="5575" w:type="dxa"/>
            <w:vAlign w:val="center"/>
          </w:tcPr>
          <w:p w14:paraId="157D740C" w14:textId="77777777" w:rsidR="001D1766" w:rsidRPr="00452BEA" w:rsidRDefault="001D1766" w:rsidP="004957D5">
            <w:pPr>
              <w:bidi w:val="0"/>
              <w:spacing w:line="264" w:lineRule="auto"/>
              <w:jc w:val="both"/>
              <w:rPr>
                <w:rFonts w:asciiTheme="majorBidi" w:hAnsiTheme="majorBidi" w:cstheme="majorBidi"/>
                <w:sz w:val="24"/>
                <w:szCs w:val="24"/>
              </w:rPr>
            </w:pPr>
            <w:r w:rsidRPr="00452BEA">
              <w:rPr>
                <w:rFonts w:cs="Times New Roman"/>
                <w:sz w:val="24"/>
                <w:szCs w:val="24"/>
                <w:lang w:val="en-AE" w:eastAsia="en-AE"/>
              </w:rPr>
              <w:t>Indicator function, equal to 1 if the individual is poor and 0 otherwise</w:t>
            </w:r>
          </w:p>
        </w:tc>
      </w:tr>
      <w:tr w:rsidR="001D1766" w:rsidRPr="00452BEA" w14:paraId="71638B63" w14:textId="77777777" w:rsidTr="004957D5">
        <w:tc>
          <w:tcPr>
            <w:tcW w:w="1683" w:type="dxa"/>
            <w:vAlign w:val="center"/>
          </w:tcPr>
          <w:p w14:paraId="22E77DF7" w14:textId="77777777" w:rsidR="001D1766" w:rsidRPr="00452BEA" w:rsidRDefault="001D1766" w:rsidP="004957D5">
            <w:pPr>
              <w:bidi w:val="0"/>
              <w:spacing w:line="264" w:lineRule="auto"/>
              <w:jc w:val="center"/>
              <w:rPr>
                <w:b/>
                <w:bCs/>
                <w:sz w:val="24"/>
                <w:szCs w:val="24"/>
                <w:rtl/>
                <w:lang w:bidi="ar-EG"/>
              </w:rPr>
            </w:pPr>
            <w:r w:rsidRPr="00452BEA">
              <w:rPr>
                <w:rFonts w:eastAsia="Calibri" w:cs="Times New Roman"/>
                <w:sz w:val="24"/>
                <w:szCs w:val="24"/>
              </w:rPr>
              <w:t>P</w:t>
            </w:r>
          </w:p>
        </w:tc>
        <w:tc>
          <w:tcPr>
            <w:tcW w:w="5575" w:type="dxa"/>
            <w:vAlign w:val="center"/>
          </w:tcPr>
          <w:p w14:paraId="25D82DD8" w14:textId="77777777" w:rsidR="001D1766" w:rsidRPr="00452BEA" w:rsidRDefault="001D1766" w:rsidP="004957D5">
            <w:pPr>
              <w:bidi w:val="0"/>
              <w:spacing w:line="264" w:lineRule="auto"/>
              <w:jc w:val="both"/>
              <w:rPr>
                <w:rFonts w:asciiTheme="majorBidi" w:hAnsiTheme="majorBidi" w:cstheme="majorBidi"/>
                <w:b/>
                <w:bCs/>
                <w:sz w:val="24"/>
                <w:szCs w:val="24"/>
              </w:rPr>
            </w:pPr>
            <w:r w:rsidRPr="00452BEA">
              <w:rPr>
                <w:rFonts w:eastAsia="Calibri" w:cs="Times New Roman"/>
                <w:sz w:val="24"/>
                <w:szCs w:val="24"/>
              </w:rPr>
              <w:t xml:space="preserve">number of poor </w:t>
            </w:r>
            <w:r w:rsidRPr="00452BEA">
              <w:rPr>
                <w:rFonts w:cs="Times New Roman"/>
                <w:sz w:val="24"/>
                <w:szCs w:val="24"/>
              </w:rPr>
              <w:t>individuals</w:t>
            </w:r>
            <w:r w:rsidRPr="00452BEA">
              <w:rPr>
                <w:rFonts w:eastAsia="Calibri" w:cs="Times New Roman"/>
                <w:sz w:val="24"/>
                <w:szCs w:val="24"/>
              </w:rPr>
              <w:t xml:space="preserve"> (those below a poverty line)</w:t>
            </w:r>
          </w:p>
        </w:tc>
      </w:tr>
      <w:tr w:rsidR="001D1766" w:rsidRPr="00452BEA" w14:paraId="4A37E9FF" w14:textId="77777777" w:rsidTr="004957D5">
        <w:tc>
          <w:tcPr>
            <w:tcW w:w="1683" w:type="dxa"/>
            <w:vAlign w:val="center"/>
          </w:tcPr>
          <w:p w14:paraId="12E73F97" w14:textId="0B61353D" w:rsidR="001D1766" w:rsidRPr="00452BEA" w:rsidRDefault="003C3FAD" w:rsidP="004957D5">
            <w:pPr>
              <w:bidi w:val="0"/>
              <w:spacing w:line="264" w:lineRule="auto"/>
              <w:jc w:val="center"/>
              <w:rPr>
                <w:sz w:val="24"/>
                <w:szCs w:val="24"/>
              </w:rPr>
            </w:pPr>
            <m:oMathPara>
              <m:oMath>
                <m:r>
                  <m:rPr>
                    <m:sty m:val="p"/>
                  </m:rPr>
                  <w:rPr>
                    <w:rFonts w:ascii="Cambria Math" w:eastAsia="Calibri" w:hAnsi="Cambria Math" w:cs="Times New Roman"/>
                    <w:sz w:val="24"/>
                    <w:szCs w:val="24"/>
                  </w:rPr>
                  <m:t>Z</m:t>
                </m:r>
              </m:oMath>
            </m:oMathPara>
          </w:p>
        </w:tc>
        <w:tc>
          <w:tcPr>
            <w:tcW w:w="5575" w:type="dxa"/>
            <w:vAlign w:val="center"/>
          </w:tcPr>
          <w:p w14:paraId="4C7F499D" w14:textId="77777777" w:rsidR="001D1766" w:rsidRPr="00452BEA" w:rsidRDefault="001D1766" w:rsidP="004957D5">
            <w:pPr>
              <w:bidi w:val="0"/>
              <w:spacing w:line="264" w:lineRule="auto"/>
              <w:jc w:val="both"/>
              <w:rPr>
                <w:rFonts w:asciiTheme="majorBidi" w:hAnsiTheme="majorBidi" w:cstheme="majorBidi"/>
                <w:b/>
                <w:bCs/>
                <w:sz w:val="24"/>
                <w:szCs w:val="24"/>
              </w:rPr>
            </w:pPr>
            <w:r w:rsidRPr="00452BEA">
              <w:rPr>
                <w:rFonts w:cs="Times New Roman"/>
                <w:sz w:val="24"/>
                <w:szCs w:val="24"/>
              </w:rPr>
              <w:t xml:space="preserve">poverty line, </w:t>
            </w:r>
            <w:r w:rsidRPr="00452BEA">
              <w:rPr>
                <w:rFonts w:eastAsia="Calibri" w:cs="Times New Roman"/>
                <w:bCs/>
                <w:sz w:val="24"/>
                <w:szCs w:val="24"/>
              </w:rPr>
              <w:t>represents the minimum individual income for which an individual is not considered poor.</w:t>
            </w:r>
            <w:r w:rsidRPr="00452BEA">
              <w:rPr>
                <w:rFonts w:cs="Times New Roman"/>
                <w:sz w:val="24"/>
                <w:szCs w:val="24"/>
              </w:rPr>
              <w:t>​</w:t>
            </w:r>
          </w:p>
        </w:tc>
      </w:tr>
      <w:tr w:rsidR="001D1766" w:rsidRPr="00452BEA" w14:paraId="21E0F421" w14:textId="77777777" w:rsidTr="004957D5">
        <w:tc>
          <w:tcPr>
            <w:tcW w:w="1683" w:type="dxa"/>
            <w:vAlign w:val="center"/>
          </w:tcPr>
          <w:p w14:paraId="5E18ACEF"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imes New Roman"/>
                        <w:sz w:val="24"/>
                        <w:szCs w:val="24"/>
                        <w:lang w:val="en-AE" w:eastAsia="en-AE"/>
                      </w:rPr>
                    </m:ctrlPr>
                  </m:sSubPr>
                  <m:e>
                    <m:r>
                      <w:rPr>
                        <w:rFonts w:ascii="Cambria Math" w:hAnsi="Cambria Math" w:cs="Times New Roman"/>
                        <w:sz w:val="24"/>
                        <w:szCs w:val="24"/>
                        <w:lang w:val="en-AE" w:eastAsia="en-AE"/>
                      </w:rPr>
                      <m:t>G</m:t>
                    </m:r>
                  </m:e>
                  <m:sub>
                    <m:r>
                      <w:rPr>
                        <w:rFonts w:ascii="Cambria Math" w:hAnsi="Cambria Math" w:cs="Times New Roman"/>
                        <w:sz w:val="24"/>
                        <w:szCs w:val="24"/>
                        <w:lang w:val="en-AE" w:eastAsia="en-AE"/>
                      </w:rPr>
                      <m:t>p</m:t>
                    </m:r>
                  </m:sub>
                </m:sSub>
              </m:oMath>
            </m:oMathPara>
          </w:p>
        </w:tc>
        <w:tc>
          <w:tcPr>
            <w:tcW w:w="5575" w:type="dxa"/>
            <w:vAlign w:val="center"/>
          </w:tcPr>
          <w:p w14:paraId="73AF29BC" w14:textId="77777777" w:rsidR="001D1766" w:rsidRPr="00452BEA" w:rsidRDefault="001D1766" w:rsidP="004957D5">
            <w:pPr>
              <w:bidi w:val="0"/>
              <w:spacing w:line="264" w:lineRule="auto"/>
              <w:jc w:val="both"/>
              <w:rPr>
                <w:rFonts w:asciiTheme="majorBidi" w:hAnsiTheme="majorBidi" w:cstheme="majorBidi"/>
                <w:b/>
                <w:bCs/>
                <w:sz w:val="24"/>
                <w:szCs w:val="24"/>
              </w:rPr>
            </w:pPr>
            <w:r w:rsidRPr="00452BEA">
              <w:rPr>
                <w:rFonts w:cs="Times New Roman"/>
                <w:sz w:val="24"/>
                <w:szCs w:val="24"/>
                <w:lang w:val="en-AE" w:eastAsia="en-AE"/>
              </w:rPr>
              <w:t>Gini coefficient among the poor</w:t>
            </w:r>
          </w:p>
        </w:tc>
      </w:tr>
      <w:tr w:rsidR="001D1766" w:rsidRPr="00452BEA" w14:paraId="232A2D82" w14:textId="77777777" w:rsidTr="004957D5">
        <w:tc>
          <w:tcPr>
            <w:tcW w:w="1683" w:type="dxa"/>
            <w:vAlign w:val="center"/>
          </w:tcPr>
          <w:p w14:paraId="4E025FF1"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imes New Roman"/>
                        <w:sz w:val="24"/>
                        <w:szCs w:val="24"/>
                        <w:lang w:val="en-AE" w:eastAsia="en-AE"/>
                      </w:rPr>
                    </m:ctrlPr>
                  </m:sSubPr>
                  <m:e>
                    <m:acc>
                      <m:accPr>
                        <m:chr m:val="ˉ"/>
                        <m:ctrlPr>
                          <w:rPr>
                            <w:rFonts w:ascii="Cambria Math" w:hAnsi="Cambria Math" w:cs="Times New Roman"/>
                            <w:sz w:val="24"/>
                            <w:szCs w:val="24"/>
                            <w:lang w:val="en-AE" w:eastAsia="en-AE"/>
                          </w:rPr>
                        </m:ctrlPr>
                      </m:accPr>
                      <m:e>
                        <m:r>
                          <w:rPr>
                            <w:rFonts w:ascii="Cambria Math" w:hAnsi="Cambria Math" w:cs="Times New Roman"/>
                            <w:sz w:val="24"/>
                            <w:szCs w:val="24"/>
                            <w:lang w:val="en-AE" w:eastAsia="en-AE"/>
                          </w:rPr>
                          <m:t>y</m:t>
                        </m:r>
                      </m:e>
                    </m:acc>
                  </m:e>
                  <m:sub>
                    <m:r>
                      <w:rPr>
                        <w:rFonts w:ascii="Cambria Math" w:hAnsi="Cambria Math" w:cs="Times New Roman"/>
                        <w:sz w:val="24"/>
                        <w:szCs w:val="24"/>
                        <w:lang w:val="en-AE" w:eastAsia="en-AE"/>
                      </w:rPr>
                      <m:t>p</m:t>
                    </m:r>
                  </m:sub>
                </m:sSub>
              </m:oMath>
            </m:oMathPara>
          </w:p>
        </w:tc>
        <w:tc>
          <w:tcPr>
            <w:tcW w:w="5575" w:type="dxa"/>
            <w:vAlign w:val="center"/>
          </w:tcPr>
          <w:p w14:paraId="4C27851B" w14:textId="77777777" w:rsidR="001D1766" w:rsidRPr="00452BEA" w:rsidRDefault="001D1766" w:rsidP="004957D5">
            <w:pPr>
              <w:bidi w:val="0"/>
              <w:spacing w:line="264" w:lineRule="auto"/>
              <w:jc w:val="both"/>
              <w:rPr>
                <w:rFonts w:asciiTheme="majorBidi" w:hAnsiTheme="majorBidi" w:cstheme="majorBidi"/>
                <w:b/>
                <w:bCs/>
                <w:sz w:val="24"/>
                <w:szCs w:val="24"/>
              </w:rPr>
            </w:pPr>
            <w:r w:rsidRPr="00452BEA">
              <w:rPr>
                <w:rFonts w:cs="Times New Roman"/>
                <w:sz w:val="24"/>
                <w:szCs w:val="24"/>
                <w:lang w:val="en-AE" w:eastAsia="en-AE"/>
              </w:rPr>
              <w:t>Mean income of the poor</w:t>
            </w:r>
          </w:p>
        </w:tc>
      </w:tr>
      <w:tr w:rsidR="001D1766" w:rsidRPr="00452BEA" w14:paraId="4125C41B" w14:textId="77777777" w:rsidTr="004957D5">
        <w:tc>
          <w:tcPr>
            <w:tcW w:w="1683" w:type="dxa"/>
            <w:vAlign w:val="center"/>
          </w:tcPr>
          <w:p w14:paraId="24209FC2" w14:textId="77777777" w:rsidR="001D1766" w:rsidRPr="00452BEA" w:rsidRDefault="001D1766" w:rsidP="004957D5">
            <w:pPr>
              <w:bidi w:val="0"/>
              <w:spacing w:line="264" w:lineRule="auto"/>
              <w:jc w:val="center"/>
              <w:rPr>
                <w:sz w:val="24"/>
                <w:szCs w:val="24"/>
              </w:rPr>
            </w:pPr>
            <m:oMathPara>
              <m:oMath>
                <m:r>
                  <w:rPr>
                    <w:rFonts w:ascii="Cambria Math" w:hAnsi="Cambria Math" w:cs="Times New Roman"/>
                    <w:sz w:val="24"/>
                    <w:szCs w:val="24"/>
                    <w:lang w:val="en-AE" w:eastAsia="en-AE"/>
                  </w:rPr>
                  <m:t>N</m:t>
                </m:r>
              </m:oMath>
            </m:oMathPara>
          </w:p>
        </w:tc>
        <w:tc>
          <w:tcPr>
            <w:tcW w:w="5575" w:type="dxa"/>
            <w:vAlign w:val="center"/>
          </w:tcPr>
          <w:p w14:paraId="129D8C8D" w14:textId="77777777" w:rsidR="001D1766" w:rsidRPr="00452BEA" w:rsidRDefault="001D1766" w:rsidP="004957D5">
            <w:pPr>
              <w:bidi w:val="0"/>
              <w:spacing w:line="264" w:lineRule="auto"/>
              <w:jc w:val="both"/>
              <w:rPr>
                <w:rFonts w:asciiTheme="majorBidi" w:hAnsiTheme="majorBidi" w:cstheme="majorBidi"/>
                <w:sz w:val="24"/>
                <w:szCs w:val="24"/>
              </w:rPr>
            </w:pPr>
            <w:r w:rsidRPr="00452BEA">
              <w:rPr>
                <w:rFonts w:cs="Times New Roman"/>
                <w:sz w:val="24"/>
                <w:szCs w:val="24"/>
                <w:lang w:val="en-AE" w:eastAsia="en-AE"/>
              </w:rPr>
              <w:t>Total population size</w:t>
            </w:r>
          </w:p>
        </w:tc>
      </w:tr>
      <w:tr w:rsidR="001D1766" w:rsidRPr="00452BEA" w14:paraId="6BB3AB9C" w14:textId="77777777" w:rsidTr="004957D5">
        <w:tc>
          <w:tcPr>
            <w:tcW w:w="1683" w:type="dxa"/>
            <w:vAlign w:val="center"/>
          </w:tcPr>
          <w:p w14:paraId="60E11334"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imes New Roman"/>
                        <w:sz w:val="24"/>
                        <w:szCs w:val="24"/>
                        <w:lang w:val="en-AE" w:eastAsia="en-AE"/>
                      </w:rPr>
                    </m:ctrlPr>
                  </m:sSubPr>
                  <m:e>
                    <m:r>
                      <w:rPr>
                        <w:rFonts w:ascii="Cambria Math" w:hAnsi="Cambria Math" w:cs="Times New Roman"/>
                        <w:sz w:val="24"/>
                        <w:szCs w:val="24"/>
                        <w:lang w:val="en-AE" w:eastAsia="en-AE"/>
                      </w:rPr>
                      <m:t>y</m:t>
                    </m:r>
                  </m:e>
                  <m:sub>
                    <m:r>
                      <w:rPr>
                        <w:rFonts w:ascii="Cambria Math" w:hAnsi="Cambria Math" w:cs="Times New Roman"/>
                        <w:sz w:val="24"/>
                        <w:szCs w:val="24"/>
                        <w:lang w:val="en-AE" w:eastAsia="en-AE"/>
                      </w:rPr>
                      <m:t>i</m:t>
                    </m:r>
                  </m:sub>
                </m:sSub>
              </m:oMath>
            </m:oMathPara>
          </w:p>
        </w:tc>
        <w:tc>
          <w:tcPr>
            <w:tcW w:w="5575" w:type="dxa"/>
            <w:vAlign w:val="center"/>
          </w:tcPr>
          <w:p w14:paraId="35AA9219" w14:textId="77777777" w:rsidR="001D1766" w:rsidRPr="00452BEA" w:rsidRDefault="001D1766" w:rsidP="004957D5">
            <w:pPr>
              <w:bidi w:val="0"/>
              <w:spacing w:line="264" w:lineRule="auto"/>
              <w:jc w:val="both"/>
              <w:rPr>
                <w:rFonts w:asciiTheme="majorBidi" w:hAnsiTheme="majorBidi" w:cstheme="majorBidi"/>
                <w:sz w:val="24"/>
                <w:szCs w:val="24"/>
              </w:rPr>
            </w:pPr>
            <w:r w:rsidRPr="00452BEA">
              <w:rPr>
                <w:rFonts w:cs="Times New Roman"/>
                <w:sz w:val="24"/>
                <w:szCs w:val="24"/>
                <w:lang w:val="en-AE" w:eastAsia="en-AE"/>
              </w:rPr>
              <w:t xml:space="preserve">Income of individual </w:t>
            </w:r>
            <m:oMath>
              <m:r>
                <w:rPr>
                  <w:rFonts w:ascii="Cambria Math" w:hAnsi="Cambria Math" w:cs="Times New Roman"/>
                  <w:sz w:val="24"/>
                  <w:szCs w:val="24"/>
                  <w:lang w:val="en-AE" w:eastAsia="en-AE"/>
                </w:rPr>
                <m:t>i</m:t>
              </m:r>
            </m:oMath>
          </w:p>
        </w:tc>
      </w:tr>
      <w:tr w:rsidR="001D1766" w:rsidRPr="00452BEA" w14:paraId="1F15E179" w14:textId="77777777" w:rsidTr="004957D5">
        <w:tc>
          <w:tcPr>
            <w:tcW w:w="1683" w:type="dxa"/>
            <w:vAlign w:val="center"/>
          </w:tcPr>
          <w:p w14:paraId="66CB7A67" w14:textId="77777777" w:rsidR="001D1766" w:rsidRPr="00452BEA" w:rsidRDefault="001D1766" w:rsidP="004957D5">
            <w:pPr>
              <w:bidi w:val="0"/>
              <w:spacing w:line="264" w:lineRule="auto"/>
              <w:jc w:val="center"/>
              <w:rPr>
                <w:sz w:val="24"/>
                <w:szCs w:val="24"/>
              </w:rPr>
            </w:pPr>
            <m:oMathPara>
              <m:oMath>
                <m:r>
                  <w:rPr>
                    <w:rFonts w:ascii="Cambria Math" w:hAnsi="Cambria Math" w:cs="Times New Roman"/>
                    <w:sz w:val="24"/>
                    <w:szCs w:val="24"/>
                    <w:lang w:val="en-AE" w:eastAsia="en-AE"/>
                  </w:rPr>
                  <m:t>α</m:t>
                </m:r>
              </m:oMath>
            </m:oMathPara>
          </w:p>
        </w:tc>
        <w:tc>
          <w:tcPr>
            <w:tcW w:w="5575" w:type="dxa"/>
            <w:vAlign w:val="center"/>
          </w:tcPr>
          <w:p w14:paraId="2723AFA4" w14:textId="77777777" w:rsidR="001D1766" w:rsidRPr="00452BEA" w:rsidRDefault="001D1766" w:rsidP="004957D5">
            <w:pPr>
              <w:bidi w:val="0"/>
              <w:spacing w:line="264" w:lineRule="auto"/>
              <w:jc w:val="both"/>
              <w:rPr>
                <w:rFonts w:asciiTheme="majorBidi" w:hAnsiTheme="majorBidi" w:cstheme="majorBidi"/>
                <w:sz w:val="24"/>
                <w:szCs w:val="24"/>
              </w:rPr>
            </w:pPr>
            <w:r w:rsidRPr="004133D6">
              <w:rPr>
                <w:rFonts w:cs="Times New Roman"/>
                <w:sz w:val="24"/>
                <w:szCs w:val="24"/>
                <w:lang w:val="en-AE" w:eastAsia="en-AE"/>
              </w:rPr>
              <w:t xml:space="preserve">FGT incorporates </w:t>
            </w:r>
            <w:proofErr w:type="spellStart"/>
            <w:r w:rsidRPr="004133D6">
              <w:rPr>
                <w:rFonts w:cs="Times New Roman"/>
                <w:sz w:val="24"/>
                <w:szCs w:val="24"/>
                <w:lang w:val="en-AE" w:eastAsia="en-AE"/>
              </w:rPr>
              <w:t>th</w:t>
            </w:r>
            <w:proofErr w:type="spellEnd"/>
            <w:r>
              <w:rPr>
                <w:rFonts w:cs="Times New Roman"/>
                <w:sz w:val="24"/>
                <w:szCs w:val="24"/>
                <w:lang w:eastAsia="en-AE"/>
              </w:rPr>
              <w:t>is</w:t>
            </w:r>
            <w:r w:rsidRPr="004133D6">
              <w:rPr>
                <w:rFonts w:cs="Times New Roman"/>
                <w:sz w:val="24"/>
                <w:szCs w:val="24"/>
                <w:lang w:val="en-AE" w:eastAsia="en-AE"/>
              </w:rPr>
              <w:t xml:space="preserve"> parameter to control the degree of sensitivity of the index to the most deprived poor.</w:t>
            </w:r>
          </w:p>
        </w:tc>
      </w:tr>
      <w:tr w:rsidR="001D1766" w:rsidRPr="00452BEA" w14:paraId="2C0271F3" w14:textId="77777777" w:rsidTr="004957D5">
        <w:tc>
          <w:tcPr>
            <w:tcW w:w="1683" w:type="dxa"/>
            <w:vAlign w:val="center"/>
          </w:tcPr>
          <w:p w14:paraId="2577AFF5" w14:textId="77777777" w:rsidR="001D1766" w:rsidRPr="00452BEA" w:rsidRDefault="001D1766" w:rsidP="004957D5">
            <w:pPr>
              <w:bidi w:val="0"/>
              <w:spacing w:line="264" w:lineRule="auto"/>
              <w:jc w:val="center"/>
              <w:rPr>
                <w:sz w:val="24"/>
                <w:szCs w:val="24"/>
              </w:rPr>
            </w:pPr>
            <m:oMathPara>
              <m:oMath>
                <m:r>
                  <w:rPr>
                    <w:rFonts w:ascii="Cambria Math" w:hAnsi="Cambria Math" w:cs="Times New Roman"/>
                    <w:sz w:val="24"/>
                    <w:szCs w:val="24"/>
                    <w:lang w:val="en-AE" w:eastAsia="en-AE"/>
                  </w:rPr>
                  <m:t>i</m:t>
                </m:r>
              </m:oMath>
            </m:oMathPara>
          </w:p>
        </w:tc>
        <w:tc>
          <w:tcPr>
            <w:tcW w:w="5575" w:type="dxa"/>
            <w:vAlign w:val="center"/>
          </w:tcPr>
          <w:p w14:paraId="7BA60B0A" w14:textId="77777777" w:rsidR="001D1766" w:rsidRPr="00452BEA" w:rsidRDefault="001D1766" w:rsidP="004957D5">
            <w:pPr>
              <w:bidi w:val="0"/>
              <w:spacing w:line="264" w:lineRule="auto"/>
              <w:jc w:val="both"/>
              <w:rPr>
                <w:rFonts w:asciiTheme="majorBidi" w:hAnsiTheme="majorBidi" w:cstheme="majorBidi"/>
                <w:sz w:val="24"/>
                <w:szCs w:val="24"/>
              </w:rPr>
            </w:pPr>
            <w:r w:rsidRPr="00452BEA">
              <w:rPr>
                <w:rFonts w:cs="Times New Roman"/>
                <w:sz w:val="24"/>
                <w:szCs w:val="24"/>
                <w:lang w:val="en-AE" w:eastAsia="en-AE"/>
              </w:rPr>
              <w:t>denotes the rank of the poor individual in ascending income order</w:t>
            </w:r>
          </w:p>
        </w:tc>
      </w:tr>
      <w:tr w:rsidR="001D1766" w:rsidRPr="00452BEA" w14:paraId="6EB36CF1" w14:textId="77777777" w:rsidTr="004957D5">
        <w:tc>
          <w:tcPr>
            <w:tcW w:w="1683" w:type="dxa"/>
            <w:vAlign w:val="center"/>
          </w:tcPr>
          <w:p w14:paraId="74DA3FBB" w14:textId="77777777" w:rsidR="001D1766" w:rsidRPr="00452BEA" w:rsidRDefault="001D1766" w:rsidP="004957D5">
            <w:pPr>
              <w:bidi w:val="0"/>
              <w:spacing w:line="264" w:lineRule="auto"/>
              <w:jc w:val="center"/>
              <w:rPr>
                <w:sz w:val="24"/>
                <w:szCs w:val="24"/>
              </w:rPr>
            </w:pPr>
            <m:oMathPara>
              <m:oMath>
                <m:r>
                  <w:rPr>
                    <w:rFonts w:ascii="Cambria Math" w:eastAsia="Aptos" w:hAnsi="Cambria Math" w:cs="Times New Roman"/>
                    <w:kern w:val="2"/>
                    <w:sz w:val="24"/>
                    <w:szCs w:val="24"/>
                    <w:lang w:val="zh-CN" w:eastAsia="zh-CN"/>
                    <w14:ligatures w14:val="standardContextual"/>
                  </w:rPr>
                  <m:t>β</m:t>
                </m:r>
              </m:oMath>
            </m:oMathPara>
          </w:p>
        </w:tc>
        <w:tc>
          <w:tcPr>
            <w:tcW w:w="5575" w:type="dxa"/>
            <w:vAlign w:val="center"/>
          </w:tcPr>
          <w:p w14:paraId="73CBDB92" w14:textId="77777777" w:rsidR="001D1766" w:rsidRPr="00452BEA" w:rsidRDefault="001D1766" w:rsidP="004957D5">
            <w:pPr>
              <w:bidi w:val="0"/>
              <w:spacing w:line="264" w:lineRule="auto"/>
              <w:jc w:val="both"/>
              <w:rPr>
                <w:sz w:val="24"/>
                <w:szCs w:val="24"/>
                <w:lang w:val="en-AE" w:eastAsia="en-AE"/>
              </w:rPr>
            </w:pPr>
            <w:r w:rsidRPr="00452BEA">
              <w:rPr>
                <w:rFonts w:eastAsia="Aptos" w:cs="Times New Roman"/>
                <w:kern w:val="2"/>
                <w:sz w:val="24"/>
                <w:szCs w:val="24"/>
                <w:lang w:val="zh-CN" w:eastAsia="zh-CN"/>
                <w14:ligatures w14:val="standardContextual"/>
              </w:rPr>
              <w:t>controls the sensitivity of the index to the most severely poor</w:t>
            </w:r>
          </w:p>
        </w:tc>
      </w:tr>
      <w:tr w:rsidR="001D1766" w:rsidRPr="00452BEA" w14:paraId="77A45DB9" w14:textId="77777777" w:rsidTr="004957D5">
        <w:tc>
          <w:tcPr>
            <w:tcW w:w="1683" w:type="dxa"/>
            <w:vAlign w:val="center"/>
          </w:tcPr>
          <w:p w14:paraId="746751F5"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imes New Roman"/>
                        <w:sz w:val="24"/>
                        <w:szCs w:val="24"/>
                        <w:lang w:val="zh-CN" w:eastAsia="zh-CN"/>
                      </w:rPr>
                    </m:ctrlPr>
                  </m:sSubPr>
                  <m:e>
                    <m:r>
                      <w:rPr>
                        <w:rFonts w:ascii="Cambria Math" w:hAnsi="Cambria Math" w:cs="Times New Roman"/>
                        <w:sz w:val="24"/>
                        <w:szCs w:val="24"/>
                        <w:lang w:val="zh-CN" w:eastAsia="zh-CN"/>
                      </w:rPr>
                      <m:t>g</m:t>
                    </m:r>
                  </m:e>
                  <m:sub>
                    <m:r>
                      <w:rPr>
                        <w:rFonts w:ascii="Cambria Math" w:hAnsi="Cambria Math" w:cs="Times New Roman"/>
                        <w:sz w:val="24"/>
                        <w:szCs w:val="24"/>
                        <w:lang w:val="zh-CN" w:eastAsia="zh-CN"/>
                      </w:rPr>
                      <m:t>i</m:t>
                    </m:r>
                  </m:sub>
                </m:sSub>
              </m:oMath>
            </m:oMathPara>
          </w:p>
        </w:tc>
        <w:tc>
          <w:tcPr>
            <w:tcW w:w="5575" w:type="dxa"/>
            <w:vAlign w:val="center"/>
          </w:tcPr>
          <w:p w14:paraId="3AC02050" w14:textId="77777777" w:rsidR="001D1766" w:rsidRPr="00452BEA" w:rsidRDefault="001D1766" w:rsidP="004957D5">
            <w:pPr>
              <w:bidi w:val="0"/>
              <w:spacing w:line="264" w:lineRule="auto"/>
              <w:jc w:val="both"/>
              <w:rPr>
                <w:rFonts w:eastAsia="Aptos" w:cs="Times New Roman"/>
                <w:kern w:val="2"/>
                <w:sz w:val="24"/>
                <w:szCs w:val="24"/>
                <w:lang w:val="zh-CN" w:eastAsia="zh-CN"/>
                <w14:ligatures w14:val="standardContextual"/>
              </w:rPr>
            </w:pPr>
            <w:r w:rsidRPr="00452BEA">
              <w:rPr>
                <w:rFonts w:cs="Times New Roman"/>
                <w:sz w:val="24"/>
                <w:szCs w:val="24"/>
                <w:lang w:val="zh-CN" w:eastAsia="zh-CN"/>
              </w:rPr>
              <w:t xml:space="preserve">reversed poverty gap for individual </w:t>
            </w:r>
            <m:oMath>
              <m:r>
                <w:rPr>
                  <w:rFonts w:ascii="Cambria Math" w:hAnsi="Cambria Math" w:cs="Times New Roman"/>
                  <w:sz w:val="24"/>
                  <w:szCs w:val="24"/>
                  <w:lang w:val="zh-CN" w:eastAsia="zh-CN"/>
                </w:rPr>
                <m:t>i</m:t>
              </m:r>
            </m:oMath>
          </w:p>
        </w:tc>
      </w:tr>
      <w:tr w:rsidR="001D1766" w:rsidRPr="00455F55" w14:paraId="298981CD" w14:textId="77777777" w:rsidTr="004957D5">
        <w:tc>
          <w:tcPr>
            <w:tcW w:w="1683" w:type="dxa"/>
            <w:vAlign w:val="center"/>
          </w:tcPr>
          <w:p w14:paraId="77AC790A" w14:textId="77777777" w:rsidR="001D1766" w:rsidRPr="00452BEA" w:rsidRDefault="00000000" w:rsidP="004957D5">
            <w:pPr>
              <w:bidi w:val="0"/>
              <w:spacing w:line="264" w:lineRule="auto"/>
              <w:jc w:val="center"/>
              <w:rPr>
                <w:sz w:val="24"/>
                <w:szCs w:val="24"/>
                <w:lang w:val="zh-CN" w:eastAsia="zh-CN"/>
              </w:rPr>
            </w:pPr>
            <m:oMathPara>
              <m:oMath>
                <m:sSub>
                  <m:sSubPr>
                    <m:ctrlPr>
                      <w:rPr>
                        <w:rFonts w:ascii="Cambria Math" w:hAnsi="Cambria Math" w:cs="Times New Roman"/>
                        <w:sz w:val="24"/>
                        <w:szCs w:val="24"/>
                        <w:lang w:val="zh-CN" w:eastAsia="zh-CN"/>
                      </w:rPr>
                    </m:ctrlPr>
                  </m:sSubPr>
                  <m:e>
                    <m:r>
                      <w:rPr>
                        <w:rFonts w:ascii="Cambria Math" w:hAnsi="Cambria Math" w:cs="Times New Roman"/>
                        <w:sz w:val="24"/>
                        <w:szCs w:val="24"/>
                        <w:lang w:val="zh-CN" w:eastAsia="zh-CN"/>
                      </w:rPr>
                      <m:t>s</m:t>
                    </m:r>
                  </m:e>
                  <m:sub>
                    <m:r>
                      <w:rPr>
                        <w:rFonts w:ascii="Cambria Math" w:hAnsi="Cambria Math" w:cs="Times New Roman"/>
                        <w:sz w:val="24"/>
                        <w:szCs w:val="24"/>
                        <w:lang w:val="zh-CN" w:eastAsia="zh-CN"/>
                      </w:rPr>
                      <m:t>i</m:t>
                    </m:r>
                  </m:sub>
                </m:sSub>
              </m:oMath>
            </m:oMathPara>
          </w:p>
        </w:tc>
        <w:tc>
          <w:tcPr>
            <w:tcW w:w="5575" w:type="dxa"/>
            <w:vAlign w:val="center"/>
          </w:tcPr>
          <w:p w14:paraId="2EAC7822" w14:textId="77777777" w:rsidR="001D1766" w:rsidRPr="00455F55" w:rsidRDefault="001D1766" w:rsidP="004957D5">
            <w:pPr>
              <w:bidi w:val="0"/>
              <w:spacing w:line="264" w:lineRule="auto"/>
              <w:jc w:val="both"/>
              <w:rPr>
                <w:rFonts w:cs="Times New Roman"/>
                <w:sz w:val="24"/>
                <w:szCs w:val="24"/>
                <w:lang w:eastAsia="zh-CN"/>
              </w:rPr>
            </w:pPr>
            <w:r>
              <w:rPr>
                <w:rFonts w:cs="Times New Roman"/>
                <w:sz w:val="24"/>
                <w:szCs w:val="24"/>
                <w:lang w:eastAsia="zh-CN"/>
              </w:rPr>
              <w:t xml:space="preserve">Sample </w:t>
            </w:r>
            <w:r w:rsidRPr="00452BEA">
              <w:rPr>
                <w:rFonts w:cs="Times New Roman"/>
                <w:sz w:val="24"/>
                <w:szCs w:val="24"/>
                <w:lang w:val="zh-CN" w:eastAsia="zh-CN"/>
              </w:rPr>
              <w:t>/design weight</w:t>
            </w:r>
          </w:p>
        </w:tc>
      </w:tr>
      <w:tr w:rsidR="001D1766" w:rsidRPr="00452BEA" w14:paraId="5AD31FD9" w14:textId="77777777" w:rsidTr="004957D5">
        <w:tc>
          <w:tcPr>
            <w:tcW w:w="1683" w:type="dxa"/>
            <w:vAlign w:val="center"/>
          </w:tcPr>
          <w:p w14:paraId="1B4559F6" w14:textId="77777777" w:rsidR="001D1766" w:rsidRPr="00455F55" w:rsidRDefault="00000000" w:rsidP="004957D5">
            <w:pPr>
              <w:bidi w:val="0"/>
              <w:spacing w:line="264" w:lineRule="auto"/>
              <w:jc w:val="center"/>
              <w:rPr>
                <w:sz w:val="24"/>
                <w:szCs w:val="24"/>
                <w:lang w:eastAsia="zh-CN"/>
              </w:rPr>
            </w:pPr>
            <m:oMathPara>
              <m:oMath>
                <m:sSub>
                  <m:sSubPr>
                    <m:ctrlPr>
                      <w:rPr>
                        <w:rFonts w:ascii="Cambria Math" w:hAnsi="Cambria Math" w:cs="Times New Roman"/>
                        <w:sz w:val="24"/>
                        <w:szCs w:val="24"/>
                        <w:lang w:val="zh-CN" w:eastAsia="zh-CN"/>
                      </w:rPr>
                    </m:ctrlPr>
                  </m:sSubPr>
                  <m:e>
                    <m:r>
                      <w:rPr>
                        <w:rFonts w:ascii="Cambria Math" w:hAnsi="Cambria Math" w:cs="Times New Roman"/>
                        <w:sz w:val="24"/>
                        <w:szCs w:val="24"/>
                        <w:lang w:val="zh-CN" w:eastAsia="zh-CN"/>
                      </w:rPr>
                      <m:t>v</m:t>
                    </m:r>
                  </m:e>
                  <m:sub>
                    <m:r>
                      <w:rPr>
                        <w:rFonts w:ascii="Cambria Math" w:hAnsi="Cambria Math" w:cs="Times New Roman"/>
                        <w:sz w:val="24"/>
                        <w:szCs w:val="24"/>
                        <w:lang w:val="zh-CN" w:eastAsia="zh-CN"/>
                      </w:rPr>
                      <m:t>i</m:t>
                    </m:r>
                  </m:sub>
                </m:sSub>
              </m:oMath>
            </m:oMathPara>
          </w:p>
        </w:tc>
        <w:tc>
          <w:tcPr>
            <w:tcW w:w="5575" w:type="dxa"/>
            <w:vAlign w:val="center"/>
          </w:tcPr>
          <w:p w14:paraId="4E98E697" w14:textId="77777777" w:rsidR="001D1766" w:rsidRPr="00452BEA" w:rsidRDefault="001D1766" w:rsidP="004957D5">
            <w:pPr>
              <w:bidi w:val="0"/>
              <w:spacing w:line="264" w:lineRule="auto"/>
              <w:jc w:val="both"/>
              <w:rPr>
                <w:rFonts w:cs="Times New Roman"/>
                <w:sz w:val="24"/>
                <w:szCs w:val="24"/>
                <w:lang w:val="zh-CN" w:eastAsia="zh-CN"/>
              </w:rPr>
            </w:pPr>
            <w:r>
              <w:rPr>
                <w:rFonts w:cs="Times New Roman"/>
                <w:sz w:val="24"/>
                <w:szCs w:val="24"/>
                <w:lang w:eastAsia="zh-CN"/>
              </w:rPr>
              <w:t>E</w:t>
            </w:r>
            <w:r w:rsidRPr="007A4363">
              <w:rPr>
                <w:rFonts w:cs="Times New Roman"/>
                <w:sz w:val="24"/>
                <w:szCs w:val="24"/>
                <w:lang w:eastAsia="zh-CN"/>
              </w:rPr>
              <w:t xml:space="preserve">thical or normative consideration assigned to individual </w:t>
            </w:r>
            <m:oMath>
              <m:r>
                <w:rPr>
                  <w:rFonts w:ascii="Cambria Math" w:hAnsi="Cambria Math" w:cs="Times New Roman"/>
                  <w:sz w:val="24"/>
                  <w:szCs w:val="24"/>
                  <w:lang w:eastAsia="zh-CN"/>
                </w:rPr>
                <m:t>i</m:t>
              </m:r>
            </m:oMath>
            <w:r>
              <w:rPr>
                <w:rFonts w:cs="Times New Roman"/>
                <w:sz w:val="24"/>
                <w:szCs w:val="24"/>
                <w:lang w:eastAsia="zh-CN"/>
              </w:rPr>
              <w:t xml:space="preserve"> </w:t>
            </w:r>
            <w:r w:rsidRPr="007A4363">
              <w:rPr>
                <w:rFonts w:cs="Times New Roman"/>
                <w:sz w:val="24"/>
                <w:szCs w:val="24"/>
                <w:lang w:eastAsia="zh-CN"/>
              </w:rPr>
              <w:t>based on their relative poverty status.</w:t>
            </w:r>
            <w:r w:rsidRPr="007A4363">
              <w:rPr>
                <w:rFonts w:cs="Times New Roman"/>
                <w:sz w:val="24"/>
                <w:szCs w:val="24"/>
                <w:lang w:val="zh-CN" w:eastAsia="zh-CN"/>
              </w:rPr>
              <w:t xml:space="preserve"> </w:t>
            </w:r>
          </w:p>
        </w:tc>
      </w:tr>
      <w:tr w:rsidR="001D1766" w:rsidRPr="00452BEA" w14:paraId="78EA45E1" w14:textId="77777777" w:rsidTr="004957D5">
        <w:tc>
          <w:tcPr>
            <w:tcW w:w="1683" w:type="dxa"/>
            <w:vAlign w:val="center"/>
          </w:tcPr>
          <w:p w14:paraId="70799E5F" w14:textId="77777777" w:rsidR="001D1766" w:rsidRPr="00452BEA" w:rsidRDefault="001D1766" w:rsidP="004957D5">
            <w:pPr>
              <w:bidi w:val="0"/>
              <w:spacing w:line="264" w:lineRule="auto"/>
              <w:jc w:val="center"/>
              <w:rPr>
                <w:sz w:val="24"/>
                <w:szCs w:val="24"/>
              </w:rPr>
            </w:pPr>
            <m:oMathPara>
              <m:oMath>
                <m:r>
                  <m:rPr>
                    <m:sty m:val="p"/>
                  </m:rPr>
                  <w:rPr>
                    <w:rFonts w:ascii="Cambria Math" w:hAnsi="Cambria Math"/>
                    <w:sz w:val="24"/>
                    <w:szCs w:val="24"/>
                  </w:rPr>
                  <m:t>Y</m:t>
                </m:r>
              </m:oMath>
            </m:oMathPara>
          </w:p>
        </w:tc>
        <w:tc>
          <w:tcPr>
            <w:tcW w:w="5575" w:type="dxa"/>
            <w:vAlign w:val="center"/>
          </w:tcPr>
          <w:p w14:paraId="04BD9ADA" w14:textId="77777777" w:rsidR="001D1766" w:rsidRPr="00452BEA" w:rsidRDefault="001D1766" w:rsidP="004957D5">
            <w:pPr>
              <w:bidi w:val="0"/>
              <w:spacing w:line="264" w:lineRule="auto"/>
              <w:jc w:val="both"/>
              <w:rPr>
                <w:sz w:val="24"/>
                <w:szCs w:val="24"/>
                <w:lang w:val="zh-CN" w:eastAsia="zh-CN"/>
              </w:rPr>
            </w:pPr>
            <w:r w:rsidRPr="00452BEA">
              <w:rPr>
                <w:sz w:val="24"/>
                <w:szCs w:val="24"/>
              </w:rPr>
              <w:t xml:space="preserve">Income of individual </w:t>
            </w:r>
            <m:oMath>
              <m:r>
                <w:rPr>
                  <w:rFonts w:ascii="Cambria Math" w:hAnsi="Cambria Math"/>
                  <w:sz w:val="24"/>
                  <w:szCs w:val="24"/>
                </w:rPr>
                <m:t>i</m:t>
              </m:r>
            </m:oMath>
            <w:r w:rsidRPr="00452BEA">
              <w:rPr>
                <w:sz w:val="24"/>
                <w:szCs w:val="24"/>
              </w:rPr>
              <w:t xml:space="preserve">, </w:t>
            </w:r>
            <w:r w:rsidRPr="00452BEA">
              <w:rPr>
                <w:sz w:val="24"/>
                <w:szCs w:val="24"/>
                <w:lang w:bidi="ar-EG"/>
              </w:rPr>
              <w:t>r</w:t>
            </w:r>
            <w:r w:rsidRPr="00452BEA">
              <w:rPr>
                <w:sz w:val="24"/>
                <w:szCs w:val="24"/>
              </w:rPr>
              <w:t>esources available to household/individual</w:t>
            </w:r>
          </w:p>
        </w:tc>
      </w:tr>
      <w:tr w:rsidR="004600A1" w:rsidRPr="00452BEA" w14:paraId="2AFA8AF0" w14:textId="77777777" w:rsidTr="004957D5">
        <w:tc>
          <w:tcPr>
            <w:tcW w:w="1683" w:type="dxa"/>
            <w:vAlign w:val="center"/>
          </w:tcPr>
          <w:p w14:paraId="0959E25A" w14:textId="3F6BC4A1" w:rsidR="004600A1" w:rsidRDefault="0099337E" w:rsidP="004600A1">
            <w:pPr>
              <w:bidi w:val="0"/>
              <w:spacing w:line="264" w:lineRule="auto"/>
              <w:jc w:val="center"/>
              <w:rPr>
                <w:rFonts w:eastAsia="SimSun"/>
                <w:sz w:val="24"/>
                <w:szCs w:val="24"/>
              </w:rPr>
            </w:pPr>
            <w:r w:rsidRPr="004600A1">
              <w:rPr>
                <w:rFonts w:eastAsia="SimSun"/>
                <w:sz w:val="24"/>
                <w:szCs w:val="24"/>
              </w:rPr>
              <w:t>Τ</w:t>
            </w:r>
          </w:p>
        </w:tc>
        <w:tc>
          <w:tcPr>
            <w:tcW w:w="5575" w:type="dxa"/>
            <w:vAlign w:val="center"/>
          </w:tcPr>
          <w:p w14:paraId="584D5D20" w14:textId="0CB0F7FB" w:rsidR="004600A1" w:rsidRPr="00452BEA" w:rsidRDefault="004600A1" w:rsidP="004600A1">
            <w:pPr>
              <w:bidi w:val="0"/>
              <w:spacing w:line="264" w:lineRule="auto"/>
              <w:jc w:val="both"/>
              <w:rPr>
                <w:sz w:val="24"/>
                <w:szCs w:val="24"/>
              </w:rPr>
            </w:pPr>
            <w:r w:rsidRPr="004600A1">
              <w:rPr>
                <w:sz w:val="24"/>
                <w:szCs w:val="24"/>
              </w:rPr>
              <w:t>a parameter that controls the degree of differentiation among individuals according to their rank</w:t>
            </w:r>
          </w:p>
        </w:tc>
      </w:tr>
      <w:tr w:rsidR="001D1766" w:rsidRPr="00452BEA" w14:paraId="74A3D180" w14:textId="77777777" w:rsidTr="004957D5">
        <w:tc>
          <w:tcPr>
            <w:tcW w:w="1683" w:type="dxa"/>
            <w:vAlign w:val="center"/>
          </w:tcPr>
          <w:p w14:paraId="4E87BAC7" w14:textId="77777777" w:rsidR="001D1766" w:rsidRPr="00452BEA" w:rsidRDefault="001D1766" w:rsidP="004957D5">
            <w:pPr>
              <w:bidi w:val="0"/>
              <w:spacing w:line="264" w:lineRule="auto"/>
              <w:jc w:val="center"/>
              <w:rPr>
                <w:sz w:val="24"/>
                <w:szCs w:val="24"/>
              </w:rPr>
            </w:pPr>
            <m:oMathPara>
              <m:oMath>
                <m:r>
                  <w:rPr>
                    <w:rFonts w:ascii="Cambria Math" w:hAnsi="Cambria Math"/>
                    <w:sz w:val="24"/>
                    <w:szCs w:val="24"/>
                  </w:rPr>
                  <m:t>z</m:t>
                </m:r>
              </m:oMath>
            </m:oMathPara>
          </w:p>
        </w:tc>
        <w:tc>
          <w:tcPr>
            <w:tcW w:w="5575" w:type="dxa"/>
            <w:vAlign w:val="center"/>
          </w:tcPr>
          <w:p w14:paraId="48154FD1" w14:textId="77777777" w:rsidR="001D1766" w:rsidRPr="00452BEA" w:rsidRDefault="001D1766" w:rsidP="004957D5">
            <w:pPr>
              <w:bidi w:val="0"/>
              <w:spacing w:line="264" w:lineRule="auto"/>
              <w:jc w:val="both"/>
              <w:rPr>
                <w:sz w:val="24"/>
                <w:szCs w:val="24"/>
              </w:rPr>
            </w:pPr>
            <w:r w:rsidRPr="00452BEA">
              <w:rPr>
                <w:sz w:val="24"/>
                <w:szCs w:val="24"/>
              </w:rPr>
              <w:t>Poverty line, minimum acceptable living standard.</w:t>
            </w:r>
          </w:p>
        </w:tc>
      </w:tr>
      <w:tr w:rsidR="001D1766" w:rsidRPr="00452BEA" w14:paraId="27352169" w14:textId="77777777" w:rsidTr="004957D5">
        <w:tc>
          <w:tcPr>
            <w:tcW w:w="1683" w:type="dxa"/>
            <w:vAlign w:val="center"/>
          </w:tcPr>
          <w:p w14:paraId="4BA90DC4" w14:textId="77777777" w:rsidR="001D1766" w:rsidRPr="00452BEA" w:rsidRDefault="001D1766" w:rsidP="004957D5">
            <w:pPr>
              <w:bidi w:val="0"/>
              <w:spacing w:line="264" w:lineRule="auto"/>
              <w:jc w:val="center"/>
              <w:rPr>
                <w:sz w:val="24"/>
                <w:szCs w:val="24"/>
              </w:rPr>
            </w:pPr>
            <m:oMathPara>
              <m:oMath>
                <m:r>
                  <w:rPr>
                    <w:rFonts w:ascii="Cambria Math" w:hAnsi="Cambria Math"/>
                    <w:sz w:val="24"/>
                    <w:szCs w:val="24"/>
                  </w:rPr>
                  <m:t>g</m:t>
                </m:r>
              </m:oMath>
            </m:oMathPara>
          </w:p>
        </w:tc>
        <w:tc>
          <w:tcPr>
            <w:tcW w:w="5575" w:type="dxa"/>
            <w:vAlign w:val="center"/>
          </w:tcPr>
          <w:p w14:paraId="2F81F231" w14:textId="77777777" w:rsidR="001D1766" w:rsidRPr="00452BEA" w:rsidRDefault="001D1766" w:rsidP="004957D5">
            <w:pPr>
              <w:bidi w:val="0"/>
              <w:spacing w:line="264" w:lineRule="auto"/>
              <w:jc w:val="both"/>
              <w:rPr>
                <w:sz w:val="24"/>
                <w:szCs w:val="24"/>
              </w:rPr>
            </w:pPr>
            <w:r w:rsidRPr="00452BEA">
              <w:rPr>
                <w:sz w:val="24"/>
                <w:szCs w:val="24"/>
              </w:rPr>
              <w:t xml:space="preserve">Reversed poverty gap, Shortfall of </w:t>
            </w:r>
            <m:oMath>
              <m:r>
                <w:rPr>
                  <w:rFonts w:ascii="Cambria Math" w:hAnsi="Cambria Math"/>
                  <w:sz w:val="24"/>
                  <w:szCs w:val="24"/>
                </w:rPr>
                <m:t>y</m:t>
              </m:r>
            </m:oMath>
            <w:r w:rsidRPr="00452BEA">
              <w:rPr>
                <w:sz w:val="24"/>
                <w:szCs w:val="24"/>
              </w:rPr>
              <w:t xml:space="preserve"> relative to </w:t>
            </w:r>
            <m:oMath>
              <m:r>
                <w:rPr>
                  <w:rFonts w:ascii="Cambria Math" w:hAnsi="Cambria Math"/>
                  <w:sz w:val="24"/>
                  <w:szCs w:val="24"/>
                </w:rPr>
                <m:t>z</m:t>
              </m:r>
            </m:oMath>
          </w:p>
        </w:tc>
      </w:tr>
      <w:tr w:rsidR="001D1766" w:rsidRPr="00452BEA" w14:paraId="0DEF056B" w14:textId="77777777" w:rsidTr="004957D5">
        <w:tc>
          <w:tcPr>
            <w:tcW w:w="1683" w:type="dxa"/>
            <w:vAlign w:val="center"/>
          </w:tcPr>
          <w:p w14:paraId="3C4F8A4B"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i</m:t>
                    </m:r>
                  </m:sub>
                </m:sSub>
              </m:oMath>
            </m:oMathPara>
          </w:p>
        </w:tc>
        <w:tc>
          <w:tcPr>
            <w:tcW w:w="5575" w:type="dxa"/>
            <w:vAlign w:val="center"/>
          </w:tcPr>
          <w:p w14:paraId="52792E38" w14:textId="77777777" w:rsidR="001D1766" w:rsidRPr="00452BEA" w:rsidRDefault="001D1766" w:rsidP="004957D5">
            <w:pPr>
              <w:bidi w:val="0"/>
              <w:spacing w:line="264" w:lineRule="auto"/>
              <w:jc w:val="both"/>
              <w:rPr>
                <w:sz w:val="24"/>
                <w:szCs w:val="24"/>
              </w:rPr>
            </w:pPr>
            <w:r w:rsidRPr="00452BEA">
              <w:rPr>
                <w:rFonts w:cs="Times New Roman"/>
                <w:sz w:val="24"/>
                <w:szCs w:val="24"/>
                <w:lang w:val="zh-CN" w:eastAsia="zh-CN"/>
              </w:rPr>
              <w:t>Social</w:t>
            </w:r>
            <w:r>
              <w:rPr>
                <w:rFonts w:cs="Times New Roman"/>
                <w:sz w:val="24"/>
                <w:szCs w:val="24"/>
                <w:lang w:eastAsia="zh-CN"/>
              </w:rPr>
              <w:t xml:space="preserve"> </w:t>
            </w:r>
            <w:r w:rsidRPr="00452BEA">
              <w:rPr>
                <w:sz w:val="24"/>
                <w:szCs w:val="24"/>
              </w:rPr>
              <w:t>Weight, extra importance given to poorer individuals</w:t>
            </w:r>
            <w:r>
              <w:rPr>
                <w:sz w:val="24"/>
                <w:szCs w:val="24"/>
              </w:rPr>
              <w:t xml:space="preserve"> </w:t>
            </w:r>
            <w:r w:rsidRPr="00452BEA">
              <w:rPr>
                <w:rFonts w:cs="Times New Roman"/>
                <w:sz w:val="24"/>
                <w:szCs w:val="24"/>
                <w:lang w:val="zh-CN" w:eastAsia="zh-CN"/>
              </w:rPr>
              <w:t>combining the survey/design weight</w:t>
            </w:r>
          </w:p>
        </w:tc>
      </w:tr>
      <w:tr w:rsidR="001D1766" w:rsidRPr="00455F55" w14:paraId="37E9C728" w14:textId="77777777" w:rsidTr="004957D5">
        <w:tc>
          <w:tcPr>
            <w:tcW w:w="1683" w:type="dxa"/>
            <w:vAlign w:val="center"/>
          </w:tcPr>
          <w:p w14:paraId="25AFA301"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m:oMathPara>
          </w:p>
        </w:tc>
        <w:tc>
          <w:tcPr>
            <w:tcW w:w="5575" w:type="dxa"/>
            <w:vAlign w:val="center"/>
          </w:tcPr>
          <w:p w14:paraId="5E0D1BA1" w14:textId="77777777" w:rsidR="001D1766" w:rsidRPr="00455F55" w:rsidRDefault="001D1766" w:rsidP="004957D5">
            <w:pPr>
              <w:bidi w:val="0"/>
              <w:spacing w:line="264" w:lineRule="auto"/>
              <w:jc w:val="both"/>
              <w:rPr>
                <w:sz w:val="24"/>
                <w:szCs w:val="24"/>
              </w:rPr>
            </w:pPr>
            <w:r w:rsidRPr="00A94918">
              <w:rPr>
                <w:rFonts w:cs="Times New Roman"/>
                <w:sz w:val="28"/>
                <w:szCs w:val="28"/>
                <w:lang w:val="zh-CN" w:eastAsia="zh-CN"/>
              </w:rPr>
              <w:t xml:space="preserve">Relative poverty gap for individual </w:t>
            </w:r>
            <m:oMath>
              <m:r>
                <w:rPr>
                  <w:rFonts w:ascii="Cambria Math" w:hAnsi="Cambria Math" w:cs="Times New Roman"/>
                  <w:sz w:val="28"/>
                  <w:szCs w:val="28"/>
                  <w:lang w:val="zh-CN" w:eastAsia="zh-CN"/>
                </w:rPr>
                <m:t xml:space="preserve">i </m:t>
              </m:r>
            </m:oMath>
            <w:r w:rsidRPr="00A94918">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p>
        </w:tc>
      </w:tr>
      <w:tr w:rsidR="001D1766" w:rsidRPr="00452BEA" w14:paraId="139EB45D" w14:textId="77777777" w:rsidTr="004957D5">
        <w:tc>
          <w:tcPr>
            <w:tcW w:w="1683" w:type="dxa"/>
            <w:vAlign w:val="center"/>
          </w:tcPr>
          <w:p w14:paraId="1E8A10F1"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heme="majorBidi"/>
                        <w:sz w:val="28"/>
                        <w:szCs w:val="28"/>
                        <w:lang w:val="zh-CN" w:eastAsia="zh-CN"/>
                      </w:rPr>
                    </m:ctrlPr>
                  </m:sSubPr>
                  <m:e>
                    <m:r>
                      <m:rPr>
                        <m:sty m:val="p"/>
                      </m:rPr>
                      <w:rPr>
                        <w:rFonts w:ascii="Cambria Math" w:hAnsi="Cambria Math" w:cstheme="majorBidi"/>
                        <w:sz w:val="28"/>
                        <w:szCs w:val="28"/>
                        <w:lang w:val="zh-CN" w:eastAsia="zh-CN"/>
                      </w:rPr>
                      <m:t>X</m:t>
                    </m:r>
                  </m:e>
                  <m:sub>
                    <m:r>
                      <w:rPr>
                        <w:rFonts w:ascii="Cambria Math" w:hAnsi="Cambria Math" w:cstheme="majorBidi"/>
                        <w:sz w:val="28"/>
                        <w:szCs w:val="28"/>
                        <w:lang w:val="zh-CN" w:eastAsia="zh-CN"/>
                      </w:rPr>
                      <m:t>i</m:t>
                    </m:r>
                  </m:sub>
                </m:sSub>
              </m:oMath>
            </m:oMathPara>
          </w:p>
        </w:tc>
        <w:tc>
          <w:tcPr>
            <w:tcW w:w="5575" w:type="dxa"/>
            <w:vAlign w:val="center"/>
          </w:tcPr>
          <w:p w14:paraId="31B8A500" w14:textId="77777777" w:rsidR="001D1766" w:rsidRPr="00452BEA" w:rsidRDefault="001D1766" w:rsidP="004957D5">
            <w:pPr>
              <w:bidi w:val="0"/>
              <w:spacing w:line="264" w:lineRule="auto"/>
              <w:jc w:val="both"/>
              <w:rPr>
                <w:sz w:val="24"/>
                <w:szCs w:val="24"/>
              </w:rPr>
            </w:pPr>
            <w:r>
              <w:rPr>
                <w:rFonts w:asciiTheme="majorBidi" w:hAnsiTheme="majorBidi" w:cstheme="majorBidi"/>
                <w:sz w:val="28"/>
                <w:szCs w:val="28"/>
                <w:lang w:eastAsia="zh-CN"/>
              </w:rPr>
              <w:t>A</w:t>
            </w:r>
            <w:r w:rsidRPr="00632662">
              <w:rPr>
                <w:rFonts w:asciiTheme="majorBidi" w:hAnsiTheme="majorBidi" w:cstheme="majorBidi"/>
                <w:sz w:val="28"/>
                <w:szCs w:val="28"/>
                <w:lang w:val="zh-CN" w:eastAsia="zh-CN"/>
              </w:rPr>
              <w:t xml:space="preserve"> vector of additional attributes</w:t>
            </w:r>
          </w:p>
        </w:tc>
      </w:tr>
      <w:tr w:rsidR="001D1766" w:rsidRPr="00452BEA" w14:paraId="2C862CF9" w14:textId="77777777" w:rsidTr="004957D5">
        <w:tc>
          <w:tcPr>
            <w:tcW w:w="1683" w:type="dxa"/>
            <w:vAlign w:val="center"/>
          </w:tcPr>
          <w:p w14:paraId="4A7A1293" w14:textId="77777777" w:rsidR="001D1766" w:rsidRPr="00452BEA" w:rsidRDefault="001D1766" w:rsidP="004957D5">
            <w:pPr>
              <w:bidi w:val="0"/>
              <w:spacing w:line="264" w:lineRule="auto"/>
              <w:jc w:val="center"/>
              <w:rPr>
                <w:sz w:val="24"/>
                <w:szCs w:val="24"/>
              </w:rPr>
            </w:pPr>
            <m:oMathPara>
              <m:oMath>
                <m:r>
                  <w:rPr>
                    <w:rFonts w:ascii="Cambria Math" w:eastAsia="DengXian" w:hAnsi="Cambria Math" w:cstheme="majorBidi"/>
                    <w:kern w:val="2"/>
                    <w:sz w:val="28"/>
                    <w:szCs w:val="28"/>
                    <w:lang w:val="zh-CN"/>
                    <w14:ligatures w14:val="standardContextual"/>
                  </w:rPr>
                  <m:t xml:space="preserve">f </m:t>
                </m:r>
                <m:d>
                  <m:dPr>
                    <m:ctrlPr>
                      <w:rPr>
                        <w:rFonts w:ascii="Cambria Math" w:eastAsia="DengXian" w:hAnsi="Cambria Math" w:cstheme="majorBidi"/>
                        <w:i/>
                        <w:kern w:val="2"/>
                        <w:sz w:val="28"/>
                        <w:szCs w:val="28"/>
                        <w:lang w:val="zh-CN"/>
                        <w14:ligatures w14:val="standardContextual"/>
                      </w:rPr>
                    </m:ctrlPr>
                  </m:dPr>
                  <m:e>
                    <m:r>
                      <m:rPr>
                        <m:sty m:val="p"/>
                      </m:rPr>
                      <w:rPr>
                        <w:rFonts w:ascii="Cambria Math" w:eastAsia="DengXian" w:hAnsi="Cambria Math" w:cstheme="majorBidi"/>
                        <w:kern w:val="2"/>
                        <w:sz w:val="28"/>
                        <w:szCs w:val="28"/>
                        <w:lang w:val="zh-CN"/>
                        <w14:ligatures w14:val="standardContextual"/>
                      </w:rPr>
                      <m:t>.</m:t>
                    </m:r>
                  </m:e>
                </m:d>
              </m:oMath>
            </m:oMathPara>
          </w:p>
        </w:tc>
        <w:tc>
          <w:tcPr>
            <w:tcW w:w="5575" w:type="dxa"/>
            <w:vAlign w:val="center"/>
          </w:tcPr>
          <w:p w14:paraId="4827737C" w14:textId="77777777" w:rsidR="001D1766" w:rsidRPr="00452BEA" w:rsidRDefault="001D1766" w:rsidP="004957D5">
            <w:pPr>
              <w:bidi w:val="0"/>
              <w:spacing w:line="264" w:lineRule="auto"/>
              <w:jc w:val="both"/>
              <w:rPr>
                <w:sz w:val="24"/>
                <w:szCs w:val="24"/>
              </w:rPr>
            </w:pPr>
            <w:r>
              <w:rPr>
                <w:rFonts w:asciiTheme="majorBidi" w:hAnsiTheme="majorBidi" w:cstheme="majorBidi"/>
                <w:sz w:val="28"/>
                <w:szCs w:val="28"/>
                <w:lang w:eastAsia="zh-CN"/>
              </w:rPr>
              <w:t>A</w:t>
            </w:r>
            <w:r w:rsidRPr="00632662">
              <w:rPr>
                <w:rFonts w:asciiTheme="majorBidi" w:hAnsiTheme="majorBidi" w:cstheme="majorBidi"/>
                <w:sz w:val="28"/>
                <w:szCs w:val="28"/>
                <w:lang w:val="zh-CN" w:eastAsia="zh-CN"/>
              </w:rPr>
              <w:t xml:space="preserve"> monotonic decreasing function in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oMath>
          </w:p>
        </w:tc>
      </w:tr>
      <w:tr w:rsidR="001D1766" w:rsidRPr="00452BEA" w14:paraId="148558E8" w14:textId="77777777" w:rsidTr="004957D5">
        <w:tc>
          <w:tcPr>
            <w:tcW w:w="1683" w:type="dxa"/>
            <w:vAlign w:val="center"/>
          </w:tcPr>
          <w:p w14:paraId="32780687"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oMath>
            </m:oMathPara>
          </w:p>
        </w:tc>
        <w:tc>
          <w:tcPr>
            <w:tcW w:w="5575" w:type="dxa"/>
            <w:vAlign w:val="center"/>
          </w:tcPr>
          <w:p w14:paraId="419F3A1E" w14:textId="77777777" w:rsidR="001D1766" w:rsidRPr="00452BEA" w:rsidRDefault="001D1766" w:rsidP="004957D5">
            <w:pPr>
              <w:bidi w:val="0"/>
              <w:spacing w:line="264" w:lineRule="auto"/>
              <w:jc w:val="both"/>
              <w:rPr>
                <w:sz w:val="24"/>
                <w:szCs w:val="24"/>
              </w:rPr>
            </w:pPr>
            <w:r w:rsidRPr="00A94918">
              <w:rPr>
                <w:rFonts w:cs="Times New Roman"/>
                <w:sz w:val="28"/>
                <w:szCs w:val="28"/>
                <w:lang w:val="zh-CN" w:eastAsia="zh-CN"/>
              </w:rPr>
              <w:t xml:space="preserve">Observed value of individual </w:t>
            </w:r>
            <m:oMath>
              <m:r>
                <w:rPr>
                  <w:rFonts w:ascii="Cambria Math" w:hAnsi="Cambria Math" w:cs="Times New Roman"/>
                  <w:sz w:val="28"/>
                  <w:szCs w:val="28"/>
                  <w:lang w:val="zh-CN" w:eastAsia="zh-CN"/>
                </w:rPr>
                <m:t>i</m:t>
              </m:r>
            </m:oMath>
            <w:r w:rsidRPr="00A94918">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p>
        </w:tc>
      </w:tr>
      <w:tr w:rsidR="001D1766" w:rsidRPr="00452BEA" w14:paraId="3D006909" w14:textId="77777777" w:rsidTr="004957D5">
        <w:tc>
          <w:tcPr>
            <w:tcW w:w="1683" w:type="dxa"/>
            <w:vAlign w:val="center"/>
          </w:tcPr>
          <w:p w14:paraId="5AB0851C" w14:textId="77777777" w:rsidR="001D1766" w:rsidRPr="00452BEA" w:rsidRDefault="00000000" w:rsidP="004957D5">
            <w:pPr>
              <w:bidi w:val="0"/>
              <w:spacing w:line="264" w:lineRule="auto"/>
              <w:jc w:val="center"/>
              <w:rPr>
                <w:sz w:val="24"/>
                <w:szCs w:val="24"/>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m:oMathPara>
          </w:p>
        </w:tc>
        <w:tc>
          <w:tcPr>
            <w:tcW w:w="5575" w:type="dxa"/>
            <w:vAlign w:val="center"/>
          </w:tcPr>
          <w:p w14:paraId="40EF724A" w14:textId="77777777" w:rsidR="001D1766" w:rsidRPr="00452BEA" w:rsidRDefault="001D1766" w:rsidP="004957D5">
            <w:pPr>
              <w:bidi w:val="0"/>
              <w:spacing w:line="264" w:lineRule="auto"/>
              <w:jc w:val="both"/>
              <w:rPr>
                <w:sz w:val="24"/>
                <w:szCs w:val="24"/>
              </w:rPr>
            </w:pPr>
            <w:r w:rsidRPr="00A94918">
              <w:rPr>
                <w:rFonts w:cs="Times New Roman"/>
                <w:sz w:val="28"/>
                <w:szCs w:val="28"/>
                <w:lang w:val="zh-CN" w:eastAsia="zh-CN"/>
              </w:rPr>
              <w:t xml:space="preserve">Poverty line for dimension </w:t>
            </w:r>
            <m:oMath>
              <m:r>
                <w:rPr>
                  <w:rFonts w:ascii="Cambria Math" w:hAnsi="Cambria Math" w:cs="Times New Roman"/>
                  <w:sz w:val="28"/>
                  <w:szCs w:val="28"/>
                  <w:lang w:val="zh-CN" w:eastAsia="zh-CN"/>
                </w:rPr>
                <m:t>k</m:t>
              </m:r>
            </m:oMath>
          </w:p>
        </w:tc>
      </w:tr>
      <w:tr w:rsidR="001D1766" w:rsidRPr="00455F55" w14:paraId="367A5FF1" w14:textId="77777777" w:rsidTr="004957D5">
        <w:tc>
          <w:tcPr>
            <w:tcW w:w="1683" w:type="dxa"/>
            <w:vAlign w:val="center"/>
          </w:tcPr>
          <w:p w14:paraId="53CA442D" w14:textId="77777777" w:rsidR="001D1766" w:rsidRPr="00452BEA" w:rsidRDefault="00000000" w:rsidP="004957D5">
            <w:pPr>
              <w:bidi w:val="0"/>
              <w:spacing w:line="264" w:lineRule="auto"/>
              <w:jc w:val="center"/>
              <w:rPr>
                <w:sz w:val="24"/>
                <w:szCs w:val="24"/>
              </w:rPr>
            </w:pPr>
            <m:oMathPara>
              <m:oMath>
                <m:sSup>
                  <m:sSupPr>
                    <m:ctrlPr>
                      <w:rPr>
                        <w:rFonts w:ascii="Cambria Math" w:hAnsi="Cambria Math" w:cs="Times New Roman"/>
                        <w:sz w:val="24"/>
                        <w:szCs w:val="24"/>
                        <w:lang w:val="en-AE" w:eastAsia="en-AE"/>
                      </w:rPr>
                    </m:ctrlPr>
                  </m:sSupPr>
                  <m:e>
                    <m:r>
                      <w:rPr>
                        <w:rFonts w:ascii="Cambria Math" w:hAnsi="Cambria Math" w:cs="Times New Roman"/>
                        <w:sz w:val="24"/>
                        <w:szCs w:val="24"/>
                        <w:lang w:val="en-AE" w:eastAsia="en-AE"/>
                      </w:rPr>
                      <m:t>y</m:t>
                    </m:r>
                  </m:e>
                  <m:sup>
                    <m:r>
                      <w:rPr>
                        <w:rFonts w:ascii="Cambria Math" w:hAnsi="Cambria Math" w:cs="Times New Roman"/>
                        <w:sz w:val="24"/>
                        <w:szCs w:val="24"/>
                        <w:lang w:val="en-AE" w:eastAsia="en-AE"/>
                      </w:rPr>
                      <m:t>*</m:t>
                    </m:r>
                  </m:sup>
                </m:sSup>
              </m:oMath>
            </m:oMathPara>
          </w:p>
        </w:tc>
        <w:tc>
          <w:tcPr>
            <w:tcW w:w="5575" w:type="dxa"/>
            <w:vAlign w:val="center"/>
          </w:tcPr>
          <w:p w14:paraId="11A65E3F" w14:textId="77777777" w:rsidR="001D1766" w:rsidRPr="00455F55" w:rsidRDefault="001D1766" w:rsidP="004957D5">
            <w:pPr>
              <w:bidi w:val="0"/>
              <w:spacing w:line="264" w:lineRule="auto"/>
              <w:jc w:val="both"/>
              <w:rPr>
                <w:sz w:val="24"/>
                <w:szCs w:val="24"/>
              </w:rPr>
            </w:pPr>
            <w:r w:rsidRPr="00452BEA">
              <w:rPr>
                <w:rFonts w:cs="Times New Roman"/>
                <w:sz w:val="24"/>
                <w:szCs w:val="24"/>
                <w:lang w:val="en-AE" w:eastAsia="en-AE"/>
              </w:rPr>
              <w:t>censored income</w:t>
            </w:r>
          </w:p>
        </w:tc>
      </w:tr>
      <w:tr w:rsidR="001D1766" w:rsidRPr="00452BEA" w14:paraId="4D2A91D0" w14:textId="77777777" w:rsidTr="004957D5">
        <w:tc>
          <w:tcPr>
            <w:tcW w:w="1683" w:type="dxa"/>
            <w:vAlign w:val="center"/>
          </w:tcPr>
          <w:p w14:paraId="0FBF7E37" w14:textId="77777777" w:rsidR="001D1766" w:rsidRPr="002A697A" w:rsidRDefault="00000000" w:rsidP="004957D5">
            <w:pPr>
              <w:bidi w:val="0"/>
              <w:spacing w:line="264" w:lineRule="auto"/>
              <w:jc w:val="center"/>
              <w:rPr>
                <w:sz w:val="28"/>
                <w:szCs w:val="28"/>
                <w:lang w:val="en-AE"/>
              </w:rPr>
            </w:pPr>
            <m:oMathPara>
              <m:oMath>
                <m:sSub>
                  <m:sSubPr>
                    <m:ctrlPr>
                      <w:rPr>
                        <w:rFonts w:ascii="Cambria Math" w:hAnsi="Cambria Math" w:cs="Arial"/>
                        <w:sz w:val="28"/>
                        <w:szCs w:val="28"/>
                        <w:lang w:eastAsia="zh-CN"/>
                      </w:rPr>
                    </m:ctrlPr>
                  </m:sSubPr>
                  <m:e>
                    <m:r>
                      <w:rPr>
                        <w:rFonts w:ascii="Cambria Math" w:hAnsi="Cambria Math" w:cs="Arial"/>
                        <w:sz w:val="28"/>
                        <w:szCs w:val="28"/>
                        <w:lang w:eastAsia="zh-CN"/>
                      </w:rPr>
                      <m:t>G</m:t>
                    </m:r>
                  </m:e>
                  <m:sub>
                    <m:r>
                      <w:rPr>
                        <w:rFonts w:ascii="Cambria Math" w:hAnsi="Cambria Math" w:cs="Arial"/>
                        <w:sz w:val="28"/>
                        <w:szCs w:val="28"/>
                        <w:lang w:eastAsia="zh-CN"/>
                      </w:rPr>
                      <m:t>i</m:t>
                    </m:r>
                  </m:sub>
                </m:sSub>
              </m:oMath>
            </m:oMathPara>
          </w:p>
        </w:tc>
        <w:tc>
          <w:tcPr>
            <w:tcW w:w="5575" w:type="dxa"/>
            <w:vAlign w:val="center"/>
          </w:tcPr>
          <w:p w14:paraId="4059B968" w14:textId="77777777" w:rsidR="001D1766" w:rsidRPr="002A697A" w:rsidRDefault="001D1766" w:rsidP="004957D5">
            <w:pPr>
              <w:bidi w:val="0"/>
              <w:spacing w:before="100" w:beforeAutospacing="1" w:after="100" w:afterAutospacing="1" w:line="360" w:lineRule="auto"/>
              <w:rPr>
                <w:rFonts w:ascii="Arial" w:hAnsi="Arial" w:cs="Arial"/>
                <w:b/>
                <w:bCs/>
                <w:sz w:val="36"/>
                <w:szCs w:val="36"/>
                <w:lang w:eastAsia="zh-CN"/>
              </w:rPr>
            </w:pPr>
            <m:oMath>
              <m:r>
                <w:rPr>
                  <w:rFonts w:ascii="Cambria Math" w:hAnsi="Cambria Math" w:cs="Arial"/>
                  <w:sz w:val="28"/>
                  <w:szCs w:val="28"/>
                  <w:lang w:eastAsia="zh-CN"/>
                </w:rPr>
                <m:t>F</m:t>
              </m:r>
              <m:d>
                <m:dPr>
                  <m:ctrlPr>
                    <w:rPr>
                      <w:rFonts w:ascii="Cambria Math" w:hAnsi="Cambria Math" w:cs="Arial"/>
                      <w:i/>
                      <w:sz w:val="28"/>
                      <w:szCs w:val="28"/>
                      <w:lang w:eastAsia="zh-CN"/>
                    </w:rPr>
                  </m:ctrlPr>
                </m:dPr>
                <m:e>
                  <m:sSub>
                    <m:sSubPr>
                      <m:ctrlPr>
                        <w:rPr>
                          <w:rFonts w:ascii="Cambria Math" w:hAnsi="Cambria Math" w:cs="Arial"/>
                          <w:sz w:val="28"/>
                          <w:szCs w:val="28"/>
                          <w:lang w:eastAsia="zh-CN"/>
                        </w:rPr>
                      </m:ctrlPr>
                    </m:sSubPr>
                    <m:e>
                      <m:r>
                        <w:rPr>
                          <w:rFonts w:ascii="Cambria Math" w:hAnsi="Cambria Math" w:cs="Arial"/>
                          <w:sz w:val="28"/>
                          <w:szCs w:val="28"/>
                          <w:lang w:eastAsia="zh-CN"/>
                        </w:rPr>
                        <m:t>g</m:t>
                      </m:r>
                    </m:e>
                    <m:sub>
                      <m:r>
                        <w:rPr>
                          <w:rFonts w:ascii="Cambria Math" w:hAnsi="Cambria Math" w:cs="Arial"/>
                          <w:sz w:val="28"/>
                          <w:szCs w:val="28"/>
                          <w:lang w:eastAsia="zh-CN"/>
                        </w:rPr>
                        <m:t>i1</m:t>
                      </m:r>
                    </m:sub>
                  </m:sSub>
                  <m:r>
                    <w:rPr>
                      <w:rFonts w:ascii="Cambria Math" w:hAnsi="Cambria Math" w:cs="Arial"/>
                      <w:sz w:val="28"/>
                      <w:szCs w:val="28"/>
                      <w:lang w:eastAsia="zh-CN"/>
                    </w:rPr>
                    <m:t>,</m:t>
                  </m:r>
                  <m:sSub>
                    <m:sSubPr>
                      <m:ctrlPr>
                        <w:rPr>
                          <w:rFonts w:ascii="Cambria Math" w:hAnsi="Cambria Math" w:cs="Arial"/>
                          <w:sz w:val="28"/>
                          <w:szCs w:val="28"/>
                          <w:lang w:eastAsia="zh-CN"/>
                        </w:rPr>
                      </m:ctrlPr>
                    </m:sSubPr>
                    <m:e>
                      <m:r>
                        <w:rPr>
                          <w:rFonts w:ascii="Cambria Math" w:hAnsi="Cambria Math" w:cs="Arial"/>
                          <w:sz w:val="28"/>
                          <w:szCs w:val="28"/>
                          <w:lang w:eastAsia="zh-CN"/>
                        </w:rPr>
                        <m:t>g</m:t>
                      </m:r>
                    </m:e>
                    <m:sub>
                      <m:r>
                        <w:rPr>
                          <w:rFonts w:ascii="Cambria Math" w:hAnsi="Cambria Math" w:cs="Arial"/>
                          <w:sz w:val="28"/>
                          <w:szCs w:val="28"/>
                          <w:lang w:eastAsia="zh-CN"/>
                        </w:rPr>
                        <m:t>i2</m:t>
                      </m:r>
                    </m:sub>
                  </m:sSub>
                  <m:r>
                    <w:rPr>
                      <w:rFonts w:ascii="Cambria Math" w:hAnsi="Cambria Math" w:cs="Arial"/>
                      <w:sz w:val="28"/>
                      <w:szCs w:val="28"/>
                      <w:lang w:eastAsia="zh-CN"/>
                    </w:rPr>
                    <m:t>,</m:t>
                  </m:r>
                  <m:r>
                    <m:rPr>
                      <m:sty m:val="p"/>
                    </m:rPr>
                    <w:rPr>
                      <w:rFonts w:ascii="Cambria Math" w:hAnsi="Cambria Math" w:cs="Arial"/>
                      <w:sz w:val="28"/>
                      <w:szCs w:val="28"/>
                      <w:lang w:eastAsia="zh-CN"/>
                    </w:rPr>
                    <m:t>...</m:t>
                  </m:r>
                  <m:r>
                    <w:rPr>
                      <w:rFonts w:ascii="Cambria Math" w:hAnsi="Cambria Math" w:cs="Arial"/>
                      <w:sz w:val="28"/>
                      <w:szCs w:val="28"/>
                      <w:lang w:eastAsia="zh-CN"/>
                    </w:rPr>
                    <m:t>,</m:t>
                  </m:r>
                  <m:sSub>
                    <m:sSubPr>
                      <m:ctrlPr>
                        <w:rPr>
                          <w:rFonts w:ascii="Cambria Math" w:hAnsi="Cambria Math" w:cs="Arial"/>
                          <w:sz w:val="28"/>
                          <w:szCs w:val="28"/>
                          <w:lang w:eastAsia="zh-CN"/>
                        </w:rPr>
                      </m:ctrlPr>
                    </m:sSubPr>
                    <m:e>
                      <m:r>
                        <w:rPr>
                          <w:rFonts w:ascii="Cambria Math" w:hAnsi="Cambria Math" w:cs="Arial"/>
                          <w:sz w:val="28"/>
                          <w:szCs w:val="28"/>
                          <w:lang w:eastAsia="zh-CN"/>
                        </w:rPr>
                        <m:t>g</m:t>
                      </m:r>
                    </m:e>
                    <m:sub>
                      <m:r>
                        <w:rPr>
                          <w:rFonts w:ascii="Cambria Math" w:hAnsi="Cambria Math" w:cs="Arial"/>
                          <w:sz w:val="28"/>
                          <w:szCs w:val="28"/>
                          <w:lang w:eastAsia="zh-CN"/>
                        </w:rPr>
                        <m:t>ik</m:t>
                      </m:r>
                    </m:sub>
                  </m:sSub>
                </m:e>
              </m:d>
            </m:oMath>
            <w:r w:rsidRPr="00C056F0">
              <w:rPr>
                <w:rFonts w:ascii="Arial" w:hAnsi="Arial" w:cs="Arial"/>
                <w:b/>
                <w:bCs/>
                <w:sz w:val="36"/>
                <w:szCs w:val="36"/>
                <w:lang w:eastAsia="zh-CN"/>
              </w:rPr>
              <w:t xml:space="preserve"> </w:t>
            </w:r>
            <w:r w:rsidRPr="00C056F0">
              <w:rPr>
                <w:rFonts w:asciiTheme="majorBidi" w:hAnsiTheme="majorBidi" w:cstheme="majorBidi"/>
                <w:sz w:val="28"/>
                <w:szCs w:val="28"/>
                <w:lang w:eastAsia="zh-CN"/>
              </w:rPr>
              <w:t>vector transformed into ethical index</w:t>
            </w:r>
          </w:p>
        </w:tc>
      </w:tr>
    </w:tbl>
    <w:p w14:paraId="64B5814B" w14:textId="77777777" w:rsidR="001D1766" w:rsidRPr="0059669C" w:rsidRDefault="001D1766" w:rsidP="001D1766">
      <w:pPr>
        <w:bidi w:val="0"/>
        <w:spacing w:line="276" w:lineRule="auto"/>
        <w:jc w:val="center"/>
        <w:rPr>
          <w:rFonts w:asciiTheme="majorBidi" w:hAnsiTheme="majorBidi" w:cstheme="majorBidi"/>
          <w:b/>
          <w:bCs/>
          <w:sz w:val="22"/>
          <w:szCs w:val="22"/>
        </w:rPr>
      </w:pPr>
    </w:p>
    <w:p w14:paraId="4566C6DC" w14:textId="4BB6FAD6" w:rsidR="001D1766" w:rsidRDefault="001D1766">
      <w:pPr>
        <w:bidi w:val="0"/>
        <w:rPr>
          <w:rFonts w:asciiTheme="majorBidi" w:hAnsiTheme="majorBidi" w:cstheme="majorBidi"/>
          <w:b/>
          <w:bCs/>
          <w:sz w:val="22"/>
          <w:szCs w:val="22"/>
        </w:rPr>
      </w:pPr>
      <w:r>
        <w:rPr>
          <w:rFonts w:asciiTheme="majorBidi" w:hAnsiTheme="majorBidi" w:cstheme="majorBidi"/>
          <w:b/>
          <w:bCs/>
          <w:sz w:val="22"/>
          <w:szCs w:val="22"/>
        </w:rPr>
        <w:br w:type="page"/>
      </w:r>
    </w:p>
    <w:p w14:paraId="7D1F4489" w14:textId="37FBC10B" w:rsidR="001D1766" w:rsidRPr="00CA687D" w:rsidRDefault="001D1766" w:rsidP="001D1766">
      <w:pPr>
        <w:bidi w:val="0"/>
        <w:spacing w:line="288" w:lineRule="auto"/>
        <w:rPr>
          <w:b/>
          <w:bCs/>
          <w:sz w:val="28"/>
          <w:szCs w:val="28"/>
        </w:rPr>
      </w:pPr>
      <w:r w:rsidRPr="008A3DEE">
        <w:rPr>
          <w:b/>
          <w:bCs/>
          <w:sz w:val="28"/>
          <w:szCs w:val="28"/>
        </w:rPr>
        <w:lastRenderedPageBreak/>
        <w:t>List of Abbreviations</w:t>
      </w:r>
      <w:r w:rsidR="0094145A">
        <w:rPr>
          <w:b/>
          <w:bCs/>
          <w:sz w:val="28"/>
          <w:szCs w:val="28"/>
          <w:rtl/>
        </w:rPr>
        <w:br/>
      </w:r>
    </w:p>
    <w:tbl>
      <w:tblPr>
        <w:tblStyle w:val="TableGrid"/>
        <w:tblW w:w="7258" w:type="dxa"/>
        <w:tblInd w:w="250" w:type="dxa"/>
        <w:tblLayout w:type="fixed"/>
        <w:tblLook w:val="04A0" w:firstRow="1" w:lastRow="0" w:firstColumn="1" w:lastColumn="0" w:noHBand="0" w:noVBand="1"/>
      </w:tblPr>
      <w:tblGrid>
        <w:gridCol w:w="1843"/>
        <w:gridCol w:w="5415"/>
      </w:tblGrid>
      <w:tr w:rsidR="001D1766" w:rsidRPr="009F64EF" w14:paraId="346C4904" w14:textId="77777777" w:rsidTr="004957D5">
        <w:tc>
          <w:tcPr>
            <w:tcW w:w="1843" w:type="dxa"/>
          </w:tcPr>
          <w:p w14:paraId="33952C50" w14:textId="77777777" w:rsidR="001D1766" w:rsidRPr="001E2B27" w:rsidRDefault="001D1766" w:rsidP="001D1766">
            <w:pPr>
              <w:spacing w:line="288" w:lineRule="auto"/>
              <w:jc w:val="center"/>
              <w:rPr>
                <w:b/>
                <w:bCs/>
                <w:sz w:val="24"/>
                <w:szCs w:val="24"/>
              </w:rPr>
            </w:pPr>
            <w:r w:rsidRPr="001E2B27">
              <w:rPr>
                <w:b/>
                <w:bCs/>
                <w:sz w:val="24"/>
                <w:szCs w:val="24"/>
              </w:rPr>
              <w:t>Abbreviation</w:t>
            </w:r>
          </w:p>
          <w:p w14:paraId="7CD1CC4E" w14:textId="77777777" w:rsidR="001D1766" w:rsidRPr="009F64EF" w:rsidRDefault="001D1766" w:rsidP="001D1766">
            <w:pPr>
              <w:spacing w:line="288" w:lineRule="auto"/>
              <w:rPr>
                <w:b/>
                <w:bCs/>
                <w:sz w:val="22"/>
                <w:szCs w:val="22"/>
              </w:rPr>
            </w:pPr>
          </w:p>
        </w:tc>
        <w:tc>
          <w:tcPr>
            <w:tcW w:w="5415" w:type="dxa"/>
          </w:tcPr>
          <w:p w14:paraId="1797C4F9" w14:textId="77777777" w:rsidR="001D1766" w:rsidRPr="001E2B27" w:rsidRDefault="001D1766" w:rsidP="001D1766">
            <w:pPr>
              <w:bidi w:val="0"/>
              <w:spacing w:line="288" w:lineRule="auto"/>
              <w:jc w:val="center"/>
              <w:rPr>
                <w:b/>
                <w:bCs/>
                <w:sz w:val="24"/>
                <w:szCs w:val="24"/>
              </w:rPr>
            </w:pPr>
            <w:r w:rsidRPr="001E2B27">
              <w:rPr>
                <w:b/>
                <w:bCs/>
                <w:sz w:val="24"/>
                <w:szCs w:val="24"/>
              </w:rPr>
              <w:t>Definition</w:t>
            </w:r>
          </w:p>
        </w:tc>
      </w:tr>
      <w:tr w:rsidR="007B3C26" w:rsidRPr="009F64EF" w14:paraId="7F9807A6" w14:textId="77777777" w:rsidTr="00A32E8E">
        <w:tc>
          <w:tcPr>
            <w:tcW w:w="1843" w:type="dxa"/>
            <w:vAlign w:val="center"/>
          </w:tcPr>
          <w:p w14:paraId="3B7DDB8C" w14:textId="07FB198A" w:rsidR="007B3C26" w:rsidRPr="007B3C26" w:rsidRDefault="007B3C26" w:rsidP="007B3C26">
            <w:pPr>
              <w:bidi w:val="0"/>
              <w:spacing w:line="288" w:lineRule="auto"/>
              <w:jc w:val="center"/>
              <w:rPr>
                <w:rFonts w:asciiTheme="majorBidi" w:eastAsia="SimSun" w:hAnsiTheme="majorBidi" w:cstheme="majorBidi"/>
                <w:sz w:val="28"/>
                <w:szCs w:val="28"/>
                <w:rtl/>
                <w:lang w:val="en-AE" w:eastAsia="en-AE" w:bidi="ar-EG"/>
              </w:rPr>
            </w:pPr>
            <w:r w:rsidRPr="007B3C26">
              <w:rPr>
                <w:rFonts w:asciiTheme="majorBidi" w:hAnsiTheme="majorBidi" w:cstheme="majorBidi"/>
                <w:spacing w:val="5"/>
                <w:sz w:val="28"/>
                <w:szCs w:val="28"/>
                <w:lang w:val="en-AE"/>
              </w:rPr>
              <w:t>CAPMAS</w:t>
            </w:r>
          </w:p>
        </w:tc>
        <w:tc>
          <w:tcPr>
            <w:tcW w:w="5415" w:type="dxa"/>
            <w:vAlign w:val="center"/>
          </w:tcPr>
          <w:p w14:paraId="665C578F" w14:textId="6F1A2CA6" w:rsidR="007B3C26" w:rsidRPr="007B3C26" w:rsidRDefault="007B3C26" w:rsidP="007B3C26">
            <w:pPr>
              <w:bidi w:val="0"/>
              <w:spacing w:before="100" w:beforeAutospacing="1" w:after="100" w:afterAutospacing="1" w:line="288" w:lineRule="auto"/>
              <w:jc w:val="both"/>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Central Agency for Public Mobilization and Statistics</w:t>
            </w:r>
          </w:p>
        </w:tc>
      </w:tr>
      <w:tr w:rsidR="007B3C26" w:rsidRPr="009F64EF" w14:paraId="7EF8159C" w14:textId="77777777" w:rsidTr="00A32E8E">
        <w:tc>
          <w:tcPr>
            <w:tcW w:w="1843" w:type="dxa"/>
            <w:vAlign w:val="center"/>
          </w:tcPr>
          <w:p w14:paraId="0919BA38" w14:textId="349FAEDE" w:rsidR="007B3C26" w:rsidRPr="007B3C26" w:rsidRDefault="007B3C26" w:rsidP="007B3C26">
            <w:pPr>
              <w:bidi w:val="0"/>
              <w:spacing w:line="288" w:lineRule="auto"/>
              <w:jc w:val="center"/>
              <w:rPr>
                <w:rFonts w:asciiTheme="majorBidi" w:eastAsia="SimSun" w:hAnsiTheme="majorBidi" w:cstheme="majorBidi"/>
                <w:sz w:val="28"/>
                <w:szCs w:val="28"/>
                <w:lang w:val="en-AE" w:eastAsia="en-AE"/>
              </w:rPr>
            </w:pPr>
            <w:r w:rsidRPr="007B3C26">
              <w:rPr>
                <w:rFonts w:asciiTheme="majorBidi" w:hAnsiTheme="majorBidi" w:cstheme="majorBidi"/>
                <w:spacing w:val="5"/>
                <w:sz w:val="28"/>
                <w:szCs w:val="28"/>
                <w:lang w:val="en-AE"/>
              </w:rPr>
              <w:t>EU-SILC</w:t>
            </w:r>
          </w:p>
        </w:tc>
        <w:tc>
          <w:tcPr>
            <w:tcW w:w="5415" w:type="dxa"/>
            <w:vAlign w:val="center"/>
          </w:tcPr>
          <w:p w14:paraId="3B09B882" w14:textId="74F54965" w:rsidR="007B3C26" w:rsidRPr="007B3C26" w:rsidRDefault="007B3C26" w:rsidP="007B3C26">
            <w:pPr>
              <w:bidi w:val="0"/>
              <w:spacing w:before="100" w:beforeAutospacing="1" w:after="100" w:afterAutospacing="1" w:line="288" w:lineRule="auto"/>
              <w:jc w:val="both"/>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European Union Statistics on Income and Living Conditions</w:t>
            </w:r>
          </w:p>
        </w:tc>
      </w:tr>
      <w:tr w:rsidR="007B3C26" w:rsidRPr="009F64EF" w14:paraId="5B360DE9" w14:textId="77777777" w:rsidTr="00A32E8E">
        <w:tc>
          <w:tcPr>
            <w:tcW w:w="1843" w:type="dxa"/>
            <w:vAlign w:val="center"/>
          </w:tcPr>
          <w:p w14:paraId="3BCEF1F4" w14:textId="565E7CCB"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FGT</w:t>
            </w:r>
          </w:p>
        </w:tc>
        <w:tc>
          <w:tcPr>
            <w:tcW w:w="5415" w:type="dxa"/>
            <w:vAlign w:val="center"/>
          </w:tcPr>
          <w:p w14:paraId="0D24E371" w14:textId="7FBE9E40" w:rsidR="007B3C26" w:rsidRPr="007B3C26" w:rsidRDefault="007B3C26" w:rsidP="007B3C26">
            <w:pPr>
              <w:bidi w:val="0"/>
              <w:spacing w:line="288" w:lineRule="auto"/>
              <w:jc w:val="both"/>
              <w:rPr>
                <w:rFonts w:asciiTheme="majorBidi" w:hAnsiTheme="majorBidi" w:cstheme="majorBidi"/>
                <w:sz w:val="28"/>
                <w:szCs w:val="28"/>
              </w:rPr>
            </w:pPr>
            <w:r w:rsidRPr="007B3C26">
              <w:rPr>
                <w:rFonts w:asciiTheme="majorBidi" w:hAnsiTheme="majorBidi" w:cstheme="majorBidi"/>
                <w:spacing w:val="5"/>
                <w:sz w:val="28"/>
                <w:szCs w:val="28"/>
                <w:lang w:val="en-AE"/>
              </w:rPr>
              <w:t xml:space="preserve">Foster, Greer, and </w:t>
            </w:r>
            <w:proofErr w:type="spellStart"/>
            <w:r w:rsidRPr="007B3C26">
              <w:rPr>
                <w:rFonts w:asciiTheme="majorBidi" w:hAnsiTheme="majorBidi" w:cstheme="majorBidi"/>
                <w:spacing w:val="5"/>
                <w:sz w:val="28"/>
                <w:szCs w:val="28"/>
                <w:lang w:val="en-AE"/>
              </w:rPr>
              <w:t>Thorbecke</w:t>
            </w:r>
            <w:proofErr w:type="spellEnd"/>
          </w:p>
        </w:tc>
      </w:tr>
      <w:tr w:rsidR="007B3C26" w:rsidRPr="009F64EF" w14:paraId="413DA3CF" w14:textId="77777777" w:rsidTr="00A32E8E">
        <w:tc>
          <w:tcPr>
            <w:tcW w:w="1843" w:type="dxa"/>
            <w:vAlign w:val="center"/>
          </w:tcPr>
          <w:p w14:paraId="43C095C3" w14:textId="7D89A581"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GAMLSS</w:t>
            </w:r>
          </w:p>
        </w:tc>
        <w:tc>
          <w:tcPr>
            <w:tcW w:w="5415" w:type="dxa"/>
            <w:vAlign w:val="center"/>
          </w:tcPr>
          <w:p w14:paraId="4E3E25D1" w14:textId="32B76EC3" w:rsidR="007B3C26" w:rsidRPr="007B3C26" w:rsidRDefault="007B3C26" w:rsidP="007B3C26">
            <w:pPr>
              <w:bidi w:val="0"/>
              <w:spacing w:before="100" w:beforeAutospacing="1" w:after="100" w:afterAutospacing="1" w:line="288" w:lineRule="auto"/>
              <w:jc w:val="both"/>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Generalized Additive Model for Location, Scale, and Shape</w:t>
            </w:r>
          </w:p>
        </w:tc>
      </w:tr>
      <w:tr w:rsidR="007B3C26" w:rsidRPr="009F64EF" w14:paraId="5A6BDE90" w14:textId="77777777" w:rsidTr="00A32E8E">
        <w:tc>
          <w:tcPr>
            <w:tcW w:w="1843" w:type="dxa"/>
            <w:vAlign w:val="center"/>
          </w:tcPr>
          <w:p w14:paraId="74C210B7" w14:textId="0B5BB95B" w:rsidR="007B3C26" w:rsidRPr="007B3C26" w:rsidRDefault="007B3C26" w:rsidP="007B3C26">
            <w:pPr>
              <w:bidi w:val="0"/>
              <w:spacing w:line="288" w:lineRule="auto"/>
              <w:jc w:val="center"/>
              <w:rPr>
                <w:rFonts w:asciiTheme="majorBidi" w:hAnsiTheme="majorBidi" w:cstheme="majorBidi"/>
                <w:sz w:val="28"/>
                <w:szCs w:val="28"/>
                <w:rtl/>
                <w:lang w:val="en-AE" w:eastAsia="en-AE" w:bidi="ar-EG"/>
              </w:rPr>
            </w:pPr>
            <w:r w:rsidRPr="007B3C26">
              <w:rPr>
                <w:rFonts w:asciiTheme="majorBidi" w:hAnsiTheme="majorBidi" w:cstheme="majorBidi"/>
                <w:spacing w:val="5"/>
                <w:sz w:val="28"/>
                <w:szCs w:val="28"/>
                <w:lang w:val="en-AE"/>
              </w:rPr>
              <w:t>HCR</w:t>
            </w:r>
          </w:p>
        </w:tc>
        <w:tc>
          <w:tcPr>
            <w:tcW w:w="5415" w:type="dxa"/>
            <w:vAlign w:val="center"/>
          </w:tcPr>
          <w:p w14:paraId="5408387C" w14:textId="079075CF" w:rsidR="007B3C26" w:rsidRPr="007B3C26" w:rsidRDefault="007B3C26" w:rsidP="007B3C26">
            <w:pPr>
              <w:bidi w:val="0"/>
              <w:spacing w:before="100" w:beforeAutospacing="1" w:after="100" w:afterAutospacing="1" w:line="288" w:lineRule="auto"/>
              <w:jc w:val="both"/>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Headcount Ratio</w:t>
            </w:r>
          </w:p>
        </w:tc>
      </w:tr>
      <w:tr w:rsidR="007B3C26" w:rsidRPr="009F64EF" w14:paraId="70F5762E" w14:textId="77777777" w:rsidTr="00A32E8E">
        <w:tc>
          <w:tcPr>
            <w:tcW w:w="1843" w:type="dxa"/>
            <w:vAlign w:val="center"/>
          </w:tcPr>
          <w:p w14:paraId="77461B44" w14:textId="089C5B17"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HDDS</w:t>
            </w:r>
          </w:p>
        </w:tc>
        <w:tc>
          <w:tcPr>
            <w:tcW w:w="5415" w:type="dxa"/>
            <w:vAlign w:val="center"/>
          </w:tcPr>
          <w:p w14:paraId="5791018E" w14:textId="5B72B902" w:rsidR="007B3C26" w:rsidRPr="007B3C26" w:rsidRDefault="007B3C26" w:rsidP="007B3C26">
            <w:pPr>
              <w:bidi w:val="0"/>
              <w:spacing w:before="100" w:beforeAutospacing="1" w:after="100" w:afterAutospacing="1" w:line="288" w:lineRule="auto"/>
              <w:jc w:val="both"/>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Household Dietary Diversity Score</w:t>
            </w:r>
          </w:p>
        </w:tc>
      </w:tr>
      <w:tr w:rsidR="007B3C26" w:rsidRPr="009F64EF" w14:paraId="3ACA656D" w14:textId="77777777" w:rsidTr="00A32E8E">
        <w:tc>
          <w:tcPr>
            <w:tcW w:w="1843" w:type="dxa"/>
            <w:vAlign w:val="center"/>
          </w:tcPr>
          <w:p w14:paraId="13C3BB80" w14:textId="6A331B4D" w:rsidR="007B3C26" w:rsidRPr="007B3C26" w:rsidRDefault="007B3C26" w:rsidP="007B3C26">
            <w:pPr>
              <w:bidi w:val="0"/>
              <w:spacing w:line="288" w:lineRule="auto"/>
              <w:jc w:val="center"/>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HDI</w:t>
            </w:r>
          </w:p>
        </w:tc>
        <w:tc>
          <w:tcPr>
            <w:tcW w:w="5415" w:type="dxa"/>
            <w:vAlign w:val="center"/>
          </w:tcPr>
          <w:p w14:paraId="56FCC97B" w14:textId="6904BD8B" w:rsidR="007B3C26" w:rsidRPr="007B3C26" w:rsidRDefault="007B3C26" w:rsidP="007B3C26">
            <w:pPr>
              <w:bidi w:val="0"/>
              <w:spacing w:before="100" w:beforeAutospacing="1" w:after="100" w:afterAutospacing="1" w:line="288" w:lineRule="auto"/>
              <w:jc w:val="both"/>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Human Development Index</w:t>
            </w:r>
          </w:p>
        </w:tc>
      </w:tr>
      <w:tr w:rsidR="007B3C26" w:rsidRPr="009F64EF" w14:paraId="523B5FE6" w14:textId="77777777" w:rsidTr="00A516DC">
        <w:tc>
          <w:tcPr>
            <w:tcW w:w="1843" w:type="dxa"/>
            <w:vAlign w:val="center"/>
          </w:tcPr>
          <w:p w14:paraId="01A1D61A" w14:textId="585DF278"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HFIAS</w:t>
            </w:r>
          </w:p>
        </w:tc>
        <w:tc>
          <w:tcPr>
            <w:tcW w:w="5415" w:type="dxa"/>
            <w:vAlign w:val="center"/>
          </w:tcPr>
          <w:p w14:paraId="389F4C35" w14:textId="7219F9FB" w:rsidR="007B3C26" w:rsidRPr="007B3C26" w:rsidRDefault="007B3C26" w:rsidP="007B3C26">
            <w:pPr>
              <w:bidi w:val="0"/>
              <w:spacing w:line="288" w:lineRule="auto"/>
              <w:rPr>
                <w:rFonts w:asciiTheme="majorBidi" w:hAnsiTheme="majorBidi" w:cstheme="majorBidi"/>
                <w:sz w:val="28"/>
                <w:szCs w:val="28"/>
              </w:rPr>
            </w:pPr>
            <w:r w:rsidRPr="007B3C26">
              <w:rPr>
                <w:rFonts w:asciiTheme="majorBidi" w:hAnsiTheme="majorBidi" w:cstheme="majorBidi"/>
                <w:spacing w:val="5"/>
                <w:sz w:val="28"/>
                <w:szCs w:val="28"/>
                <w:lang w:val="en-AE"/>
              </w:rPr>
              <w:t>Household Food Insecurity Access Scale</w:t>
            </w:r>
          </w:p>
        </w:tc>
      </w:tr>
      <w:tr w:rsidR="007B3C26" w:rsidRPr="009F64EF" w14:paraId="1E2034E1" w14:textId="77777777" w:rsidTr="00A516DC">
        <w:tc>
          <w:tcPr>
            <w:tcW w:w="1843" w:type="dxa"/>
            <w:vAlign w:val="center"/>
          </w:tcPr>
          <w:p w14:paraId="4ADAED45" w14:textId="55478C64"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ICTs</w:t>
            </w:r>
          </w:p>
        </w:tc>
        <w:tc>
          <w:tcPr>
            <w:tcW w:w="5415" w:type="dxa"/>
            <w:vAlign w:val="center"/>
          </w:tcPr>
          <w:p w14:paraId="4BCD4D6D" w14:textId="0B25A4C8" w:rsidR="007B3C26" w:rsidRPr="007B3C26" w:rsidRDefault="007B3C26" w:rsidP="007B3C26">
            <w:pPr>
              <w:bidi w:val="0"/>
              <w:spacing w:line="288" w:lineRule="auto"/>
              <w:rPr>
                <w:rFonts w:asciiTheme="majorBidi" w:hAnsiTheme="majorBidi" w:cstheme="majorBidi"/>
                <w:sz w:val="28"/>
                <w:szCs w:val="28"/>
                <w:lang w:val="zh-CN" w:eastAsia="zh-CN"/>
              </w:rPr>
            </w:pPr>
            <w:r w:rsidRPr="007B3C26">
              <w:rPr>
                <w:rFonts w:asciiTheme="majorBidi" w:hAnsiTheme="majorBidi" w:cstheme="majorBidi"/>
                <w:spacing w:val="5"/>
                <w:sz w:val="28"/>
                <w:szCs w:val="28"/>
                <w:lang w:val="en-AE"/>
              </w:rPr>
              <w:t>Information and Communication Technologies</w:t>
            </w:r>
          </w:p>
        </w:tc>
      </w:tr>
      <w:tr w:rsidR="007B3C26" w:rsidRPr="009F64EF" w14:paraId="44318772" w14:textId="77777777" w:rsidTr="00A516DC">
        <w:tc>
          <w:tcPr>
            <w:tcW w:w="1843" w:type="dxa"/>
            <w:vAlign w:val="center"/>
          </w:tcPr>
          <w:p w14:paraId="54994CE4" w14:textId="52856165"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IGR</w:t>
            </w:r>
          </w:p>
        </w:tc>
        <w:tc>
          <w:tcPr>
            <w:tcW w:w="5415" w:type="dxa"/>
            <w:vAlign w:val="center"/>
          </w:tcPr>
          <w:p w14:paraId="1827A6AA" w14:textId="3831ADB4" w:rsidR="007B3C26" w:rsidRPr="007B3C26" w:rsidRDefault="007B3C26" w:rsidP="007B3C26">
            <w:pPr>
              <w:bidi w:val="0"/>
              <w:spacing w:before="100" w:beforeAutospacing="1" w:after="100" w:afterAutospacing="1" w:line="288" w:lineRule="auto"/>
              <w:jc w:val="both"/>
              <w:rPr>
                <w:rFonts w:asciiTheme="majorBidi" w:hAnsiTheme="majorBidi" w:cstheme="majorBidi"/>
                <w:i/>
                <w:sz w:val="28"/>
                <w:szCs w:val="28"/>
              </w:rPr>
            </w:pPr>
            <w:r w:rsidRPr="007B3C26">
              <w:rPr>
                <w:rFonts w:asciiTheme="majorBidi" w:hAnsiTheme="majorBidi" w:cstheme="majorBidi"/>
                <w:spacing w:val="5"/>
                <w:sz w:val="28"/>
                <w:szCs w:val="28"/>
                <w:lang w:val="en-AE"/>
              </w:rPr>
              <w:t>Income Gap Ratio</w:t>
            </w:r>
          </w:p>
        </w:tc>
      </w:tr>
      <w:tr w:rsidR="007B3C26" w:rsidRPr="009F64EF" w14:paraId="4F7694D3" w14:textId="77777777" w:rsidTr="00A516DC">
        <w:tc>
          <w:tcPr>
            <w:tcW w:w="1843" w:type="dxa"/>
            <w:vAlign w:val="center"/>
          </w:tcPr>
          <w:p w14:paraId="3B260964" w14:textId="3EA52118" w:rsidR="007B3C26" w:rsidRPr="007B3C26" w:rsidRDefault="007B3C26" w:rsidP="007B3C26">
            <w:pPr>
              <w:bidi w:val="0"/>
              <w:spacing w:line="288" w:lineRule="auto"/>
              <w:jc w:val="center"/>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IRT</w:t>
            </w:r>
          </w:p>
        </w:tc>
        <w:tc>
          <w:tcPr>
            <w:tcW w:w="5415" w:type="dxa"/>
            <w:vAlign w:val="center"/>
          </w:tcPr>
          <w:p w14:paraId="3D430729" w14:textId="3D82A8AC" w:rsidR="007B3C26" w:rsidRPr="007B3C26" w:rsidRDefault="007B3C26" w:rsidP="007B3C26">
            <w:pPr>
              <w:bidi w:val="0"/>
              <w:spacing w:before="100" w:beforeAutospacing="1" w:after="100" w:afterAutospacing="1" w:line="288" w:lineRule="auto"/>
              <w:jc w:val="both"/>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Item Response Theory</w:t>
            </w:r>
          </w:p>
        </w:tc>
      </w:tr>
      <w:tr w:rsidR="007B3C26" w:rsidRPr="00452BEA" w14:paraId="44FA5277" w14:textId="77777777" w:rsidTr="00A32E8E">
        <w:tc>
          <w:tcPr>
            <w:tcW w:w="1843" w:type="dxa"/>
            <w:vAlign w:val="center"/>
          </w:tcPr>
          <w:p w14:paraId="3C01E7CB" w14:textId="1A1F8635"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 xml:space="preserve">J. Econ. </w:t>
            </w:r>
            <w:proofErr w:type="spellStart"/>
            <w:r w:rsidRPr="007B3C26">
              <w:rPr>
                <w:rFonts w:asciiTheme="majorBidi" w:hAnsiTheme="majorBidi" w:cstheme="majorBidi"/>
                <w:spacing w:val="5"/>
                <w:sz w:val="28"/>
                <w:szCs w:val="28"/>
                <w:lang w:val="en-AE"/>
              </w:rPr>
              <w:t>Behav</w:t>
            </w:r>
            <w:proofErr w:type="spellEnd"/>
            <w:r w:rsidRPr="007B3C26">
              <w:rPr>
                <w:rFonts w:asciiTheme="majorBidi" w:hAnsiTheme="majorBidi" w:cstheme="majorBidi"/>
                <w:spacing w:val="5"/>
                <w:sz w:val="28"/>
                <w:szCs w:val="28"/>
                <w:lang w:val="en-AE"/>
              </w:rPr>
              <w:t>. Org.</w:t>
            </w:r>
          </w:p>
        </w:tc>
        <w:tc>
          <w:tcPr>
            <w:tcW w:w="5415" w:type="dxa"/>
            <w:vAlign w:val="center"/>
          </w:tcPr>
          <w:p w14:paraId="30263635" w14:textId="4ACA88FE" w:rsidR="007B3C26" w:rsidRPr="007B3C26" w:rsidRDefault="007B3C26" w:rsidP="007B3C26">
            <w:pPr>
              <w:bidi w:val="0"/>
              <w:spacing w:line="288" w:lineRule="auto"/>
              <w:jc w:val="both"/>
              <w:rPr>
                <w:rFonts w:asciiTheme="majorBidi" w:hAnsiTheme="majorBidi" w:cstheme="majorBidi"/>
                <w:sz w:val="28"/>
                <w:szCs w:val="28"/>
              </w:rPr>
            </w:pPr>
            <w:r w:rsidRPr="007B3C26">
              <w:rPr>
                <w:rFonts w:asciiTheme="majorBidi" w:hAnsiTheme="majorBidi" w:cstheme="majorBidi"/>
                <w:spacing w:val="5"/>
                <w:sz w:val="28"/>
                <w:szCs w:val="28"/>
                <w:lang w:val="en-AE"/>
              </w:rPr>
              <w:t xml:space="preserve">Journal of Economic </w:t>
            </w:r>
            <w:proofErr w:type="spellStart"/>
            <w:r w:rsidRPr="007B3C26">
              <w:rPr>
                <w:rFonts w:asciiTheme="majorBidi" w:hAnsiTheme="majorBidi" w:cstheme="majorBidi"/>
                <w:spacing w:val="5"/>
                <w:sz w:val="28"/>
                <w:szCs w:val="28"/>
                <w:lang w:val="en-AE"/>
              </w:rPr>
              <w:t>Behavior</w:t>
            </w:r>
            <w:proofErr w:type="spellEnd"/>
            <w:r w:rsidRPr="007B3C26">
              <w:rPr>
                <w:rFonts w:asciiTheme="majorBidi" w:hAnsiTheme="majorBidi" w:cstheme="majorBidi"/>
                <w:spacing w:val="5"/>
                <w:sz w:val="28"/>
                <w:szCs w:val="28"/>
                <w:lang w:val="en-AE"/>
              </w:rPr>
              <w:t xml:space="preserve"> and Organization</w:t>
            </w:r>
          </w:p>
        </w:tc>
      </w:tr>
      <w:tr w:rsidR="007B3C26" w:rsidRPr="00452BEA" w14:paraId="2BED6BD6" w14:textId="77777777" w:rsidTr="00A32E8E">
        <w:tc>
          <w:tcPr>
            <w:tcW w:w="1843" w:type="dxa"/>
            <w:vAlign w:val="center"/>
          </w:tcPr>
          <w:p w14:paraId="523A7672" w14:textId="489134DC"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LPI</w:t>
            </w:r>
          </w:p>
        </w:tc>
        <w:tc>
          <w:tcPr>
            <w:tcW w:w="5415" w:type="dxa"/>
            <w:vAlign w:val="center"/>
          </w:tcPr>
          <w:p w14:paraId="27DEDDBD" w14:textId="4203DC5B" w:rsidR="007B3C26" w:rsidRPr="007B3C26" w:rsidRDefault="007B3C26" w:rsidP="007B3C26">
            <w:pPr>
              <w:bidi w:val="0"/>
              <w:spacing w:line="288" w:lineRule="auto"/>
              <w:jc w:val="both"/>
              <w:rPr>
                <w:rFonts w:asciiTheme="majorBidi" w:hAnsiTheme="majorBidi" w:cstheme="majorBidi"/>
                <w:sz w:val="28"/>
                <w:szCs w:val="28"/>
              </w:rPr>
            </w:pPr>
            <w:r w:rsidRPr="007B3C26">
              <w:rPr>
                <w:rFonts w:asciiTheme="majorBidi" w:hAnsiTheme="majorBidi" w:cstheme="majorBidi"/>
                <w:spacing w:val="5"/>
                <w:sz w:val="28"/>
                <w:szCs w:val="28"/>
                <w:lang w:val="en-AE"/>
              </w:rPr>
              <w:t>Lived Poverty Index</w:t>
            </w:r>
          </w:p>
        </w:tc>
      </w:tr>
      <w:tr w:rsidR="007B3C26" w:rsidRPr="009F64EF" w14:paraId="64A81CF1" w14:textId="77777777" w:rsidTr="00A516DC">
        <w:tc>
          <w:tcPr>
            <w:tcW w:w="1843" w:type="dxa"/>
            <w:vAlign w:val="center"/>
          </w:tcPr>
          <w:p w14:paraId="4E4EB1DB" w14:textId="40325769"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MENA</w:t>
            </w:r>
          </w:p>
        </w:tc>
        <w:tc>
          <w:tcPr>
            <w:tcW w:w="5415" w:type="dxa"/>
            <w:vAlign w:val="center"/>
          </w:tcPr>
          <w:p w14:paraId="3C09F27B" w14:textId="3342C165" w:rsidR="007B3C26" w:rsidRPr="007B3C26" w:rsidRDefault="007B3C26" w:rsidP="007B3C26">
            <w:pPr>
              <w:bidi w:val="0"/>
              <w:spacing w:line="288" w:lineRule="auto"/>
              <w:rPr>
                <w:rFonts w:asciiTheme="majorBidi" w:hAnsiTheme="majorBidi" w:cstheme="majorBidi"/>
                <w:sz w:val="28"/>
                <w:szCs w:val="28"/>
              </w:rPr>
            </w:pPr>
            <w:r w:rsidRPr="007B3C26">
              <w:rPr>
                <w:rFonts w:asciiTheme="majorBidi" w:hAnsiTheme="majorBidi" w:cstheme="majorBidi"/>
                <w:spacing w:val="5"/>
                <w:sz w:val="28"/>
                <w:szCs w:val="28"/>
                <w:lang w:val="en-AE"/>
              </w:rPr>
              <w:t>Middle East and North Africa</w:t>
            </w:r>
          </w:p>
        </w:tc>
      </w:tr>
      <w:tr w:rsidR="007B3C26" w:rsidRPr="009F64EF" w14:paraId="6B86ADD1" w14:textId="77777777" w:rsidTr="00A516DC">
        <w:tc>
          <w:tcPr>
            <w:tcW w:w="1843" w:type="dxa"/>
            <w:vAlign w:val="center"/>
          </w:tcPr>
          <w:p w14:paraId="206B359A" w14:textId="2CB64DC1" w:rsidR="007B3C26" w:rsidRPr="007B3C26" w:rsidRDefault="007B3C26" w:rsidP="007B3C26">
            <w:pPr>
              <w:bidi w:val="0"/>
              <w:spacing w:line="288" w:lineRule="auto"/>
              <w:jc w:val="center"/>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MIHFP</w:t>
            </w:r>
          </w:p>
        </w:tc>
        <w:tc>
          <w:tcPr>
            <w:tcW w:w="5415" w:type="dxa"/>
            <w:vAlign w:val="center"/>
          </w:tcPr>
          <w:p w14:paraId="4BF40593" w14:textId="1F3ECEC0" w:rsidR="007B3C26" w:rsidRPr="007B3C26" w:rsidRDefault="007B3C26" w:rsidP="007B3C26">
            <w:pPr>
              <w:bidi w:val="0"/>
              <w:spacing w:line="288" w:lineRule="auto"/>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Months of Inadequate Household Food Provisioning</w:t>
            </w:r>
          </w:p>
        </w:tc>
      </w:tr>
      <w:tr w:rsidR="007B3C26" w:rsidRPr="009F64EF" w14:paraId="39958AB8" w14:textId="77777777" w:rsidTr="00A516DC">
        <w:tc>
          <w:tcPr>
            <w:tcW w:w="1843" w:type="dxa"/>
            <w:vAlign w:val="center"/>
          </w:tcPr>
          <w:p w14:paraId="28C72DD4" w14:textId="520A6323" w:rsidR="007B3C26" w:rsidRPr="007B3C26" w:rsidRDefault="007B3C26" w:rsidP="007B3C26">
            <w:pPr>
              <w:bidi w:val="0"/>
              <w:spacing w:line="288" w:lineRule="auto"/>
              <w:jc w:val="center"/>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MMPI</w:t>
            </w:r>
          </w:p>
        </w:tc>
        <w:tc>
          <w:tcPr>
            <w:tcW w:w="5415" w:type="dxa"/>
            <w:vAlign w:val="center"/>
          </w:tcPr>
          <w:p w14:paraId="7C35DE13" w14:textId="3A204EA1" w:rsidR="007B3C26" w:rsidRPr="007B3C26" w:rsidRDefault="007B3C26" w:rsidP="007B3C26">
            <w:pPr>
              <w:bidi w:val="0"/>
              <w:spacing w:line="288" w:lineRule="auto"/>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Moderate Multidimensional Poverty Index</w:t>
            </w:r>
          </w:p>
        </w:tc>
      </w:tr>
      <w:tr w:rsidR="007B3C26" w:rsidRPr="009F64EF" w14:paraId="24683257" w14:textId="77777777" w:rsidTr="00A516DC">
        <w:tc>
          <w:tcPr>
            <w:tcW w:w="1843" w:type="dxa"/>
            <w:vAlign w:val="center"/>
          </w:tcPr>
          <w:p w14:paraId="38F78C96" w14:textId="167D1E7B"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MPI</w:t>
            </w:r>
          </w:p>
        </w:tc>
        <w:tc>
          <w:tcPr>
            <w:tcW w:w="5415" w:type="dxa"/>
            <w:vAlign w:val="center"/>
          </w:tcPr>
          <w:p w14:paraId="0BD924DF" w14:textId="240D52E3" w:rsidR="007B3C26" w:rsidRPr="007B3C26" w:rsidRDefault="007B3C26" w:rsidP="007B3C26">
            <w:pPr>
              <w:bidi w:val="0"/>
              <w:spacing w:line="288" w:lineRule="auto"/>
              <w:rPr>
                <w:rFonts w:asciiTheme="majorBidi" w:hAnsiTheme="majorBidi" w:cstheme="majorBidi"/>
                <w:sz w:val="28"/>
                <w:szCs w:val="28"/>
              </w:rPr>
            </w:pPr>
            <w:r w:rsidRPr="007B3C26">
              <w:rPr>
                <w:rFonts w:asciiTheme="majorBidi" w:hAnsiTheme="majorBidi" w:cstheme="majorBidi"/>
                <w:spacing w:val="5"/>
                <w:sz w:val="28"/>
                <w:szCs w:val="28"/>
                <w:lang w:val="en-AE"/>
              </w:rPr>
              <w:t>Multidimensional Poverty Index</w:t>
            </w:r>
          </w:p>
        </w:tc>
      </w:tr>
      <w:tr w:rsidR="007B3C26" w:rsidRPr="009F64EF" w14:paraId="66163FA2" w14:textId="77777777" w:rsidTr="00A516DC">
        <w:tc>
          <w:tcPr>
            <w:tcW w:w="1843" w:type="dxa"/>
            <w:vAlign w:val="center"/>
          </w:tcPr>
          <w:p w14:paraId="4C5FF757" w14:textId="7D976126" w:rsidR="007B3C26" w:rsidRPr="007B3C26" w:rsidRDefault="007B3C26" w:rsidP="007B3C26">
            <w:pPr>
              <w:bidi w:val="0"/>
              <w:spacing w:line="288" w:lineRule="auto"/>
              <w:jc w:val="center"/>
              <w:rPr>
                <w:rFonts w:asciiTheme="majorBidi" w:hAnsiTheme="majorBidi" w:cstheme="majorBidi"/>
                <w:sz w:val="28"/>
                <w:szCs w:val="28"/>
              </w:rPr>
            </w:pPr>
            <w:r w:rsidRPr="007B3C26">
              <w:rPr>
                <w:rFonts w:asciiTheme="majorBidi" w:hAnsiTheme="majorBidi" w:cstheme="majorBidi"/>
                <w:spacing w:val="5"/>
                <w:sz w:val="28"/>
                <w:szCs w:val="28"/>
                <w:lang w:val="en-AE"/>
              </w:rPr>
              <w:t>MWRPG</w:t>
            </w:r>
          </w:p>
        </w:tc>
        <w:tc>
          <w:tcPr>
            <w:tcW w:w="5415" w:type="dxa"/>
            <w:vAlign w:val="center"/>
          </w:tcPr>
          <w:p w14:paraId="18A0A63D" w14:textId="3FAE458E" w:rsidR="007B3C26" w:rsidRPr="007B3C26" w:rsidRDefault="007B3C26" w:rsidP="007B3C26">
            <w:pPr>
              <w:bidi w:val="0"/>
              <w:spacing w:line="288" w:lineRule="auto"/>
              <w:rPr>
                <w:rFonts w:asciiTheme="majorBidi" w:hAnsiTheme="majorBidi" w:cstheme="majorBidi"/>
                <w:sz w:val="28"/>
                <w:szCs w:val="28"/>
              </w:rPr>
            </w:pPr>
            <w:r w:rsidRPr="007B3C26">
              <w:rPr>
                <w:rFonts w:asciiTheme="majorBidi" w:hAnsiTheme="majorBidi" w:cstheme="majorBidi"/>
                <w:spacing w:val="5"/>
                <w:sz w:val="28"/>
                <w:szCs w:val="28"/>
                <w:lang w:val="en-AE"/>
              </w:rPr>
              <w:t>Multidimensional Weighted Reversed Poverty Gap Index</w:t>
            </w:r>
          </w:p>
        </w:tc>
      </w:tr>
      <w:tr w:rsidR="007B3C26" w:rsidRPr="009F64EF" w14:paraId="43CD0625" w14:textId="77777777" w:rsidTr="00A516DC">
        <w:tc>
          <w:tcPr>
            <w:tcW w:w="1843" w:type="dxa"/>
            <w:vAlign w:val="center"/>
          </w:tcPr>
          <w:p w14:paraId="7E942302" w14:textId="7585286B" w:rsidR="007B3C26" w:rsidRPr="007B3C26" w:rsidRDefault="007B3C26" w:rsidP="007B3C26">
            <w:pPr>
              <w:bidi w:val="0"/>
              <w:spacing w:line="288" w:lineRule="auto"/>
              <w:jc w:val="center"/>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OPHI</w:t>
            </w:r>
          </w:p>
        </w:tc>
        <w:tc>
          <w:tcPr>
            <w:tcW w:w="5415" w:type="dxa"/>
            <w:vAlign w:val="center"/>
          </w:tcPr>
          <w:p w14:paraId="140FF8EB" w14:textId="2A6DB9F0" w:rsidR="007B3C26" w:rsidRPr="007B3C26" w:rsidRDefault="007B3C26" w:rsidP="007B3C26">
            <w:pPr>
              <w:bidi w:val="0"/>
              <w:spacing w:line="288" w:lineRule="auto"/>
              <w:rPr>
                <w:rFonts w:asciiTheme="majorBidi" w:hAnsiTheme="majorBidi" w:cstheme="majorBidi"/>
                <w:sz w:val="28"/>
                <w:szCs w:val="28"/>
                <w:lang w:val="en-AE" w:eastAsia="en-AE"/>
              </w:rPr>
            </w:pPr>
            <w:r w:rsidRPr="007B3C26">
              <w:rPr>
                <w:rFonts w:asciiTheme="majorBidi" w:hAnsiTheme="majorBidi" w:cstheme="majorBidi"/>
                <w:spacing w:val="5"/>
                <w:sz w:val="28"/>
                <w:szCs w:val="28"/>
                <w:lang w:val="en-AE"/>
              </w:rPr>
              <w:t>Oxford Poverty and Human Development Initiative</w:t>
            </w:r>
          </w:p>
        </w:tc>
      </w:tr>
      <w:tr w:rsidR="007B3C26" w:rsidRPr="009F64EF" w14:paraId="6B76A63B" w14:textId="77777777" w:rsidTr="00A516DC">
        <w:tc>
          <w:tcPr>
            <w:tcW w:w="1843" w:type="dxa"/>
            <w:vAlign w:val="center"/>
          </w:tcPr>
          <w:p w14:paraId="3A1DF518" w14:textId="2E03CEBA" w:rsidR="007B3C26" w:rsidRPr="007B3C26" w:rsidRDefault="007B3C26" w:rsidP="007B3C26">
            <w:pPr>
              <w:bidi w:val="0"/>
              <w:spacing w:line="288" w:lineRule="auto"/>
              <w:jc w:val="center"/>
              <w:rPr>
                <w:rFonts w:asciiTheme="majorBidi" w:hAnsiTheme="majorBidi" w:cstheme="majorBidi"/>
                <w:sz w:val="28"/>
                <w:szCs w:val="28"/>
                <w:lang w:val="zh-CN" w:eastAsia="zh-CN"/>
              </w:rPr>
            </w:pPr>
            <w:r w:rsidRPr="007B3C26">
              <w:rPr>
                <w:rFonts w:asciiTheme="majorBidi" w:hAnsiTheme="majorBidi" w:cstheme="majorBidi"/>
                <w:spacing w:val="5"/>
                <w:sz w:val="28"/>
                <w:szCs w:val="28"/>
                <w:lang w:val="en-AE"/>
              </w:rPr>
              <w:t>PCA</w:t>
            </w:r>
          </w:p>
        </w:tc>
        <w:tc>
          <w:tcPr>
            <w:tcW w:w="5415" w:type="dxa"/>
            <w:vAlign w:val="center"/>
          </w:tcPr>
          <w:p w14:paraId="2A5073C9" w14:textId="0EDC6226" w:rsidR="007B3C26" w:rsidRPr="007B3C26" w:rsidRDefault="007B3C26" w:rsidP="007B3C26">
            <w:pPr>
              <w:bidi w:val="0"/>
              <w:spacing w:line="288" w:lineRule="auto"/>
              <w:rPr>
                <w:rFonts w:asciiTheme="majorBidi" w:hAnsiTheme="majorBidi" w:cstheme="majorBidi"/>
                <w:sz w:val="28"/>
                <w:szCs w:val="28"/>
                <w:lang w:eastAsia="zh-CN"/>
              </w:rPr>
            </w:pPr>
            <w:r w:rsidRPr="007B3C26">
              <w:rPr>
                <w:rFonts w:asciiTheme="majorBidi" w:hAnsiTheme="majorBidi" w:cstheme="majorBidi"/>
                <w:spacing w:val="5"/>
                <w:sz w:val="28"/>
                <w:szCs w:val="28"/>
                <w:lang w:val="en-AE"/>
              </w:rPr>
              <w:t>Principal Component Analysis</w:t>
            </w:r>
          </w:p>
        </w:tc>
      </w:tr>
      <w:tr w:rsidR="007B3C26" w:rsidRPr="009F64EF" w14:paraId="3FC3B58D" w14:textId="77777777" w:rsidTr="00A516DC">
        <w:tc>
          <w:tcPr>
            <w:tcW w:w="1843" w:type="dxa"/>
            <w:vAlign w:val="center"/>
          </w:tcPr>
          <w:p w14:paraId="41D418D3" w14:textId="21EFD4AE" w:rsidR="007B3C26" w:rsidRPr="007B3C26" w:rsidRDefault="007B3C26" w:rsidP="007B3C26">
            <w:pPr>
              <w:bidi w:val="0"/>
              <w:spacing w:line="288" w:lineRule="auto"/>
              <w:jc w:val="center"/>
              <w:rPr>
                <w:rFonts w:asciiTheme="majorBidi" w:hAnsiTheme="majorBidi" w:cstheme="majorBidi"/>
                <w:sz w:val="28"/>
                <w:szCs w:val="28"/>
                <w:lang w:eastAsia="zh-CN"/>
              </w:rPr>
            </w:pPr>
            <w:r w:rsidRPr="007B3C26">
              <w:rPr>
                <w:rFonts w:asciiTheme="majorBidi" w:hAnsiTheme="majorBidi" w:cstheme="majorBidi"/>
                <w:spacing w:val="5"/>
                <w:sz w:val="28"/>
                <w:szCs w:val="28"/>
                <w:lang w:val="en-AE"/>
              </w:rPr>
              <w:t>PGI</w:t>
            </w:r>
          </w:p>
        </w:tc>
        <w:tc>
          <w:tcPr>
            <w:tcW w:w="5415" w:type="dxa"/>
            <w:vAlign w:val="center"/>
          </w:tcPr>
          <w:p w14:paraId="00C92601" w14:textId="27E82D2F" w:rsidR="007B3C26" w:rsidRPr="007B3C26" w:rsidRDefault="007B3C26" w:rsidP="007B3C26">
            <w:pPr>
              <w:bidi w:val="0"/>
              <w:spacing w:line="288" w:lineRule="auto"/>
              <w:rPr>
                <w:rFonts w:asciiTheme="majorBidi" w:hAnsiTheme="majorBidi" w:cstheme="majorBidi"/>
                <w:sz w:val="28"/>
                <w:szCs w:val="28"/>
                <w:lang w:eastAsia="zh-CN"/>
              </w:rPr>
            </w:pPr>
            <w:r w:rsidRPr="007B3C26">
              <w:rPr>
                <w:rFonts w:asciiTheme="majorBidi" w:hAnsiTheme="majorBidi" w:cstheme="majorBidi"/>
                <w:spacing w:val="5"/>
                <w:sz w:val="28"/>
                <w:szCs w:val="28"/>
                <w:lang w:val="en-AE"/>
              </w:rPr>
              <w:t>Poverty Gap Index</w:t>
            </w:r>
          </w:p>
        </w:tc>
      </w:tr>
      <w:tr w:rsidR="007B3C26" w:rsidRPr="009F64EF" w14:paraId="37999C1F" w14:textId="77777777" w:rsidTr="00A516DC">
        <w:tc>
          <w:tcPr>
            <w:tcW w:w="1843" w:type="dxa"/>
            <w:vAlign w:val="center"/>
          </w:tcPr>
          <w:p w14:paraId="5218BD1C" w14:textId="1AD16F58" w:rsidR="007B3C26" w:rsidRPr="007B3C26" w:rsidRDefault="007B3C26" w:rsidP="007B3C26">
            <w:pPr>
              <w:bidi w:val="0"/>
              <w:spacing w:line="288" w:lineRule="auto"/>
              <w:jc w:val="center"/>
              <w:rPr>
                <w:rFonts w:asciiTheme="majorBidi" w:hAnsiTheme="majorBidi" w:cstheme="majorBidi"/>
                <w:sz w:val="28"/>
                <w:szCs w:val="28"/>
                <w:lang w:eastAsia="zh-CN"/>
              </w:rPr>
            </w:pPr>
            <w:r w:rsidRPr="007B3C26">
              <w:rPr>
                <w:rFonts w:asciiTheme="majorBidi" w:hAnsiTheme="majorBidi" w:cstheme="majorBidi"/>
                <w:spacing w:val="5"/>
                <w:sz w:val="28"/>
                <w:szCs w:val="28"/>
                <w:lang w:val="en-AE"/>
              </w:rPr>
              <w:t>SC</w:t>
            </w:r>
          </w:p>
        </w:tc>
        <w:tc>
          <w:tcPr>
            <w:tcW w:w="5415" w:type="dxa"/>
            <w:vAlign w:val="center"/>
          </w:tcPr>
          <w:p w14:paraId="1A1BCD24" w14:textId="3644B180" w:rsidR="007B3C26" w:rsidRPr="007B3C26" w:rsidRDefault="007B3C26" w:rsidP="007B3C26">
            <w:pPr>
              <w:bidi w:val="0"/>
              <w:spacing w:line="288" w:lineRule="auto"/>
              <w:rPr>
                <w:rFonts w:asciiTheme="majorBidi" w:hAnsiTheme="majorBidi" w:cstheme="majorBidi"/>
                <w:sz w:val="28"/>
                <w:szCs w:val="28"/>
                <w:lang w:eastAsia="zh-CN"/>
              </w:rPr>
            </w:pPr>
            <w:r w:rsidRPr="007B3C26">
              <w:rPr>
                <w:rFonts w:asciiTheme="majorBidi" w:hAnsiTheme="majorBidi" w:cstheme="majorBidi"/>
                <w:spacing w:val="5"/>
                <w:sz w:val="28"/>
                <w:szCs w:val="28"/>
                <w:lang w:val="en-AE"/>
              </w:rPr>
              <w:t>Sufficient Condition</w:t>
            </w:r>
          </w:p>
        </w:tc>
      </w:tr>
      <w:tr w:rsidR="00C63836" w:rsidRPr="009F64EF" w14:paraId="65362446" w14:textId="77777777" w:rsidTr="00A516DC">
        <w:tc>
          <w:tcPr>
            <w:tcW w:w="1843" w:type="dxa"/>
            <w:vAlign w:val="center"/>
          </w:tcPr>
          <w:p w14:paraId="049AE059" w14:textId="2F44482A" w:rsidR="00C63836" w:rsidRPr="007B3C26" w:rsidRDefault="00C63836" w:rsidP="00C63836">
            <w:pPr>
              <w:bidi w:val="0"/>
              <w:spacing w:line="288" w:lineRule="auto"/>
              <w:jc w:val="center"/>
              <w:rPr>
                <w:rFonts w:asciiTheme="majorBidi" w:hAnsiTheme="majorBidi" w:cstheme="majorBidi"/>
                <w:spacing w:val="5"/>
                <w:sz w:val="28"/>
                <w:szCs w:val="28"/>
                <w:lang w:val="en-AE"/>
              </w:rPr>
            </w:pPr>
            <w:r w:rsidRPr="007B3C26">
              <w:rPr>
                <w:rFonts w:asciiTheme="majorBidi" w:hAnsiTheme="majorBidi" w:cstheme="majorBidi"/>
                <w:spacing w:val="5"/>
                <w:sz w:val="28"/>
                <w:szCs w:val="28"/>
                <w:lang w:val="en-AE"/>
              </w:rPr>
              <w:t>WRPG</w:t>
            </w:r>
          </w:p>
        </w:tc>
        <w:tc>
          <w:tcPr>
            <w:tcW w:w="5415" w:type="dxa"/>
            <w:vAlign w:val="center"/>
          </w:tcPr>
          <w:p w14:paraId="449D64F0" w14:textId="69913F62" w:rsidR="00C63836" w:rsidRPr="007B3C26" w:rsidRDefault="00C63836" w:rsidP="00C63836">
            <w:pPr>
              <w:bidi w:val="0"/>
              <w:spacing w:line="288" w:lineRule="auto"/>
              <w:rPr>
                <w:rFonts w:asciiTheme="majorBidi" w:hAnsiTheme="majorBidi" w:cstheme="majorBidi"/>
                <w:spacing w:val="5"/>
                <w:sz w:val="28"/>
                <w:szCs w:val="28"/>
                <w:lang w:val="en-AE"/>
              </w:rPr>
            </w:pPr>
            <w:r w:rsidRPr="007B3C26">
              <w:rPr>
                <w:rFonts w:asciiTheme="majorBidi" w:hAnsiTheme="majorBidi" w:cstheme="majorBidi"/>
                <w:spacing w:val="5"/>
                <w:sz w:val="28"/>
                <w:szCs w:val="28"/>
                <w:lang w:val="en-AE"/>
              </w:rPr>
              <w:t>Weighted Reversed Poverty Gap Index</w:t>
            </w:r>
          </w:p>
        </w:tc>
      </w:tr>
    </w:tbl>
    <w:p w14:paraId="36EBEB9D" w14:textId="77777777" w:rsidR="007B3C26" w:rsidRPr="007B3C26" w:rsidRDefault="007B3C26" w:rsidP="007B3C26">
      <w:pPr>
        <w:tabs>
          <w:tab w:val="left" w:pos="1741"/>
        </w:tabs>
        <w:bidi w:val="0"/>
        <w:rPr>
          <w:rFonts w:ascii="Bookman Old Style" w:hAnsi="Bookman Old Style"/>
          <w:b/>
          <w:bCs/>
          <w:vanish/>
          <w:spacing w:val="5"/>
          <w:sz w:val="40"/>
          <w:szCs w:val="40"/>
          <w:lang w:val="en-AE"/>
        </w:rPr>
      </w:pPr>
      <w:r w:rsidRPr="007B3C26">
        <w:rPr>
          <w:rFonts w:ascii="Bookman Old Style" w:hAnsi="Bookman Old Style"/>
          <w:b/>
          <w:bCs/>
          <w:vanish/>
          <w:spacing w:val="5"/>
          <w:sz w:val="40"/>
          <w:szCs w:val="40"/>
          <w:lang w:val="en-AE"/>
        </w:rPr>
        <w:t>Top of Form</w:t>
      </w:r>
    </w:p>
    <w:p w14:paraId="7AF8CD3B" w14:textId="77777777" w:rsidR="007B3C26" w:rsidRPr="007B3C26" w:rsidRDefault="007B3C26" w:rsidP="007B3C26">
      <w:pPr>
        <w:tabs>
          <w:tab w:val="left" w:pos="1741"/>
        </w:tabs>
        <w:bidi w:val="0"/>
        <w:rPr>
          <w:rFonts w:ascii="Bookman Old Style" w:hAnsi="Bookman Old Style"/>
          <w:b/>
          <w:bCs/>
          <w:vanish/>
          <w:spacing w:val="5"/>
          <w:sz w:val="40"/>
          <w:szCs w:val="40"/>
          <w:lang w:val="en-AE"/>
        </w:rPr>
      </w:pPr>
      <w:r w:rsidRPr="007B3C26">
        <w:rPr>
          <w:rFonts w:ascii="Bookman Old Style" w:hAnsi="Bookman Old Style"/>
          <w:b/>
          <w:bCs/>
          <w:vanish/>
          <w:spacing w:val="5"/>
          <w:sz w:val="40"/>
          <w:szCs w:val="40"/>
          <w:lang w:val="en-AE"/>
        </w:rPr>
        <w:t>Bottom of Form</w:t>
      </w:r>
    </w:p>
    <w:p w14:paraId="69032063" w14:textId="777AA98C" w:rsidR="007B3C26" w:rsidRPr="00CA687D" w:rsidRDefault="007B3C26" w:rsidP="007B3C26">
      <w:pPr>
        <w:tabs>
          <w:tab w:val="left" w:pos="1741"/>
        </w:tabs>
        <w:bidi w:val="0"/>
        <w:rPr>
          <w:rFonts w:ascii="Bookman Old Style" w:hAnsi="Bookman Old Style"/>
          <w:sz w:val="40"/>
          <w:szCs w:val="40"/>
        </w:rPr>
        <w:sectPr w:rsidR="007B3C26" w:rsidRPr="00CA687D" w:rsidSect="00CA687D">
          <w:headerReference w:type="default" r:id="rId12"/>
          <w:footerReference w:type="default" r:id="rId13"/>
          <w:footnotePr>
            <w:numRestart w:val="eachPage"/>
          </w:footnotePr>
          <w:pgSz w:w="11906" w:h="16838"/>
          <w:pgMar w:top="1418" w:right="1701" w:bottom="1418" w:left="1701" w:header="720" w:footer="720" w:gutter="0"/>
          <w:pgNumType w:fmt="upperRoman" w:start="1"/>
          <w:cols w:space="720"/>
          <w:titlePg/>
          <w:bidi/>
          <w:rtlGutter/>
          <w:docGrid w:linePitch="360"/>
        </w:sectPr>
      </w:pPr>
    </w:p>
    <w:p w14:paraId="0706759B" w14:textId="031A7307" w:rsidR="00592355" w:rsidRDefault="00592355" w:rsidP="00592355">
      <w:pPr>
        <w:bidi w:val="0"/>
        <w:jc w:val="center"/>
        <w:rPr>
          <w:rFonts w:ascii="Bookman Old Style" w:hAnsi="Bookman Old Style"/>
          <w:b/>
          <w:bCs/>
          <w:spacing w:val="5"/>
          <w:sz w:val="40"/>
          <w:szCs w:val="40"/>
        </w:rPr>
      </w:pPr>
      <w:r w:rsidRPr="00B77E2C">
        <w:rPr>
          <w:rFonts w:cs="Diwani Letter" w:hint="cs"/>
          <w:b/>
          <w:bCs/>
          <w:noProof/>
          <w:sz w:val="32"/>
          <w:szCs w:val="32"/>
          <w:rtl/>
        </w:rPr>
        <w:lastRenderedPageBreak/>
        <mc:AlternateContent>
          <mc:Choice Requires="wpg">
            <w:drawing>
              <wp:inline distT="0" distB="0" distL="0" distR="0" wp14:anchorId="28BB8CF1" wp14:editId="3E1AB246">
                <wp:extent cx="5248894" cy="8881607"/>
                <wp:effectExtent l="76200" t="0" r="104775" b="0"/>
                <wp:docPr id="62806927" name="Group 62806927"/>
                <wp:cNvGraphicFramePr/>
                <a:graphic xmlns:a="http://schemas.openxmlformats.org/drawingml/2006/main">
                  <a:graphicData uri="http://schemas.microsoft.com/office/word/2010/wordprocessingGroup">
                    <wpg:wgp>
                      <wpg:cNvGrpSpPr/>
                      <wpg:grpSpPr>
                        <a:xfrm>
                          <a:off x="0" y="0"/>
                          <a:ext cx="5248894" cy="8881607"/>
                          <a:chOff x="-1227718" y="286516"/>
                          <a:chExt cx="5248894" cy="8881607"/>
                        </a:xfrm>
                      </wpg:grpSpPr>
                      <wps:wsp>
                        <wps:cNvPr id="62806928" name="Snip Diagonal Corner Rectangle 15"/>
                        <wps:cNvSpPr/>
                        <wps:spPr>
                          <a:xfrm flipH="1">
                            <a:off x="-984710" y="286516"/>
                            <a:ext cx="1418488" cy="8881607"/>
                          </a:xfrm>
                          <a:prstGeom prst="snip2DiagRect">
                            <a:avLst>
                              <a:gd name="adj1" fmla="val 0"/>
                              <a:gd name="adj2" fmla="val 48161"/>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2806929" name="Snip Diagonal Corner Rectangle 37"/>
                        <wps:cNvSpPr/>
                        <wps:spPr>
                          <a:xfrm>
                            <a:off x="2357120" y="286516"/>
                            <a:ext cx="1418488" cy="8881607"/>
                          </a:xfrm>
                          <a:prstGeom prst="snip2DiagRect">
                            <a:avLst>
                              <a:gd name="adj1" fmla="val 0"/>
                              <a:gd name="adj2" fmla="val 46690"/>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2806930" name="Text Box 62806930"/>
                        <wps:cNvSpPr txBox="1"/>
                        <wps:spPr>
                          <a:xfrm>
                            <a:off x="-1227718" y="3067816"/>
                            <a:ext cx="5248894" cy="2228569"/>
                          </a:xfrm>
                          <a:prstGeom prst="bevel">
                            <a:avLst>
                              <a:gd name="adj" fmla="val 4451"/>
                            </a:avLst>
                          </a:prstGeom>
                          <a:solidFill>
                            <a:schemeClr val="lt1"/>
                          </a:solidFill>
                          <a:ln w="57150">
                            <a:solidFill>
                              <a:prstClr val="black"/>
                            </a:solidFill>
                          </a:ln>
                          <a:effectLst>
                            <a:outerShdw blurRad="50800" dist="50800" dir="5400000" algn="ctr" rotWithShape="0">
                              <a:schemeClr val="tx1"/>
                            </a:outerShdw>
                          </a:effectLst>
                        </wps:spPr>
                        <wps:style>
                          <a:lnRef idx="0">
                            <a:schemeClr val="accent1"/>
                          </a:lnRef>
                          <a:fillRef idx="0">
                            <a:schemeClr val="accent1"/>
                          </a:fillRef>
                          <a:effectRef idx="0">
                            <a:schemeClr val="accent1"/>
                          </a:effectRef>
                          <a:fontRef idx="minor">
                            <a:schemeClr val="dk1"/>
                          </a:fontRef>
                        </wps:style>
                        <wps:txbx>
                          <w:txbxContent>
                            <w:p w14:paraId="6D88809C" w14:textId="77777777" w:rsidR="00592355" w:rsidRPr="00592355" w:rsidRDefault="00592355" w:rsidP="00592355">
                              <w:pPr>
                                <w:bidi w:val="0"/>
                                <w:jc w:val="center"/>
                                <w:rPr>
                                  <w:rFonts w:ascii="Impact" w:hAnsi="Impact"/>
                                  <w:spacing w:val="5"/>
                                  <w:sz w:val="70"/>
                                  <w:szCs w:val="70"/>
                                </w:rPr>
                              </w:pPr>
                              <w:r w:rsidRPr="00592355">
                                <w:rPr>
                                  <w:rFonts w:ascii="Impact" w:hAnsi="Impact"/>
                                  <w:spacing w:val="5"/>
                                  <w:sz w:val="70"/>
                                  <w:szCs w:val="70"/>
                                </w:rPr>
                                <w:t>Chapter One</w:t>
                              </w:r>
                            </w:p>
                            <w:p w14:paraId="0B101E0A" w14:textId="216664C0" w:rsidR="00592355" w:rsidRPr="00592355" w:rsidRDefault="00592355" w:rsidP="00592355">
                              <w:pPr>
                                <w:bidi w:val="0"/>
                                <w:spacing w:line="360" w:lineRule="auto"/>
                                <w:jc w:val="center"/>
                                <w:rPr>
                                  <w:rFonts w:ascii="Impact" w:hAnsi="Impact" w:cs="KFGQPC KSA Heading"/>
                                  <w:b/>
                                  <w:sz w:val="78"/>
                                  <w:szCs w:val="64"/>
                                  <w:lang w:bidi="ar-EG"/>
                                </w:rPr>
                              </w:pPr>
                              <w:r w:rsidRPr="00592355">
                                <w:rPr>
                                  <w:rFonts w:ascii="Impact" w:hAnsi="Impact"/>
                                  <w:spacing w:val="5"/>
                                  <w:sz w:val="70"/>
                                  <w:szCs w:val="70"/>
                                </w:rPr>
                                <w:t>Introduction</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28BB8CF1" id="Group 62806927" o:spid="_x0000_s1026" style="width:413.3pt;height:699.35pt;mso-position-horizontal-relative:char;mso-position-vertical-relative:line" coordorigin="-12277,2865" coordsize="52488,8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N0dAQAACYRAAAOAAAAZHJzL2Uyb0RvYy54bWzsWN9P4zgQfj/p/gcr79Am9EdaEVYcHNxJ&#10;aBdRVjy7ifPj1rF9tkvK/vU34zhpypZbtCuhfYCHEMfjmfGX8TdfevphW3PyyLSppEiC8HgcECZS&#10;mVWiSILP91dHcUCMpSKjXAqWBE/MBB/Ofv/ttFFLFslS8oxpAk6EWTYqCUpr1XI0MmnJamqOpWIC&#10;JnOpa2phqItRpmkD3ms+isbj2aiROlNapswYeHrZTgZnzn+es9R+ynPDLOFJALlZd9Xuusbr6OyU&#10;LgtNVVmlPg36A1nUtBIQtHd1SS0lG11946quUi2NzO1xKuuRzPMqZW4PsJtw/Gw311pulNtLsWwK&#10;1cME0D7D6Yfdph8fr7VaqVsNSDSqACzcCPeyzXWN/yFLsnWQPfWQsa0lKTycRpM4XkwCksJcHMfh&#10;bDxvQU1LQB7XHYVRNJ+HUAhgEsWzaTjrLP78jpdRl8RoL7VGQbGYHR7m5/BYlVQxB7NZAh63mlRZ&#10;EsyieDxbRJC2oDVU7kpUilxWtJCCcnIhtYDCvYMCo6LgjIRT3BRmBi56PM3SALQdmCTnlfoLjokr&#10;FQ/r0SKezEOozWfodAiHkzAGjL9BuMeGLpU29prJmuBNEhjINMJMMTsXij7eGOvKM/O7odk/YUDy&#10;mkO1P8J+upMwmI+G8xN4syHuEMJ6b3DXBUbXilp7VXHuk2iyzwpzcPHz4oI7FNy5ZjAgEDQJ7Lbz&#10;2VusXzBdF52pt8DwPiSG5wKvQmIKbZr4BOqmewXuzj5x1lrfsRxeM5Rn5DJ8lhhNUyZs+55MSTPW&#10;5jsdw59HoV/hMOECHKLnHOL3vr0DJLPdpjvfbZbeHpcyx1f94vH/JdYu7le4yFLYfnFdCakPOeCw&#10;Kx+5te9AaqFBlNYye4JDoGXLlkalVxUU1g019pZqKBgoVqB8+wkuOZdNEkh/F5BS6q+HnqM9nFKY&#10;DUgDdAtV+u+GahYQ/reA87sIJxPkZzeYTOcRDPRwZj2cEZv6QkL9QAlDdu4W7S3vnuZa1g/QGc4x&#10;KkxRkULsJEit7gYXtm0D0FtSdn7uzICToaZuxEql3SnFEr/fPlCtfGFbOJgfZccZ/jS0iO5s8X0I&#10;eb6xMq8sTu5w9QPgr5Yu3orIFq8kshPH35jvy0SG2/P0FZ1M5yG+rV+bvmazRXdw3+kLSfydvg7R&#10;1Dt9Oar79ejrBBim1WH3KIz+kFvSCjSYAH4d0BWxW5hF+vbPhwpsQFx7svRkPJuDwsEl0IcPqdIo&#10;iuLpbOF7ZyeNOwHke8OaPTLuuu5BxbUnqCbTrhEfJiQjeZWhmsGU+tPa6pBdE9+z4oJAMwY+nnrt&#10;MHSBqfbCa81p+sXvZeACeKHVUa2w8KJRbizTqzJryJpv9B3NIMY4BiFEsgr1Zj+AhjqdoETCjssL&#10;+CB0/RaExENlS9cysc0e2NBOCPbBnKwa5PEKKXfQ9b7cOqzTXrHwrXVa9qUrj/wlnWa3662v8XfJ&#10;9laSzX2Jwse4K0//wwF+7Q/HTuLtft44+w8AAP//AwBQSwMEFAAGAAgAAAAhAPhM66TeAAAABgEA&#10;AA8AAABkcnMvZG93bnJldi54bWxMj0FLw0AQhe+C/2EZwZvdpMWYptmUUtRTEWwF8TbNTpPQ7G7I&#10;bpP03zt60cuD4T3e+yZfT6YVA/W+cVZBPItAkC2dbmyl4OPw8pCC8AGtxtZZUnAlD+vi9ibHTLvR&#10;vtOwD5XgEuszVFCH0GVS+rImg37mOrLsnVxvMPDZV1L3OHK5aeU8ihJpsLG8UGNH25rK8/5iFLyO&#10;OG4W8fOwO5+216/D49vnLial7u+mzQpEoCn8heEHn9GhYKaju1jtRauAHwm/yl46TxIQRw4tlukT&#10;yCKX//GLbwAAAP//AwBQSwECLQAUAAYACAAAACEAtoM4kv4AAADhAQAAEwAAAAAAAAAAAAAAAAAA&#10;AAAAW0NvbnRlbnRfVHlwZXNdLnhtbFBLAQItABQABgAIAAAAIQA4/SH/1gAAAJQBAAALAAAAAAAA&#10;AAAAAAAAAC8BAABfcmVscy8ucmVsc1BLAQItABQABgAIAAAAIQA/ERN0dAQAACYRAAAOAAAAAAAA&#10;AAAAAAAAAC4CAABkcnMvZTJvRG9jLnhtbFBLAQItABQABgAIAAAAIQD4TOuk3gAAAAYBAAAPAAAA&#10;AAAAAAAAAAAAAM4GAABkcnMvZG93bnJldi54bWxQSwUGAAAAAAQABADzAAAA2QcAAAAA&#10;">
                <v:shape id="Snip Diagonal Corner Rectangle 15" o:spid="_x0000_s1027" style="position:absolute;left:-9847;top:2865;width:14184;height:88816;flip:x;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Tk3xgAAAOEAAAAPAAAAZHJzL2Rvd25yZXYueG1sRE/LisIw&#10;FN0P+A/hCm4GTacMRatRZEBwJfhAcHdpbh/a3JQm2urXTxaCy8N5L1a9qcWDWldZVvAziUAQZ1ZX&#10;XCg4HTfjKQjnkTXWlknBkxysloOvBabadrynx8EXIoSwS1FB6X2TSumykgy6iW2IA5fb1qAPsC2k&#10;brEL4aaWcRQl0mDFoaHEhv5Kym6Hu1Fw6f3+1W2uu/y7O9e/s/xob7uXUqNhv56D8NT7j/jt3moF&#10;STyNklkcJodH4Q3I5T8AAAD//wMAUEsBAi0AFAAGAAgAAAAhANvh9svuAAAAhQEAABMAAAAAAAAA&#10;AAAAAAAAAAAAAFtDb250ZW50X1R5cGVzXS54bWxQSwECLQAUAAYACAAAACEAWvQsW78AAAAVAQAA&#10;CwAAAAAAAAAAAAAAAAAfAQAAX3JlbHMvLnJlbHNQSwECLQAUAAYACAAAACEAm8k5N8YAAADhAAAA&#10;DwAAAAAAAAAAAAAAAAAHAgAAZHJzL2Rvd25yZXYueG1sUEsFBgAAAAADAAMAtwAAAPoCAAAAAA==&#10;" path="m,l735330,r683158,683158l1418488,8881607r,l683158,8881607,,8198449,,xe" fillcolor="black [3213]" stroked="f" strokeweight="2pt">
                  <v:fill r:id="rId14" o:title="" color2="white [3212]" type="pattern"/>
                  <v:path arrowok="t" o:connecttype="custom" o:connectlocs="0,0;735330,0;1418488,683158;1418488,8881607;1418488,8881607;683158,8881607;0,8198449;0,0" o:connectangles="0,0,0,0,0,0,0,0"/>
                </v:shape>
                <v:shape id="Snip Diagonal Corner Rectangle 37" o:spid="_x0000_s1028" style="position:absolute;left:23571;top:2865;width:14185;height:88816;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QnnywAAAOEAAAAPAAAAZHJzL2Rvd25yZXYueG1sRI9Pa8JA&#10;FMTvQr/D8gpepG4aIcTUVYpE6amg/UOPr9nXJG327ZLdauyndwWhx2FmfsMsVoPpxIF631pWcD9N&#10;QBBXVrdcK3h92dzlIHxA1thZJgUn8rBa3owWWGh75B0d9qEWEcK+QAVNCK6Q0lcNGfRT64ij92V7&#10;gyHKvpa6x2OEm06mSZJJgy3HhQYdrRuqfva/RsFbW07kzG0n79v8c109u++y/PhTanw7PD6ACDSE&#10;//C1/aQVZGmeZPN0DpdH8Q3I5RkAAP//AwBQSwECLQAUAAYACAAAACEA2+H2y+4AAACFAQAAEwAA&#10;AAAAAAAAAAAAAAAAAAAAW0NvbnRlbnRfVHlwZXNdLnhtbFBLAQItABQABgAIAAAAIQBa9CxbvwAA&#10;ABUBAAALAAAAAAAAAAAAAAAAAB8BAABfcmVscy8ucmVsc1BLAQItABQABgAIAAAAIQBpLQnnywAA&#10;AOEAAAAPAAAAAAAAAAAAAAAAAAcCAABkcnMvZG93bnJldi54bWxQSwUGAAAAAAMAAwC3AAAA/wIA&#10;AAAA&#10;" path="m,l756196,r662292,662292l1418488,8881607r,l662292,8881607,,8219315,,xe" fillcolor="black [3213]" stroked="f" strokeweight="2pt">
                  <v:fill r:id="rId14" o:title="" color2="white [3212]" type="pattern"/>
                  <v:path arrowok="t" o:connecttype="custom" o:connectlocs="0,0;756196,0;1418488,662292;1418488,8881607;1418488,8881607;662292,8881607;0,8219315;0,0" o:connectangles="0,0,0,0,0,0,0,0"/>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Text Box 62806930" o:spid="_x0000_s1029" type="#_x0000_t84" style="position:absolute;left:-12277;top:30678;width:52488;height:2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aNyAAAAOEAAAAPAAAAZHJzL2Rvd25yZXYueG1sRI/LasJA&#10;FIb3Bd9hOIKbopNGGmPqKEUodGm8LNwdM6dJMHMmZEaT9umdRcHlz3/jW20G04g7da62rOBtFoEg&#10;LqyuuVRwPHxNUxDOI2tsLJOCX3KwWY9eVphp23NO970vRRhhl6GCyvs2k9IVFRl0M9sSB+/HdgZ9&#10;kF0pdYd9GDeNjKMokQZrDg8VtrStqLjub0YB56/5Vqfx+7k//fWLud5d6FoqNRkPnx8gPA3+Gf5v&#10;f2sFSZxGyXIeGAJRoAG5fgAAAP//AwBQSwECLQAUAAYACAAAACEA2+H2y+4AAACFAQAAEwAAAAAA&#10;AAAAAAAAAAAAAAAAW0NvbnRlbnRfVHlwZXNdLnhtbFBLAQItABQABgAIAAAAIQBa9CxbvwAAABUB&#10;AAALAAAAAAAAAAAAAAAAAB8BAABfcmVscy8ucmVsc1BLAQItABQABgAIAAAAIQAHUkaNyAAAAOEA&#10;AAAPAAAAAAAAAAAAAAAAAAcCAABkcnMvZG93bnJldi54bWxQSwUGAAAAAAMAAwC3AAAA/AIAAAAA&#10;" adj="961" fillcolor="white [3201]" strokeweight="4.5pt">
                  <v:shadow on="t" color="black [3213]" offset="0,4pt"/>
                  <v:textbox>
                    <w:txbxContent>
                      <w:p w14:paraId="6D88809C" w14:textId="77777777" w:rsidR="00592355" w:rsidRPr="00592355" w:rsidRDefault="00592355" w:rsidP="00592355">
                        <w:pPr>
                          <w:bidi w:val="0"/>
                          <w:jc w:val="center"/>
                          <w:rPr>
                            <w:rFonts w:ascii="Impact" w:hAnsi="Impact"/>
                            <w:spacing w:val="5"/>
                            <w:sz w:val="70"/>
                            <w:szCs w:val="70"/>
                          </w:rPr>
                        </w:pPr>
                        <w:r w:rsidRPr="00592355">
                          <w:rPr>
                            <w:rFonts w:ascii="Impact" w:hAnsi="Impact"/>
                            <w:spacing w:val="5"/>
                            <w:sz w:val="70"/>
                            <w:szCs w:val="70"/>
                          </w:rPr>
                          <w:t>Chapter One</w:t>
                        </w:r>
                      </w:p>
                      <w:p w14:paraId="0B101E0A" w14:textId="216664C0" w:rsidR="00592355" w:rsidRPr="00592355" w:rsidRDefault="00592355" w:rsidP="00592355">
                        <w:pPr>
                          <w:bidi w:val="0"/>
                          <w:spacing w:line="360" w:lineRule="auto"/>
                          <w:jc w:val="center"/>
                          <w:rPr>
                            <w:rFonts w:ascii="Impact" w:hAnsi="Impact" w:cs="KFGQPC KSA Heading"/>
                            <w:b/>
                            <w:sz w:val="78"/>
                            <w:szCs w:val="64"/>
                            <w:lang w:bidi="ar-EG"/>
                          </w:rPr>
                        </w:pPr>
                        <w:r w:rsidRPr="00592355">
                          <w:rPr>
                            <w:rFonts w:ascii="Impact" w:hAnsi="Impact"/>
                            <w:spacing w:val="5"/>
                            <w:sz w:val="70"/>
                            <w:szCs w:val="70"/>
                          </w:rPr>
                          <w:t>Introduction</w:t>
                        </w:r>
                      </w:p>
                    </w:txbxContent>
                  </v:textbox>
                </v:shape>
                <w10:anchorlock/>
              </v:group>
            </w:pict>
          </mc:Fallback>
        </mc:AlternateContent>
      </w:r>
    </w:p>
    <w:p w14:paraId="6B8EA375" w14:textId="5F7F469D" w:rsidR="00592355" w:rsidRPr="0094145A" w:rsidRDefault="00592355" w:rsidP="0094145A">
      <w:pPr>
        <w:bidi w:val="0"/>
        <w:jc w:val="center"/>
        <w:rPr>
          <w:rFonts w:ascii="Bookman Old Style" w:hAnsi="Bookman Old Style"/>
          <w:b/>
          <w:bCs/>
          <w:spacing w:val="5"/>
          <w:sz w:val="40"/>
          <w:szCs w:val="40"/>
        </w:rPr>
      </w:pPr>
      <w:r>
        <w:rPr>
          <w:rFonts w:ascii="Bookman Old Style" w:hAnsi="Bookman Old Style"/>
          <w:b/>
          <w:bCs/>
          <w:spacing w:val="5"/>
          <w:sz w:val="40"/>
          <w:szCs w:val="40"/>
        </w:rPr>
        <w:lastRenderedPageBreak/>
        <w:t>Chapter One</w:t>
      </w:r>
    </w:p>
    <w:p w14:paraId="3D8DC1E2" w14:textId="5A21A807" w:rsidR="00592355" w:rsidRDefault="00592355" w:rsidP="00592355">
      <w:pPr>
        <w:pStyle w:val="NormalWeb"/>
        <w:spacing w:line="360" w:lineRule="auto"/>
        <w:jc w:val="center"/>
        <w:outlineLvl w:val="1"/>
        <w:rPr>
          <w:b/>
          <w:bCs/>
          <w:sz w:val="32"/>
          <w:szCs w:val="32"/>
        </w:rPr>
      </w:pPr>
      <w:r>
        <w:rPr>
          <w:rFonts w:ascii="Bookman Old Style" w:hAnsi="Bookman Old Style"/>
          <w:b/>
          <w:bCs/>
          <w:spacing w:val="5"/>
          <w:sz w:val="40"/>
          <w:szCs w:val="40"/>
        </w:rPr>
        <w:t>Introduction</w:t>
      </w:r>
    </w:p>
    <w:p w14:paraId="55E1BB17" w14:textId="139B07FA" w:rsidR="00F911A2" w:rsidRPr="00632662" w:rsidRDefault="00966831" w:rsidP="00966831">
      <w:pPr>
        <w:pStyle w:val="NormalWeb"/>
        <w:spacing w:line="360" w:lineRule="auto"/>
        <w:jc w:val="both"/>
        <w:outlineLvl w:val="1"/>
        <w:rPr>
          <w:b/>
          <w:bCs/>
          <w:sz w:val="32"/>
          <w:szCs w:val="32"/>
        </w:rPr>
      </w:pPr>
      <w:r w:rsidRPr="00632662">
        <w:rPr>
          <w:b/>
          <w:bCs/>
          <w:sz w:val="32"/>
          <w:szCs w:val="32"/>
        </w:rPr>
        <w:t>1</w:t>
      </w:r>
      <w:r w:rsidR="00095F62">
        <w:rPr>
          <w:b/>
          <w:bCs/>
          <w:sz w:val="32"/>
          <w:szCs w:val="32"/>
        </w:rPr>
        <w:t>.1</w:t>
      </w:r>
      <w:r w:rsidRPr="00632662">
        <w:rPr>
          <w:b/>
          <w:bCs/>
          <w:sz w:val="32"/>
          <w:szCs w:val="32"/>
        </w:rPr>
        <w:t xml:space="preserve"> </w:t>
      </w:r>
      <w:r w:rsidR="00F911A2" w:rsidRPr="00632662">
        <w:rPr>
          <w:b/>
          <w:bCs/>
          <w:sz w:val="32"/>
          <w:szCs w:val="32"/>
        </w:rPr>
        <w:t>Introduction</w:t>
      </w:r>
    </w:p>
    <w:p w14:paraId="01B6C708" w14:textId="4A73C1E1" w:rsidR="00C91B4F" w:rsidRPr="00632662" w:rsidRDefault="00C91B4F" w:rsidP="00C63836">
      <w:pPr>
        <w:pStyle w:val="NormalWeb"/>
        <w:ind w:firstLine="720"/>
        <w:jc w:val="both"/>
        <w:rPr>
          <w:sz w:val="28"/>
          <w:szCs w:val="28"/>
        </w:rPr>
      </w:pPr>
      <w:r w:rsidRPr="00632662">
        <w:rPr>
          <w:sz w:val="28"/>
          <w:szCs w:val="28"/>
        </w:rPr>
        <w:t xml:space="preserve">Poverty has long constituted a persistent global challenge to human well-being and remains one of the most pressing concerns confronting contemporary societies. Despite sustained economic and social progress that has markedly improved material living conditions across the globe, poverty continues to represent one of the most complex and multidimensional phenomena in development economics and social policy discourse (Sen, 1976; Atkinson, 1987; </w:t>
      </w:r>
      <w:proofErr w:type="spellStart"/>
      <w:r w:rsidRPr="00632662">
        <w:rPr>
          <w:sz w:val="28"/>
          <w:szCs w:val="28"/>
        </w:rPr>
        <w:t>Ravallion</w:t>
      </w:r>
      <w:proofErr w:type="spellEnd"/>
      <w:r w:rsidRPr="00632662">
        <w:rPr>
          <w:sz w:val="28"/>
          <w:szCs w:val="28"/>
        </w:rPr>
        <w:t>, 2016).</w:t>
      </w:r>
    </w:p>
    <w:p w14:paraId="5BFE3115" w14:textId="4C6BD705" w:rsidR="00C91B4F" w:rsidRPr="00632662" w:rsidRDefault="00C91B4F" w:rsidP="00C63836">
      <w:pPr>
        <w:pStyle w:val="NormalWeb"/>
        <w:ind w:firstLine="720"/>
        <w:jc w:val="both"/>
        <w:rPr>
          <w:sz w:val="28"/>
          <w:szCs w:val="28"/>
        </w:rPr>
      </w:pPr>
      <w:r w:rsidRPr="00632662">
        <w:rPr>
          <w:sz w:val="28"/>
          <w:szCs w:val="28"/>
        </w:rPr>
        <w:t>Beyond its profound ethical significance, the rigorous measurement of poverty serves as a fundamental pillar for understanding the structure and dynamics of deprivation, monitoring progress toward international development objectives, and formulating evidence</w:t>
      </w:r>
      <w:r w:rsidR="00F567B5">
        <w:rPr>
          <w:rFonts w:hint="cs"/>
          <w:sz w:val="28"/>
          <w:szCs w:val="28"/>
          <w:rtl/>
        </w:rPr>
        <w:t xml:space="preserve"> </w:t>
      </w:r>
      <w:r w:rsidRPr="00632662">
        <w:rPr>
          <w:sz w:val="28"/>
          <w:szCs w:val="28"/>
        </w:rPr>
        <w:t>based poverty reduction strategies (Alkire &amp; Foster, 2011; UNDP, 2025). Methodologically sound poverty indices provide coherent analytical frameworks for assessing the incidence, depth, and distributional patterns of poverty. Such frameworks inform targeted social interventions, guide the efficient allocation of public resources, and facilitate systematic evaluation of social protection programs and anti-poverty policies (Foster, Greer &amp; Thorbecke, 1984; Alkire et al., 2015).</w:t>
      </w:r>
    </w:p>
    <w:p w14:paraId="41ADCECB" w14:textId="7C97D2AA" w:rsidR="00C91B4F" w:rsidRPr="00632662" w:rsidRDefault="00C91B4F" w:rsidP="00C63836">
      <w:pPr>
        <w:pStyle w:val="NormalWeb"/>
        <w:ind w:firstLine="720"/>
        <w:jc w:val="both"/>
        <w:rPr>
          <w:sz w:val="28"/>
          <w:szCs w:val="28"/>
        </w:rPr>
      </w:pPr>
      <w:r w:rsidRPr="00632662">
        <w:rPr>
          <w:sz w:val="28"/>
          <w:szCs w:val="28"/>
        </w:rPr>
        <w:t>Over the past five decades, several seminal poverty measures have fundamentally shaped the field, including the Watts Index (1968), the inequality</w:t>
      </w:r>
      <w:r w:rsidR="00F567B5">
        <w:rPr>
          <w:rFonts w:hint="cs"/>
          <w:sz w:val="28"/>
          <w:szCs w:val="28"/>
          <w:rtl/>
        </w:rPr>
        <w:t xml:space="preserve"> </w:t>
      </w:r>
      <w:r w:rsidRPr="00632662">
        <w:rPr>
          <w:sz w:val="28"/>
          <w:szCs w:val="28"/>
        </w:rPr>
        <w:t>sensitive Atkinson measure (1970), pioneering Sen Index (1976), and Foster</w:t>
      </w:r>
      <w:r w:rsidR="009F7D15">
        <w:rPr>
          <w:sz w:val="28"/>
          <w:szCs w:val="28"/>
        </w:rPr>
        <w:t xml:space="preserve">, </w:t>
      </w:r>
      <w:r w:rsidRPr="00632662">
        <w:rPr>
          <w:sz w:val="28"/>
          <w:szCs w:val="28"/>
        </w:rPr>
        <w:t>Greer</w:t>
      </w:r>
      <w:r w:rsidR="009F7D15">
        <w:rPr>
          <w:sz w:val="28"/>
          <w:szCs w:val="28"/>
        </w:rPr>
        <w:t xml:space="preserve"> and </w:t>
      </w:r>
      <w:proofErr w:type="spellStart"/>
      <w:r w:rsidRPr="00632662">
        <w:rPr>
          <w:sz w:val="28"/>
          <w:szCs w:val="28"/>
        </w:rPr>
        <w:t>Thorbecke</w:t>
      </w:r>
      <w:proofErr w:type="spellEnd"/>
      <w:r w:rsidRPr="00632662">
        <w:rPr>
          <w:sz w:val="28"/>
          <w:szCs w:val="28"/>
        </w:rPr>
        <w:t xml:space="preserve"> (FGT) class of poverty indices (1984). These measures have been instrumental in establishing both the normative foundations and analytical infrastructure of poverty research at national, regional, and global levels.</w:t>
      </w:r>
    </w:p>
    <w:p w14:paraId="43E31C42" w14:textId="7B8E9A7D" w:rsidR="00C91B4F" w:rsidRPr="00632662" w:rsidRDefault="00C91B4F" w:rsidP="00C63836">
      <w:pPr>
        <w:pStyle w:val="NormalWeb"/>
        <w:ind w:firstLine="720"/>
        <w:jc w:val="both"/>
        <w:rPr>
          <w:sz w:val="28"/>
          <w:szCs w:val="28"/>
        </w:rPr>
      </w:pPr>
      <w:r w:rsidRPr="00632662">
        <w:rPr>
          <w:sz w:val="28"/>
          <w:szCs w:val="28"/>
        </w:rPr>
        <w:t>Nevertheless, despite their theoretical rigor and widespread application, these conventional indices exhibit notable limitations. Primarily, they focus predominantly on income or consumption expenditure dimensions and consequently fail to adequately capture the inherently multidimensional nature of poverty and deprivation. Furthermore, they demonstrate insufficient sensitivity to inequality among the poor population (</w:t>
      </w:r>
      <w:proofErr w:type="spellStart"/>
      <w:r w:rsidRPr="00632662">
        <w:rPr>
          <w:sz w:val="28"/>
          <w:szCs w:val="28"/>
        </w:rPr>
        <w:t>Kakwani</w:t>
      </w:r>
      <w:proofErr w:type="spellEnd"/>
      <w:r w:rsidRPr="00632662">
        <w:rPr>
          <w:sz w:val="28"/>
          <w:szCs w:val="28"/>
        </w:rPr>
        <w:t xml:space="preserve">, 1980; Zheng, 1997). Additionally, most traditional measures lack </w:t>
      </w:r>
      <w:r w:rsidRPr="00632662">
        <w:rPr>
          <w:sz w:val="28"/>
          <w:szCs w:val="28"/>
        </w:rPr>
        <w:lastRenderedPageBreak/>
        <w:t>explicit social weighting mechanisms, thereby implicitly assuming uniform deprivation intensity across all poor individuals</w:t>
      </w:r>
      <w:r w:rsidR="00C52A0D">
        <w:rPr>
          <w:sz w:val="28"/>
          <w:szCs w:val="28"/>
        </w:rPr>
        <w:t xml:space="preserve"> </w:t>
      </w:r>
      <w:r w:rsidRPr="00632662">
        <w:rPr>
          <w:sz w:val="28"/>
          <w:szCs w:val="28"/>
        </w:rPr>
        <w:t>an assumption that fundamentally overlooks principles of distributive justice and the substantial heterogeneity within poor populations (Sen, 1992; Mahdy, 2017). Consequently, their normative and distributive capacity to adequately reflect the ethical and social dimensions of poverty remains significantly constrained.</w:t>
      </w:r>
    </w:p>
    <w:p w14:paraId="7ABFF9FF" w14:textId="4F5E1143" w:rsidR="00C91B4F" w:rsidRPr="00632662" w:rsidRDefault="002C12FD" w:rsidP="00C63836">
      <w:pPr>
        <w:pStyle w:val="NormalWeb"/>
        <w:jc w:val="both"/>
        <w:rPr>
          <w:sz w:val="28"/>
          <w:szCs w:val="28"/>
        </w:rPr>
      </w:pPr>
      <w:r>
        <w:rPr>
          <w:sz w:val="28"/>
          <w:szCs w:val="28"/>
        </w:rPr>
        <w:t xml:space="preserve"> </w:t>
      </w:r>
      <w:r w:rsidR="00C91B4F" w:rsidRPr="00632662">
        <w:rPr>
          <w:sz w:val="28"/>
          <w:szCs w:val="28"/>
        </w:rPr>
        <w:t xml:space="preserve">In response to these conceptual and empirical limitations, recent decades have witnessed a substantive paradigm shift toward multidimensional poverty measurement frameworks. The Alkire–Foster methodology (2011) and the United Nations Development </w:t>
      </w:r>
      <w:proofErr w:type="spellStart"/>
      <w:r w:rsidR="00C91B4F" w:rsidRPr="00632662">
        <w:rPr>
          <w:sz w:val="28"/>
          <w:szCs w:val="28"/>
        </w:rPr>
        <w:t>Programme's</w:t>
      </w:r>
      <w:proofErr w:type="spellEnd"/>
      <w:r w:rsidR="00C91B4F" w:rsidRPr="00632662">
        <w:rPr>
          <w:sz w:val="28"/>
          <w:szCs w:val="28"/>
        </w:rPr>
        <w:t xml:space="preserve"> Multidimensional Poverty Index (MPI) represent landmark contributions in this theoretical evolution, substantially broadening the conceptualization of poverty to encompass critical non-monetary dimensions including health, education, and living standards (Alkire </w:t>
      </w:r>
      <w:r w:rsidR="001430FC">
        <w:rPr>
          <w:sz w:val="28"/>
          <w:szCs w:val="28"/>
        </w:rPr>
        <w:t>and</w:t>
      </w:r>
      <w:r w:rsidR="00C91B4F" w:rsidRPr="00632662">
        <w:rPr>
          <w:sz w:val="28"/>
          <w:szCs w:val="28"/>
        </w:rPr>
        <w:t xml:space="preserve"> Santos, 2010; Alkire et al., 2015). These multidimensional approaches align closely with Amartya Sen's capability framework (Sen, 1997; Nussbaum, 2003) and have emerged as central instruments in contemporary global poverty monitoring and policy formulation.</w:t>
      </w:r>
    </w:p>
    <w:p w14:paraId="31E6ACAA" w14:textId="6A945710" w:rsidR="00C91B4F" w:rsidRPr="00632662" w:rsidRDefault="00C91B4F" w:rsidP="00C63836">
      <w:pPr>
        <w:pStyle w:val="NormalWeb"/>
        <w:ind w:firstLine="720"/>
        <w:jc w:val="both"/>
        <w:rPr>
          <w:sz w:val="28"/>
          <w:szCs w:val="28"/>
        </w:rPr>
      </w:pPr>
      <w:r w:rsidRPr="00632662">
        <w:rPr>
          <w:sz w:val="28"/>
          <w:szCs w:val="28"/>
        </w:rPr>
        <w:t xml:space="preserve">However, these multidimensional measures continue to face substantive scholarly critique, particularly concerning the normative arbitrariness of dimensional weights and cut-offs, limited sensitivity to inequality within the poor population, and insufficient theoretical justification of their structural properties </w:t>
      </w:r>
      <w:r w:rsidR="00C95F5D">
        <w:rPr>
          <w:sz w:val="28"/>
          <w:szCs w:val="28"/>
        </w:rPr>
        <w:t>(</w:t>
      </w:r>
      <w:proofErr w:type="spellStart"/>
      <w:r w:rsidR="001430FC" w:rsidRPr="001430FC">
        <w:rPr>
          <w:sz w:val="28"/>
          <w:szCs w:val="28"/>
        </w:rPr>
        <w:t>Decancq</w:t>
      </w:r>
      <w:proofErr w:type="spellEnd"/>
      <w:r w:rsidR="001430FC" w:rsidRPr="001430FC">
        <w:rPr>
          <w:sz w:val="28"/>
          <w:szCs w:val="28"/>
        </w:rPr>
        <w:t xml:space="preserve"> and Lugo</w:t>
      </w:r>
      <w:r w:rsidR="00C95F5D">
        <w:rPr>
          <w:sz w:val="28"/>
          <w:szCs w:val="28"/>
        </w:rPr>
        <w:t>,</w:t>
      </w:r>
      <w:r w:rsidR="001430FC" w:rsidRPr="001430FC">
        <w:rPr>
          <w:sz w:val="28"/>
          <w:szCs w:val="28"/>
        </w:rPr>
        <w:t xml:space="preserve"> 2013; </w:t>
      </w:r>
      <w:proofErr w:type="spellStart"/>
      <w:r w:rsidR="001430FC" w:rsidRPr="001430FC">
        <w:rPr>
          <w:sz w:val="28"/>
          <w:szCs w:val="28"/>
        </w:rPr>
        <w:t>Deyshappriya</w:t>
      </w:r>
      <w:proofErr w:type="spellEnd"/>
      <w:r w:rsidR="001430FC" w:rsidRPr="001430FC">
        <w:rPr>
          <w:sz w:val="28"/>
          <w:szCs w:val="28"/>
        </w:rPr>
        <w:t xml:space="preserve"> and Feeny</w:t>
      </w:r>
      <w:r w:rsidR="00C95F5D">
        <w:rPr>
          <w:sz w:val="28"/>
          <w:szCs w:val="28"/>
        </w:rPr>
        <w:t>,</w:t>
      </w:r>
      <w:r w:rsidR="001430FC" w:rsidRPr="001430FC">
        <w:rPr>
          <w:sz w:val="28"/>
          <w:szCs w:val="28"/>
        </w:rPr>
        <w:t xml:space="preserve"> 2021; </w:t>
      </w:r>
      <w:proofErr w:type="spellStart"/>
      <w:r w:rsidR="001430FC" w:rsidRPr="001430FC">
        <w:rPr>
          <w:sz w:val="28"/>
          <w:szCs w:val="28"/>
        </w:rPr>
        <w:t>Decerf</w:t>
      </w:r>
      <w:proofErr w:type="spellEnd"/>
      <w:r w:rsidR="00C95F5D">
        <w:rPr>
          <w:sz w:val="28"/>
          <w:szCs w:val="28"/>
        </w:rPr>
        <w:t>,</w:t>
      </w:r>
      <w:r w:rsidR="001430FC" w:rsidRPr="001430FC">
        <w:rPr>
          <w:sz w:val="28"/>
          <w:szCs w:val="28"/>
        </w:rPr>
        <w:t xml:space="preserve"> 2023)</w:t>
      </w:r>
      <w:r w:rsidR="001430FC">
        <w:rPr>
          <w:sz w:val="28"/>
          <w:szCs w:val="28"/>
        </w:rPr>
        <w:t xml:space="preserve">. </w:t>
      </w:r>
      <w:r w:rsidRPr="00632662">
        <w:rPr>
          <w:sz w:val="28"/>
          <w:szCs w:val="28"/>
        </w:rPr>
        <w:t>These persistent theoretical and methodological gaps have motivated ongoing efforts to develop enhanced poverty indices that retain the normative rigor and axiomatic foundations of classical measures while systematically addressing the distributive, ethical, and social dimensions inadequately captured by both unidimensional and existing multidimensional approaches.</w:t>
      </w:r>
    </w:p>
    <w:p w14:paraId="7F0B8064" w14:textId="26E9075A" w:rsidR="00C91B4F" w:rsidRPr="00632662" w:rsidRDefault="00095F62" w:rsidP="00C63836">
      <w:pPr>
        <w:pStyle w:val="NormalWeb"/>
        <w:jc w:val="both"/>
        <w:outlineLvl w:val="1"/>
        <w:rPr>
          <w:b/>
          <w:bCs/>
          <w:sz w:val="32"/>
          <w:szCs w:val="32"/>
        </w:rPr>
      </w:pPr>
      <w:r>
        <w:rPr>
          <w:b/>
          <w:bCs/>
          <w:sz w:val="32"/>
          <w:szCs w:val="32"/>
        </w:rPr>
        <w:t>1.2</w:t>
      </w:r>
      <w:r w:rsidR="00C91B4F" w:rsidRPr="00632662">
        <w:rPr>
          <w:b/>
          <w:bCs/>
          <w:sz w:val="32"/>
          <w:szCs w:val="32"/>
        </w:rPr>
        <w:t xml:space="preserve"> Problem Statement</w:t>
      </w:r>
    </w:p>
    <w:p w14:paraId="77496AEB" w14:textId="77777777" w:rsidR="00C91B4F" w:rsidRPr="00632662" w:rsidRDefault="00C91B4F" w:rsidP="00C63836">
      <w:pPr>
        <w:pStyle w:val="NormalWeb"/>
        <w:ind w:firstLine="720"/>
        <w:jc w:val="both"/>
        <w:rPr>
          <w:sz w:val="28"/>
          <w:szCs w:val="28"/>
        </w:rPr>
      </w:pPr>
      <w:r w:rsidRPr="00632662">
        <w:rPr>
          <w:sz w:val="28"/>
          <w:szCs w:val="28"/>
        </w:rPr>
        <w:t>Despite decades of sustained theoretical refinement and empirical advancement in poverty measurement, existing poverty indices remain fundamentally inadequate for capturing the full normative, distributive, and multidimensional complexity inherent in contemporary deprivation.</w:t>
      </w:r>
    </w:p>
    <w:p w14:paraId="5697BD78" w14:textId="77777777" w:rsidR="00C91B4F" w:rsidRPr="00632662" w:rsidRDefault="00C91B4F" w:rsidP="00C63836">
      <w:pPr>
        <w:pStyle w:val="NormalWeb"/>
        <w:ind w:firstLine="720"/>
        <w:jc w:val="both"/>
        <w:rPr>
          <w:sz w:val="28"/>
          <w:szCs w:val="28"/>
        </w:rPr>
      </w:pPr>
      <w:r w:rsidRPr="00632662">
        <w:rPr>
          <w:sz w:val="28"/>
          <w:szCs w:val="28"/>
        </w:rPr>
        <w:t>These conceptual and methodological limitations manifest across three interrelated yet distinct dimensions:</w:t>
      </w:r>
    </w:p>
    <w:p w14:paraId="164C876D" w14:textId="77777777" w:rsidR="00C91B4F" w:rsidRPr="00632662" w:rsidRDefault="00C91B4F" w:rsidP="00C63836">
      <w:pPr>
        <w:pStyle w:val="NormalWeb"/>
        <w:jc w:val="both"/>
        <w:rPr>
          <w:sz w:val="28"/>
          <w:szCs w:val="28"/>
        </w:rPr>
      </w:pPr>
      <w:r w:rsidRPr="00632662">
        <w:rPr>
          <w:b/>
          <w:bCs/>
          <w:sz w:val="28"/>
          <w:szCs w:val="28"/>
        </w:rPr>
        <w:lastRenderedPageBreak/>
        <w:t>First</w:t>
      </w:r>
      <w:r w:rsidRPr="00632662">
        <w:rPr>
          <w:sz w:val="28"/>
          <w:szCs w:val="28"/>
        </w:rPr>
        <w:t>, the absence of explicit and theoretically justified social weighting mechanisms that adequately reflect societal preferences regarding the distribution of poverty and deprivation across population subgroups.</w:t>
      </w:r>
    </w:p>
    <w:p w14:paraId="10F42A7B" w14:textId="77777777" w:rsidR="00C91B4F" w:rsidRPr="00632662" w:rsidRDefault="00C91B4F" w:rsidP="00C63836">
      <w:pPr>
        <w:pStyle w:val="NormalWeb"/>
        <w:jc w:val="both"/>
        <w:rPr>
          <w:sz w:val="28"/>
          <w:szCs w:val="28"/>
        </w:rPr>
      </w:pPr>
      <w:r w:rsidRPr="00632662">
        <w:rPr>
          <w:b/>
          <w:bCs/>
          <w:sz w:val="28"/>
          <w:szCs w:val="28"/>
        </w:rPr>
        <w:t>Second</w:t>
      </w:r>
      <w:r w:rsidRPr="00632662">
        <w:rPr>
          <w:sz w:val="28"/>
          <w:szCs w:val="28"/>
        </w:rPr>
        <w:t>, insufficient sensitivity to inequality among the poor, resulting in the potential under-estimation of poverty severity when deprivation is highly concentrated among particular segments of the poor population.</w:t>
      </w:r>
    </w:p>
    <w:p w14:paraId="020E67E9" w14:textId="77777777" w:rsidR="00C91B4F" w:rsidRPr="00632662" w:rsidRDefault="00C91B4F" w:rsidP="00C63836">
      <w:pPr>
        <w:pStyle w:val="NormalWeb"/>
        <w:jc w:val="both"/>
        <w:rPr>
          <w:sz w:val="28"/>
          <w:szCs w:val="28"/>
        </w:rPr>
      </w:pPr>
      <w:r w:rsidRPr="00632662">
        <w:rPr>
          <w:b/>
          <w:bCs/>
          <w:sz w:val="28"/>
          <w:szCs w:val="28"/>
        </w:rPr>
        <w:t>Third</w:t>
      </w:r>
      <w:r w:rsidRPr="00632662">
        <w:rPr>
          <w:sz w:val="28"/>
          <w:szCs w:val="28"/>
        </w:rPr>
        <w:t>, normative arbitrariness in the assignment of dimensional weights within both unidimensional and multidimensional poverty frameworks, which undermines the robustness and policy relevance of poverty assessments and comparisons.</w:t>
      </w:r>
    </w:p>
    <w:p w14:paraId="7DB50419" w14:textId="77777777" w:rsidR="00C91B4F" w:rsidRPr="00632662" w:rsidRDefault="00C91B4F" w:rsidP="00C63836">
      <w:pPr>
        <w:pStyle w:val="NormalWeb"/>
        <w:jc w:val="both"/>
        <w:rPr>
          <w:sz w:val="28"/>
          <w:szCs w:val="28"/>
        </w:rPr>
      </w:pPr>
      <w:r w:rsidRPr="00632662">
        <w:rPr>
          <w:sz w:val="28"/>
          <w:szCs w:val="28"/>
        </w:rPr>
        <w:t>Collectively, these limitations constrain the capacity of current poverty measures to serve as reliable normative tools for policy design, resource allocation, and the evaluation of poverty reduction interventions.</w:t>
      </w:r>
    </w:p>
    <w:p w14:paraId="029491E8" w14:textId="7BECE269" w:rsidR="00B1753A" w:rsidRPr="00632662" w:rsidRDefault="00095F62" w:rsidP="00C63836">
      <w:pPr>
        <w:pStyle w:val="NormalWeb"/>
        <w:jc w:val="both"/>
        <w:outlineLvl w:val="2"/>
        <w:rPr>
          <w:b/>
          <w:bCs/>
          <w:sz w:val="28"/>
          <w:szCs w:val="28"/>
        </w:rPr>
      </w:pPr>
      <w:r>
        <w:rPr>
          <w:b/>
          <w:bCs/>
          <w:sz w:val="28"/>
          <w:szCs w:val="28"/>
        </w:rPr>
        <w:t>1.2.1</w:t>
      </w:r>
      <w:r w:rsidR="00B1753A" w:rsidRPr="00632662">
        <w:rPr>
          <w:b/>
          <w:bCs/>
          <w:sz w:val="28"/>
          <w:szCs w:val="28"/>
        </w:rPr>
        <w:t xml:space="preserve"> Absence of Explicit Social Weighting Mechanisms</w:t>
      </w:r>
    </w:p>
    <w:p w14:paraId="22007D8D" w14:textId="175A199C" w:rsidR="00FD4B29" w:rsidRPr="00632662" w:rsidRDefault="007112CC" w:rsidP="00C63836">
      <w:pPr>
        <w:pStyle w:val="NormalWeb"/>
        <w:ind w:firstLine="720"/>
        <w:jc w:val="both"/>
        <w:rPr>
          <w:sz w:val="28"/>
          <w:szCs w:val="28"/>
        </w:rPr>
      </w:pPr>
      <w:r w:rsidRPr="00632662">
        <w:rPr>
          <w:sz w:val="28"/>
          <w:szCs w:val="28"/>
        </w:rPr>
        <w:t>Conventional poverty measures</w:t>
      </w:r>
      <w:r w:rsidR="00EA1E76" w:rsidRPr="00632662">
        <w:rPr>
          <w:sz w:val="28"/>
          <w:szCs w:val="28"/>
        </w:rPr>
        <w:t xml:space="preserve"> </w:t>
      </w:r>
      <w:r w:rsidRPr="00632662">
        <w:rPr>
          <w:sz w:val="28"/>
          <w:szCs w:val="28"/>
        </w:rPr>
        <w:t>whether unidimensional or multidimensional</w:t>
      </w:r>
      <w:r w:rsidR="00EA1E76" w:rsidRPr="00632662">
        <w:rPr>
          <w:sz w:val="28"/>
          <w:szCs w:val="28"/>
        </w:rPr>
        <w:t xml:space="preserve"> </w:t>
      </w:r>
      <w:r w:rsidRPr="00632662">
        <w:rPr>
          <w:sz w:val="28"/>
          <w:szCs w:val="28"/>
        </w:rPr>
        <w:t xml:space="preserve">implicitly assume that all poor individuals experience equivalent levels of deprivation, thereby assigning equal social weight to each unit of poverty regardless of the identity or circumstances of the afflicted </w:t>
      </w:r>
      <w:r w:rsidR="00C95F5D" w:rsidRPr="001430FC">
        <w:rPr>
          <w:sz w:val="28"/>
          <w:szCs w:val="28"/>
        </w:rPr>
        <w:t>(</w:t>
      </w:r>
      <w:r w:rsidR="001430FC" w:rsidRPr="001430FC">
        <w:rPr>
          <w:sz w:val="28"/>
          <w:szCs w:val="28"/>
        </w:rPr>
        <w:t>Sen</w:t>
      </w:r>
      <w:r w:rsidR="00C95F5D">
        <w:rPr>
          <w:sz w:val="28"/>
          <w:szCs w:val="28"/>
        </w:rPr>
        <w:t>,</w:t>
      </w:r>
      <w:r w:rsidR="001430FC" w:rsidRPr="001430FC">
        <w:rPr>
          <w:sz w:val="28"/>
          <w:szCs w:val="28"/>
        </w:rPr>
        <w:t xml:space="preserve"> 1976; Atkinson</w:t>
      </w:r>
      <w:r w:rsidR="00C95F5D">
        <w:rPr>
          <w:sz w:val="28"/>
          <w:szCs w:val="28"/>
        </w:rPr>
        <w:t>,</w:t>
      </w:r>
      <w:r w:rsidR="001430FC" w:rsidRPr="001430FC">
        <w:rPr>
          <w:sz w:val="28"/>
          <w:szCs w:val="28"/>
        </w:rPr>
        <w:t xml:space="preserve"> 1987; Alkire and Foster</w:t>
      </w:r>
      <w:r w:rsidR="00C95F5D">
        <w:rPr>
          <w:sz w:val="28"/>
          <w:szCs w:val="28"/>
        </w:rPr>
        <w:t>,</w:t>
      </w:r>
      <w:r w:rsidR="001430FC" w:rsidRPr="001430FC">
        <w:rPr>
          <w:sz w:val="28"/>
          <w:szCs w:val="28"/>
        </w:rPr>
        <w:t xml:space="preserve"> 2011)</w:t>
      </w:r>
      <w:r w:rsidR="001430FC">
        <w:rPr>
          <w:sz w:val="28"/>
          <w:szCs w:val="28"/>
        </w:rPr>
        <w:t xml:space="preserve">. </w:t>
      </w:r>
      <w:r w:rsidRPr="00632662">
        <w:rPr>
          <w:sz w:val="28"/>
          <w:szCs w:val="28"/>
        </w:rPr>
        <w:t>This uniform treatment fundamentally contradicts distributive justice principles that prioritize vulnerable subgroups, including the chronically poor, children, and marginalized populations. The systematic absence of explicit social weighting mechanisms undermines the normative capacity of poverty indices to reflect societal preferences and ethical priorities within frameworks designed to inform equitable policy design (Nussbaum, 2003; Mahdy, 2017; Rippin, 2017).</w:t>
      </w:r>
    </w:p>
    <w:p w14:paraId="1B567CBC" w14:textId="7E32BF96" w:rsidR="007112CC" w:rsidRPr="00632662" w:rsidRDefault="00095F62" w:rsidP="00C63836">
      <w:pPr>
        <w:pStyle w:val="NormalWeb"/>
        <w:jc w:val="both"/>
        <w:outlineLvl w:val="2"/>
        <w:rPr>
          <w:sz w:val="28"/>
          <w:szCs w:val="28"/>
        </w:rPr>
      </w:pPr>
      <w:r>
        <w:rPr>
          <w:b/>
          <w:bCs/>
          <w:sz w:val="28"/>
          <w:szCs w:val="28"/>
        </w:rPr>
        <w:t xml:space="preserve">1.2.2 </w:t>
      </w:r>
      <w:r w:rsidR="007112CC" w:rsidRPr="00632662">
        <w:rPr>
          <w:b/>
          <w:bCs/>
          <w:sz w:val="28"/>
          <w:szCs w:val="28"/>
        </w:rPr>
        <w:t xml:space="preserve"> Limited Sensitivity to Inequality Among the Poor</w:t>
      </w:r>
    </w:p>
    <w:p w14:paraId="6E44C4EA" w14:textId="4376DC19" w:rsidR="007112CC" w:rsidRPr="00632662" w:rsidRDefault="007112CC" w:rsidP="00C63836">
      <w:pPr>
        <w:pStyle w:val="NormalWeb"/>
        <w:ind w:firstLine="720"/>
        <w:jc w:val="both"/>
        <w:rPr>
          <w:sz w:val="28"/>
          <w:szCs w:val="28"/>
        </w:rPr>
      </w:pPr>
      <w:r w:rsidRPr="00632662">
        <w:rPr>
          <w:sz w:val="28"/>
          <w:szCs w:val="28"/>
        </w:rPr>
        <w:t>Traditional income</w:t>
      </w:r>
      <w:r w:rsidR="00F567B5">
        <w:rPr>
          <w:rFonts w:hint="cs"/>
          <w:sz w:val="28"/>
          <w:szCs w:val="28"/>
          <w:rtl/>
        </w:rPr>
        <w:t xml:space="preserve"> </w:t>
      </w:r>
      <w:r w:rsidRPr="00632662">
        <w:rPr>
          <w:sz w:val="28"/>
          <w:szCs w:val="28"/>
        </w:rPr>
        <w:t xml:space="preserve">based measures, including the Headcount Ratio and Poverty Gap Index, as well as parametric specifications within </w:t>
      </w:r>
      <w:r w:rsidRPr="00C95F5D">
        <w:rPr>
          <w:color w:val="000000" w:themeColor="text1"/>
          <w:sz w:val="28"/>
          <w:szCs w:val="28"/>
        </w:rPr>
        <w:t>Foster</w:t>
      </w:r>
      <w:r w:rsidR="00C95F5D" w:rsidRPr="00C95F5D">
        <w:rPr>
          <w:color w:val="000000" w:themeColor="text1"/>
          <w:sz w:val="28"/>
          <w:szCs w:val="28"/>
        </w:rPr>
        <w:t xml:space="preserve">, </w:t>
      </w:r>
      <w:r w:rsidRPr="00C95F5D">
        <w:rPr>
          <w:color w:val="000000" w:themeColor="text1"/>
          <w:sz w:val="28"/>
          <w:szCs w:val="28"/>
        </w:rPr>
        <w:t>Greer</w:t>
      </w:r>
      <w:r w:rsidR="00C95F5D" w:rsidRPr="00C95F5D">
        <w:rPr>
          <w:color w:val="000000" w:themeColor="text1"/>
          <w:sz w:val="28"/>
          <w:szCs w:val="28"/>
        </w:rPr>
        <w:t xml:space="preserve"> and </w:t>
      </w:r>
      <w:proofErr w:type="spellStart"/>
      <w:r w:rsidRPr="00C95F5D">
        <w:rPr>
          <w:color w:val="000000" w:themeColor="text1"/>
          <w:sz w:val="28"/>
          <w:szCs w:val="28"/>
        </w:rPr>
        <w:t>Thorbecke</w:t>
      </w:r>
      <w:proofErr w:type="spellEnd"/>
      <w:r w:rsidRPr="005918A5">
        <w:rPr>
          <w:color w:val="EE0000"/>
          <w:sz w:val="28"/>
          <w:szCs w:val="28"/>
        </w:rPr>
        <w:t xml:space="preserve"> </w:t>
      </w:r>
      <w:r w:rsidRPr="00632662">
        <w:rPr>
          <w:sz w:val="28"/>
          <w:szCs w:val="28"/>
        </w:rPr>
        <w:t xml:space="preserve">(FGT) class (Foster, Greer &amp; Thorbecke, 1984), exhibit critical insensitivity to distributional patterns below poverty line. These indices fail to distinguish between moderately poor and severely deprived populations, treating highly unequal poverty distributions as normatively equivalent to more egalitarian configurations. While ethically sensitive alternatives, such as Sen (1976) and Watts (1968) indices, theoretically address this limitation, their empirical adoption remains constrained by computational complexity (Mahdy, 2017; </w:t>
      </w:r>
      <w:proofErr w:type="spellStart"/>
      <w:r w:rsidRPr="00632662">
        <w:rPr>
          <w:sz w:val="28"/>
          <w:szCs w:val="28"/>
        </w:rPr>
        <w:t>Decerf</w:t>
      </w:r>
      <w:proofErr w:type="spellEnd"/>
      <w:r w:rsidRPr="00632662">
        <w:rPr>
          <w:sz w:val="28"/>
          <w:szCs w:val="28"/>
        </w:rPr>
        <w:t xml:space="preserve">, 2023). This </w:t>
      </w:r>
      <w:r w:rsidRPr="00632662">
        <w:rPr>
          <w:sz w:val="28"/>
          <w:szCs w:val="28"/>
        </w:rPr>
        <w:lastRenderedPageBreak/>
        <w:t>persistent insensitivity to intra-poverty inequality substantially limits both analytical rigor and ethical grounding of poverty assessments.</w:t>
      </w:r>
    </w:p>
    <w:p w14:paraId="686DDACC" w14:textId="49B6DF57" w:rsidR="00B1753A" w:rsidRPr="00632662" w:rsidRDefault="00095F62" w:rsidP="00C63836">
      <w:pPr>
        <w:pStyle w:val="NormalWeb"/>
        <w:jc w:val="both"/>
        <w:outlineLvl w:val="2"/>
        <w:rPr>
          <w:b/>
          <w:bCs/>
          <w:sz w:val="28"/>
          <w:szCs w:val="28"/>
        </w:rPr>
      </w:pPr>
      <w:r>
        <w:rPr>
          <w:b/>
          <w:bCs/>
          <w:sz w:val="28"/>
          <w:szCs w:val="28"/>
        </w:rPr>
        <w:t>1.2.3</w:t>
      </w:r>
      <w:r w:rsidR="00B1753A" w:rsidRPr="00632662">
        <w:rPr>
          <w:b/>
          <w:bCs/>
          <w:sz w:val="28"/>
          <w:szCs w:val="28"/>
        </w:rPr>
        <w:t xml:space="preserve"> Arbitrariness of Dimensional Weights in Multidimensional Indices</w:t>
      </w:r>
    </w:p>
    <w:p w14:paraId="5AF5F2E5" w14:textId="460166D3" w:rsidR="007112CC" w:rsidRPr="00632662" w:rsidRDefault="007112CC" w:rsidP="00C63836">
      <w:pPr>
        <w:pStyle w:val="NormalWeb"/>
        <w:ind w:firstLine="720"/>
        <w:jc w:val="both"/>
        <w:rPr>
          <w:sz w:val="28"/>
          <w:szCs w:val="28"/>
        </w:rPr>
      </w:pPr>
      <w:r w:rsidRPr="00632662">
        <w:rPr>
          <w:sz w:val="28"/>
          <w:szCs w:val="28"/>
        </w:rPr>
        <w:t xml:space="preserve">Multidimensional poverty frameworks, particularly the Alkire–Foster methodology (Alkire </w:t>
      </w:r>
      <w:r w:rsidR="001430FC">
        <w:rPr>
          <w:sz w:val="28"/>
          <w:szCs w:val="28"/>
        </w:rPr>
        <w:t>and</w:t>
      </w:r>
      <w:r w:rsidRPr="00632662">
        <w:rPr>
          <w:sz w:val="28"/>
          <w:szCs w:val="28"/>
        </w:rPr>
        <w:t xml:space="preserve"> Foster, 2011; Alkire et al., 2015), have extended poverty analysis beyond monetary dimensions by incorporating health, education, and living standards. However, the allocation of relative weights across these dimensions frequently lacks transparent normative justification or robust theoretical foundations </w:t>
      </w:r>
      <w:proofErr w:type="spellStart"/>
      <w:r w:rsidR="001430FC" w:rsidRPr="001430FC">
        <w:rPr>
          <w:sz w:val="28"/>
          <w:szCs w:val="28"/>
        </w:rPr>
        <w:t>Decancq</w:t>
      </w:r>
      <w:proofErr w:type="spellEnd"/>
      <w:r w:rsidR="001430FC" w:rsidRPr="001430FC">
        <w:rPr>
          <w:sz w:val="28"/>
          <w:szCs w:val="28"/>
        </w:rPr>
        <w:t xml:space="preserve"> and Lugo (2013); </w:t>
      </w:r>
      <w:proofErr w:type="spellStart"/>
      <w:r w:rsidR="001430FC" w:rsidRPr="001430FC">
        <w:rPr>
          <w:sz w:val="28"/>
          <w:szCs w:val="28"/>
        </w:rPr>
        <w:t>Deyshappriya</w:t>
      </w:r>
      <w:proofErr w:type="spellEnd"/>
      <w:r w:rsidR="001430FC" w:rsidRPr="001430FC">
        <w:rPr>
          <w:sz w:val="28"/>
          <w:szCs w:val="28"/>
        </w:rPr>
        <w:t xml:space="preserve"> and Feeny (2021)</w:t>
      </w:r>
      <w:r w:rsidR="001430FC">
        <w:rPr>
          <w:sz w:val="28"/>
          <w:szCs w:val="28"/>
        </w:rPr>
        <w:t xml:space="preserve">. </w:t>
      </w:r>
      <w:r w:rsidRPr="00632662">
        <w:rPr>
          <w:sz w:val="28"/>
          <w:szCs w:val="28"/>
        </w:rPr>
        <w:t>This inherent arbitrariness undermines cross-country comparability and complicates policy interpretation (UNDP, 2025; Alkire et al., 2020), reflecting unresolved tensions between data</w:t>
      </w:r>
      <w:r w:rsidR="00F567B5">
        <w:rPr>
          <w:rFonts w:hint="cs"/>
          <w:sz w:val="28"/>
          <w:szCs w:val="28"/>
          <w:rtl/>
        </w:rPr>
        <w:t xml:space="preserve"> </w:t>
      </w:r>
      <w:r w:rsidRPr="00632662">
        <w:rPr>
          <w:sz w:val="28"/>
          <w:szCs w:val="28"/>
        </w:rPr>
        <w:t>driven, participatory, and normative approaches to dimensional aggregation.</w:t>
      </w:r>
    </w:p>
    <w:p w14:paraId="287432A1" w14:textId="77777777" w:rsidR="007112CC" w:rsidRPr="00632662" w:rsidRDefault="007112CC" w:rsidP="00C63836">
      <w:pPr>
        <w:pStyle w:val="NormalWeb"/>
        <w:ind w:firstLine="720"/>
        <w:jc w:val="both"/>
        <w:rPr>
          <w:sz w:val="28"/>
          <w:szCs w:val="28"/>
        </w:rPr>
      </w:pPr>
      <w:r w:rsidRPr="00632662">
        <w:rPr>
          <w:sz w:val="28"/>
          <w:szCs w:val="28"/>
        </w:rPr>
        <w:t>Collectively, these limitations demonstrate that existing frameworks inadequately represent the complex, multidimensional, and ethically embedded nature of poverty, necessitating a novel measurement approach that integrates axiomatic rigor, explicit social weighting, enhanced inequality sensitivity, and coherent normative foundations grounded in distributive justice principles.</w:t>
      </w:r>
    </w:p>
    <w:p w14:paraId="303AD5E9" w14:textId="07A2D690" w:rsidR="00B1753A" w:rsidRDefault="00095F62" w:rsidP="00C63836">
      <w:pPr>
        <w:pStyle w:val="NormalWeb"/>
        <w:jc w:val="both"/>
        <w:outlineLvl w:val="1"/>
        <w:rPr>
          <w:b/>
          <w:bCs/>
          <w:sz w:val="32"/>
          <w:szCs w:val="32"/>
        </w:rPr>
      </w:pPr>
      <w:r>
        <w:rPr>
          <w:b/>
          <w:bCs/>
          <w:sz w:val="32"/>
          <w:szCs w:val="32"/>
        </w:rPr>
        <w:t>1.3</w:t>
      </w:r>
      <w:r w:rsidR="00966831" w:rsidRPr="00632662">
        <w:rPr>
          <w:b/>
          <w:bCs/>
          <w:sz w:val="32"/>
          <w:szCs w:val="32"/>
        </w:rPr>
        <w:t xml:space="preserve"> </w:t>
      </w:r>
      <w:r w:rsidR="007112CC" w:rsidRPr="00632662">
        <w:rPr>
          <w:b/>
          <w:bCs/>
          <w:sz w:val="32"/>
          <w:szCs w:val="32"/>
        </w:rPr>
        <w:t>Critical Review of Contemporary Poverty Measurement (2000–2025)</w:t>
      </w:r>
    </w:p>
    <w:p w14:paraId="22BE3041" w14:textId="5E99B9FF" w:rsidR="0099337E" w:rsidRPr="0099337E" w:rsidRDefault="0099337E" w:rsidP="00C63836">
      <w:pPr>
        <w:pStyle w:val="NormalWeb"/>
        <w:ind w:firstLine="720"/>
        <w:jc w:val="both"/>
        <w:outlineLvl w:val="1"/>
        <w:rPr>
          <w:sz w:val="28"/>
          <w:szCs w:val="28"/>
        </w:rPr>
      </w:pPr>
      <w:r w:rsidRPr="0099337E">
        <w:rPr>
          <w:sz w:val="28"/>
          <w:szCs w:val="28"/>
        </w:rPr>
        <w:t>The evolution of poverty measurement between 2000 and 2025 reflects a fundamental transition from traditional income-based approaches toward broader multidimensional frameworks capable of capturing complex nature of human deprivation.</w:t>
      </w:r>
    </w:p>
    <w:p w14:paraId="496B7174" w14:textId="0D0E1082" w:rsidR="007112CC" w:rsidRPr="00632662" w:rsidRDefault="00095F62" w:rsidP="00C63836">
      <w:pPr>
        <w:pStyle w:val="NormalWeb"/>
        <w:jc w:val="both"/>
        <w:outlineLvl w:val="2"/>
        <w:rPr>
          <w:b/>
          <w:bCs/>
          <w:sz w:val="30"/>
          <w:szCs w:val="30"/>
        </w:rPr>
      </w:pPr>
      <w:r>
        <w:rPr>
          <w:b/>
          <w:bCs/>
          <w:sz w:val="30"/>
          <w:szCs w:val="30"/>
        </w:rPr>
        <w:t>1.3.1</w:t>
      </w:r>
      <w:r w:rsidR="007112CC" w:rsidRPr="00632662">
        <w:rPr>
          <w:b/>
          <w:bCs/>
          <w:sz w:val="30"/>
          <w:szCs w:val="30"/>
        </w:rPr>
        <w:t xml:space="preserve"> Unidimensional versus Multidimensional Frameworks</w:t>
      </w:r>
    </w:p>
    <w:p w14:paraId="7A156CEF" w14:textId="6E1215CF" w:rsidR="003A00CA" w:rsidRPr="00632662" w:rsidRDefault="007112CC" w:rsidP="00C63836">
      <w:pPr>
        <w:pStyle w:val="NormalWeb"/>
        <w:ind w:firstLine="720"/>
        <w:jc w:val="both"/>
        <w:rPr>
          <w:sz w:val="28"/>
          <w:szCs w:val="28"/>
        </w:rPr>
      </w:pPr>
      <w:r w:rsidRPr="00632662">
        <w:rPr>
          <w:sz w:val="28"/>
          <w:szCs w:val="28"/>
        </w:rPr>
        <w:t>Classical income</w:t>
      </w:r>
      <w:r w:rsidR="00F567B5">
        <w:rPr>
          <w:rFonts w:hint="cs"/>
          <w:sz w:val="28"/>
          <w:szCs w:val="28"/>
          <w:rtl/>
        </w:rPr>
        <w:t xml:space="preserve"> </w:t>
      </w:r>
      <w:r w:rsidRPr="00632662">
        <w:rPr>
          <w:sz w:val="28"/>
          <w:szCs w:val="28"/>
        </w:rPr>
        <w:t>based indices Headcount Ratio and Poverty Gap Index</w:t>
      </w:r>
      <w:r w:rsidR="005A2DF6">
        <w:rPr>
          <w:sz w:val="28"/>
          <w:szCs w:val="28"/>
        </w:rPr>
        <w:t xml:space="preserve"> </w:t>
      </w:r>
      <w:r w:rsidRPr="00632662">
        <w:rPr>
          <w:sz w:val="28"/>
          <w:szCs w:val="28"/>
        </w:rPr>
        <w:t xml:space="preserve">remain prevalent in international development assessments, particularly within World Bank frameworks (Deaton, 1997; World Bank, 2025), due to their computational simplicity and data parsimony. However, these measures fail to capture poverty depth, intensity, and multidimensional character. Conversely, Multidimensional Poverty Index (MPI), developed by Alkire and Foster (2011) and refined subsequently (Alkire et al., 2020), provides a comprehensive framework incorporating deprivations across health, education, and living standards, aligning with Sen's capabilities approach (1985, 1997). Egyptian data from CAPMAS (2017, 2018) illustrate </w:t>
      </w:r>
      <w:r w:rsidRPr="00632662">
        <w:rPr>
          <w:sz w:val="28"/>
          <w:szCs w:val="28"/>
        </w:rPr>
        <w:lastRenderedPageBreak/>
        <w:t>this divergence: monetary poverty estimates of 29.7% contrast sharply with multidimensional assessments revealing higher deprivation levels and pronounced regional disparities invisible under income</w:t>
      </w:r>
      <w:r w:rsidR="00F567B5">
        <w:rPr>
          <w:rFonts w:hint="cs"/>
          <w:sz w:val="28"/>
          <w:szCs w:val="28"/>
          <w:rtl/>
        </w:rPr>
        <w:t xml:space="preserve"> </w:t>
      </w:r>
      <w:r w:rsidRPr="00632662">
        <w:rPr>
          <w:sz w:val="28"/>
          <w:szCs w:val="28"/>
        </w:rPr>
        <w:t>only frameworks.</w:t>
      </w:r>
    </w:p>
    <w:p w14:paraId="11D59AC1" w14:textId="4D2860D7" w:rsidR="00B1753A" w:rsidRPr="00632662" w:rsidRDefault="00095F62" w:rsidP="00C63836">
      <w:pPr>
        <w:pStyle w:val="NormalWeb"/>
        <w:jc w:val="both"/>
        <w:outlineLvl w:val="2"/>
        <w:rPr>
          <w:b/>
          <w:bCs/>
          <w:sz w:val="30"/>
          <w:szCs w:val="30"/>
        </w:rPr>
      </w:pPr>
      <w:r>
        <w:rPr>
          <w:b/>
          <w:bCs/>
          <w:sz w:val="30"/>
          <w:szCs w:val="30"/>
        </w:rPr>
        <w:t>1.3.2</w:t>
      </w:r>
      <w:r w:rsidR="007112CC" w:rsidRPr="00632662">
        <w:rPr>
          <w:b/>
          <w:bCs/>
          <w:sz w:val="30"/>
          <w:szCs w:val="30"/>
        </w:rPr>
        <w:t xml:space="preserve"> Normative versus Empirical Approaches</w:t>
      </w:r>
    </w:p>
    <w:p w14:paraId="393BDAE0" w14:textId="736630EB" w:rsidR="007112CC" w:rsidRPr="00632662" w:rsidRDefault="007112CC" w:rsidP="00C63836">
      <w:pPr>
        <w:pStyle w:val="NormalWeb"/>
        <w:ind w:firstLine="720"/>
        <w:jc w:val="both"/>
        <w:rPr>
          <w:sz w:val="28"/>
          <w:szCs w:val="28"/>
        </w:rPr>
      </w:pPr>
      <w:r w:rsidRPr="00632662">
        <w:rPr>
          <w:sz w:val="28"/>
          <w:szCs w:val="28"/>
        </w:rPr>
        <w:t xml:space="preserve">Normative poverty measures, exemplified by Sen Index (1976) and FGT class Foster, Greer </w:t>
      </w:r>
      <w:r w:rsidR="00C95F5D">
        <w:rPr>
          <w:sz w:val="28"/>
          <w:szCs w:val="28"/>
        </w:rPr>
        <w:t>and</w:t>
      </w:r>
      <w:r w:rsidRPr="00632662">
        <w:rPr>
          <w:sz w:val="28"/>
          <w:szCs w:val="28"/>
        </w:rPr>
        <w:t xml:space="preserve"> </w:t>
      </w:r>
      <w:proofErr w:type="spellStart"/>
      <w:r w:rsidRPr="00632662">
        <w:rPr>
          <w:sz w:val="28"/>
          <w:szCs w:val="28"/>
        </w:rPr>
        <w:t>Thorbecke</w:t>
      </w:r>
      <w:proofErr w:type="spellEnd"/>
      <w:r w:rsidRPr="00632662">
        <w:rPr>
          <w:sz w:val="28"/>
          <w:szCs w:val="28"/>
        </w:rPr>
        <w:t xml:space="preserve"> </w:t>
      </w:r>
      <w:r w:rsidR="00C95F5D">
        <w:rPr>
          <w:sz w:val="28"/>
          <w:szCs w:val="28"/>
        </w:rPr>
        <w:t>(</w:t>
      </w:r>
      <w:r w:rsidRPr="00632662">
        <w:rPr>
          <w:sz w:val="28"/>
          <w:szCs w:val="28"/>
        </w:rPr>
        <w:t>1984), satisfy axiomatically desirable properties including focus, monotonicity, transfer sensitivity, and decomposability, providing theoretical coherence. Empirical extensions, notably Mahdy (2017), have incorporated stochastic dominance analysis and robustness testing, strengthening the theory</w:t>
      </w:r>
      <w:r w:rsidR="00F567B5">
        <w:rPr>
          <w:rFonts w:hint="cs"/>
          <w:sz w:val="28"/>
          <w:szCs w:val="28"/>
          <w:rtl/>
        </w:rPr>
        <w:t xml:space="preserve"> </w:t>
      </w:r>
      <w:r w:rsidRPr="00632662">
        <w:rPr>
          <w:sz w:val="28"/>
          <w:szCs w:val="28"/>
        </w:rPr>
        <w:t>practice nexus and enhancing empirical realism in diverse socioeconomic contexts.</w:t>
      </w:r>
    </w:p>
    <w:p w14:paraId="28A81F41" w14:textId="6F9BF58F" w:rsidR="007112CC" w:rsidRPr="00632662" w:rsidRDefault="00095F62" w:rsidP="00C63836">
      <w:pPr>
        <w:pStyle w:val="NormalWeb"/>
        <w:jc w:val="both"/>
        <w:outlineLvl w:val="2"/>
        <w:rPr>
          <w:b/>
          <w:bCs/>
          <w:sz w:val="30"/>
          <w:szCs w:val="30"/>
        </w:rPr>
      </w:pPr>
      <w:r>
        <w:rPr>
          <w:b/>
          <w:bCs/>
          <w:sz w:val="30"/>
          <w:szCs w:val="30"/>
        </w:rPr>
        <w:t xml:space="preserve">1.3.3  </w:t>
      </w:r>
      <w:r w:rsidR="00966831" w:rsidRPr="00632662">
        <w:rPr>
          <w:b/>
          <w:bCs/>
          <w:sz w:val="30"/>
          <w:szCs w:val="30"/>
        </w:rPr>
        <w:t xml:space="preserve"> </w:t>
      </w:r>
      <w:r w:rsidR="007112CC" w:rsidRPr="00632662">
        <w:rPr>
          <w:b/>
          <w:bCs/>
          <w:sz w:val="30"/>
          <w:szCs w:val="30"/>
        </w:rPr>
        <w:t>Distributional Sensitivity and Decomposability</w:t>
      </w:r>
    </w:p>
    <w:p w14:paraId="58723EA3" w14:textId="790E400D" w:rsidR="007112CC" w:rsidRPr="00632662" w:rsidRDefault="007112CC" w:rsidP="00C63836">
      <w:pPr>
        <w:pStyle w:val="NormalWeb"/>
        <w:ind w:firstLine="720"/>
        <w:jc w:val="both"/>
        <w:rPr>
          <w:sz w:val="28"/>
          <w:szCs w:val="28"/>
        </w:rPr>
      </w:pPr>
      <w:r w:rsidRPr="00632662">
        <w:rPr>
          <w:sz w:val="28"/>
          <w:szCs w:val="28"/>
        </w:rPr>
        <w:t>Distributionally sensitive indices</w:t>
      </w:r>
      <w:r w:rsidR="005A2DF6">
        <w:rPr>
          <w:sz w:val="28"/>
          <w:szCs w:val="28"/>
        </w:rPr>
        <w:t xml:space="preserve"> </w:t>
      </w:r>
      <w:r w:rsidRPr="00632662">
        <w:rPr>
          <w:sz w:val="28"/>
          <w:szCs w:val="28"/>
        </w:rPr>
        <w:t xml:space="preserve">including Sen (1976), Watts (1968), and </w:t>
      </w:r>
      <w:proofErr w:type="spellStart"/>
      <w:r w:rsidRPr="00632662">
        <w:rPr>
          <w:sz w:val="28"/>
          <w:szCs w:val="28"/>
        </w:rPr>
        <w:t>Shorrocks</w:t>
      </w:r>
      <w:proofErr w:type="spellEnd"/>
      <w:r w:rsidRPr="00632662">
        <w:rPr>
          <w:sz w:val="28"/>
          <w:szCs w:val="28"/>
        </w:rPr>
        <w:t xml:space="preserve"> (2013)</w:t>
      </w:r>
      <w:r w:rsidR="005A2DF6">
        <w:rPr>
          <w:sz w:val="28"/>
          <w:szCs w:val="28"/>
        </w:rPr>
        <w:t xml:space="preserve"> </w:t>
      </w:r>
      <w:r w:rsidRPr="00632662">
        <w:rPr>
          <w:sz w:val="28"/>
          <w:szCs w:val="28"/>
        </w:rPr>
        <w:t>explicitly incorporate inequality among the poor, capturing normatively relevant distributional information below the poverty threshold. Zheng (1997) emphasized the ethical imperative of sensitivity to the most deprived. Mahdy (2017) demonstrated empirically that Egyptian regions with identical headcount ratios exhibited markedly different intra-poverty structures under the Sen Index versus FGT(1), underscoring critical importance of distributional dimensions.</w:t>
      </w:r>
      <w:r w:rsidR="005918A5">
        <w:rPr>
          <w:sz w:val="28"/>
          <w:szCs w:val="28"/>
        </w:rPr>
        <w:t xml:space="preserve"> </w:t>
      </w:r>
      <w:r w:rsidRPr="00632662">
        <w:rPr>
          <w:sz w:val="28"/>
          <w:szCs w:val="28"/>
        </w:rPr>
        <w:t>Regarding decomposability, both MPI and FGT measures permit geographic and demographic disaggregation, enabling targeted policy interventions (Alkire et al., 2015; Chakravarty, 1983).</w:t>
      </w:r>
    </w:p>
    <w:p w14:paraId="1457B95D" w14:textId="76952EC4" w:rsidR="003767E7" w:rsidRPr="00632662" w:rsidRDefault="007112CC" w:rsidP="00C63836">
      <w:pPr>
        <w:pStyle w:val="NormalWeb"/>
        <w:ind w:firstLine="720"/>
        <w:jc w:val="both"/>
        <w:rPr>
          <w:sz w:val="28"/>
          <w:szCs w:val="28"/>
        </w:rPr>
      </w:pPr>
      <w:proofErr w:type="spellStart"/>
      <w:r w:rsidRPr="00A41EDD">
        <w:rPr>
          <w:sz w:val="28"/>
          <w:szCs w:val="28"/>
          <w:lang w:val="fr-FR"/>
        </w:rPr>
        <w:t>Recent</w:t>
      </w:r>
      <w:proofErr w:type="spellEnd"/>
      <w:r w:rsidRPr="00A41EDD">
        <w:rPr>
          <w:sz w:val="28"/>
          <w:szCs w:val="28"/>
          <w:lang w:val="fr-FR"/>
        </w:rPr>
        <w:t xml:space="preserve"> contributions, </w:t>
      </w:r>
      <w:proofErr w:type="spellStart"/>
      <w:r w:rsidRPr="00A41EDD">
        <w:rPr>
          <w:sz w:val="28"/>
          <w:szCs w:val="28"/>
          <w:lang w:val="fr-FR"/>
        </w:rPr>
        <w:t>particularly</w:t>
      </w:r>
      <w:proofErr w:type="spellEnd"/>
      <w:r w:rsidRPr="00A41EDD">
        <w:rPr>
          <w:sz w:val="28"/>
          <w:szCs w:val="28"/>
          <w:lang w:val="fr-FR"/>
        </w:rPr>
        <w:t xml:space="preserve"> Alkire et al. </w:t>
      </w:r>
      <w:r w:rsidRPr="00632662">
        <w:rPr>
          <w:sz w:val="28"/>
          <w:szCs w:val="28"/>
        </w:rPr>
        <w:t>(2020) and Mahdy (2017), have developed hybrid frameworks combining multidimensionality, empirical realism, and normative consistency. Mahdy (2017) specifically proposed stochastic</w:t>
      </w:r>
      <w:r w:rsidR="00C95F5D">
        <w:rPr>
          <w:sz w:val="28"/>
          <w:szCs w:val="28"/>
        </w:rPr>
        <w:t xml:space="preserve"> </w:t>
      </w:r>
      <w:r w:rsidRPr="00632662">
        <w:rPr>
          <w:sz w:val="28"/>
          <w:szCs w:val="28"/>
        </w:rPr>
        <w:t>dominance</w:t>
      </w:r>
      <w:r w:rsidR="00C95F5D">
        <w:rPr>
          <w:sz w:val="28"/>
          <w:szCs w:val="28"/>
        </w:rPr>
        <w:t xml:space="preserve"> </w:t>
      </w:r>
      <w:r w:rsidRPr="00632662">
        <w:rPr>
          <w:sz w:val="28"/>
          <w:szCs w:val="28"/>
        </w:rPr>
        <w:t>based poverty orderings incorporating relative deprivation, providing analytical tools for distributive</w:t>
      </w:r>
      <w:r w:rsidR="00F567B5">
        <w:rPr>
          <w:rFonts w:hint="cs"/>
          <w:sz w:val="28"/>
          <w:szCs w:val="28"/>
          <w:rtl/>
        </w:rPr>
        <w:t xml:space="preserve"> </w:t>
      </w:r>
      <w:r w:rsidRPr="00632662">
        <w:rPr>
          <w:sz w:val="28"/>
          <w:szCs w:val="28"/>
        </w:rPr>
        <w:t>justice</w:t>
      </w:r>
      <w:r w:rsidR="00F567B5">
        <w:rPr>
          <w:rFonts w:hint="cs"/>
          <w:sz w:val="28"/>
          <w:szCs w:val="28"/>
          <w:rtl/>
        </w:rPr>
        <w:t xml:space="preserve"> </w:t>
      </w:r>
      <w:r w:rsidRPr="00632662">
        <w:rPr>
          <w:sz w:val="28"/>
          <w:szCs w:val="28"/>
        </w:rPr>
        <w:t>oriented policymaking (Rippin, 2017; Suppa &amp; Kanagaratnam, 2025).</w:t>
      </w:r>
    </w:p>
    <w:p w14:paraId="28A9B13D" w14:textId="2117F58B" w:rsidR="007112CC" w:rsidRPr="00632662" w:rsidRDefault="00095F62" w:rsidP="00C63836">
      <w:pPr>
        <w:pStyle w:val="NormalWeb"/>
        <w:jc w:val="both"/>
        <w:outlineLvl w:val="1"/>
        <w:rPr>
          <w:sz w:val="28"/>
          <w:szCs w:val="28"/>
        </w:rPr>
      </w:pPr>
      <w:r>
        <w:rPr>
          <w:b/>
          <w:bCs/>
          <w:sz w:val="32"/>
          <w:szCs w:val="32"/>
        </w:rPr>
        <w:t xml:space="preserve">1.4 </w:t>
      </w:r>
      <w:r w:rsidR="007112CC" w:rsidRPr="00632662">
        <w:rPr>
          <w:b/>
          <w:bCs/>
          <w:sz w:val="32"/>
          <w:szCs w:val="32"/>
        </w:rPr>
        <w:t>Persistent Methodological Challenges</w:t>
      </w:r>
    </w:p>
    <w:p w14:paraId="77002108" w14:textId="77777777" w:rsidR="007112CC" w:rsidRPr="00632662" w:rsidRDefault="007112CC" w:rsidP="00C63836">
      <w:pPr>
        <w:pStyle w:val="NormalWeb"/>
        <w:ind w:firstLine="720"/>
        <w:jc w:val="both"/>
        <w:rPr>
          <w:sz w:val="28"/>
          <w:szCs w:val="28"/>
        </w:rPr>
      </w:pPr>
      <w:r w:rsidRPr="00632662">
        <w:rPr>
          <w:sz w:val="28"/>
          <w:szCs w:val="28"/>
        </w:rPr>
        <w:t>Despite substantial progress, several critical limitations remain unresolved:</w:t>
      </w:r>
    </w:p>
    <w:p w14:paraId="5B001D3A" w14:textId="31C87E59" w:rsidR="007112CC" w:rsidRPr="00632662" w:rsidRDefault="007112CC" w:rsidP="00C63836">
      <w:pPr>
        <w:pStyle w:val="NormalWeb"/>
        <w:jc w:val="both"/>
        <w:rPr>
          <w:sz w:val="28"/>
          <w:szCs w:val="28"/>
        </w:rPr>
      </w:pPr>
      <w:r w:rsidRPr="00632662">
        <w:rPr>
          <w:b/>
          <w:bCs/>
          <w:sz w:val="28"/>
          <w:szCs w:val="28"/>
        </w:rPr>
        <w:t>First</w:t>
      </w:r>
      <w:r w:rsidRPr="00632662">
        <w:rPr>
          <w:sz w:val="28"/>
          <w:szCs w:val="28"/>
        </w:rPr>
        <w:t xml:space="preserve">, arbitrary indicator selection characterizes multidimensional frameworks, wherein dimensional choices and deprivation thresholds depend heavily on national contexts, constraining cross-country </w:t>
      </w:r>
      <w:r w:rsidRPr="00632662">
        <w:rPr>
          <w:sz w:val="28"/>
          <w:szCs w:val="28"/>
        </w:rPr>
        <w:lastRenderedPageBreak/>
        <w:t xml:space="preserve">comparability. Despite empirical calibration methods Alkire et al. </w:t>
      </w:r>
      <w:r w:rsidR="00202A16">
        <w:rPr>
          <w:sz w:val="28"/>
          <w:szCs w:val="28"/>
        </w:rPr>
        <w:t>(</w:t>
      </w:r>
      <w:r w:rsidRPr="00632662">
        <w:rPr>
          <w:sz w:val="28"/>
          <w:szCs w:val="28"/>
        </w:rPr>
        <w:t xml:space="preserve">2020), normative foundations remain contested </w:t>
      </w:r>
      <w:proofErr w:type="spellStart"/>
      <w:r w:rsidRPr="00632662">
        <w:rPr>
          <w:sz w:val="28"/>
          <w:szCs w:val="28"/>
        </w:rPr>
        <w:t>Decerf</w:t>
      </w:r>
      <w:proofErr w:type="spellEnd"/>
      <w:r w:rsidR="00202A16">
        <w:rPr>
          <w:sz w:val="28"/>
          <w:szCs w:val="28"/>
        </w:rPr>
        <w:t xml:space="preserve"> (</w:t>
      </w:r>
      <w:r w:rsidRPr="00632662">
        <w:rPr>
          <w:sz w:val="28"/>
          <w:szCs w:val="28"/>
        </w:rPr>
        <w:t>2023).</w:t>
      </w:r>
    </w:p>
    <w:p w14:paraId="2E6E1483" w14:textId="34FAD7AF" w:rsidR="007112CC" w:rsidRPr="00632662" w:rsidRDefault="007112CC" w:rsidP="00C63836">
      <w:pPr>
        <w:pStyle w:val="NormalWeb"/>
        <w:jc w:val="both"/>
        <w:rPr>
          <w:sz w:val="28"/>
          <w:szCs w:val="28"/>
        </w:rPr>
      </w:pPr>
      <w:r w:rsidRPr="00632662">
        <w:rPr>
          <w:b/>
          <w:bCs/>
          <w:sz w:val="28"/>
          <w:szCs w:val="28"/>
        </w:rPr>
        <w:t>Second</w:t>
      </w:r>
      <w:r w:rsidRPr="00632662">
        <w:rPr>
          <w:sz w:val="28"/>
          <w:szCs w:val="28"/>
        </w:rPr>
        <w:t>, contextual sensitivity limits universality, as Mahdy (2017) demonstrated that stochastic</w:t>
      </w:r>
      <w:r w:rsidR="00F567B5">
        <w:rPr>
          <w:rFonts w:hint="cs"/>
          <w:sz w:val="28"/>
          <w:szCs w:val="28"/>
          <w:rtl/>
        </w:rPr>
        <w:t xml:space="preserve"> </w:t>
      </w:r>
      <w:r w:rsidRPr="00632662">
        <w:rPr>
          <w:sz w:val="28"/>
          <w:szCs w:val="28"/>
        </w:rPr>
        <w:t>dominance measures effective in Upper Egypt failed to classify urban households consistently.</w:t>
      </w:r>
    </w:p>
    <w:p w14:paraId="5015A248" w14:textId="043973CE" w:rsidR="007112CC" w:rsidRPr="00632662" w:rsidRDefault="007112CC" w:rsidP="00C63836">
      <w:pPr>
        <w:pStyle w:val="NormalWeb"/>
        <w:jc w:val="both"/>
        <w:rPr>
          <w:sz w:val="28"/>
          <w:szCs w:val="28"/>
        </w:rPr>
      </w:pPr>
      <w:r w:rsidRPr="00632662">
        <w:rPr>
          <w:b/>
          <w:bCs/>
          <w:sz w:val="28"/>
          <w:szCs w:val="28"/>
        </w:rPr>
        <w:t>Third</w:t>
      </w:r>
      <w:r w:rsidRPr="00632662">
        <w:rPr>
          <w:sz w:val="28"/>
          <w:szCs w:val="28"/>
        </w:rPr>
        <w:t xml:space="preserve">, fundamental trade-offs persist between normative grounding and operational flexibility: ethically robust measures (Sen, 1976) lack decomposability, while flexible alternatives </w:t>
      </w:r>
      <w:r w:rsidR="00C95F5D">
        <w:rPr>
          <w:sz w:val="28"/>
          <w:szCs w:val="28"/>
        </w:rPr>
        <w:t>(</w:t>
      </w:r>
      <w:r w:rsidRPr="00632662">
        <w:rPr>
          <w:sz w:val="28"/>
          <w:szCs w:val="28"/>
        </w:rPr>
        <w:t>FGT) sacrifice inequality sensitivity (Atkinson, 2019; Subramanian, 2021).</w:t>
      </w:r>
    </w:p>
    <w:p w14:paraId="68FF82F0" w14:textId="1A80C646" w:rsidR="007112CC" w:rsidRPr="00632662" w:rsidRDefault="007112CC" w:rsidP="00C63836">
      <w:pPr>
        <w:pStyle w:val="NormalWeb"/>
        <w:jc w:val="both"/>
        <w:rPr>
          <w:sz w:val="28"/>
          <w:szCs w:val="28"/>
        </w:rPr>
      </w:pPr>
      <w:r w:rsidRPr="00632662">
        <w:rPr>
          <w:b/>
          <w:bCs/>
          <w:sz w:val="28"/>
          <w:szCs w:val="28"/>
        </w:rPr>
        <w:t>Fourth</w:t>
      </w:r>
      <w:r w:rsidRPr="00632662">
        <w:rPr>
          <w:sz w:val="28"/>
          <w:szCs w:val="28"/>
        </w:rPr>
        <w:t xml:space="preserve">, interdimensional interactions remain neglected, as most indices, including the MPI, assume additive separability, overlooking synergistic deprivation effects whereby educational deficits exacerbate health vulnerabilities </w:t>
      </w:r>
      <w:proofErr w:type="spellStart"/>
      <w:r w:rsidRPr="00632662">
        <w:rPr>
          <w:sz w:val="28"/>
          <w:szCs w:val="28"/>
        </w:rPr>
        <w:t>Burchi</w:t>
      </w:r>
      <w:proofErr w:type="spellEnd"/>
      <w:r w:rsidRPr="00632662">
        <w:rPr>
          <w:sz w:val="28"/>
          <w:szCs w:val="28"/>
        </w:rPr>
        <w:t xml:space="preserve"> et al. </w:t>
      </w:r>
      <w:r w:rsidR="00202A16">
        <w:rPr>
          <w:sz w:val="28"/>
          <w:szCs w:val="28"/>
        </w:rPr>
        <w:t>(</w:t>
      </w:r>
      <w:r w:rsidRPr="00632662">
        <w:rPr>
          <w:sz w:val="28"/>
          <w:szCs w:val="28"/>
        </w:rPr>
        <w:t>2022).</w:t>
      </w:r>
    </w:p>
    <w:p w14:paraId="20520BD4" w14:textId="1AD7D2DD" w:rsidR="007C60B7" w:rsidRPr="00632662" w:rsidRDefault="007112CC" w:rsidP="00C63836">
      <w:pPr>
        <w:pStyle w:val="NormalWeb"/>
        <w:jc w:val="both"/>
        <w:rPr>
          <w:sz w:val="28"/>
          <w:szCs w:val="28"/>
        </w:rPr>
      </w:pPr>
      <w:r w:rsidRPr="00632662">
        <w:rPr>
          <w:b/>
          <w:bCs/>
          <w:sz w:val="28"/>
          <w:szCs w:val="28"/>
        </w:rPr>
        <w:t>Fifth</w:t>
      </w:r>
      <w:r w:rsidRPr="00632662">
        <w:rPr>
          <w:sz w:val="28"/>
          <w:szCs w:val="28"/>
        </w:rPr>
        <w:t>, statistical robustness remains inadequate, as Mahdy (2017) demonstrated through sensitivity analysis and bootstrap techniques that minor data perturbations induce significant poverty classification changes, highlighting the imperative of rigorous robustness testing (Najera &amp; Gordon, 2023).</w:t>
      </w:r>
    </w:p>
    <w:p w14:paraId="45E3C5C4" w14:textId="2F339C61" w:rsidR="00D4410F" w:rsidRPr="00632662" w:rsidRDefault="00095F62" w:rsidP="00C63836">
      <w:pPr>
        <w:pStyle w:val="NormalWeb"/>
        <w:jc w:val="both"/>
        <w:outlineLvl w:val="1"/>
        <w:rPr>
          <w:b/>
          <w:bCs/>
          <w:sz w:val="32"/>
          <w:szCs w:val="32"/>
        </w:rPr>
      </w:pPr>
      <w:r>
        <w:rPr>
          <w:b/>
          <w:bCs/>
          <w:sz w:val="32"/>
          <w:szCs w:val="32"/>
        </w:rPr>
        <w:t>1.5</w:t>
      </w:r>
      <w:r w:rsidR="00D4410F" w:rsidRPr="00632662">
        <w:rPr>
          <w:b/>
          <w:bCs/>
          <w:sz w:val="32"/>
          <w:szCs w:val="32"/>
        </w:rPr>
        <w:t xml:space="preserve"> Research Objectives</w:t>
      </w:r>
    </w:p>
    <w:p w14:paraId="73199A26" w14:textId="77777777" w:rsidR="007112CC" w:rsidRPr="00632662" w:rsidRDefault="007112CC" w:rsidP="00C63836">
      <w:pPr>
        <w:pStyle w:val="NormalWeb"/>
        <w:ind w:firstLine="720"/>
        <w:jc w:val="both"/>
        <w:rPr>
          <w:sz w:val="28"/>
          <w:szCs w:val="28"/>
        </w:rPr>
      </w:pPr>
      <w:r w:rsidRPr="00632662">
        <w:rPr>
          <w:sz w:val="28"/>
          <w:szCs w:val="28"/>
        </w:rPr>
        <w:t>This dissertation advances both theoretical and empirical dimensions of poverty measurement by addressing fundamental limitations in existing frameworks. The specific objectives are:</w:t>
      </w:r>
    </w:p>
    <w:p w14:paraId="383B9C11" w14:textId="3FC17D53" w:rsidR="007112CC" w:rsidRPr="00632662" w:rsidRDefault="007112CC" w:rsidP="00C63836">
      <w:pPr>
        <w:pStyle w:val="NormalWeb"/>
        <w:jc w:val="both"/>
        <w:rPr>
          <w:sz w:val="28"/>
          <w:szCs w:val="28"/>
        </w:rPr>
      </w:pPr>
      <w:r w:rsidRPr="00632662">
        <w:rPr>
          <w:b/>
          <w:bCs/>
          <w:sz w:val="28"/>
          <w:szCs w:val="28"/>
        </w:rPr>
        <w:t>1.</w:t>
      </w:r>
      <w:r w:rsidRPr="00632662">
        <w:rPr>
          <w:sz w:val="28"/>
          <w:szCs w:val="28"/>
        </w:rPr>
        <w:t xml:space="preserve"> To develop Weighted Reverse Poverty Gap (WRPG) as a novel unidimensional poverty measure grounded in the Reverse Gap approach, designed to satisfy core axiomatic properties</w:t>
      </w:r>
      <w:r w:rsidR="00202A16">
        <w:rPr>
          <w:sz w:val="28"/>
          <w:szCs w:val="28"/>
        </w:rPr>
        <w:t xml:space="preserve"> </w:t>
      </w:r>
      <w:r w:rsidRPr="00632662">
        <w:rPr>
          <w:sz w:val="28"/>
          <w:szCs w:val="28"/>
        </w:rPr>
        <w:t>Focus, Monotonicity, Transfer Sensitivity, and Decomposability</w:t>
      </w:r>
      <w:r w:rsidR="00202A16">
        <w:rPr>
          <w:sz w:val="28"/>
          <w:szCs w:val="28"/>
        </w:rPr>
        <w:t xml:space="preserve"> </w:t>
      </w:r>
      <w:r w:rsidRPr="00632662">
        <w:rPr>
          <w:sz w:val="28"/>
          <w:szCs w:val="28"/>
        </w:rPr>
        <w:t>while enhancing sensitivity to poverty depth and severity.</w:t>
      </w:r>
    </w:p>
    <w:p w14:paraId="61DF002E" w14:textId="2B033BAB" w:rsidR="007112CC" w:rsidRPr="00632662" w:rsidRDefault="007112CC" w:rsidP="00C63836">
      <w:pPr>
        <w:pStyle w:val="NormalWeb"/>
        <w:jc w:val="both"/>
        <w:rPr>
          <w:sz w:val="28"/>
          <w:szCs w:val="28"/>
        </w:rPr>
      </w:pPr>
      <w:r w:rsidRPr="00632662">
        <w:rPr>
          <w:b/>
          <w:bCs/>
          <w:sz w:val="28"/>
          <w:szCs w:val="28"/>
        </w:rPr>
        <w:t>2.</w:t>
      </w:r>
      <w:r w:rsidRPr="00632662">
        <w:rPr>
          <w:sz w:val="28"/>
          <w:szCs w:val="28"/>
        </w:rPr>
        <w:t xml:space="preserve"> To extend this framework multidimensionally through Multidimensional Weighted Reverse Poverty Gap (MWRPG), explicitly incorporating social weighting functions that integrate ethical and distributive justice principles directly into measurement structure.</w:t>
      </w:r>
    </w:p>
    <w:p w14:paraId="4316D3E8" w14:textId="77777777" w:rsidR="007112CC" w:rsidRPr="00632662" w:rsidRDefault="007112CC" w:rsidP="00C63836">
      <w:pPr>
        <w:pStyle w:val="NormalWeb"/>
        <w:jc w:val="both"/>
        <w:rPr>
          <w:sz w:val="28"/>
          <w:szCs w:val="28"/>
        </w:rPr>
      </w:pPr>
      <w:r w:rsidRPr="00632662">
        <w:rPr>
          <w:b/>
          <w:bCs/>
          <w:sz w:val="28"/>
          <w:szCs w:val="28"/>
        </w:rPr>
        <w:t>3.</w:t>
      </w:r>
      <w:r w:rsidRPr="00632662">
        <w:rPr>
          <w:sz w:val="28"/>
          <w:szCs w:val="28"/>
        </w:rPr>
        <w:t xml:space="preserve"> To establish rigorous mathematical foundations for WRPG and MWRPG, including formal proofs of axiomatic compliance (Focus, Monotonicity, Transfer Principle, Decomposability, Scale Invariance), ensuring theoretical coherence and internal consistency.</w:t>
      </w:r>
    </w:p>
    <w:p w14:paraId="5DCC3409" w14:textId="77777777" w:rsidR="007112CC" w:rsidRPr="00632662" w:rsidRDefault="007112CC" w:rsidP="00C63836">
      <w:pPr>
        <w:pStyle w:val="NormalWeb"/>
        <w:jc w:val="both"/>
        <w:rPr>
          <w:sz w:val="28"/>
          <w:szCs w:val="28"/>
        </w:rPr>
      </w:pPr>
      <w:r w:rsidRPr="00632662">
        <w:rPr>
          <w:b/>
          <w:bCs/>
          <w:sz w:val="28"/>
          <w:szCs w:val="28"/>
        </w:rPr>
        <w:lastRenderedPageBreak/>
        <w:t>4.</w:t>
      </w:r>
      <w:r w:rsidRPr="00632662">
        <w:rPr>
          <w:sz w:val="28"/>
          <w:szCs w:val="28"/>
        </w:rPr>
        <w:t xml:space="preserve"> To evaluate empirical robustness through sensitivity analyses, alternative functional specifications, and statistical inference techniques, thereby establishing reliability and theoretical soundness.</w:t>
      </w:r>
    </w:p>
    <w:p w14:paraId="7DF5256B" w14:textId="73498730" w:rsidR="007112CC" w:rsidRPr="00632662" w:rsidRDefault="007112CC" w:rsidP="00C63836">
      <w:pPr>
        <w:pStyle w:val="NormalWeb"/>
        <w:jc w:val="both"/>
        <w:rPr>
          <w:sz w:val="28"/>
          <w:szCs w:val="28"/>
        </w:rPr>
      </w:pPr>
      <w:r w:rsidRPr="00632662">
        <w:rPr>
          <w:b/>
          <w:bCs/>
          <w:sz w:val="28"/>
          <w:szCs w:val="28"/>
        </w:rPr>
        <w:t>5.</w:t>
      </w:r>
      <w:r w:rsidRPr="00632662">
        <w:rPr>
          <w:sz w:val="28"/>
          <w:szCs w:val="28"/>
        </w:rPr>
        <w:t xml:space="preserve"> To apply the WRPG framework to Egyptian household survey data CAPMAS </w:t>
      </w:r>
      <w:r w:rsidR="00A160A5">
        <w:rPr>
          <w:sz w:val="28"/>
          <w:szCs w:val="28"/>
        </w:rPr>
        <w:t>(</w:t>
      </w:r>
      <w:r w:rsidRPr="00632662">
        <w:rPr>
          <w:sz w:val="28"/>
          <w:szCs w:val="28"/>
        </w:rPr>
        <w:t>2017, 2018), demonstrating practical relevance and operational feasibility in empirical poverty assessment contexts (World Bank, 2025; UNDP, 2025).</w:t>
      </w:r>
    </w:p>
    <w:p w14:paraId="40A96625" w14:textId="77777777" w:rsidR="007112CC" w:rsidRPr="00632662" w:rsidRDefault="007112CC" w:rsidP="00C63836">
      <w:pPr>
        <w:pStyle w:val="NormalWeb"/>
        <w:jc w:val="both"/>
        <w:rPr>
          <w:sz w:val="28"/>
          <w:szCs w:val="28"/>
        </w:rPr>
      </w:pPr>
      <w:r w:rsidRPr="00632662">
        <w:rPr>
          <w:b/>
          <w:bCs/>
          <w:sz w:val="28"/>
          <w:szCs w:val="28"/>
        </w:rPr>
        <w:t>6.</w:t>
      </w:r>
      <w:r w:rsidRPr="00632662">
        <w:rPr>
          <w:sz w:val="28"/>
          <w:szCs w:val="28"/>
        </w:rPr>
        <w:t xml:space="preserve"> To construct comprehensive visual and spatial poverty diagnostics, including regional poverty maps, Lorenz curves, and distributional decomposition analyses, revealing nuanced inequality and deprivation patterns.</w:t>
      </w:r>
    </w:p>
    <w:p w14:paraId="3DC05F0D" w14:textId="77777777" w:rsidR="007112CC" w:rsidRPr="00632662" w:rsidRDefault="007112CC" w:rsidP="00C63836">
      <w:pPr>
        <w:pStyle w:val="NormalWeb"/>
        <w:jc w:val="both"/>
        <w:rPr>
          <w:sz w:val="28"/>
          <w:szCs w:val="28"/>
        </w:rPr>
      </w:pPr>
      <w:r w:rsidRPr="00632662">
        <w:rPr>
          <w:b/>
          <w:bCs/>
          <w:sz w:val="28"/>
          <w:szCs w:val="28"/>
        </w:rPr>
        <w:t>7.</w:t>
      </w:r>
      <w:r w:rsidRPr="00632662">
        <w:rPr>
          <w:sz w:val="28"/>
          <w:szCs w:val="28"/>
        </w:rPr>
        <w:t xml:space="preserve"> To conduct systematic analytical comparisons between conventional measures (Headcount Ratio, Poverty Gap Index, FGT class, MPI) and proposed indices, illustrating how social weighting and inequality sensitivity enhance ethical grounding and policy relevance (</w:t>
      </w:r>
      <w:proofErr w:type="spellStart"/>
      <w:r w:rsidRPr="00632662">
        <w:rPr>
          <w:sz w:val="28"/>
          <w:szCs w:val="28"/>
        </w:rPr>
        <w:t>Decerf</w:t>
      </w:r>
      <w:proofErr w:type="spellEnd"/>
      <w:r w:rsidRPr="00632662">
        <w:rPr>
          <w:sz w:val="28"/>
          <w:szCs w:val="28"/>
        </w:rPr>
        <w:t>, 2023; Alkire et al., 2020; Mahdy, 2017).</w:t>
      </w:r>
    </w:p>
    <w:p w14:paraId="180B45C0" w14:textId="40F6710D" w:rsidR="007112CC" w:rsidRPr="00632662" w:rsidRDefault="007112CC" w:rsidP="00C63836">
      <w:pPr>
        <w:pStyle w:val="NormalWeb"/>
        <w:jc w:val="both"/>
        <w:rPr>
          <w:sz w:val="28"/>
          <w:szCs w:val="28"/>
        </w:rPr>
      </w:pPr>
      <w:r w:rsidRPr="00632662">
        <w:rPr>
          <w:b/>
          <w:bCs/>
          <w:sz w:val="28"/>
          <w:szCs w:val="28"/>
        </w:rPr>
        <w:t>8.</w:t>
      </w:r>
      <w:r w:rsidRPr="00632662">
        <w:rPr>
          <w:sz w:val="28"/>
          <w:szCs w:val="28"/>
        </w:rPr>
        <w:t xml:space="preserve"> To perform simulation analyses validating the WRPG framework's applicability for national and regional poverty diagnostics, reinforcing its utility as a multidimensional statistical measure recognizing that poverty extends beyond income insufficiency to encompass education, health, and social participation deprivations (Sen, 1992; Alkire </w:t>
      </w:r>
      <w:r w:rsidR="00202A16">
        <w:rPr>
          <w:sz w:val="28"/>
          <w:szCs w:val="28"/>
        </w:rPr>
        <w:t>and</w:t>
      </w:r>
      <w:r w:rsidRPr="00632662">
        <w:rPr>
          <w:sz w:val="28"/>
          <w:szCs w:val="28"/>
        </w:rPr>
        <w:t xml:space="preserve"> Foster, 2011).</w:t>
      </w:r>
    </w:p>
    <w:p w14:paraId="03D9A1BF" w14:textId="6A0308A2" w:rsidR="00A55CC1" w:rsidRPr="00632662" w:rsidRDefault="00095F62" w:rsidP="00C63836">
      <w:pPr>
        <w:bidi w:val="0"/>
        <w:outlineLvl w:val="1"/>
        <w:rPr>
          <w:sz w:val="28"/>
          <w:szCs w:val="28"/>
        </w:rPr>
      </w:pPr>
      <w:r>
        <w:rPr>
          <w:rFonts w:cs="Times New Roman"/>
          <w:b/>
          <w:bCs/>
          <w:sz w:val="32"/>
          <w:szCs w:val="32"/>
        </w:rPr>
        <w:t xml:space="preserve">1.6   </w:t>
      </w:r>
      <w:r w:rsidR="007C60B7" w:rsidRPr="00632662">
        <w:rPr>
          <w:rFonts w:cs="Times New Roman"/>
          <w:b/>
          <w:bCs/>
          <w:sz w:val="32"/>
          <w:szCs w:val="32"/>
        </w:rPr>
        <w:t xml:space="preserve"> </w:t>
      </w:r>
      <w:r w:rsidR="00A55CC1" w:rsidRPr="00632662">
        <w:rPr>
          <w:rFonts w:cs="Times New Roman"/>
          <w:b/>
          <w:bCs/>
          <w:sz w:val="32"/>
          <w:szCs w:val="32"/>
        </w:rPr>
        <w:t>Structure of the Dissertation</w:t>
      </w:r>
    </w:p>
    <w:p w14:paraId="4F1ED794" w14:textId="63C789C4" w:rsidR="00A55CC1" w:rsidRDefault="00A55CC1" w:rsidP="00C63836">
      <w:pPr>
        <w:bidi w:val="0"/>
        <w:ind w:firstLine="720"/>
        <w:jc w:val="both"/>
        <w:rPr>
          <w:rFonts w:cs="Times New Roman"/>
          <w:sz w:val="28"/>
          <w:szCs w:val="28"/>
        </w:rPr>
      </w:pPr>
      <w:r w:rsidRPr="00632662">
        <w:rPr>
          <w:rFonts w:cs="Times New Roman"/>
          <w:sz w:val="28"/>
          <w:szCs w:val="28"/>
        </w:rPr>
        <w:t>This dissertation is organized to present the theoretical, methodological, and empirical contributions systematically. Each chapter builds</w:t>
      </w:r>
      <w:r w:rsidR="007C60B7" w:rsidRPr="00632662">
        <w:rPr>
          <w:rFonts w:cs="Times New Roman"/>
          <w:sz w:val="28"/>
          <w:szCs w:val="28"/>
        </w:rPr>
        <w:t xml:space="preserve"> </w:t>
      </w:r>
      <w:r w:rsidRPr="00632662">
        <w:rPr>
          <w:rFonts w:cs="Times New Roman"/>
          <w:sz w:val="28"/>
          <w:szCs w:val="28"/>
        </w:rPr>
        <w:t>progressively, ensuring coherent transition from conceptual foundations to empirical application.</w:t>
      </w:r>
    </w:p>
    <w:p w14:paraId="504DEF95" w14:textId="77777777" w:rsidR="00C63836" w:rsidRPr="00632662" w:rsidRDefault="00C63836" w:rsidP="00C63836">
      <w:pPr>
        <w:bidi w:val="0"/>
        <w:ind w:firstLine="720"/>
        <w:jc w:val="both"/>
        <w:rPr>
          <w:rFonts w:cs="Times New Roman"/>
          <w:sz w:val="28"/>
          <w:szCs w:val="28"/>
        </w:rPr>
      </w:pPr>
    </w:p>
    <w:p w14:paraId="6D4135A2" w14:textId="77777777" w:rsidR="00A55CC1" w:rsidRPr="00632662" w:rsidRDefault="00A55CC1" w:rsidP="00C63836">
      <w:pPr>
        <w:bidi w:val="0"/>
        <w:jc w:val="both"/>
        <w:rPr>
          <w:sz w:val="30"/>
          <w:szCs w:val="30"/>
        </w:rPr>
      </w:pPr>
      <w:r w:rsidRPr="00632662">
        <w:rPr>
          <w:b/>
          <w:bCs/>
          <w:sz w:val="30"/>
          <w:szCs w:val="30"/>
        </w:rPr>
        <w:t>Chapter Two: Literature Review</w:t>
      </w:r>
    </w:p>
    <w:p w14:paraId="31B1CFD6" w14:textId="553CD2BA" w:rsidR="007C60B7" w:rsidRPr="00632662" w:rsidRDefault="00A55CC1" w:rsidP="00C63836">
      <w:pPr>
        <w:bidi w:val="0"/>
        <w:ind w:firstLine="720"/>
        <w:jc w:val="both"/>
        <w:rPr>
          <w:b/>
          <w:bCs/>
          <w:sz w:val="28"/>
          <w:szCs w:val="28"/>
        </w:rPr>
      </w:pPr>
      <w:r w:rsidRPr="00632662">
        <w:rPr>
          <w:rFonts w:cs="Times New Roman"/>
          <w:sz w:val="28"/>
          <w:szCs w:val="28"/>
        </w:rPr>
        <w:t>This chapter reviews the evolution of poverty measurement from early absolute and relative approaches to contemporary axiomatic and multidimensional frameworks. It identifies three persistent gaps motivating this research: absence of explicit social weighting mechanisms, limited sensitivity to inequality among the poor, and arbitrary dimensional weight assignment. These limitations provide the rationale for developing theoretically rigorous yet socially responsive poverty measures.</w:t>
      </w:r>
      <w:r w:rsidR="007C60B7" w:rsidRPr="00632662">
        <w:rPr>
          <w:b/>
          <w:bCs/>
          <w:sz w:val="28"/>
          <w:szCs w:val="28"/>
        </w:rPr>
        <w:br w:type="page"/>
      </w:r>
    </w:p>
    <w:p w14:paraId="770737CC" w14:textId="284189EA" w:rsidR="00A55CC1" w:rsidRPr="00632662" w:rsidRDefault="00A55CC1" w:rsidP="00C63836">
      <w:pPr>
        <w:bidi w:val="0"/>
        <w:jc w:val="both"/>
        <w:rPr>
          <w:sz w:val="30"/>
          <w:szCs w:val="30"/>
        </w:rPr>
      </w:pPr>
      <w:r w:rsidRPr="00632662">
        <w:rPr>
          <w:b/>
          <w:bCs/>
          <w:sz w:val="30"/>
          <w:szCs w:val="30"/>
        </w:rPr>
        <w:lastRenderedPageBreak/>
        <w:t>Chapter Three: Weighted Reverse Poverty Gap (WRPG)</w:t>
      </w:r>
    </w:p>
    <w:p w14:paraId="6AF49434" w14:textId="77777777" w:rsidR="00A55CC1" w:rsidRDefault="00A55CC1" w:rsidP="00C63836">
      <w:pPr>
        <w:bidi w:val="0"/>
        <w:ind w:firstLine="720"/>
        <w:jc w:val="both"/>
        <w:rPr>
          <w:sz w:val="28"/>
          <w:szCs w:val="28"/>
        </w:rPr>
      </w:pPr>
      <w:r w:rsidRPr="00632662">
        <w:rPr>
          <w:sz w:val="28"/>
          <w:szCs w:val="28"/>
        </w:rPr>
        <w:t>This chapter introduces WRPG as a novel unidimensional poverty measure. It presents the theoretical construction, formal proofs of axiomatic compliance (Focus, Monotonicity, Transfer Sensitivity, Decomposability, Scale Invariance), and comparative analysis with traditional indices. WRPG addresses the limitations of conventional measures by integrating measurement precision with distributive justice sensitivity.</w:t>
      </w:r>
    </w:p>
    <w:p w14:paraId="1ACEB34A" w14:textId="77777777" w:rsidR="00C63836" w:rsidRPr="00632662" w:rsidRDefault="00C63836" w:rsidP="00C63836">
      <w:pPr>
        <w:bidi w:val="0"/>
        <w:ind w:firstLine="720"/>
        <w:jc w:val="both"/>
        <w:rPr>
          <w:sz w:val="28"/>
          <w:szCs w:val="28"/>
        </w:rPr>
      </w:pPr>
    </w:p>
    <w:p w14:paraId="43E67BE9" w14:textId="7554A042" w:rsidR="00A55CC1" w:rsidRPr="00632662" w:rsidRDefault="00A55CC1" w:rsidP="00C63836">
      <w:pPr>
        <w:bidi w:val="0"/>
        <w:jc w:val="both"/>
        <w:rPr>
          <w:sz w:val="30"/>
          <w:szCs w:val="30"/>
        </w:rPr>
      </w:pPr>
      <w:r w:rsidRPr="00632662">
        <w:rPr>
          <w:b/>
          <w:bCs/>
          <w:sz w:val="30"/>
          <w:szCs w:val="30"/>
        </w:rPr>
        <w:t>Chapter Four: Multidimensional Weighted Reverse Poverty Gap (MWRPG)</w:t>
      </w:r>
    </w:p>
    <w:p w14:paraId="7C2C7E92" w14:textId="08F878D6" w:rsidR="00A55CC1" w:rsidRDefault="00A55CC1" w:rsidP="00C63836">
      <w:pPr>
        <w:bidi w:val="0"/>
        <w:ind w:firstLine="720"/>
        <w:jc w:val="both"/>
        <w:rPr>
          <w:sz w:val="28"/>
          <w:szCs w:val="28"/>
        </w:rPr>
      </w:pPr>
      <w:r w:rsidRPr="00632662">
        <w:rPr>
          <w:sz w:val="28"/>
          <w:szCs w:val="28"/>
        </w:rPr>
        <w:t>Building upon WRPG, this chapter develops MWRPG by extending the framework multidimensionally to incorporate health, education, and social participation. The chapter establishes theoretical properties, demonstrates normative robustness, and justifies the social weighting methodology. MWRPG directly addresses the limitations of existing multidimensional measures, particularly Alkire</w:t>
      </w:r>
      <w:r w:rsidR="00C95F5D">
        <w:rPr>
          <w:sz w:val="28"/>
          <w:szCs w:val="28"/>
        </w:rPr>
        <w:t xml:space="preserve"> and </w:t>
      </w:r>
      <w:r w:rsidRPr="00632662">
        <w:rPr>
          <w:sz w:val="28"/>
          <w:szCs w:val="28"/>
        </w:rPr>
        <w:t xml:space="preserve">Foster </w:t>
      </w:r>
      <w:r w:rsidR="00C95F5D">
        <w:rPr>
          <w:sz w:val="28"/>
          <w:szCs w:val="28"/>
        </w:rPr>
        <w:t>(</w:t>
      </w:r>
      <w:r w:rsidRPr="00632662">
        <w:rPr>
          <w:sz w:val="28"/>
          <w:szCs w:val="28"/>
        </w:rPr>
        <w:t>MPI</w:t>
      </w:r>
      <w:r w:rsidR="00C95F5D">
        <w:rPr>
          <w:sz w:val="28"/>
          <w:szCs w:val="28"/>
        </w:rPr>
        <w:t>)</w:t>
      </w:r>
      <w:r w:rsidRPr="00632662">
        <w:rPr>
          <w:sz w:val="28"/>
          <w:szCs w:val="28"/>
        </w:rPr>
        <w:t>.</w:t>
      </w:r>
    </w:p>
    <w:p w14:paraId="30460FE9" w14:textId="77777777" w:rsidR="00C63836" w:rsidRPr="00632662" w:rsidRDefault="00C63836" w:rsidP="00C63836">
      <w:pPr>
        <w:bidi w:val="0"/>
        <w:ind w:firstLine="720"/>
        <w:jc w:val="both"/>
        <w:rPr>
          <w:sz w:val="28"/>
          <w:szCs w:val="28"/>
        </w:rPr>
      </w:pPr>
    </w:p>
    <w:p w14:paraId="52009A94" w14:textId="77777777" w:rsidR="00A55CC1" w:rsidRPr="00632662" w:rsidRDefault="00A55CC1" w:rsidP="00C63836">
      <w:pPr>
        <w:bidi w:val="0"/>
        <w:jc w:val="both"/>
        <w:rPr>
          <w:sz w:val="30"/>
          <w:szCs w:val="30"/>
        </w:rPr>
      </w:pPr>
      <w:r w:rsidRPr="00632662">
        <w:rPr>
          <w:b/>
          <w:bCs/>
          <w:sz w:val="30"/>
          <w:szCs w:val="30"/>
        </w:rPr>
        <w:t>Chapter Five: Empirical Application and Simulation Analysis</w:t>
      </w:r>
    </w:p>
    <w:p w14:paraId="7C36FD33" w14:textId="33FCF8F0" w:rsidR="00A55CC1" w:rsidRDefault="00A55CC1" w:rsidP="00C63836">
      <w:pPr>
        <w:bidi w:val="0"/>
        <w:ind w:firstLine="720"/>
        <w:jc w:val="both"/>
        <w:rPr>
          <w:sz w:val="28"/>
          <w:szCs w:val="28"/>
        </w:rPr>
      </w:pPr>
      <w:r w:rsidRPr="00632662">
        <w:rPr>
          <w:sz w:val="28"/>
          <w:szCs w:val="28"/>
        </w:rPr>
        <w:t>This chapter applies WRPG to Egypt's HIECS data (2017</w:t>
      </w:r>
      <w:r w:rsidR="00C95F5D">
        <w:rPr>
          <w:sz w:val="28"/>
          <w:szCs w:val="28"/>
        </w:rPr>
        <w:t xml:space="preserve">, </w:t>
      </w:r>
      <w:r w:rsidRPr="00632662">
        <w:rPr>
          <w:sz w:val="28"/>
          <w:szCs w:val="28"/>
        </w:rPr>
        <w:t>2018). It presents empirical findings, comparative assessments against conventional measures, and sensitivity analyses under alternative specifications. Monte Carlo simulations test robustness and policy relevance. Results are interpreted within poverty reduction policy frameworks, demonstrating practical applicability.</w:t>
      </w:r>
    </w:p>
    <w:p w14:paraId="6313C850" w14:textId="77777777" w:rsidR="00C63836" w:rsidRPr="00632662" w:rsidRDefault="00C63836" w:rsidP="00C63836">
      <w:pPr>
        <w:bidi w:val="0"/>
        <w:ind w:firstLine="720"/>
        <w:jc w:val="both"/>
        <w:rPr>
          <w:sz w:val="28"/>
          <w:szCs w:val="28"/>
        </w:rPr>
      </w:pPr>
    </w:p>
    <w:p w14:paraId="649C7AC5" w14:textId="77777777" w:rsidR="00A55CC1" w:rsidRPr="00632662" w:rsidRDefault="00A55CC1" w:rsidP="00C63836">
      <w:pPr>
        <w:bidi w:val="0"/>
        <w:jc w:val="both"/>
        <w:rPr>
          <w:sz w:val="30"/>
          <w:szCs w:val="30"/>
        </w:rPr>
      </w:pPr>
      <w:r w:rsidRPr="00632662">
        <w:rPr>
          <w:b/>
          <w:bCs/>
          <w:sz w:val="30"/>
          <w:szCs w:val="30"/>
        </w:rPr>
        <w:t>Chapter Six: Conclusion and Policy Implications</w:t>
      </w:r>
    </w:p>
    <w:p w14:paraId="5356FD1A" w14:textId="4C64EE41" w:rsidR="00E804C4" w:rsidRDefault="00A55CC1" w:rsidP="00C63836">
      <w:pPr>
        <w:bidi w:val="0"/>
        <w:ind w:firstLine="720"/>
        <w:jc w:val="both"/>
        <w:rPr>
          <w:sz w:val="28"/>
          <w:szCs w:val="28"/>
        </w:rPr>
      </w:pPr>
      <w:r w:rsidRPr="00632662">
        <w:rPr>
          <w:sz w:val="28"/>
          <w:szCs w:val="28"/>
        </w:rPr>
        <w:t>This chapter synthesizes findings, articulates theoretical and empirical contributions, discusses policy implications, acknowledges limitations, and proposes future research directions.</w:t>
      </w:r>
      <w:r w:rsidR="00C63836">
        <w:rPr>
          <w:sz w:val="28"/>
          <w:szCs w:val="28"/>
        </w:rPr>
        <w:t xml:space="preserve"> </w:t>
      </w:r>
      <w:r w:rsidRPr="00632662">
        <w:rPr>
          <w:sz w:val="28"/>
          <w:szCs w:val="28"/>
        </w:rPr>
        <w:t>Together, these chapters establish a cohesive trajectory from theoretical development to empirical validation, culminating in an ethically grounded and statistically robust poverty measurement framework.</w:t>
      </w:r>
    </w:p>
    <w:p w14:paraId="66051239" w14:textId="77777777" w:rsidR="00592355" w:rsidRDefault="00592355" w:rsidP="00592355">
      <w:pPr>
        <w:bidi w:val="0"/>
        <w:spacing w:line="360" w:lineRule="auto"/>
        <w:jc w:val="both"/>
        <w:rPr>
          <w:sz w:val="28"/>
          <w:szCs w:val="28"/>
        </w:rPr>
        <w:sectPr w:rsidR="00592355">
          <w:headerReference w:type="first" r:id="rId15"/>
          <w:footerReference w:type="first" r:id="rId16"/>
          <w:footnotePr>
            <w:numRestart w:val="eachPage"/>
          </w:footnotePr>
          <w:pgSz w:w="11906" w:h="16838"/>
          <w:pgMar w:top="1418" w:right="1701" w:bottom="1418" w:left="1701" w:header="720" w:footer="720" w:gutter="0"/>
          <w:pgNumType w:start="0"/>
          <w:cols w:space="720"/>
          <w:titlePg/>
          <w:bidi/>
          <w:rtlGutter/>
          <w:docGrid w:linePitch="360"/>
        </w:sectPr>
      </w:pPr>
    </w:p>
    <w:p w14:paraId="734CE596" w14:textId="16C1EC10" w:rsidR="00592355" w:rsidRPr="00632662" w:rsidRDefault="00592355" w:rsidP="00592355">
      <w:pPr>
        <w:bidi w:val="0"/>
        <w:spacing w:line="360" w:lineRule="auto"/>
        <w:jc w:val="both"/>
        <w:rPr>
          <w:sz w:val="28"/>
          <w:szCs w:val="28"/>
        </w:rPr>
      </w:pPr>
      <w:r w:rsidRPr="00B77E2C">
        <w:rPr>
          <w:rFonts w:cs="Diwani Letter" w:hint="cs"/>
          <w:b/>
          <w:bCs/>
          <w:noProof/>
          <w:sz w:val="32"/>
          <w:szCs w:val="32"/>
          <w:rtl/>
        </w:rPr>
        <w:lastRenderedPageBreak/>
        <mc:AlternateContent>
          <mc:Choice Requires="wpg">
            <w:drawing>
              <wp:inline distT="0" distB="0" distL="0" distR="0" wp14:anchorId="2889D1D8" wp14:editId="4A440F81">
                <wp:extent cx="5248894" cy="8881607"/>
                <wp:effectExtent l="76200" t="0" r="104775" b="0"/>
                <wp:docPr id="1" name="Group 1"/>
                <wp:cNvGraphicFramePr/>
                <a:graphic xmlns:a="http://schemas.openxmlformats.org/drawingml/2006/main">
                  <a:graphicData uri="http://schemas.microsoft.com/office/word/2010/wordprocessingGroup">
                    <wpg:wgp>
                      <wpg:cNvGrpSpPr/>
                      <wpg:grpSpPr>
                        <a:xfrm>
                          <a:off x="0" y="0"/>
                          <a:ext cx="5248894" cy="8881607"/>
                          <a:chOff x="-1227718" y="286516"/>
                          <a:chExt cx="5248894" cy="8881607"/>
                        </a:xfrm>
                      </wpg:grpSpPr>
                      <wps:wsp>
                        <wps:cNvPr id="7" name="Snip Diagonal Corner Rectangle 15"/>
                        <wps:cNvSpPr/>
                        <wps:spPr>
                          <a:xfrm flipH="1">
                            <a:off x="-984710" y="286516"/>
                            <a:ext cx="1418488" cy="8881607"/>
                          </a:xfrm>
                          <a:prstGeom prst="snip2DiagRect">
                            <a:avLst>
                              <a:gd name="adj1" fmla="val 0"/>
                              <a:gd name="adj2" fmla="val 48161"/>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Snip Diagonal Corner Rectangle 37"/>
                        <wps:cNvSpPr/>
                        <wps:spPr>
                          <a:xfrm>
                            <a:off x="2357120" y="286516"/>
                            <a:ext cx="1418488" cy="8881607"/>
                          </a:xfrm>
                          <a:prstGeom prst="snip2DiagRect">
                            <a:avLst>
                              <a:gd name="adj1" fmla="val 0"/>
                              <a:gd name="adj2" fmla="val 46690"/>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Text Box 9"/>
                        <wps:cNvSpPr txBox="1"/>
                        <wps:spPr>
                          <a:xfrm>
                            <a:off x="-1227718" y="3067816"/>
                            <a:ext cx="5248894" cy="2228569"/>
                          </a:xfrm>
                          <a:prstGeom prst="bevel">
                            <a:avLst>
                              <a:gd name="adj" fmla="val 4451"/>
                            </a:avLst>
                          </a:prstGeom>
                          <a:solidFill>
                            <a:schemeClr val="lt1"/>
                          </a:solidFill>
                          <a:ln w="57150">
                            <a:solidFill>
                              <a:prstClr val="black"/>
                            </a:solidFill>
                          </a:ln>
                          <a:effectLst>
                            <a:outerShdw blurRad="50800" dist="50800" dir="5400000" algn="ctr" rotWithShape="0">
                              <a:schemeClr val="tx1"/>
                            </a:outerShdw>
                          </a:effectLst>
                        </wps:spPr>
                        <wps:style>
                          <a:lnRef idx="0">
                            <a:schemeClr val="accent1"/>
                          </a:lnRef>
                          <a:fillRef idx="0">
                            <a:schemeClr val="accent1"/>
                          </a:fillRef>
                          <a:effectRef idx="0">
                            <a:schemeClr val="accent1"/>
                          </a:effectRef>
                          <a:fontRef idx="minor">
                            <a:schemeClr val="dk1"/>
                          </a:fontRef>
                        </wps:style>
                        <wps:txbx>
                          <w:txbxContent>
                            <w:p w14:paraId="2C8ABA63" w14:textId="77777777" w:rsidR="00592355" w:rsidRPr="00592355" w:rsidRDefault="00592355" w:rsidP="00592355">
                              <w:pPr>
                                <w:bidi w:val="0"/>
                                <w:jc w:val="center"/>
                                <w:rPr>
                                  <w:rFonts w:ascii="Impact" w:hAnsi="Impact"/>
                                  <w:spacing w:val="5"/>
                                  <w:sz w:val="70"/>
                                  <w:szCs w:val="70"/>
                                </w:rPr>
                              </w:pPr>
                              <w:r w:rsidRPr="00592355">
                                <w:rPr>
                                  <w:rFonts w:ascii="Impact" w:hAnsi="Impact"/>
                                  <w:spacing w:val="5"/>
                                  <w:sz w:val="70"/>
                                  <w:szCs w:val="70"/>
                                </w:rPr>
                                <w:t xml:space="preserve">Chapter Two </w:t>
                              </w:r>
                            </w:p>
                            <w:p w14:paraId="1A1A8C8F" w14:textId="611D2EFF" w:rsidR="00592355" w:rsidRPr="00592355" w:rsidRDefault="00592355" w:rsidP="00592355">
                              <w:pPr>
                                <w:bidi w:val="0"/>
                                <w:jc w:val="center"/>
                                <w:rPr>
                                  <w:rFonts w:ascii="Impact" w:hAnsi="Impact"/>
                                  <w:spacing w:val="5"/>
                                  <w:sz w:val="70"/>
                                  <w:szCs w:val="70"/>
                                </w:rPr>
                              </w:pPr>
                              <w:r w:rsidRPr="00592355">
                                <w:rPr>
                                  <w:rFonts w:ascii="Impact" w:hAnsi="Impact"/>
                                  <w:spacing w:val="5"/>
                                  <w:sz w:val="70"/>
                                  <w:szCs w:val="70"/>
                                </w:rPr>
                                <w:t>Theoretical Foundations and Literature Review</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2889D1D8" id="Group 1" o:spid="_x0000_s1030" style="width:413.3pt;height:699.35pt;mso-position-horizontal-relative:char;mso-position-vertical-relative:line" coordorigin="-12277,2865" coordsize="52488,8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vhAcAQAABERAAAOAAAAZHJzL2Uyb0RvYy54bWzsWE1v4zYQvRfofyB0T2wp/pCNOIs0adIC&#10;wW4QZ5EzLVGyuhTJknSk9Nd3hiLlj3XaYIsu9pAcFFEczgyfhm+efP6hrTl5ZtpUUiyi+HQYESYy&#10;mVeiXESfH29O0ogYS0VOuRRsEb0wE324+Pmn80bNWSLXkudME3AizLxRi2htrZoPBiZbs5qaU6mY&#10;gMlC6ppaGOpykGvagPeaD5LhcDJopM6VlhkzBp5ed5PRhfNfFCyzn4rCMEv4IoLcrLtqd13hdXBx&#10;TuelpmpdZT4N+g1Z1LQSELR3dU0tJRtdfeWqrjItjSzsaSbrgSyKKmNuD7CbeHiwm1stN8rtpZw3&#10;pephAmgPcPpmt9nH51utlupeAxKNKgELN8K9tIWu8T9kSVoH2UsPGWstyeDhOBml6WwUkQzm0jSN&#10;J8NpB2q2BuRx3UmcJNNpDIUAJkk6GceTYPHrv3gZhCQGe6k1CorFbPEw/w2P5Zoq5mA2c8DjXpMq&#10;X0TTiAhaQ8kuRaXIdUVLKSgnV1ILqNgHqCwqSs5IPMbdYEqwtgfSzA1gGlAkBa/Ub3A+XI14PE9m&#10;6WgaQ1EewBKgjUdxCuB+BW0PCp0rbewtkzXBm0VkINMEM8XsXCj6fGesq8vc74bmf8QRKWoOZf4M&#10;+wlHYGc+2Z0fwSuNcYcQ1nuDuxAYXStq7U3FuU+iyT8rzMHFL8or7lBwB5rBgEDQRWTb4LO3WL1i&#10;uiqDqbfA8D4khucCr0JiCl2a+AQKJrwCd2dfOOusH1gB7xfqMnEZHiRGs4wJ270ns6Y56/IdD+HP&#10;o9CvcJhwAQ7RcwHxe9/eAbLYdtPBd5elt8elzBFVv3j4T4l1i/sVLrIUtl9cV0LqYw447MpH7uwD&#10;SB00iNJK5i9Q/Vp2NGlUdlNBYd1RY++phoKBYgWut5/gUnDZLCLp7yKylvqvY8/RHo4nzEakAZ6F&#10;Kv1zQzWLCP9dwMGdxaMRErMbjMbTBAZ6d2a1OyM29ZWE+oEShuzcLdpbHp4WWtZP0BIuMSpMUZFB&#10;7EWUWR0GV7bjf2gqGbu8dGZAxlBTd2KpsnBKscQf2yeqlS9sCwfzowxk4U9Dh+jWFt+HkJcbK4vK&#10;4uQWVz8A4uro4n9nMKCONzHYmWNsTPR1BsN9ed5KzsbTGF/Tj81bk8ksnNh33kL2fuetY/z0zluO&#10;434k3poF3npEKfSLbMnsQGIR28JjZGqgWNffd8TWDlXtSc+z4WQKYgaXQMs9pjyTJEnHExcMzkuQ&#10;v0Hr+DawYs+MuwZ7VFztaafROPTc4xRkJK9yFC6YUn8+O8mx7dd7VlwQ6LvAwGMvE3ZdYKq9xlpx&#10;mn3xLX/HBeysk0ydhvD6UG4s08t13pAV3+gHmkOMYQqah+QVSst+AL1zPEI1hM2Vl/DR51oraIan&#10;yq5dd8SOemRDW83XB3MKaiePN6i2o673ldVxSfaGhd9bkuVfQnkUr0ky265a9znSl/q7SPteIs19&#10;dMJ3t6tS/xsBftjvjp2o2/6ScfE3AAAA//8DAFBLAwQUAAYACAAAACEA+EzrpN4AAAAGAQAADwAA&#10;AGRycy9kb3ducmV2LnhtbEyPQUvDQBCF74L/YRnBm92kxZim2ZRS1FMRbAXxNs1Ok9Dsbshuk/Tf&#10;O3rRy4PhPd77Jl9PphUD9b5xVkE8i0CQLZ1ubKXg4/DykILwAa3G1llScCUP6+L2JsdMu9G+07AP&#10;leAS6zNUUIfQZVL6siaDfuY6suydXG8w8NlXUvc4crlp5TyKEmmwsbxQY0fbmsrz/mIUvI44bhbx&#10;87A7n7bXr8Pj2+cuJqXu76bNCkSgKfyF4Qef0aFgpqO7WO1Fq4AfCb/KXjpPEhBHDi2W6RPIIpf/&#10;8YtvAAAA//8DAFBLAQItABQABgAIAAAAIQC2gziS/gAAAOEBAAATAAAAAAAAAAAAAAAAAAAAAABb&#10;Q29udGVudF9UeXBlc10ueG1sUEsBAi0AFAAGAAgAAAAhADj9If/WAAAAlAEAAAsAAAAAAAAAAAAA&#10;AAAALwEAAF9yZWxzLy5yZWxzUEsBAi0AFAAGAAgAAAAhANFG+EBwBAAAEREAAA4AAAAAAAAAAAAA&#10;AAAALgIAAGRycy9lMm9Eb2MueG1sUEsBAi0AFAAGAAgAAAAhAPhM66TeAAAABgEAAA8AAAAAAAAA&#10;AAAAAAAAygYAAGRycy9kb3ducmV2LnhtbFBLBQYAAAAABAAEAPMAAADVBwAAAAA=&#10;">
                <v:shape id="Snip Diagonal Corner Rectangle 15" o:spid="_x0000_s1031" style="position:absolute;left:-9847;top:2865;width:14184;height:88816;flip:x;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2WWxQAAANoAAAAPAAAAZHJzL2Rvd25yZXYueG1sRI9La8Mw&#10;EITvhfwHsYFeSiO3hKZxIptQMPQUyINAbou1fiTWyliq7eTXV4VCjsPMfMOs09E0oqfO1ZYVvM0i&#10;EMS51TWXCo6H7PUThPPIGhvLpOBGDtJk8rTGWNuBd9TvfSkChF2MCirv21hKl1dk0M1sSxy8wnYG&#10;fZBdKXWHQ4CbRr5H0Yc0WHNYqLClr4ry6/7HKDiPfncfssu2eBlOzXxZHOx1e1fqeTpuViA8jf4R&#10;/m9/awUL+LsSboBMfgEAAP//AwBQSwECLQAUAAYACAAAACEA2+H2y+4AAACFAQAAEwAAAAAAAAAA&#10;AAAAAAAAAAAAW0NvbnRlbnRfVHlwZXNdLnhtbFBLAQItABQABgAIAAAAIQBa9CxbvwAAABUBAAAL&#10;AAAAAAAAAAAAAAAAAB8BAABfcmVscy8ucmVsc1BLAQItABQABgAIAAAAIQBww2WWxQAAANoAAAAP&#10;AAAAAAAAAAAAAAAAAAcCAABkcnMvZG93bnJldi54bWxQSwUGAAAAAAMAAwC3AAAA+QIAAAAA&#10;" path="m,l735330,r683158,683158l1418488,8881607r,l683158,8881607,,8198449,,xe" fillcolor="black [3213]" stroked="f" strokeweight="2pt">
                  <v:fill r:id="rId14" o:title="" color2="white [3212]" type="pattern"/>
                  <v:path arrowok="t" o:connecttype="custom" o:connectlocs="0,0;735330,0;1418488,683158;1418488,8881607;1418488,8881607;683158,8881607;0,8198449;0,0" o:connectangles="0,0,0,0,0,0,0,0"/>
                </v:shape>
                <v:shape id="Snip Diagonal Corner Rectangle 37" o:spid="_x0000_s1032" style="position:absolute;left:23571;top:2865;width:14185;height:88816;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SkcwQAAANoAAAAPAAAAZHJzL2Rvd25yZXYueG1sRE/LisIw&#10;FN0L/kO4ghsZUx0YpGMUkSquBsYXs7zTXNtqcxOaqNWvnywGXB7OezpvTS1u1PjKsoLRMAFBnFtd&#10;caFgv1u9TUD4gKyxtkwKHuRhPut2pphqe+dvum1DIWII+xQVlCG4VEqfl2TQD60jjtzJNgZDhE0h&#10;dYP3GG5qOU6SD2mw4thQoqNlSfllezUKDlU2kO9uPTiuJ7/L/Muds+znqVS/1y4+QQRqw0v8795o&#10;BXFrvBJvgJz9AQAA//8DAFBLAQItABQABgAIAAAAIQDb4fbL7gAAAIUBAAATAAAAAAAAAAAAAAAA&#10;AAAAAABbQ29udGVudF9UeXBlc10ueG1sUEsBAi0AFAAGAAgAAAAhAFr0LFu/AAAAFQEAAAsAAAAA&#10;AAAAAAAAAAAAHwEAAF9yZWxzLy5yZWxzUEsBAi0AFAAGAAgAAAAhAFnBKRzBAAAA2gAAAA8AAAAA&#10;AAAAAAAAAAAABwIAAGRycy9kb3ducmV2LnhtbFBLBQYAAAAAAwADALcAAAD1AgAAAAA=&#10;" path="m,l756196,r662292,662292l1418488,8881607r,l662292,8881607,,8219315,,xe" fillcolor="black [3213]" stroked="f" strokeweight="2pt">
                  <v:fill r:id="rId14" o:title="" color2="white [3212]" type="pattern"/>
                  <v:path arrowok="t" o:connecttype="custom" o:connectlocs="0,0;756196,0;1418488,662292;1418488,8881607;1418488,8881607;662292,8881607;0,8219315;0,0" o:connectangles="0,0,0,0,0,0,0,0"/>
                </v:shape>
                <v:shape id="Text Box 9" o:spid="_x0000_s1033" type="#_x0000_t84" style="position:absolute;left:-12277;top:30678;width:52488;height:22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IncwgAAANoAAAAPAAAAZHJzL2Rvd25yZXYueG1sRI9Bi8Iw&#10;FITvC/sfwlvwsmiq4qrVKCIseLS6Hrw9m2dbbF5KE23XX28EweMwM98w82VrSnGj2hWWFfR7EQji&#10;1OqCMwV/+9/uBITzyBpLy6TgnxwsF58fc4y1bTih285nIkDYxagg976KpXRpTgZdz1bEwTvb2qAP&#10;ss6krrEJcFPKQRT9SIMFh4UcK1rnlF52V6OAk+9krSeD0bE53JvxUG9PdMmU6ny1qxkIT61/h1/t&#10;jVYwheeVcAPk4gEAAP//AwBQSwECLQAUAAYACAAAACEA2+H2y+4AAACFAQAAEwAAAAAAAAAAAAAA&#10;AAAAAAAAW0NvbnRlbnRfVHlwZXNdLnhtbFBLAQItABQABgAIAAAAIQBa9CxbvwAAABUBAAALAAAA&#10;AAAAAAAAAAAAAB8BAABfcmVscy8ucmVsc1BLAQItABQABgAIAAAAIQBrgIncwgAAANoAAAAPAAAA&#10;AAAAAAAAAAAAAAcCAABkcnMvZG93bnJldi54bWxQSwUGAAAAAAMAAwC3AAAA9gIAAAAA&#10;" adj="961" fillcolor="white [3201]" strokeweight="4.5pt">
                  <v:shadow on="t" color="black [3213]" offset="0,4pt"/>
                  <v:textbox>
                    <w:txbxContent>
                      <w:p w14:paraId="2C8ABA63" w14:textId="77777777" w:rsidR="00592355" w:rsidRPr="00592355" w:rsidRDefault="00592355" w:rsidP="00592355">
                        <w:pPr>
                          <w:bidi w:val="0"/>
                          <w:jc w:val="center"/>
                          <w:rPr>
                            <w:rFonts w:ascii="Impact" w:hAnsi="Impact"/>
                            <w:spacing w:val="5"/>
                            <w:sz w:val="70"/>
                            <w:szCs w:val="70"/>
                          </w:rPr>
                        </w:pPr>
                        <w:r w:rsidRPr="00592355">
                          <w:rPr>
                            <w:rFonts w:ascii="Impact" w:hAnsi="Impact"/>
                            <w:spacing w:val="5"/>
                            <w:sz w:val="70"/>
                            <w:szCs w:val="70"/>
                          </w:rPr>
                          <w:t xml:space="preserve">Chapter Two </w:t>
                        </w:r>
                      </w:p>
                      <w:p w14:paraId="1A1A8C8F" w14:textId="611D2EFF" w:rsidR="00592355" w:rsidRPr="00592355" w:rsidRDefault="00592355" w:rsidP="00592355">
                        <w:pPr>
                          <w:bidi w:val="0"/>
                          <w:jc w:val="center"/>
                          <w:rPr>
                            <w:rFonts w:ascii="Impact" w:hAnsi="Impact"/>
                            <w:spacing w:val="5"/>
                            <w:sz w:val="70"/>
                            <w:szCs w:val="70"/>
                          </w:rPr>
                        </w:pPr>
                        <w:r w:rsidRPr="00592355">
                          <w:rPr>
                            <w:rFonts w:ascii="Impact" w:hAnsi="Impact"/>
                            <w:spacing w:val="5"/>
                            <w:sz w:val="70"/>
                            <w:szCs w:val="70"/>
                          </w:rPr>
                          <w:t>Theoretical Foundations and Literature Review</w:t>
                        </w:r>
                      </w:p>
                    </w:txbxContent>
                  </v:textbox>
                </v:shape>
                <w10:anchorlock/>
              </v:group>
            </w:pict>
          </mc:Fallback>
        </mc:AlternateContent>
      </w:r>
    </w:p>
    <w:p w14:paraId="1C9D7182" w14:textId="57AA9A38" w:rsidR="005968DA" w:rsidRPr="00632662" w:rsidRDefault="005968DA" w:rsidP="00E1778A">
      <w:pPr>
        <w:bidi w:val="0"/>
        <w:spacing w:after="160" w:line="259" w:lineRule="auto"/>
        <w:jc w:val="center"/>
        <w:rPr>
          <w:rFonts w:ascii="Bookman Old Style" w:eastAsia="Aptos" w:hAnsi="Bookman Old Style" w:cs="Arial"/>
          <w:b/>
          <w:bCs/>
          <w:kern w:val="2"/>
          <w:sz w:val="40"/>
          <w:szCs w:val="40"/>
          <w:lang w:val="en-AE"/>
          <w14:ligatures w14:val="standardContextual"/>
        </w:rPr>
      </w:pPr>
      <w:r w:rsidRPr="00632662">
        <w:rPr>
          <w:rFonts w:ascii="Bookman Old Style" w:eastAsia="Aptos" w:hAnsi="Bookman Old Style" w:cs="Arial"/>
          <w:b/>
          <w:bCs/>
          <w:kern w:val="2"/>
          <w:sz w:val="40"/>
          <w:szCs w:val="40"/>
          <w:lang w:val="en-AE"/>
          <w14:ligatures w14:val="standardContextual"/>
        </w:rPr>
        <w:lastRenderedPageBreak/>
        <w:t xml:space="preserve">Chapter Two </w:t>
      </w:r>
    </w:p>
    <w:p w14:paraId="72E8D3B7" w14:textId="046EF0C4" w:rsidR="00E1778A" w:rsidRPr="003767E7" w:rsidRDefault="005968DA" w:rsidP="003767E7">
      <w:pPr>
        <w:bidi w:val="0"/>
        <w:spacing w:after="160" w:line="259" w:lineRule="auto"/>
        <w:jc w:val="center"/>
        <w:rPr>
          <w:rFonts w:ascii="Bookman Old Style" w:eastAsia="Aptos" w:hAnsi="Bookman Old Style" w:cs="Arial"/>
          <w:b/>
          <w:bCs/>
          <w:kern w:val="2"/>
          <w:sz w:val="40"/>
          <w:szCs w:val="40"/>
          <w:lang w:val="en-AE"/>
          <w14:ligatures w14:val="standardContextual"/>
        </w:rPr>
      </w:pPr>
      <w:r w:rsidRPr="00632662">
        <w:rPr>
          <w:rFonts w:ascii="Bookman Old Style" w:eastAsia="Aptos" w:hAnsi="Bookman Old Style" w:cs="Arial"/>
          <w:b/>
          <w:bCs/>
          <w:kern w:val="2"/>
          <w:sz w:val="40"/>
          <w:szCs w:val="40"/>
          <w:lang w:val="en-AE"/>
          <w14:ligatures w14:val="standardContextual"/>
        </w:rPr>
        <w:t xml:space="preserve">Theoretical Foundations </w:t>
      </w:r>
      <w:r w:rsidR="00D40E95">
        <w:rPr>
          <w:rFonts w:ascii="Bookman Old Style" w:eastAsia="Aptos" w:hAnsi="Bookman Old Style" w:cs="Arial"/>
          <w:b/>
          <w:bCs/>
          <w:kern w:val="2"/>
          <w:sz w:val="40"/>
          <w:szCs w:val="40"/>
          <w:lang w:val="en-AE"/>
          <w14:ligatures w14:val="standardContextual"/>
        </w:rPr>
        <w:t>a</w:t>
      </w:r>
      <w:r w:rsidRPr="00632662">
        <w:rPr>
          <w:rFonts w:ascii="Bookman Old Style" w:eastAsia="Aptos" w:hAnsi="Bookman Old Style" w:cs="Arial"/>
          <w:b/>
          <w:bCs/>
          <w:kern w:val="2"/>
          <w:sz w:val="40"/>
          <w:szCs w:val="40"/>
          <w:lang w:val="en-AE"/>
          <w14:ligatures w14:val="standardContextual"/>
        </w:rPr>
        <w:t>nd Literature Review</w:t>
      </w:r>
    </w:p>
    <w:p w14:paraId="690F0EE3" w14:textId="77777777" w:rsidR="00E1778A" w:rsidRPr="00632662" w:rsidRDefault="00E1778A" w:rsidP="00E1778A">
      <w:pPr>
        <w:bidi w:val="0"/>
        <w:spacing w:after="160" w:line="259" w:lineRule="auto"/>
        <w:rPr>
          <w:rFonts w:ascii="Arial" w:eastAsia="Aptos" w:hAnsi="Arial" w:cs="Arial"/>
          <w:b/>
          <w:bCs/>
          <w:kern w:val="2"/>
          <w:sz w:val="36"/>
          <w:szCs w:val="36"/>
          <w:lang w:val="en-AE"/>
          <w14:ligatures w14:val="standardContextual"/>
        </w:rPr>
      </w:pPr>
      <w:r w:rsidRPr="00632662">
        <w:rPr>
          <w:rFonts w:ascii="Arial" w:eastAsia="Aptos" w:hAnsi="Arial" w:cs="Arial"/>
          <w:b/>
          <w:bCs/>
          <w:kern w:val="2"/>
          <w:sz w:val="36"/>
          <w:szCs w:val="36"/>
          <w:lang w:val="en-AE"/>
          <w14:ligatures w14:val="standardContextual"/>
        </w:rPr>
        <w:t>2.1</w:t>
      </w:r>
      <w:r w:rsidRPr="00632662">
        <w:rPr>
          <w:rFonts w:ascii="Arial" w:eastAsia="Aptos" w:hAnsi="Arial" w:cs="Arial"/>
          <w:b/>
          <w:bCs/>
          <w:kern w:val="2"/>
          <w:sz w:val="36"/>
          <w:szCs w:val="36"/>
          <w:rtl/>
          <w:lang w:val="en-AE"/>
          <w14:ligatures w14:val="standardContextual"/>
        </w:rPr>
        <w:t xml:space="preserve"> </w:t>
      </w:r>
      <w:r w:rsidRPr="00632662">
        <w:rPr>
          <w:rFonts w:ascii="Arial" w:eastAsia="Aptos" w:hAnsi="Arial" w:cs="Arial"/>
          <w:b/>
          <w:bCs/>
          <w:kern w:val="2"/>
          <w:sz w:val="36"/>
          <w:szCs w:val="36"/>
          <w:lang w:val="en-AE"/>
          <w14:ligatures w14:val="standardContextual"/>
        </w:rPr>
        <w:t>Introduction</w:t>
      </w:r>
    </w:p>
    <w:p w14:paraId="01BAFA9A" w14:textId="77777777" w:rsidR="00E1778A" w:rsidRPr="00632662" w:rsidRDefault="00E1778A" w:rsidP="00C63836">
      <w:pPr>
        <w:bidi w:val="0"/>
        <w:spacing w:before="100" w:beforeAutospacing="1" w:after="100" w:afterAutospacing="1"/>
        <w:ind w:firstLine="720"/>
        <w:jc w:val="both"/>
        <w:rPr>
          <w:rFonts w:eastAsia="Aptos" w:cs="Times New Roman"/>
          <w:kern w:val="2"/>
          <w:sz w:val="28"/>
          <w:szCs w:val="28"/>
          <w:lang w:val="en-AE"/>
          <w14:ligatures w14:val="standardContextual"/>
        </w:rPr>
      </w:pPr>
      <w:r w:rsidRPr="00632662">
        <w:rPr>
          <w:rFonts w:eastAsia="Aptos" w:cs="Times New Roman"/>
          <w:kern w:val="2"/>
          <w:sz w:val="28"/>
          <w:szCs w:val="28"/>
          <w:lang w:val="en-AE"/>
          <w14:ligatures w14:val="standardContextual"/>
        </w:rPr>
        <w:t>The measurement of poverty has long been a central concern for statisticians, policymakers, and development practitioners, as poverty remains one of the most pressing global challenges of the twenty-first century. This chapter provides a comprehensive review of the seminal contributions that have shaped the field of poverty measurement</w:t>
      </w:r>
      <w:r w:rsidRPr="00632662">
        <w:rPr>
          <w:rFonts w:eastAsia="Aptos" w:cs="Times New Roman"/>
          <w:kern w:val="2"/>
          <w:sz w:val="28"/>
          <w:szCs w:val="28"/>
          <w:rtl/>
          <w:lang w:val="en-AE"/>
          <w14:ligatures w14:val="standardContextual"/>
        </w:rPr>
        <w:t>.</w:t>
      </w:r>
    </w:p>
    <w:p w14:paraId="7D2C9B24" w14:textId="3DC2B2BA" w:rsidR="00E1778A" w:rsidRPr="00632662" w:rsidRDefault="00E1778A" w:rsidP="00C63836">
      <w:pPr>
        <w:bidi w:val="0"/>
        <w:spacing w:before="100" w:beforeAutospacing="1" w:after="100" w:afterAutospacing="1"/>
        <w:ind w:firstLine="720"/>
        <w:jc w:val="both"/>
        <w:rPr>
          <w:rFonts w:eastAsia="Aptos" w:cs="Times New Roman"/>
          <w:kern w:val="2"/>
          <w:sz w:val="28"/>
          <w:szCs w:val="28"/>
          <w:lang w:val="en-AE"/>
          <w14:ligatures w14:val="standardContextual"/>
        </w:rPr>
      </w:pPr>
      <w:r w:rsidRPr="00632662">
        <w:rPr>
          <w:rFonts w:eastAsia="Aptos" w:cs="Times New Roman"/>
          <w:kern w:val="2"/>
          <w:sz w:val="28"/>
          <w:szCs w:val="28"/>
          <w:lang w:val="en-AE"/>
          <w14:ligatures w14:val="standardContextual"/>
        </w:rPr>
        <w:t>Early studies laid the foundation for systematic measurement of poverty. Among the pioneers was</w:t>
      </w:r>
      <w:r w:rsidRPr="005918A5">
        <w:rPr>
          <w:rFonts w:eastAsia="Aptos" w:cs="Times New Roman"/>
          <w:color w:val="EE0000"/>
          <w:kern w:val="2"/>
          <w:sz w:val="28"/>
          <w:szCs w:val="28"/>
          <w:lang w:val="en-AE"/>
          <w14:ligatures w14:val="standardContextual"/>
        </w:rPr>
        <w:t xml:space="preserve"> </w:t>
      </w:r>
      <w:r w:rsidRPr="00C95F5D">
        <w:rPr>
          <w:rFonts w:eastAsia="Aptos" w:cs="Times New Roman"/>
          <w:color w:val="000000" w:themeColor="text1"/>
          <w:kern w:val="2"/>
          <w:sz w:val="28"/>
          <w:szCs w:val="28"/>
          <w:lang w:val="en-AE"/>
          <w14:ligatures w14:val="standardContextual"/>
        </w:rPr>
        <w:t>Rowntree</w:t>
      </w:r>
      <w:r w:rsidRPr="005918A5">
        <w:rPr>
          <w:rFonts w:eastAsia="Aptos" w:cs="Times New Roman"/>
          <w:color w:val="EE0000"/>
          <w:kern w:val="2"/>
          <w:sz w:val="28"/>
          <w:szCs w:val="28"/>
          <w:lang w:val="en-AE"/>
          <w14:ligatures w14:val="standardContextual"/>
        </w:rPr>
        <w:t xml:space="preserve"> </w:t>
      </w:r>
      <w:r w:rsidRPr="00632662">
        <w:rPr>
          <w:rFonts w:eastAsia="Aptos" w:cs="Times New Roman"/>
          <w:kern w:val="2"/>
          <w:sz w:val="28"/>
          <w:szCs w:val="28"/>
          <w:lang w:val="en-AE"/>
          <w14:ligatures w14:val="standardContextual"/>
        </w:rPr>
        <w:t>(1901), who, in his landmark study of working</w:t>
      </w:r>
      <w:r w:rsidR="00F567B5">
        <w:rPr>
          <w:rFonts w:eastAsia="Aptos" w:cs="Times New Roman" w:hint="cs"/>
          <w:kern w:val="2"/>
          <w:sz w:val="28"/>
          <w:szCs w:val="28"/>
          <w:rtl/>
          <w:lang w:val="en-AE"/>
          <w14:ligatures w14:val="standardContextual"/>
        </w:rPr>
        <w:t xml:space="preserve"> </w:t>
      </w:r>
      <w:r w:rsidRPr="00632662">
        <w:rPr>
          <w:rFonts w:eastAsia="Aptos" w:cs="Times New Roman"/>
          <w:kern w:val="2"/>
          <w:sz w:val="28"/>
          <w:szCs w:val="28"/>
          <w:lang w:val="en-AE"/>
          <w14:ligatures w14:val="standardContextual"/>
        </w:rPr>
        <w:t>class households in York, England, introduced the concept of a poverty line based on minimum nutritional and living requirements. Rowntree defined poverty in absolute terms, as the minimum income necessary to maintain physical efficiency. His approach allowed researchers to quantitatively identify households living below subsistence, rendering poverty a measurable and analytically tractable phenomenon, thereby facilitating evidence</w:t>
      </w:r>
      <w:r w:rsidR="00C95F5D">
        <w:rPr>
          <w:rFonts w:eastAsia="Aptos" w:cs="Times New Roman"/>
          <w:kern w:val="2"/>
          <w:sz w:val="28"/>
          <w:szCs w:val="28"/>
          <w:lang w:val="en-AE"/>
          <w14:ligatures w14:val="standardContextual"/>
        </w:rPr>
        <w:t xml:space="preserve"> </w:t>
      </w:r>
      <w:r w:rsidRPr="00632662">
        <w:rPr>
          <w:rFonts w:eastAsia="Aptos" w:cs="Times New Roman"/>
          <w:kern w:val="2"/>
          <w:sz w:val="28"/>
          <w:szCs w:val="28"/>
          <w:lang w:val="en-AE"/>
          <w14:ligatures w14:val="standardContextual"/>
        </w:rPr>
        <w:t>based policy formulation. The strength of Rowntree’s methodology lay in its clarity, consistency, and simplicity, enabling policymakers to easily target interventions based on a defined and fixed standard of living</w:t>
      </w:r>
      <w:r w:rsidRPr="00632662">
        <w:rPr>
          <w:rFonts w:eastAsia="Aptos" w:cs="Times New Roman"/>
          <w:kern w:val="2"/>
          <w:sz w:val="28"/>
          <w:szCs w:val="28"/>
          <w:rtl/>
          <w:lang w:val="en-AE"/>
          <w14:ligatures w14:val="standardContextual"/>
        </w:rPr>
        <w:t>.</w:t>
      </w:r>
    </w:p>
    <w:p w14:paraId="3348B2EF" w14:textId="35D5A0F0" w:rsidR="00E1778A" w:rsidRPr="00887AEC" w:rsidRDefault="00E1778A" w:rsidP="00C63836">
      <w:pPr>
        <w:bidi w:val="0"/>
        <w:spacing w:before="100" w:beforeAutospacing="1" w:after="100" w:afterAutospacing="1"/>
        <w:ind w:firstLine="720"/>
        <w:jc w:val="both"/>
        <w:rPr>
          <w:rFonts w:eastAsia="Aptos" w:cs="Times New Roman"/>
          <w:i/>
          <w:iCs/>
          <w:kern w:val="2"/>
          <w:sz w:val="28"/>
          <w:szCs w:val="28"/>
          <w:lang w:val="en-AE"/>
          <w14:ligatures w14:val="standardContextual"/>
        </w:rPr>
      </w:pPr>
      <w:r w:rsidRPr="00632662">
        <w:rPr>
          <w:rFonts w:eastAsia="Aptos" w:cs="Times New Roman"/>
          <w:kern w:val="2"/>
          <w:sz w:val="28"/>
          <w:szCs w:val="28"/>
          <w:lang w:val="en-AE"/>
          <w14:ligatures w14:val="standardContextual"/>
        </w:rPr>
        <w:t>Several decades later, Townsend (1979; 2010) advanced a conceptual in poverty measurement by emphasizing that poverty should not be understood solely in terms of material subsistence, but also through relative deprivation. Townsend defined poverty as</w:t>
      </w:r>
      <w:r w:rsidRPr="00632662">
        <w:rPr>
          <w:rFonts w:eastAsia="Aptos" w:cs="Times New Roman"/>
          <w:kern w:val="2"/>
          <w:sz w:val="28"/>
          <w:szCs w:val="28"/>
          <w:rtl/>
          <w:lang w:val="en-AE"/>
          <w14:ligatures w14:val="standardContextual"/>
        </w:rPr>
        <w:t>:</w:t>
      </w:r>
    </w:p>
    <w:p w14:paraId="0705592A" w14:textId="77777777" w:rsidR="00E1778A" w:rsidRPr="00D83018" w:rsidRDefault="00E1778A" w:rsidP="00C63836">
      <w:pPr>
        <w:bidi w:val="0"/>
        <w:spacing w:before="100" w:beforeAutospacing="1" w:after="100" w:afterAutospacing="1"/>
        <w:jc w:val="both"/>
        <w:rPr>
          <w:rFonts w:eastAsia="Aptos" w:cs="Times New Roman"/>
          <w:kern w:val="2"/>
          <w:sz w:val="28"/>
          <w:szCs w:val="28"/>
          <w:lang w:val="en-AE"/>
          <w14:ligatures w14:val="standardContextual"/>
        </w:rPr>
      </w:pPr>
      <w:r w:rsidRPr="00D83018">
        <w:rPr>
          <w:rFonts w:eastAsia="Aptos" w:cs="Times New Roman"/>
          <w:kern w:val="2"/>
          <w:sz w:val="28"/>
          <w:szCs w:val="28"/>
          <w:rtl/>
          <w:lang w:val="en-AE"/>
          <w14:ligatures w14:val="standardContextual"/>
        </w:rPr>
        <w:t>"</w:t>
      </w:r>
      <w:r w:rsidRPr="00D83018">
        <w:rPr>
          <w:rFonts w:eastAsia="Aptos" w:cs="Times New Roman"/>
          <w:kern w:val="2"/>
          <w:sz w:val="28"/>
          <w:szCs w:val="28"/>
          <w:lang w:val="en-AE"/>
          <w14:ligatures w14:val="standardContextual"/>
        </w:rPr>
        <w:t>a lack of resources to obtain the types of diet, participate in activities, and enjoy the living conditions and services customary in the society to which one belongs</w:t>
      </w:r>
      <w:r w:rsidRPr="00D83018">
        <w:rPr>
          <w:rFonts w:eastAsia="Aptos" w:cs="Times New Roman"/>
          <w:kern w:val="2"/>
          <w:sz w:val="28"/>
          <w:szCs w:val="28"/>
          <w:rtl/>
          <w:lang w:val="en-AE"/>
          <w14:ligatures w14:val="standardContextual"/>
        </w:rPr>
        <w:t>."</w:t>
      </w:r>
    </w:p>
    <w:p w14:paraId="733A47AB" w14:textId="77777777" w:rsidR="00E1778A" w:rsidRPr="00632662" w:rsidRDefault="00E1778A" w:rsidP="00C63836">
      <w:pPr>
        <w:bidi w:val="0"/>
        <w:spacing w:before="100" w:beforeAutospacing="1" w:after="100" w:afterAutospacing="1"/>
        <w:ind w:firstLine="720"/>
        <w:jc w:val="both"/>
        <w:rPr>
          <w:rFonts w:eastAsia="Aptos" w:cs="Times New Roman"/>
          <w:kern w:val="2"/>
          <w:sz w:val="28"/>
          <w:szCs w:val="28"/>
          <w:lang w:val="en-AE"/>
          <w14:ligatures w14:val="standardContextual"/>
        </w:rPr>
      </w:pPr>
      <w:r w:rsidRPr="00632662">
        <w:rPr>
          <w:rFonts w:eastAsia="Aptos" w:cs="Times New Roman"/>
          <w:kern w:val="2"/>
          <w:sz w:val="28"/>
          <w:szCs w:val="28"/>
          <w:lang w:val="en-AE"/>
          <w14:ligatures w14:val="standardContextual"/>
        </w:rPr>
        <w:t>This definition represented a fundamental departure from the absolute model, recognizing poverty as a social and dynamic phenomenon that varies with social norms and levels of economic development. Townsend’s framework highlighted that deprivation is not only material but also relational, closely linked to inequality and social exclusion</w:t>
      </w:r>
      <w:r w:rsidRPr="00632662">
        <w:rPr>
          <w:rFonts w:eastAsia="Aptos" w:cs="Times New Roman"/>
          <w:kern w:val="2"/>
          <w:sz w:val="28"/>
          <w:szCs w:val="28"/>
          <w:rtl/>
          <w:lang w:val="en-AE"/>
          <w14:ligatures w14:val="standardContextual"/>
        </w:rPr>
        <w:t>.</w:t>
      </w:r>
    </w:p>
    <w:p w14:paraId="1DDC59CB" w14:textId="77777777" w:rsidR="00E1778A" w:rsidRPr="00632662" w:rsidRDefault="00E1778A" w:rsidP="00C63836">
      <w:pPr>
        <w:bidi w:val="0"/>
        <w:spacing w:before="100" w:beforeAutospacing="1" w:after="100" w:afterAutospacing="1"/>
        <w:ind w:firstLine="720"/>
        <w:jc w:val="both"/>
        <w:rPr>
          <w:rFonts w:eastAsia="Aptos" w:cs="Times New Roman"/>
          <w:kern w:val="2"/>
          <w:sz w:val="28"/>
          <w:szCs w:val="28"/>
          <w:lang w:val="en-AE"/>
          <w14:ligatures w14:val="standardContextual"/>
        </w:rPr>
      </w:pPr>
      <w:r w:rsidRPr="00632662">
        <w:rPr>
          <w:rFonts w:eastAsia="Aptos" w:cs="Times New Roman"/>
          <w:kern w:val="2"/>
          <w:sz w:val="28"/>
          <w:szCs w:val="28"/>
          <w:lang w:val="en-AE"/>
          <w14:ligatures w14:val="standardContextual"/>
        </w:rPr>
        <w:lastRenderedPageBreak/>
        <w:t>Absolute perspective of Rowntree and relative perspective of Townsend together provided the intellectual basis for subsequent poverty measures. Rowntree’s model focused on the biological and material dimensions of poverty, which is particularly relevant in low-income contexts, while Townsend’s framework offered a more socially nuanced perspective, emphasizing inequality and social participation, especially pertinent in advanced economies. The integration of these perspectives facilitated the unification of empirical measurement with ethical theory, paving the way for the formal development of poverty indicators in the latter half of the twentieth century</w:t>
      </w:r>
      <w:r w:rsidRPr="00632662">
        <w:rPr>
          <w:rFonts w:eastAsia="Aptos" w:cs="Times New Roman"/>
          <w:kern w:val="2"/>
          <w:sz w:val="28"/>
          <w:szCs w:val="28"/>
          <w:rtl/>
          <w:lang w:val="en-AE"/>
          <w14:ligatures w14:val="standardContextual"/>
        </w:rPr>
        <w:t>.</w:t>
      </w:r>
    </w:p>
    <w:p w14:paraId="5F8D07CE" w14:textId="2269AB8E" w:rsidR="009E7192" w:rsidRPr="00632662" w:rsidRDefault="00E1778A" w:rsidP="00C63836">
      <w:pPr>
        <w:bidi w:val="0"/>
        <w:spacing w:before="100" w:beforeAutospacing="1" w:after="100" w:afterAutospacing="1"/>
        <w:ind w:firstLine="720"/>
        <w:jc w:val="both"/>
        <w:rPr>
          <w:rFonts w:eastAsia="Aptos" w:cs="Times New Roman"/>
          <w:kern w:val="2"/>
          <w:sz w:val="28"/>
          <w:szCs w:val="28"/>
          <w:lang w:val="en-AE"/>
          <w14:ligatures w14:val="standardContextual"/>
        </w:rPr>
      </w:pPr>
      <w:r w:rsidRPr="00632662">
        <w:rPr>
          <w:rFonts w:eastAsia="Aptos" w:cs="Times New Roman"/>
          <w:kern w:val="2"/>
          <w:sz w:val="28"/>
          <w:szCs w:val="28"/>
          <w:lang w:val="en-AE"/>
          <w14:ligatures w14:val="standardContextual"/>
        </w:rPr>
        <w:t xml:space="preserve">This theoretical evolution culminated in </w:t>
      </w:r>
      <w:r w:rsidRPr="003F13BA">
        <w:rPr>
          <w:rFonts w:eastAsia="Aptos" w:cs="Times New Roman"/>
          <w:color w:val="000000" w:themeColor="text1"/>
          <w:kern w:val="2"/>
          <w:sz w:val="28"/>
          <w:szCs w:val="28"/>
          <w:lang w:val="en-AE"/>
          <w14:ligatures w14:val="standardContextual"/>
        </w:rPr>
        <w:t>the Axiomatic Tradition</w:t>
      </w:r>
      <w:r w:rsidRPr="00632662">
        <w:rPr>
          <w:rFonts w:eastAsia="Aptos" w:cs="Times New Roman"/>
          <w:kern w:val="2"/>
          <w:sz w:val="28"/>
          <w:szCs w:val="28"/>
          <w:lang w:val="en-AE"/>
          <w14:ligatures w14:val="standardContextual"/>
        </w:rPr>
        <w:t xml:space="preserve">, led by Sen (1976), Thon (1979), and Foster, Greer, and </w:t>
      </w:r>
      <w:proofErr w:type="spellStart"/>
      <w:r w:rsidRPr="00632662">
        <w:rPr>
          <w:rFonts w:eastAsia="Aptos" w:cs="Times New Roman"/>
          <w:kern w:val="2"/>
          <w:sz w:val="28"/>
          <w:szCs w:val="28"/>
          <w:lang w:val="en-AE"/>
          <w14:ligatures w14:val="standardContextual"/>
        </w:rPr>
        <w:t>Thorbecke</w:t>
      </w:r>
      <w:proofErr w:type="spellEnd"/>
      <w:r w:rsidRPr="00632662">
        <w:rPr>
          <w:rFonts w:eastAsia="Aptos" w:cs="Times New Roman"/>
          <w:kern w:val="2"/>
          <w:sz w:val="28"/>
          <w:szCs w:val="28"/>
          <w:lang w:val="en-AE"/>
          <w14:ligatures w14:val="standardContextual"/>
        </w:rPr>
        <w:t xml:space="preserve"> </w:t>
      </w:r>
      <w:r w:rsidR="00202A16">
        <w:rPr>
          <w:rFonts w:eastAsia="Aptos" w:cs="Times New Roman"/>
          <w:kern w:val="2"/>
          <w:sz w:val="28"/>
          <w:szCs w:val="28"/>
          <w:lang w:val="en-AE"/>
          <w14:ligatures w14:val="standardContextual"/>
        </w:rPr>
        <w:t>(</w:t>
      </w:r>
      <w:r w:rsidRPr="00632662">
        <w:rPr>
          <w:rFonts w:eastAsia="Aptos" w:cs="Times New Roman"/>
          <w:kern w:val="2"/>
          <w:sz w:val="28"/>
          <w:szCs w:val="28"/>
          <w:lang w:val="en-AE"/>
          <w14:ligatures w14:val="standardContextual"/>
        </w:rPr>
        <w:t>1984). These frameworks sought to construct indices that adhere to a set of normative and analytical principles, including Focus Principle, Monotonicity, Transfer Principle, and Decomposability, thereby embedding ethical considerations within quantitative measurement. Sen laid the groundwork for the first indices sensitive to inequality among the poor, while FGT indices introduced a generalized approach, incorporating a sensitivity parameter</w:t>
      </w:r>
      <w:r w:rsidRPr="00632662">
        <w:rPr>
          <w:rFonts w:eastAsia="Aptos" w:cs="Times New Roman"/>
          <w:kern w:val="2"/>
          <w:sz w:val="28"/>
          <w:szCs w:val="28"/>
          <w:rtl/>
          <w:lang w:val="en-AE"/>
          <w14:ligatures w14:val="standardContextual"/>
        </w:rPr>
        <w:t xml:space="preserve"> </w:t>
      </w:r>
      <w:r w:rsidRPr="00632662">
        <w:rPr>
          <w:rFonts w:eastAsia="Aptos" w:cs="Times New Roman"/>
          <w:kern w:val="2"/>
          <w:sz w:val="28"/>
          <w:szCs w:val="28"/>
          <w:lang w:val="en-AE"/>
          <w14:ligatures w14:val="standardContextual"/>
        </w:rPr>
        <w:t>(</w:t>
      </w:r>
      <w:r w:rsidRPr="003F13BA">
        <w:rPr>
          <w:rFonts w:ascii="Cambria Math" w:eastAsia="Aptos" w:hAnsi="Cambria Math" w:cs="Cambria Math"/>
          <w:color w:val="000000" w:themeColor="text1"/>
          <w:kern w:val="2"/>
          <w:sz w:val="28"/>
          <w:szCs w:val="28"/>
          <w:lang w:val="en-AE"/>
          <w14:ligatures w14:val="standardContextual"/>
        </w:rPr>
        <w:t>𝛼</w:t>
      </w:r>
      <w:r w:rsidRPr="00632662">
        <w:rPr>
          <w:rFonts w:eastAsia="Aptos" w:cs="Times New Roman"/>
          <w:kern w:val="2"/>
          <w:sz w:val="28"/>
          <w:szCs w:val="28"/>
          <w:lang w:val="en-AE"/>
          <w14:ligatures w14:val="standardContextual"/>
        </w:rPr>
        <w:t>) to adjust the weight assigned to the most deprived poor, reflecting socially informed preferences</w:t>
      </w:r>
      <w:r w:rsidRPr="00632662">
        <w:rPr>
          <w:rFonts w:eastAsia="Aptos" w:cs="Times New Roman"/>
          <w:kern w:val="2"/>
          <w:sz w:val="28"/>
          <w:szCs w:val="28"/>
          <w:rtl/>
          <w:lang w:val="en-AE"/>
          <w14:ligatures w14:val="standardContextual"/>
        </w:rPr>
        <w:t>.</w:t>
      </w:r>
    </w:p>
    <w:p w14:paraId="009DC652" w14:textId="40714C98" w:rsidR="00E1778A" w:rsidRDefault="00E1778A" w:rsidP="00C63836">
      <w:pPr>
        <w:bidi w:val="0"/>
        <w:spacing w:before="100" w:beforeAutospacing="1" w:after="100" w:afterAutospacing="1"/>
        <w:jc w:val="both"/>
        <w:rPr>
          <w:rFonts w:cs="Times New Roman"/>
          <w:b/>
          <w:bCs/>
          <w:sz w:val="32"/>
          <w:szCs w:val="32"/>
          <w:rtl/>
        </w:rPr>
      </w:pPr>
      <w:r w:rsidRPr="00632662">
        <w:rPr>
          <w:rFonts w:cs="Times New Roman"/>
          <w:b/>
          <w:bCs/>
          <w:sz w:val="32"/>
          <w:szCs w:val="32"/>
        </w:rPr>
        <w:t>2.2</w:t>
      </w:r>
      <w:r w:rsidRPr="00632662">
        <w:rPr>
          <w:rFonts w:cs="Times New Roman"/>
          <w:b/>
          <w:bCs/>
          <w:sz w:val="32"/>
          <w:szCs w:val="32"/>
          <w:rtl/>
        </w:rPr>
        <w:t xml:space="preserve"> </w:t>
      </w:r>
      <w:r w:rsidRPr="00632662">
        <w:rPr>
          <w:rFonts w:cs="Times New Roman"/>
          <w:b/>
          <w:bCs/>
          <w:sz w:val="32"/>
          <w:szCs w:val="32"/>
        </w:rPr>
        <w:t>Conceptual Framework</w:t>
      </w:r>
    </w:p>
    <w:p w14:paraId="21EE9725" w14:textId="7423E456" w:rsidR="0099337E" w:rsidRPr="00632662" w:rsidRDefault="0099337E" w:rsidP="00C63836">
      <w:pPr>
        <w:bidi w:val="0"/>
        <w:spacing w:before="100" w:beforeAutospacing="1" w:after="100" w:afterAutospacing="1"/>
        <w:ind w:firstLine="720"/>
        <w:jc w:val="both"/>
        <w:rPr>
          <w:rFonts w:eastAsia="Aptos" w:cs="Times New Roman"/>
          <w:kern w:val="2"/>
          <w:sz w:val="28"/>
          <w:szCs w:val="28"/>
          <w:lang w:val="en-AE"/>
          <w14:ligatures w14:val="standardContextual"/>
        </w:rPr>
      </w:pPr>
      <w:r w:rsidRPr="0099337E">
        <w:rPr>
          <w:rFonts w:eastAsia="Aptos" w:cs="Times New Roman"/>
          <w:kern w:val="2"/>
          <w:sz w:val="28"/>
          <w:szCs w:val="28"/>
          <w:lang w:val="en-AE"/>
          <w14:ligatures w14:val="standardContextual"/>
        </w:rPr>
        <w:t>Understanding poverty requires a coherent conceptual framework that clarifies its underlying meanings, dimensions, and theoretical interpretations across economic and social contexts.</w:t>
      </w:r>
    </w:p>
    <w:p w14:paraId="3FCDF41B" w14:textId="77777777" w:rsidR="00E1778A" w:rsidRPr="00632662" w:rsidRDefault="00E1778A" w:rsidP="00C63836">
      <w:pPr>
        <w:bidi w:val="0"/>
        <w:rPr>
          <w:rFonts w:cs="Times New Roman"/>
          <w:b/>
          <w:bCs/>
          <w:sz w:val="32"/>
          <w:szCs w:val="32"/>
        </w:rPr>
      </w:pPr>
      <w:r w:rsidRPr="00632662">
        <w:rPr>
          <w:rFonts w:cs="Times New Roman"/>
          <w:b/>
          <w:bCs/>
          <w:sz w:val="32"/>
          <w:szCs w:val="32"/>
          <w:rtl/>
        </w:rPr>
        <w:t xml:space="preserve">   </w:t>
      </w:r>
      <w:r w:rsidRPr="00795D72">
        <w:rPr>
          <w:rFonts w:cs="Times New Roman"/>
          <w:b/>
          <w:bCs/>
          <w:sz w:val="28"/>
          <w:szCs w:val="28"/>
          <w:rtl/>
        </w:rPr>
        <w:t xml:space="preserve"> 2.2.1 </w:t>
      </w:r>
      <w:r w:rsidRPr="00795D72">
        <w:rPr>
          <w:rFonts w:cs="Times New Roman"/>
          <w:b/>
          <w:bCs/>
          <w:sz w:val="28"/>
          <w:szCs w:val="28"/>
        </w:rPr>
        <w:t>Definitions of Poverty</w:t>
      </w:r>
    </w:p>
    <w:p w14:paraId="5B1A921D"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sz w:val="28"/>
          <w:szCs w:val="28"/>
        </w:rPr>
        <w:t xml:space="preserve">Poverty is a multidimensional phenomenon that can be conceptualized through two primary lenses. </w:t>
      </w:r>
      <w:r w:rsidRPr="00632662">
        <w:rPr>
          <w:rFonts w:cs="Times New Roman"/>
          <w:sz w:val="28"/>
          <w:szCs w:val="28"/>
        </w:rPr>
        <w:t>Poverty can be examined from two main perspectives: “Absolute poverty” and “Relative poverty”. Absolute poverty refers to a condition in which individuals or households live below the socially acceptable minimum standard of living, typically defined based on essential needs for survival, such as adequate food, shelter, and healthcare. In contrast, relative poverty views poverty within the context of societal comparison, where the economic situation of lower-income groups is assessed in relation to those of higher</w:t>
      </w:r>
      <w:r w:rsidRPr="00F567B5">
        <w:rPr>
          <w:rFonts w:cs="Times New Roman"/>
          <w:color w:val="000000" w:themeColor="text1"/>
          <w:sz w:val="28"/>
          <w:szCs w:val="28"/>
        </w:rPr>
        <w:t>-</w:t>
      </w:r>
      <w:r w:rsidRPr="00632662">
        <w:rPr>
          <w:rFonts w:cs="Times New Roman"/>
          <w:sz w:val="28"/>
          <w:szCs w:val="28"/>
        </w:rPr>
        <w:t>income groups. This is often measured by dividing the population into income categories, such as quintiles or deciles.</w:t>
      </w:r>
    </w:p>
    <w:p w14:paraId="14F0B812" w14:textId="0D38170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lastRenderedPageBreak/>
        <w:t xml:space="preserve"> These resources typically include the basic necessities for survival</w:t>
      </w:r>
      <w:r w:rsidRPr="00632662">
        <w:rPr>
          <w:rFonts w:cs="Times New Roman" w:hint="cs"/>
          <w:sz w:val="28"/>
          <w:szCs w:val="28"/>
          <w:rtl/>
        </w:rPr>
        <w:t xml:space="preserve"> </w:t>
      </w:r>
      <w:r w:rsidRPr="00632662">
        <w:rPr>
          <w:rFonts w:cs="Times New Roman"/>
          <w:sz w:val="28"/>
          <w:szCs w:val="28"/>
        </w:rPr>
        <w:t>adequate food, shelter, healthcare, and access to essential services (Ahluwalia, Carter &amp; Chenery, 1979; Sen, 1994).</w:t>
      </w:r>
      <w:r w:rsidR="007E5C8C">
        <w:rPr>
          <w:rFonts w:cs="Times New Roman"/>
          <w:sz w:val="28"/>
          <w:szCs w:val="28"/>
        </w:rPr>
        <w:t xml:space="preserve"> </w:t>
      </w:r>
      <w:r w:rsidRPr="00632662">
        <w:rPr>
          <w:rFonts w:cs="Times New Roman"/>
          <w:sz w:val="28"/>
          <w:szCs w:val="28"/>
        </w:rPr>
        <w:t>In contrast, relative poverty is defined in relation to prevailing social standards, assessing the economic position of low-income groups compared with those of higher income. This perspective often employs income distributions, such as quintiles or deciles, to frame deprivation within the context of social norms and expectations (</w:t>
      </w:r>
      <w:proofErr w:type="spellStart"/>
      <w:r w:rsidRPr="00632662">
        <w:rPr>
          <w:rFonts w:cs="Times New Roman"/>
          <w:sz w:val="28"/>
          <w:szCs w:val="28"/>
        </w:rPr>
        <w:t>Streeten</w:t>
      </w:r>
      <w:proofErr w:type="spellEnd"/>
      <w:r w:rsidRPr="00632662">
        <w:rPr>
          <w:rFonts w:cs="Times New Roman"/>
          <w:sz w:val="28"/>
          <w:szCs w:val="28"/>
        </w:rPr>
        <w:t>, 1994; Alkire &amp; Santos, 2014).</w:t>
      </w:r>
    </w:p>
    <w:p w14:paraId="71D24C06" w14:textId="7B992E12"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It is important to note that trends in absolute and relative poverty may diverge. For instance, relative poverty may decline even as absolute poverty increases</w:t>
      </w:r>
      <w:r w:rsidRPr="00632662">
        <w:rPr>
          <w:rFonts w:cs="Times New Roman" w:hint="cs"/>
          <w:sz w:val="28"/>
          <w:szCs w:val="28"/>
          <w:rtl/>
        </w:rPr>
        <w:t xml:space="preserve"> </w:t>
      </w:r>
      <w:r w:rsidRPr="00632662">
        <w:rPr>
          <w:rFonts w:cs="Times New Roman"/>
          <w:sz w:val="28"/>
          <w:szCs w:val="28"/>
        </w:rPr>
        <w:t>particularly when worsening conditions among low-income groups narrow the income gap between social classes. In such cases, a growing number of households may fall below the absolute poverty line, despite a reduction in relative deprivation (Sen, 1994).</w:t>
      </w:r>
    </w:p>
    <w:p w14:paraId="2E3AD75C" w14:textId="2D1CEE00" w:rsidR="00140CFB" w:rsidRDefault="00E1778A" w:rsidP="00C63836">
      <w:pPr>
        <w:bidi w:val="0"/>
        <w:spacing w:before="100" w:beforeAutospacing="1" w:after="100" w:afterAutospacing="1"/>
        <w:ind w:firstLine="720"/>
        <w:jc w:val="both"/>
        <w:rPr>
          <w:rFonts w:cs="Times New Roman"/>
          <w:sz w:val="28"/>
          <w:szCs w:val="28"/>
          <w:rtl/>
        </w:rPr>
      </w:pPr>
      <w:r w:rsidRPr="00632662">
        <w:rPr>
          <w:rFonts w:cs="Times New Roman"/>
          <w:sz w:val="28"/>
          <w:szCs w:val="28"/>
        </w:rPr>
        <w:t xml:space="preserve"> </w:t>
      </w:r>
      <w:r w:rsidR="00140CFB" w:rsidRPr="00140CFB">
        <w:rPr>
          <w:rFonts w:cs="Times New Roman"/>
          <w:sz w:val="28"/>
          <w:szCs w:val="28"/>
        </w:rPr>
        <w:t>Poverty should not be viewed as a purely absolute or purely relative concept; rather, it embodies both dimensions simultaneously. It is absolute in the space of capabilities, where it reflects basic human functioning and essential needs, yet inherently relative in the space of commodities and individual characteristics, as it depends on prevailing social standards and living conditions. In this context, absolute deprivation is shaped by relative advantage, implying that poverty is dynamically influenced by evolving economic structures, social norms, and cultural expectations over time.</w:t>
      </w:r>
    </w:p>
    <w:p w14:paraId="05C90778" w14:textId="138CD80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lang w:val="zh-CN" w:eastAsia="zh-CN"/>
        </w:rPr>
        <w:t xml:space="preserve">The selection of criteria and factors used in measuring poverty directly affects the outcomes related to the structure and size of the poor population within a society. Consequently, these choices influence the nature of the </w:t>
      </w:r>
      <w:proofErr w:type="spellStart"/>
      <w:r w:rsidRPr="00632662">
        <w:rPr>
          <w:rFonts w:cs="Times New Roman"/>
          <w:sz w:val="28"/>
          <w:szCs w:val="28"/>
          <w:lang w:eastAsia="zh-CN"/>
        </w:rPr>
        <w:t>econom</w:t>
      </w:r>
      <w:proofErr w:type="spellEnd"/>
      <w:r w:rsidRPr="00632662">
        <w:rPr>
          <w:rFonts w:cs="Times New Roman"/>
          <w:sz w:val="28"/>
          <w:szCs w:val="28"/>
          <w:lang w:val="zh-CN" w:eastAsia="zh-CN"/>
        </w:rPr>
        <w:t>ies adopted to combat poverty. Liu and Wu</w:t>
      </w:r>
      <w:r w:rsidRPr="00632662">
        <w:rPr>
          <w:rFonts w:cs="Times New Roman"/>
          <w:sz w:val="28"/>
          <w:szCs w:val="28"/>
          <w:lang w:eastAsia="zh-CN"/>
        </w:rPr>
        <w:t>,</w:t>
      </w:r>
      <w:r w:rsidRPr="00632662">
        <w:rPr>
          <w:rFonts w:cs="Times New Roman"/>
          <w:sz w:val="28"/>
          <w:szCs w:val="28"/>
          <w:lang w:val="zh-CN" w:eastAsia="zh-CN"/>
        </w:rPr>
        <w:t xml:space="preserve"> 1998 emphasize that the process of poverty measurement must address four fundamental conceptual issues: </w:t>
      </w:r>
      <w:r w:rsidRPr="00632662">
        <w:rPr>
          <w:rFonts w:cs="Times New Roman"/>
          <w:sz w:val="28"/>
          <w:szCs w:val="28"/>
          <w:lang w:eastAsia="zh-CN"/>
        </w:rPr>
        <w:t>T</w:t>
      </w:r>
      <w:r w:rsidRPr="00632662">
        <w:rPr>
          <w:rFonts w:cs="Times New Roman"/>
          <w:sz w:val="28"/>
          <w:szCs w:val="28"/>
          <w:lang w:val="zh-CN" w:eastAsia="zh-CN"/>
        </w:rPr>
        <w:t>he identification of an appropriate poverty indicator, the determination of the unit of analysis, the selection of an equivalence scale, and the distinction between headcount ratio and poverty gap.</w:t>
      </w:r>
    </w:p>
    <w:p w14:paraId="0C3047DC"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The design of a poverty measurement methodology critically influences both the identification of the poor and the assessment of poverty magnitude within a society. The conceptual framework adopted</w:t>
      </w:r>
      <w:r w:rsidRPr="00632662">
        <w:rPr>
          <w:rFonts w:cs="Times New Roman" w:hint="cs"/>
          <w:sz w:val="28"/>
          <w:szCs w:val="28"/>
          <w:rtl/>
        </w:rPr>
        <w:t xml:space="preserve"> </w:t>
      </w:r>
      <w:r w:rsidRPr="00632662">
        <w:rPr>
          <w:rFonts w:cs="Times New Roman"/>
          <w:sz w:val="28"/>
          <w:szCs w:val="28"/>
        </w:rPr>
        <w:t>whether absolute, relative, or multidimensional</w:t>
      </w:r>
      <w:r w:rsidRPr="00632662">
        <w:rPr>
          <w:rFonts w:cs="Times New Roman" w:hint="cs"/>
          <w:sz w:val="28"/>
          <w:szCs w:val="28"/>
          <w:rtl/>
        </w:rPr>
        <w:t xml:space="preserve"> </w:t>
      </w:r>
      <w:r w:rsidRPr="00632662">
        <w:rPr>
          <w:rFonts w:cs="Times New Roman"/>
          <w:sz w:val="28"/>
          <w:szCs w:val="28"/>
        </w:rPr>
        <w:t>determines not only who is classified as poor but also how deprivation is understood, compared, and addressed in empirical analysis and policy evaluation.</w:t>
      </w:r>
    </w:p>
    <w:p w14:paraId="33417E6B" w14:textId="2179C184" w:rsidR="00E1778A" w:rsidRPr="00632662" w:rsidRDefault="00E1778A" w:rsidP="00C63836">
      <w:pPr>
        <w:bidi w:val="0"/>
        <w:spacing w:before="100" w:beforeAutospacing="1" w:after="100" w:afterAutospacing="1"/>
        <w:ind w:firstLine="720"/>
        <w:jc w:val="both"/>
        <w:rPr>
          <w:rFonts w:cs="Times New Roman"/>
          <w:sz w:val="28"/>
          <w:szCs w:val="28"/>
          <w:rtl/>
          <w:lang w:val="en-AE" w:eastAsia="en-AE"/>
        </w:rPr>
      </w:pPr>
      <w:r w:rsidRPr="00632662">
        <w:rPr>
          <w:rFonts w:cs="Times New Roman"/>
          <w:sz w:val="28"/>
          <w:szCs w:val="28"/>
        </w:rPr>
        <w:t xml:space="preserve">Decisions concerning the selection of indicators, units of analysis, equivalence scales, and aggregation methods exert a profound influence on </w:t>
      </w:r>
      <w:r w:rsidRPr="00632662">
        <w:rPr>
          <w:rFonts w:cs="Times New Roman"/>
          <w:sz w:val="28"/>
          <w:szCs w:val="28"/>
        </w:rPr>
        <w:lastRenderedPageBreak/>
        <w:t xml:space="preserve">poverty measurement outcomes and the policy decisions derived from them Alkire </w:t>
      </w:r>
      <w:r w:rsidR="00202A16">
        <w:rPr>
          <w:rFonts w:cs="Times New Roman"/>
          <w:sz w:val="28"/>
          <w:szCs w:val="28"/>
        </w:rPr>
        <w:t>and</w:t>
      </w:r>
      <w:r w:rsidRPr="00632662">
        <w:rPr>
          <w:rFonts w:cs="Times New Roman"/>
          <w:sz w:val="28"/>
          <w:szCs w:val="28"/>
        </w:rPr>
        <w:t xml:space="preserve"> Foster </w:t>
      </w:r>
      <w:r w:rsidR="00202A16">
        <w:rPr>
          <w:rFonts w:cs="Times New Roman"/>
          <w:sz w:val="28"/>
          <w:szCs w:val="28"/>
        </w:rPr>
        <w:t>(</w:t>
      </w:r>
      <w:r w:rsidRPr="00632662">
        <w:rPr>
          <w:rFonts w:cs="Times New Roman"/>
          <w:sz w:val="28"/>
          <w:szCs w:val="28"/>
        </w:rPr>
        <w:t>2011). Liu and Wu (1998) emphasize four fundamental conceptual considerations: selecting appropriate poverty indicators, which determine the dimensions of deprivation included in measurement; defining the unit of analysis, whether individual, household, or community; adopting an equivalence scale to adjust for differences in household size and needs; and distinguishing between  Headcount Ratio, which measures incidence of poverty, and Poverty Gap Index, which captures its depth. These methodological choices shape not only the empirical results but also the targeting effectiveness and efficiency of poverty reduction strategies.</w:t>
      </w:r>
    </w:p>
    <w:p w14:paraId="729B8AE3" w14:textId="4F21024F"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Poverty is a complex, multidimensional phenomenon arising from the dynamic interaction of economic, structural, social, and environmental factors. It cannot be attributed to a single cause; rather, it reflects the cumulative effects of weak economic performance, labor market inefficiencies, low human capital format ion, environmental degradation, and institutional deficiencies. A deep understanding of these root causes is essential for designing and implementing coherent, evidence</w:t>
      </w:r>
      <w:r w:rsidR="00F567B5">
        <w:rPr>
          <w:rFonts w:cs="Times New Roman" w:hint="cs"/>
          <w:sz w:val="28"/>
          <w:szCs w:val="28"/>
          <w:rtl/>
        </w:rPr>
        <w:t xml:space="preserve"> </w:t>
      </w:r>
      <w:r w:rsidRPr="00632662">
        <w:rPr>
          <w:rFonts w:cs="Times New Roman"/>
          <w:sz w:val="28"/>
          <w:szCs w:val="28"/>
        </w:rPr>
        <w:t>based, and sustainable poverty reduction strategies (Cowell, 2011; Zheng, 1997).</w:t>
      </w:r>
    </w:p>
    <w:p w14:paraId="26EDCCB9" w14:textId="69D61868" w:rsidR="009E25CE" w:rsidRPr="009E25CE"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Thus, poverty arises from the interaction of multiple interconnected forces: economic stagnation, institutional failure, labor market distortions, social exclusion, and environmental pressures (Dasgupta, 1993; Cowell, 2011). Effective poverty reduction requires a multidimensional and integrated approach that simultaneously addresses structural factors and immediate needs. This includes pursuing macroeconomic stability, equitable growth, human capital development, environmental sustainability, and strong governance. Through such a comprehensive framework grounded in ethical principles, societies can achieve lasting progress toward inclusive and sustainable development, ensuring that economic and social opportunities extend to all segments of the population.</w:t>
      </w:r>
    </w:p>
    <w:p w14:paraId="5C6F7518" w14:textId="403C3B72" w:rsidR="009E7192" w:rsidRPr="003767E7" w:rsidRDefault="009E25CE" w:rsidP="00C63836">
      <w:pPr>
        <w:bidi w:val="0"/>
        <w:spacing w:before="100" w:beforeAutospacing="1" w:after="100" w:afterAutospacing="1"/>
        <w:ind w:firstLine="720"/>
        <w:jc w:val="both"/>
        <w:rPr>
          <w:rFonts w:cs="Times New Roman"/>
          <w:sz w:val="28"/>
          <w:szCs w:val="28"/>
          <w:lang w:val="en-AE" w:eastAsia="en-AE"/>
        </w:rPr>
      </w:pPr>
      <w:r w:rsidRPr="009E25CE">
        <w:rPr>
          <w:rFonts w:cs="Times New Roman"/>
          <w:sz w:val="28"/>
          <w:szCs w:val="28"/>
          <w:lang w:val="en-AE" w:eastAsia="en-AE"/>
        </w:rPr>
        <w:t xml:space="preserve">According to Adeyeye and </w:t>
      </w:r>
      <w:proofErr w:type="spellStart"/>
      <w:r w:rsidRPr="009E25CE">
        <w:rPr>
          <w:rFonts w:cs="Times New Roman"/>
          <w:sz w:val="28"/>
          <w:szCs w:val="28"/>
          <w:lang w:val="en-AE" w:eastAsia="en-AE"/>
        </w:rPr>
        <w:t>Ajakaiye</w:t>
      </w:r>
      <w:proofErr w:type="spellEnd"/>
      <w:r w:rsidRPr="009E25CE">
        <w:rPr>
          <w:rFonts w:cs="Times New Roman"/>
          <w:sz w:val="28"/>
          <w:szCs w:val="28"/>
          <w:lang w:val="en-AE" w:eastAsia="en-AE"/>
        </w:rPr>
        <w:t xml:space="preserve"> (1999), the principal objectives of poverty measurement encompass several interrelated dimensions. These include identifying appropriate indicators for evaluating living standards and welfare conditions, and establishing a poverty line that clearly distinguishes the poor from the non-poor. In addition, poverty measurement aims to examine the distribution of living conditions among the poor, thereby capturing heterogeneity and inequality within this group. It also seeks to assess temporal trends in poverty at both individual and aggregate levels. Ultimately, these objectives serve to guide policy formulation and implementation, ensuring that poverty alleviation programs are effectively targeted, efficient, and equitable.</w:t>
      </w:r>
    </w:p>
    <w:p w14:paraId="73DBDF0A" w14:textId="6198DBFC" w:rsidR="00E1778A" w:rsidRPr="003767E7" w:rsidRDefault="00E1778A" w:rsidP="00C63836">
      <w:pPr>
        <w:bidi w:val="0"/>
        <w:rPr>
          <w:rFonts w:cs="Times New Roman"/>
          <w:b/>
          <w:bCs/>
          <w:sz w:val="30"/>
          <w:szCs w:val="30"/>
        </w:rPr>
      </w:pPr>
      <w:r w:rsidRPr="00632662">
        <w:rPr>
          <w:rFonts w:cs="Times New Roman"/>
          <w:b/>
          <w:bCs/>
          <w:sz w:val="30"/>
          <w:szCs w:val="30"/>
          <w:rtl/>
        </w:rPr>
        <w:lastRenderedPageBreak/>
        <w:t xml:space="preserve">    2.2.2 </w:t>
      </w:r>
      <w:r w:rsidRPr="00632662">
        <w:rPr>
          <w:rFonts w:cs="Times New Roman"/>
          <w:b/>
          <w:bCs/>
          <w:sz w:val="30"/>
          <w:szCs w:val="30"/>
        </w:rPr>
        <w:t>Absolute vs. Relative Poverty</w:t>
      </w:r>
    </w:p>
    <w:p w14:paraId="55086B62" w14:textId="7305165C"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Absolute Poverty is defined relative to an objectively established minimum standard of living. absolute poverty is grounded in the concept of a minimum standard of living, defined as: “A bundle of goods and services considered essential to meet the basic material needs of an individual or household” </w:t>
      </w:r>
      <w:r w:rsidR="00A176DF" w:rsidRPr="00632662">
        <w:rPr>
          <w:rFonts w:cs="Times New Roman"/>
          <w:sz w:val="28"/>
          <w:szCs w:val="28"/>
        </w:rPr>
        <w:t>(</w:t>
      </w:r>
      <w:r w:rsidRPr="00632662">
        <w:rPr>
          <w:rFonts w:cs="Times New Roman"/>
          <w:sz w:val="28"/>
          <w:szCs w:val="28"/>
        </w:rPr>
        <w:t>Eskelinen</w:t>
      </w:r>
      <w:r w:rsidR="00A176DF">
        <w:rPr>
          <w:rFonts w:cs="Times New Roman"/>
          <w:sz w:val="28"/>
          <w:szCs w:val="28"/>
        </w:rPr>
        <w:t>,</w:t>
      </w:r>
      <w:r w:rsidRPr="00632662">
        <w:rPr>
          <w:rFonts w:cs="Times New Roman"/>
          <w:sz w:val="28"/>
          <w:szCs w:val="28"/>
        </w:rPr>
        <w:t xml:space="preserve"> 2011).</w:t>
      </w:r>
    </w:p>
    <w:p w14:paraId="3F0C660B"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Individuals or households who are unable to afford this essential basket of goods and services due to limited financial resources are classified as poor. This approach dominated early poverty measurement throughout the twentieth century, particularly in studies focused on extreme deprivation and basic survival conditions. Despite its conceptual clarity, the absolute approach faces significant methodological challenges. Quantifying what constitutes the “minimum living standard” is inherently complex, as the composition and valuation of essential needs vary across cultural, geographic, and temporal contexts.</w:t>
      </w:r>
    </w:p>
    <w:p w14:paraId="59B38CDC" w14:textId="62EC8BB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As a result, the absolute framework is now rarely used in contemporary poverty research, except in analyses of extreme poverty or cross-country comparisons in developing regions World Bank </w:t>
      </w:r>
      <w:r w:rsidR="00C52A0D" w:rsidRPr="00632662">
        <w:rPr>
          <w:rFonts w:cs="Times New Roman"/>
          <w:sz w:val="28"/>
          <w:szCs w:val="28"/>
        </w:rPr>
        <w:t>(</w:t>
      </w:r>
      <w:r w:rsidRPr="00632662">
        <w:rPr>
          <w:rFonts w:cs="Times New Roman"/>
          <w:sz w:val="28"/>
          <w:szCs w:val="28"/>
        </w:rPr>
        <w:t>2018).</w:t>
      </w:r>
    </w:p>
    <w:p w14:paraId="582FBE18"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In contrast, the relative approach situates poverty within its social and economic context, defining it in relation to the living standards of others in the same society.</w:t>
      </w:r>
      <w:r w:rsidRPr="00632662">
        <w:rPr>
          <w:rFonts w:ascii="Aptos" w:eastAsia="Aptos" w:hAnsi="Aptos" w:cs="Arial"/>
          <w:kern w:val="2"/>
          <w:sz w:val="28"/>
          <w:szCs w:val="28"/>
          <w:lang w:val="en-AE"/>
          <w14:ligatures w14:val="standardContextual"/>
        </w:rPr>
        <w:t xml:space="preserve"> </w:t>
      </w:r>
      <w:r w:rsidRPr="00632662">
        <w:rPr>
          <w:rFonts w:eastAsia="Aptos" w:cs="Times New Roman"/>
          <w:kern w:val="2"/>
          <w:sz w:val="28"/>
          <w:szCs w:val="28"/>
          <w:lang w:val="en-AE"/>
          <w14:ligatures w14:val="standardContextual"/>
        </w:rPr>
        <w:t>Relative Poverty is assessed in comparison with others within society, emphasizing inequality and social hierarchy.</w:t>
      </w:r>
      <w:r w:rsidRPr="00632662">
        <w:rPr>
          <w:rFonts w:cs="Times New Roman"/>
          <w:sz w:val="28"/>
          <w:szCs w:val="28"/>
        </w:rPr>
        <w:t xml:space="preserve"> According to Eskelinen (2011): “The national mean or median income serves as the economic indicator that reflects the prevailing standard of living.</w:t>
      </w:r>
    </w:p>
    <w:p w14:paraId="3A9C8752"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Individuals or households whose income falls significantly below this level are considered poor, as they are unable to live according to that standard.” Typically, individuals or households earning less than 50% of the national median income are classified as poor.</w:t>
      </w:r>
    </w:p>
    <w:p w14:paraId="55020656" w14:textId="405332F3" w:rsidR="00E1778A" w:rsidRPr="00632662" w:rsidRDefault="00E1778A" w:rsidP="00C63836">
      <w:pPr>
        <w:bidi w:val="0"/>
        <w:spacing w:before="100" w:beforeAutospacing="1" w:after="100" w:afterAutospacing="1"/>
        <w:ind w:firstLine="720"/>
        <w:jc w:val="both"/>
        <w:rPr>
          <w:rFonts w:cs="Times New Roman"/>
          <w:sz w:val="28"/>
          <w:szCs w:val="28"/>
          <w:rtl/>
        </w:rPr>
      </w:pPr>
      <w:r w:rsidRPr="00632662">
        <w:rPr>
          <w:rFonts w:cs="Times New Roman"/>
          <w:sz w:val="28"/>
          <w:szCs w:val="28"/>
        </w:rPr>
        <w:t>This approach is widely applied in industrialized and high-income countries, where social norms and relative well-being form the basis for understanding deprivation. However, the relative approach has also faced substantial criticism:</w:t>
      </w:r>
      <w:r w:rsidR="009E25CE">
        <w:rPr>
          <w:rFonts w:cs="Times New Roman" w:hint="cs"/>
          <w:sz w:val="28"/>
          <w:szCs w:val="28"/>
          <w:rtl/>
        </w:rPr>
        <w:t xml:space="preserve"> </w:t>
      </w:r>
      <w:r w:rsidRPr="00632662">
        <w:rPr>
          <w:rFonts w:cs="Times New Roman"/>
          <w:sz w:val="28"/>
          <w:szCs w:val="28"/>
        </w:rPr>
        <w:t>Persistence of Poverty in Statistics, Since a fixed proportion of population always falls below the relative poverty line, poverty appears to persist statistically, even when overall living standards improve.</w:t>
      </w:r>
      <w:r w:rsidR="00C95E25">
        <w:rPr>
          <w:rFonts w:cs="Times New Roman"/>
          <w:sz w:val="28"/>
          <w:szCs w:val="28"/>
        </w:rPr>
        <w:t xml:space="preserve"> </w:t>
      </w:r>
      <w:r w:rsidRPr="00632662">
        <w:rPr>
          <w:rFonts w:cs="Times New Roman"/>
          <w:sz w:val="28"/>
          <w:szCs w:val="28"/>
        </w:rPr>
        <w:t>Limited Qualitative Insight, While providing a quantitative estimate of poverty incidence, the relative approach does not fully reflect the lived experience, quality of life, or multidimensional nature of deprivation among the poor.</w:t>
      </w:r>
      <w:r w:rsidRPr="00632662">
        <w:rPr>
          <w:rFonts w:cs="Times New Roman" w:hint="cs"/>
          <w:sz w:val="28"/>
          <w:szCs w:val="28"/>
          <w:rtl/>
        </w:rPr>
        <w:t xml:space="preserve"> </w:t>
      </w:r>
    </w:p>
    <w:p w14:paraId="49BA0036" w14:textId="1234DC21"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eastAsia="Aptos" w:cs="Times New Roman"/>
          <w:kern w:val="2"/>
          <w:sz w:val="28"/>
          <w:szCs w:val="28"/>
          <w:lang w:val="en-AE"/>
          <w14:ligatures w14:val="standardContextual"/>
        </w:rPr>
        <w:lastRenderedPageBreak/>
        <w:t>While absolute and relative definitions capture structural and comparative aspects of deprivation, subjective poverty integrates both objective and perceptual components. Variation across these perspectives directly affects estimates of poverty incidence and intensity, thereby underscoring the need for theoretically grounded and normatively justified measures that are both sensitive and robust.</w:t>
      </w:r>
    </w:p>
    <w:p w14:paraId="7FA6F1D4"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Relative Poverty and Its Relationship to Income Inequality, relative Poverty </w:t>
      </w:r>
      <w:r w:rsidRPr="00632662">
        <w:rPr>
          <w:rFonts w:cs="Times New Roman"/>
          <w:sz w:val="28"/>
          <w:szCs w:val="28"/>
          <w:lang w:eastAsia="en-AE"/>
        </w:rPr>
        <w:t>refers to a condition in which an individual or household is classified as poor if their income falls below a specified percentage of the national mean or median income. A common benchmark used widely across the European Union defines the relative poverty line at 60% of the median income, often applied to working households or domestic family units. Unlike absolute poverty, which focuses on minimum subsistence needs, relative poverty is inherently context dependent.</w:t>
      </w:r>
    </w:p>
    <w:p w14:paraId="42984687"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It reflects the prevailing social norms, living standards, and distributional context of a society, thereby </w:t>
      </w:r>
      <w:r w:rsidRPr="00A176DF">
        <w:rPr>
          <w:rFonts w:cs="Times New Roman"/>
          <w:sz w:val="28"/>
          <w:szCs w:val="28"/>
          <w:lang w:val="en-AE" w:eastAsia="en-AE"/>
        </w:rPr>
        <w:t>emphasizing inequality and social participation rather than physical deprivation alone.</w:t>
      </w:r>
      <w:r w:rsidRPr="00632662">
        <w:rPr>
          <w:rFonts w:cs="Times New Roman"/>
          <w:sz w:val="28"/>
          <w:szCs w:val="28"/>
          <w:lang w:val="en-AE" w:eastAsia="en-AE"/>
        </w:rPr>
        <w:t xml:space="preserve"> Characteristics of Relative Poverty, Under this framework, if the entire income distribution rises proportionally, the relative poverty rate remains unchanged. Thus, a portion of the population will always be classified as poor regardless of improvements in absolute living conditions unless income is distributed perfectly equally.</w:t>
      </w:r>
    </w:p>
    <w:p w14:paraId="66D69443" w14:textId="18F1B514" w:rsidR="00E1778A" w:rsidRPr="00632662" w:rsidRDefault="00E1778A" w:rsidP="00C63836">
      <w:pPr>
        <w:bidi w:val="0"/>
        <w:spacing w:before="100" w:beforeAutospacing="1" w:after="100" w:afterAutospacing="1"/>
        <w:ind w:firstLine="720"/>
        <w:jc w:val="both"/>
        <w:outlineLvl w:val="3"/>
        <w:rPr>
          <w:rFonts w:cs="Times New Roman"/>
          <w:sz w:val="28"/>
          <w:szCs w:val="28"/>
          <w:lang w:val="en-AE" w:eastAsia="en-AE"/>
        </w:rPr>
      </w:pPr>
      <w:r w:rsidRPr="00632662">
        <w:rPr>
          <w:rFonts w:cs="Times New Roman"/>
          <w:sz w:val="28"/>
          <w:szCs w:val="28"/>
          <w:lang w:val="en-AE" w:eastAsia="en-AE"/>
        </w:rPr>
        <w:t>Examples, Relative poverty measures may yield non-intuitive results in heterogeneous or small populations, A middle</w:t>
      </w:r>
      <w:r w:rsidR="00F567B5">
        <w:rPr>
          <w:rFonts w:cs="Times New Roman" w:hint="cs"/>
          <w:color w:val="EE0000"/>
          <w:sz w:val="28"/>
          <w:szCs w:val="28"/>
          <w:rtl/>
          <w:lang w:val="en-AE" w:eastAsia="en-AE"/>
        </w:rPr>
        <w:t xml:space="preserve"> </w:t>
      </w:r>
      <w:r w:rsidRPr="00632662">
        <w:rPr>
          <w:rFonts w:cs="Times New Roman"/>
          <w:sz w:val="28"/>
          <w:szCs w:val="28"/>
          <w:lang w:val="en-AE" w:eastAsia="en-AE"/>
        </w:rPr>
        <w:t xml:space="preserve">class family living in a wealthy </w:t>
      </w:r>
      <w:r w:rsidR="00CA20B2" w:rsidRPr="00632662">
        <w:rPr>
          <w:rFonts w:cs="Times New Roman"/>
          <w:sz w:val="28"/>
          <w:szCs w:val="28"/>
          <w:lang w:val="en-AE" w:eastAsia="en-AE"/>
        </w:rPr>
        <w:t>neighbourhood</w:t>
      </w:r>
      <w:r w:rsidRPr="00632662">
        <w:rPr>
          <w:rFonts w:cs="Times New Roman"/>
          <w:sz w:val="28"/>
          <w:szCs w:val="28"/>
          <w:lang w:val="en-AE" w:eastAsia="en-AE"/>
        </w:rPr>
        <w:t xml:space="preserve">, where most residents earn over US$1,000,000 annually, may be classified as </w:t>
      </w:r>
      <w:r w:rsidRPr="00A176DF">
        <w:rPr>
          <w:rFonts w:cs="Times New Roman"/>
          <w:sz w:val="28"/>
          <w:szCs w:val="28"/>
          <w:lang w:val="en-AE" w:eastAsia="en-AE"/>
        </w:rPr>
        <w:t>poor</w:t>
      </w:r>
      <w:r w:rsidRPr="00632662">
        <w:rPr>
          <w:rFonts w:cs="Times New Roman"/>
          <w:sz w:val="28"/>
          <w:szCs w:val="28"/>
          <w:lang w:val="en-AE" w:eastAsia="en-AE"/>
        </w:rPr>
        <w:t xml:space="preserve"> if their income is US$100,000, despite comfortably meeting all basic needs. Conversely, a family in a low-income area earning the median income for that region may not be classified as poor, even if it cannot meet basic subsistence requirements.</w:t>
      </w:r>
    </w:p>
    <w:p w14:paraId="735020F3" w14:textId="61C169A4" w:rsidR="00E1778A" w:rsidRPr="003767E7"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lang w:eastAsia="en-AE"/>
        </w:rPr>
        <w:t>These examples demonstrate that relative poverty is closely linked to income inequality.</w:t>
      </w:r>
      <w:r w:rsidRPr="00632662">
        <w:rPr>
          <w:rFonts w:cs="Times New Roman" w:hint="cs"/>
          <w:sz w:val="28"/>
          <w:szCs w:val="28"/>
          <w:rtl/>
          <w:lang w:eastAsia="en-AE"/>
        </w:rPr>
        <w:t xml:space="preserve"> </w:t>
      </w:r>
      <w:r w:rsidRPr="00632662">
        <w:rPr>
          <w:rFonts w:cs="Times New Roman"/>
          <w:sz w:val="28"/>
          <w:szCs w:val="28"/>
          <w:lang w:eastAsia="en-AE"/>
        </w:rPr>
        <w:t xml:space="preserve">Shifts in the income distribution can alter relative poverty rates independently of absolute deprivation, as shown below: A more equitable income distribution tends to reduce relative poverty. Disproportionate income losses among the rich can lower relative poverty rates, even if overall welfare declines. Conversely, absolute poverty reduction policies may increase relative poverty if economic gains are concentrated among the wealthiest. In general, relative poverty represents moderate deprivation a condition in which individuals meet their basic </w:t>
      </w:r>
      <w:r w:rsidRPr="00632662">
        <w:rPr>
          <w:rFonts w:cs="Times New Roman"/>
          <w:sz w:val="28"/>
          <w:szCs w:val="28"/>
          <w:lang w:eastAsia="en-AE"/>
        </w:rPr>
        <w:lastRenderedPageBreak/>
        <w:t>material needs (food, water, shelter, clothing, and primary healthcare) but live significantly below the prevailing social standard of the majority.</w:t>
      </w:r>
    </w:p>
    <w:p w14:paraId="180ED3F1" w14:textId="77777777" w:rsidR="008E3137" w:rsidRDefault="00E1778A" w:rsidP="00C63836">
      <w:pPr>
        <w:bidi w:val="0"/>
        <w:rPr>
          <w:rFonts w:cs="Times New Roman"/>
          <w:b/>
          <w:bCs/>
          <w:sz w:val="32"/>
          <w:szCs w:val="32"/>
        </w:rPr>
      </w:pPr>
      <w:r w:rsidRPr="00632662">
        <w:rPr>
          <w:rFonts w:cs="Times New Roman"/>
          <w:b/>
          <w:bCs/>
          <w:sz w:val="32"/>
          <w:szCs w:val="32"/>
          <w:rtl/>
        </w:rPr>
        <w:t xml:space="preserve">    2.2.3 </w:t>
      </w:r>
      <w:r w:rsidRPr="00632662">
        <w:rPr>
          <w:rFonts w:cs="Times New Roman"/>
          <w:b/>
          <w:bCs/>
          <w:sz w:val="32"/>
          <w:szCs w:val="32"/>
        </w:rPr>
        <w:t>Unidimensional vs. Multidimensional Approaches</w:t>
      </w:r>
    </w:p>
    <w:p w14:paraId="632144D0" w14:textId="38D05F89" w:rsidR="00E1778A" w:rsidRPr="008E3137" w:rsidRDefault="00E1778A" w:rsidP="00C63836">
      <w:pPr>
        <w:bidi w:val="0"/>
        <w:jc w:val="both"/>
        <w:rPr>
          <w:rFonts w:cs="Times New Roman"/>
          <w:b/>
          <w:bCs/>
          <w:sz w:val="32"/>
          <w:szCs w:val="32"/>
        </w:rPr>
      </w:pPr>
      <w:r w:rsidRPr="00632662">
        <w:rPr>
          <w:b/>
          <w:bCs/>
          <w:sz w:val="28"/>
          <w:szCs w:val="28"/>
        </w:rPr>
        <w:br/>
      </w:r>
      <w:r w:rsidR="00CA20B2">
        <w:rPr>
          <w:rFonts w:cs="Times New Roman"/>
          <w:sz w:val="28"/>
          <w:szCs w:val="28"/>
        </w:rPr>
        <w:t xml:space="preserve">          </w:t>
      </w:r>
      <w:r w:rsidRPr="00632662">
        <w:rPr>
          <w:rFonts w:cs="Times New Roman"/>
          <w:sz w:val="28"/>
          <w:szCs w:val="28"/>
        </w:rPr>
        <w:t>Traditional unidimensional measures</w:t>
      </w:r>
      <w:r w:rsidRPr="00632662">
        <w:rPr>
          <w:rFonts w:cs="Times New Roman" w:hint="cs"/>
          <w:sz w:val="28"/>
          <w:szCs w:val="28"/>
          <w:rtl/>
        </w:rPr>
        <w:t xml:space="preserve"> </w:t>
      </w:r>
      <w:r w:rsidRPr="00632662">
        <w:rPr>
          <w:rFonts w:cs="Times New Roman"/>
          <w:sz w:val="28"/>
          <w:szCs w:val="28"/>
        </w:rPr>
        <w:t xml:space="preserve">such as </w:t>
      </w:r>
      <w:r w:rsidR="005811D2">
        <w:rPr>
          <w:rFonts w:cs="Times New Roman"/>
          <w:sz w:val="28"/>
          <w:szCs w:val="28"/>
        </w:rPr>
        <w:t>h</w:t>
      </w:r>
      <w:r w:rsidRPr="00632662">
        <w:rPr>
          <w:rFonts w:cs="Times New Roman"/>
          <w:sz w:val="28"/>
          <w:szCs w:val="28"/>
        </w:rPr>
        <w:t xml:space="preserve">eadcount </w:t>
      </w:r>
      <w:r w:rsidR="005811D2">
        <w:rPr>
          <w:rFonts w:cs="Times New Roman"/>
          <w:sz w:val="28"/>
          <w:szCs w:val="28"/>
        </w:rPr>
        <w:t>r</w:t>
      </w:r>
      <w:r w:rsidRPr="00632662">
        <w:rPr>
          <w:rFonts w:cs="Times New Roman"/>
          <w:sz w:val="28"/>
          <w:szCs w:val="28"/>
        </w:rPr>
        <w:t>atio</w:t>
      </w:r>
      <w:r w:rsidRPr="00632662">
        <w:rPr>
          <w:rFonts w:cs="Times New Roman" w:hint="cs"/>
          <w:sz w:val="28"/>
          <w:szCs w:val="28"/>
          <w:rtl/>
        </w:rPr>
        <w:t xml:space="preserve"> </w:t>
      </w:r>
      <w:r w:rsidRPr="00632662">
        <w:rPr>
          <w:rFonts w:cs="Times New Roman"/>
          <w:sz w:val="28"/>
          <w:szCs w:val="28"/>
        </w:rPr>
        <w:t>identify individuals whose income falls below a fixed poverty line but fail to capture the depth, severity, and multidimensional character of poverty (</w:t>
      </w:r>
      <w:proofErr w:type="spellStart"/>
      <w:r w:rsidRPr="00632662">
        <w:rPr>
          <w:rFonts w:cs="Times New Roman"/>
          <w:sz w:val="28"/>
          <w:szCs w:val="28"/>
        </w:rPr>
        <w:t>Ravallion</w:t>
      </w:r>
      <w:proofErr w:type="spellEnd"/>
      <w:r w:rsidRPr="00632662">
        <w:rPr>
          <w:rFonts w:cs="Times New Roman"/>
          <w:sz w:val="28"/>
          <w:szCs w:val="28"/>
        </w:rPr>
        <w:t>, 2016; World Bank, 2025).</w:t>
      </w:r>
      <w:r w:rsidRPr="00632662">
        <w:rPr>
          <w:rFonts w:cs="Times New Roman"/>
          <w:sz w:val="28"/>
          <w:szCs w:val="28"/>
          <w:lang w:bidi="ar-EG"/>
        </w:rPr>
        <w:t xml:space="preserve"> </w:t>
      </w:r>
    </w:p>
    <w:p w14:paraId="0E59BA87" w14:textId="4C77B3A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Unlike traditional or ad hoc measures, axiomatic indices formalize ethical principles such as Monotonicity, Transfer Sensitivity,</w:t>
      </w:r>
      <w:r w:rsidR="008E3137">
        <w:rPr>
          <w:rFonts w:cs="Times New Roman"/>
          <w:sz w:val="28"/>
          <w:szCs w:val="28"/>
        </w:rPr>
        <w:t xml:space="preserve"> </w:t>
      </w:r>
      <w:r w:rsidRPr="00632662">
        <w:rPr>
          <w:rFonts w:cs="Times New Roman"/>
          <w:sz w:val="28"/>
          <w:szCs w:val="28"/>
        </w:rPr>
        <w:t>Decomposability, and Scale Invariance, enabling consistent comparisons of poverty across populations, regions, and time. These measures transformed poverty analysis from a descriptive exercise into a normatively structured and ethically informed discipline, linking mathematical coherence with welfare economics and social justice.</w:t>
      </w:r>
    </w:p>
    <w:p w14:paraId="23559427"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Despite their theoretical sophistication, classical axiomatic measures are not without limitations. Most rely heavily on unidimensional income data, overlook inequality among the poor, and lack explicit social weighting mechanisms that would reflect moral priorities or distributive fairness. Consequently, they cannot fully represent the complex, multidimensional, and ethical nature of deprivation in modern societies.</w:t>
      </w:r>
    </w:p>
    <w:p w14:paraId="25215E1B" w14:textId="21A39988"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Nevertheless, despite their theoretical precision, these indices exhibit notable limitations. They primarily focus on income or expenditure dimensions and therefore fail to capture multidimensional nature of deprivation. Moreover, they are insufficiently sensitive to inequality among the poor (</w:t>
      </w:r>
      <w:proofErr w:type="spellStart"/>
      <w:r w:rsidRPr="00632662">
        <w:rPr>
          <w:rFonts w:cs="Times New Roman"/>
          <w:sz w:val="28"/>
          <w:szCs w:val="28"/>
        </w:rPr>
        <w:t>Kakwani</w:t>
      </w:r>
      <w:proofErr w:type="spellEnd"/>
      <w:r w:rsidRPr="00632662">
        <w:rPr>
          <w:rFonts w:cs="Times New Roman"/>
          <w:sz w:val="28"/>
          <w:szCs w:val="28"/>
        </w:rPr>
        <w:t>, 1980; Zheng, 1997). In addition, most traditional measures lack explicit social weighting mechanisms, implicitly assuming that all poor individuals experience the same degree of deprivation an assumption that overlooks distributive justice and social heterogeneity (Sen, 1992; Mahdy, 2017). As a result, their normative and distributive capacity to reflect the ethical dimensions of poverty remains constrained.</w:t>
      </w:r>
    </w:p>
    <w:p w14:paraId="0C2405A8" w14:textId="52D33A2F"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In response to these conceptual and empirical challenges, recent decades have witnessed a paradigm shift toward multidimensional poverty frameworks. The Alkire–Foster methodology (2011) and UNDP’s Multidimensional Poverty Index (MPI) represent significant milestones in this evolution, broadening the notion of poverty to encompass health, education, and living standards (Alkire </w:t>
      </w:r>
      <w:r w:rsidR="00C52A0D">
        <w:rPr>
          <w:rFonts w:cs="Times New Roman"/>
          <w:sz w:val="28"/>
          <w:szCs w:val="28"/>
        </w:rPr>
        <w:t>and</w:t>
      </w:r>
      <w:r w:rsidRPr="00632662">
        <w:rPr>
          <w:rFonts w:cs="Times New Roman"/>
          <w:sz w:val="28"/>
          <w:szCs w:val="28"/>
        </w:rPr>
        <w:t xml:space="preserve"> Santos, 2010; Alkire et al., 2015). These multidimensional approaches align closely with Amartya Sen’s </w:t>
      </w:r>
      <w:r w:rsidRPr="00632662">
        <w:rPr>
          <w:rFonts w:cs="Times New Roman"/>
          <w:sz w:val="28"/>
          <w:szCs w:val="28"/>
        </w:rPr>
        <w:lastRenderedPageBreak/>
        <w:t>capability framework (Sen, 1997; Nussbaum, 2003) and have become central tools in global poverty monitoring.</w:t>
      </w:r>
    </w:p>
    <w:p w14:paraId="5CF9BB52" w14:textId="54133682"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However, these multidimensional measures continue to face substantive critiques, particularly concerning the arbitrariness of dimensional weights, limited sensitivity to inequality among the poor, and insufficient normative justification within their structure (</w:t>
      </w:r>
      <w:proofErr w:type="spellStart"/>
      <w:r w:rsidRPr="00632662">
        <w:rPr>
          <w:rFonts w:cs="Times New Roman"/>
          <w:sz w:val="28"/>
          <w:szCs w:val="28"/>
        </w:rPr>
        <w:t>Decancq</w:t>
      </w:r>
      <w:proofErr w:type="spellEnd"/>
      <w:r w:rsidRPr="00632662">
        <w:rPr>
          <w:rFonts w:cs="Times New Roman"/>
          <w:sz w:val="28"/>
          <w:szCs w:val="28"/>
        </w:rPr>
        <w:t xml:space="preserve"> </w:t>
      </w:r>
      <w:r w:rsidR="00202A16">
        <w:rPr>
          <w:rFonts w:cs="Times New Roman"/>
          <w:sz w:val="28"/>
          <w:szCs w:val="28"/>
        </w:rPr>
        <w:t>and</w:t>
      </w:r>
      <w:r w:rsidRPr="00632662">
        <w:rPr>
          <w:rFonts w:cs="Times New Roman"/>
          <w:sz w:val="28"/>
          <w:szCs w:val="28"/>
        </w:rPr>
        <w:t xml:space="preserve"> Lugo, 2013; </w:t>
      </w:r>
      <w:proofErr w:type="spellStart"/>
      <w:r w:rsidRPr="00632662">
        <w:rPr>
          <w:rFonts w:cs="Times New Roman"/>
          <w:sz w:val="28"/>
          <w:szCs w:val="28"/>
        </w:rPr>
        <w:t>Deyshappriya</w:t>
      </w:r>
      <w:proofErr w:type="spellEnd"/>
      <w:r w:rsidRPr="00632662">
        <w:rPr>
          <w:rFonts w:cs="Times New Roman"/>
          <w:sz w:val="28"/>
          <w:szCs w:val="28"/>
        </w:rPr>
        <w:t xml:space="preserve"> </w:t>
      </w:r>
      <w:r w:rsidR="00202A16">
        <w:rPr>
          <w:rFonts w:cs="Times New Roman"/>
          <w:sz w:val="28"/>
          <w:szCs w:val="28"/>
        </w:rPr>
        <w:t>and</w:t>
      </w:r>
      <w:r w:rsidRPr="00632662">
        <w:rPr>
          <w:rFonts w:cs="Times New Roman"/>
          <w:sz w:val="28"/>
          <w:szCs w:val="28"/>
        </w:rPr>
        <w:t xml:space="preserve"> Feeny, 2021; </w:t>
      </w:r>
      <w:proofErr w:type="spellStart"/>
      <w:r w:rsidRPr="00632662">
        <w:rPr>
          <w:rFonts w:cs="Times New Roman"/>
          <w:sz w:val="28"/>
          <w:szCs w:val="28"/>
        </w:rPr>
        <w:t>Decerf</w:t>
      </w:r>
      <w:proofErr w:type="spellEnd"/>
      <w:r w:rsidRPr="00632662">
        <w:rPr>
          <w:rFonts w:cs="Times New Roman"/>
          <w:sz w:val="28"/>
          <w:szCs w:val="28"/>
        </w:rPr>
        <w:t>, 2023). These theoretical and practical gaps have motivated the development of new indices that retain the normative rigor of classical measures while addressing the distributive and social aspects neglected by both unidimensional and multidimensional approaches.</w:t>
      </w:r>
    </w:p>
    <w:p w14:paraId="739428F4" w14:textId="4D119818" w:rsidR="00E1778A" w:rsidRPr="00632662" w:rsidRDefault="00E1778A" w:rsidP="00C63836">
      <w:pPr>
        <w:bidi w:val="0"/>
        <w:rPr>
          <w:b/>
          <w:bCs/>
          <w:sz w:val="32"/>
          <w:szCs w:val="32"/>
        </w:rPr>
      </w:pPr>
      <w:r w:rsidRPr="00632662">
        <w:rPr>
          <w:b/>
          <w:bCs/>
          <w:sz w:val="32"/>
          <w:szCs w:val="32"/>
        </w:rPr>
        <w:t>2.3</w:t>
      </w:r>
      <w:r w:rsidRPr="00632662">
        <w:rPr>
          <w:b/>
          <w:bCs/>
          <w:sz w:val="32"/>
          <w:szCs w:val="32"/>
          <w:rtl/>
        </w:rPr>
        <w:t xml:space="preserve"> </w:t>
      </w:r>
      <w:r w:rsidRPr="00632662">
        <w:rPr>
          <w:b/>
          <w:bCs/>
          <w:sz w:val="32"/>
          <w:szCs w:val="32"/>
        </w:rPr>
        <w:t>Axiomatic Properties of Poverty Measures</w:t>
      </w:r>
    </w:p>
    <w:p w14:paraId="4FEE4DB3" w14:textId="17D7B41D" w:rsidR="00E1778A" w:rsidRPr="00B11A85"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These principles ensure that the indices are theoretically consistent, ethically sound, and responsive to actual changes in deprivation levels. They serve as mathematical and moral architecture underpinning the design of both measures. </w:t>
      </w:r>
      <w:r w:rsidRPr="00632662">
        <w:rPr>
          <w:rFonts w:cs="Times New Roman"/>
          <w:sz w:val="28"/>
          <w:szCs w:val="28"/>
          <w:lang w:eastAsia="en-AE"/>
        </w:rPr>
        <w:t>For any poverty measure to be analytically sound and practically meaningful, it must satisfy a set of desirable axiomatic properties (Morduch, 2006)</w:t>
      </w:r>
      <w:r w:rsidR="00C73381">
        <w:rPr>
          <w:rFonts w:cs="Times New Roman"/>
          <w:sz w:val="28"/>
          <w:szCs w:val="28"/>
          <w:lang w:eastAsia="en-AE"/>
        </w:rPr>
        <w:t>.</w:t>
      </w:r>
    </w:p>
    <w:p w14:paraId="3B2079DC" w14:textId="67EFC8DB" w:rsidR="00FD206C" w:rsidRPr="00FD206C" w:rsidRDefault="00E1778A" w:rsidP="00C63836">
      <w:pPr>
        <w:bidi w:val="0"/>
        <w:rPr>
          <w:b/>
          <w:bCs/>
          <w:sz w:val="28"/>
          <w:szCs w:val="28"/>
          <w:rtl/>
        </w:rPr>
      </w:pPr>
      <w:r w:rsidRPr="00632662">
        <w:rPr>
          <w:rFonts w:cs="Times New Roman"/>
          <w:b/>
          <w:bCs/>
          <w:sz w:val="28"/>
          <w:szCs w:val="28"/>
          <w:rtl/>
        </w:rPr>
        <w:t xml:space="preserve">    2.3.1 </w:t>
      </w:r>
      <w:r w:rsidRPr="00632662">
        <w:rPr>
          <w:rFonts w:cs="Times New Roman"/>
          <w:b/>
          <w:bCs/>
          <w:sz w:val="28"/>
          <w:szCs w:val="28"/>
        </w:rPr>
        <w:t>Focus Axiom</w:t>
      </w:r>
    </w:p>
    <w:p w14:paraId="7F961603" w14:textId="3DAF9AB3" w:rsidR="005D209E" w:rsidRPr="005D209E" w:rsidRDefault="005D209E" w:rsidP="00C63836">
      <w:pPr>
        <w:bidi w:val="0"/>
        <w:spacing w:before="100" w:beforeAutospacing="1" w:after="100" w:afterAutospacing="1"/>
        <w:ind w:firstLine="720"/>
        <w:jc w:val="both"/>
        <w:rPr>
          <w:rFonts w:cs="Times New Roman"/>
          <w:sz w:val="28"/>
          <w:szCs w:val="28"/>
          <w:lang w:val="en-AE" w:eastAsia="en-AE"/>
        </w:rPr>
      </w:pPr>
      <w:r w:rsidRPr="005D209E">
        <w:rPr>
          <w:rFonts w:cs="Times New Roman"/>
          <w:sz w:val="28"/>
          <w:szCs w:val="28"/>
          <w:lang w:val="en-AE" w:eastAsia="en-AE"/>
        </w:rPr>
        <w:t>Focus Axiom is one of the fundamental axiomatic properties of poverty measures. It states that a poverty index should be insensitive to changes in the income of non-poor individuals, meaning that the well-being of those whose income exceeds poverty line does not affect the value of the index. In other words, the impact of income changes is limited to the poor only, and any change in the income of these poor individuals is directly reflected in the measured level of poverty, while changes in the income of non-poor individuals have no effect (Sen, 1976; Foster, Greer and Thorbecke, 1984).</w:t>
      </w:r>
    </w:p>
    <w:p w14:paraId="3BD76ED2" w14:textId="57E6EC1D" w:rsidR="005D209E" w:rsidRDefault="005D209E" w:rsidP="00C63836">
      <w:pPr>
        <w:bidi w:val="0"/>
        <w:spacing w:before="100" w:beforeAutospacing="1" w:after="100" w:afterAutospacing="1"/>
        <w:ind w:firstLine="720"/>
        <w:jc w:val="both"/>
        <w:rPr>
          <w:rFonts w:cs="Times New Roman"/>
          <w:sz w:val="28"/>
          <w:szCs w:val="28"/>
          <w:lang w:val="en-AE" w:eastAsia="en-AE"/>
        </w:rPr>
      </w:pPr>
      <w:r w:rsidRPr="005D209E">
        <w:rPr>
          <w:rFonts w:cs="Times New Roman"/>
          <w:sz w:val="28"/>
          <w:szCs w:val="28"/>
          <w:lang w:val="en-AE" w:eastAsia="en-AE"/>
        </w:rPr>
        <w:t>This property ensures that the index is focused on the actual poor population, enhancing its accuracy and relevance in tracking both the depth and incidence of poverty within society. Moreover, the Focus Axiom provides the foundation for modern multidimensional poverty measures, allowing the integration of additional criteria such as education, health, and housing conditions, without being affected by the performance of non-poor individuals (Chakravarty, 2009).</w:t>
      </w:r>
    </w:p>
    <w:p w14:paraId="076D7E78" w14:textId="77777777" w:rsidR="00C63836" w:rsidRPr="005D209E" w:rsidRDefault="00C63836" w:rsidP="00C63836">
      <w:pPr>
        <w:bidi w:val="0"/>
        <w:spacing w:before="100" w:beforeAutospacing="1" w:after="100" w:afterAutospacing="1"/>
        <w:ind w:firstLine="720"/>
        <w:jc w:val="both"/>
        <w:rPr>
          <w:rFonts w:cs="Times New Roman"/>
          <w:sz w:val="28"/>
          <w:szCs w:val="28"/>
          <w:lang w:val="en-AE" w:eastAsia="en-AE"/>
        </w:rPr>
      </w:pPr>
    </w:p>
    <w:p w14:paraId="2BCADD54" w14:textId="2099982A" w:rsidR="00FD206C" w:rsidRPr="00FD206C" w:rsidRDefault="00E1778A" w:rsidP="00C63836">
      <w:pPr>
        <w:bidi w:val="0"/>
        <w:rPr>
          <w:b/>
          <w:bCs/>
          <w:sz w:val="28"/>
          <w:szCs w:val="28"/>
          <w:rtl/>
        </w:rPr>
      </w:pPr>
      <w:r w:rsidRPr="00632662">
        <w:rPr>
          <w:b/>
          <w:bCs/>
          <w:sz w:val="28"/>
          <w:szCs w:val="28"/>
          <w:rtl/>
        </w:rPr>
        <w:lastRenderedPageBreak/>
        <w:t xml:space="preserve">    2.3.2 </w:t>
      </w:r>
      <w:r w:rsidRPr="00632662">
        <w:rPr>
          <w:b/>
          <w:bCs/>
          <w:sz w:val="28"/>
          <w:szCs w:val="28"/>
        </w:rPr>
        <w:t>Monotonicity Axiom</w:t>
      </w:r>
    </w:p>
    <w:p w14:paraId="6301B34D" w14:textId="5E69584D" w:rsidR="00E1778A" w:rsidRPr="00C63836"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Poverty should increase if the income of a poor household decreases. </w:t>
      </w:r>
      <w:r w:rsidRPr="00632662">
        <w:rPr>
          <w:rFonts w:eastAsia="Aptos" w:cs="Times New Roman"/>
          <w:kern w:val="2"/>
          <w:sz w:val="28"/>
          <w:szCs w:val="28"/>
          <w:lang w:val="en-AE"/>
          <w14:ligatures w14:val="standardContextual"/>
        </w:rPr>
        <w:t xml:space="preserve">This principle guarantees that the index reacts logically and proportionally to worsening poverty conditions, ensuring internal coherence and ethical sensitivity to both the depth and intensity of deprivation (Sen, 1976; Foster, Greer &amp; Thorbecke, 1984). If an individual’s deprivation increases in any dimension, the overall poverty measure must correspondingly rise. </w:t>
      </w:r>
      <w:r w:rsidRPr="00632662">
        <w:rPr>
          <w:rFonts w:cs="Times New Roman"/>
          <w:sz w:val="28"/>
          <w:szCs w:val="28"/>
        </w:rPr>
        <w:t>Any increase in the income of a poor individual should reduce the overall poverty measure, reflecting a direct alleviation of deprivation and suffering.</w:t>
      </w:r>
    </w:p>
    <w:p w14:paraId="1DB7B95F" w14:textId="5BB973CB" w:rsidR="00E1778A" w:rsidRPr="00FD206C" w:rsidRDefault="00E1778A" w:rsidP="00C63836">
      <w:pPr>
        <w:bidi w:val="0"/>
        <w:rPr>
          <w:rFonts w:cs="Times New Roman"/>
          <w:b/>
          <w:bCs/>
          <w:sz w:val="28"/>
          <w:szCs w:val="28"/>
        </w:rPr>
      </w:pPr>
      <w:r w:rsidRPr="00632662">
        <w:rPr>
          <w:rFonts w:cs="Times New Roman"/>
          <w:b/>
          <w:bCs/>
          <w:sz w:val="28"/>
          <w:szCs w:val="28"/>
          <w:rtl/>
        </w:rPr>
        <w:t xml:space="preserve">    2.3.3 </w:t>
      </w:r>
      <w:r w:rsidR="00CD16B2" w:rsidRPr="00632662">
        <w:rPr>
          <w:rFonts w:eastAsia="Aptos" w:cs="Times New Roman"/>
          <w:b/>
          <w:bCs/>
          <w:kern w:val="2"/>
          <w:sz w:val="28"/>
          <w:szCs w:val="28"/>
          <w:lang w:val="en-AE"/>
          <w14:ligatures w14:val="standardContextual"/>
        </w:rPr>
        <w:t>Transfer Sensitivity</w:t>
      </w:r>
      <w:r w:rsidR="00CD16B2">
        <w:rPr>
          <w:rFonts w:cs="Times New Roman"/>
          <w:b/>
          <w:bCs/>
          <w:sz w:val="28"/>
          <w:szCs w:val="28"/>
        </w:rPr>
        <w:t xml:space="preserve"> </w:t>
      </w:r>
    </w:p>
    <w:p w14:paraId="4869491F" w14:textId="37DAC2A0" w:rsidR="003767E7" w:rsidRPr="00C63836" w:rsidRDefault="00E1778A" w:rsidP="00C63836">
      <w:pPr>
        <w:bidi w:val="0"/>
        <w:spacing w:before="100" w:beforeAutospacing="1" w:after="100" w:afterAutospacing="1"/>
        <w:ind w:firstLine="720"/>
        <w:jc w:val="both"/>
        <w:rPr>
          <w:rFonts w:eastAsia="Aptos" w:cs="Times New Roman"/>
          <w:kern w:val="2"/>
          <w:sz w:val="28"/>
          <w:szCs w:val="28"/>
          <w:lang w:val="en-AE"/>
          <w14:ligatures w14:val="standardContextual"/>
        </w:rPr>
      </w:pPr>
      <w:r w:rsidRPr="00632662">
        <w:rPr>
          <w:rFonts w:cs="Times New Roman"/>
          <w:sz w:val="28"/>
          <w:szCs w:val="28"/>
          <w:lang w:val="en-AE" w:eastAsia="en-AE"/>
        </w:rPr>
        <w:t xml:space="preserve"> Poverty should rise if income is transferred from a poorer to a less poor household. </w:t>
      </w:r>
      <w:r w:rsidRPr="00632662">
        <w:rPr>
          <w:rFonts w:eastAsia="Aptos" w:cs="Times New Roman"/>
          <w:kern w:val="2"/>
          <w:sz w:val="28"/>
          <w:szCs w:val="28"/>
          <w:lang w:val="en-AE"/>
          <w14:ligatures w14:val="standardContextual"/>
        </w:rPr>
        <w:t>A transfer of resources from a poorer individual to a relatively less poor individual must increase the aggregate value of the poverty measure. This principle embeds ethical sensitivity to inequality among the poor, ensuring that the index aligns with distributive justice and reflects the moral imperatives of equity and fairness (Atkinson, 1987; Zheng, 1997).</w:t>
      </w:r>
    </w:p>
    <w:p w14:paraId="6ADF54A2" w14:textId="749C1FEA" w:rsidR="00E1778A" w:rsidRPr="00632662" w:rsidRDefault="00E1778A" w:rsidP="00C63836">
      <w:pPr>
        <w:bidi w:val="0"/>
        <w:rPr>
          <w:b/>
          <w:bCs/>
          <w:sz w:val="28"/>
          <w:szCs w:val="28"/>
        </w:rPr>
      </w:pPr>
      <w:r w:rsidRPr="00632662">
        <w:rPr>
          <w:b/>
          <w:bCs/>
          <w:sz w:val="28"/>
          <w:szCs w:val="28"/>
          <w:rtl/>
        </w:rPr>
        <w:t xml:space="preserve">    2.3.4 </w:t>
      </w:r>
      <w:r w:rsidRPr="00632662">
        <w:rPr>
          <w:b/>
          <w:bCs/>
          <w:sz w:val="28"/>
          <w:szCs w:val="28"/>
        </w:rPr>
        <w:t>Decomposability</w:t>
      </w:r>
    </w:p>
    <w:p w14:paraId="14BEC7C3" w14:textId="63D1811B"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Additive decomposability, the measure should allow disaggregation by population subgroups (e.g., region, gender, occupation) for detailed policy analysis. Through systematic measurement, researchers and policymakers can identify the extent, composition, and evolution of poverty, enabling more targeted interventions</w:t>
      </w:r>
      <w:r w:rsidR="00B84078">
        <w:rPr>
          <w:rFonts w:cs="Times New Roman"/>
          <w:sz w:val="28"/>
          <w:szCs w:val="28"/>
          <w:lang w:val="en-AE" w:eastAsia="en-AE"/>
        </w:rPr>
        <w:t xml:space="preserve"> (</w:t>
      </w:r>
      <w:r w:rsidR="00B84078" w:rsidRPr="00632662">
        <w:rPr>
          <w:rFonts w:eastAsia="Aptos" w:cs="Times New Roman"/>
          <w:kern w:val="2"/>
          <w:sz w:val="28"/>
          <w:szCs w:val="28"/>
          <w:lang w:val="en-AE"/>
          <w14:ligatures w14:val="standardContextual"/>
        </w:rPr>
        <w:t>Subramanian, 2021</w:t>
      </w:r>
      <w:r w:rsidR="00B84078">
        <w:rPr>
          <w:rFonts w:cs="Times New Roman"/>
          <w:sz w:val="28"/>
          <w:szCs w:val="28"/>
          <w:lang w:val="en-AE" w:eastAsia="en-AE"/>
        </w:rPr>
        <w:t>)</w:t>
      </w:r>
      <w:r w:rsidRPr="00632662">
        <w:rPr>
          <w:rFonts w:cs="Times New Roman"/>
          <w:sz w:val="28"/>
          <w:szCs w:val="28"/>
          <w:lang w:val="en-AE" w:eastAsia="en-AE"/>
        </w:rPr>
        <w:t>.</w:t>
      </w:r>
    </w:p>
    <w:p w14:paraId="76022F85" w14:textId="77777777" w:rsidR="00E1778A" w:rsidRPr="00632662" w:rsidRDefault="00E1778A" w:rsidP="00C63836">
      <w:pPr>
        <w:bidi w:val="0"/>
        <w:rPr>
          <w:b/>
          <w:bCs/>
          <w:sz w:val="28"/>
          <w:szCs w:val="28"/>
        </w:rPr>
      </w:pPr>
      <w:r w:rsidRPr="00632662">
        <w:rPr>
          <w:b/>
          <w:bCs/>
          <w:sz w:val="28"/>
          <w:szCs w:val="28"/>
          <w:rtl/>
        </w:rPr>
        <w:t xml:space="preserve">    2.3.5 </w:t>
      </w:r>
      <w:r w:rsidRPr="00632662">
        <w:rPr>
          <w:b/>
          <w:bCs/>
          <w:sz w:val="28"/>
          <w:szCs w:val="28"/>
        </w:rPr>
        <w:t>Scale Invariance</w:t>
      </w:r>
    </w:p>
    <w:p w14:paraId="4CE5FD8C" w14:textId="77777777" w:rsidR="00E1778A" w:rsidRPr="00632662" w:rsidRDefault="00E1778A" w:rsidP="00C63836">
      <w:pPr>
        <w:bidi w:val="0"/>
        <w:rPr>
          <w:b/>
          <w:bCs/>
          <w:sz w:val="28"/>
          <w:szCs w:val="28"/>
        </w:rPr>
      </w:pPr>
    </w:p>
    <w:p w14:paraId="2E3CC3FE" w14:textId="53D849F9" w:rsidR="00E1778A" w:rsidRDefault="00E1778A" w:rsidP="00C63836">
      <w:pPr>
        <w:bidi w:val="0"/>
        <w:ind w:firstLine="720"/>
        <w:jc w:val="both"/>
        <w:rPr>
          <w:rFonts w:cs="Times New Roman"/>
          <w:sz w:val="28"/>
          <w:szCs w:val="28"/>
        </w:rPr>
      </w:pPr>
      <w:r w:rsidRPr="00632662">
        <w:rPr>
          <w:rFonts w:cs="Times New Roman"/>
          <w:sz w:val="28"/>
          <w:szCs w:val="28"/>
        </w:rPr>
        <w:t>The poverty index should remain unchanged if both the incomes of the poor and poverty line are multiplied by the same constant factor. This property defines relative poverty measures, where poverty depends on proportional differences rather than absolute levels. It  should remain constant if all incomes and poverty line are increased or decreased by the same absolute amount. This property underpins absolute poverty measures, where deprivation is evaluated against fixed living standards</w:t>
      </w:r>
      <w:r w:rsidR="00A176DF">
        <w:rPr>
          <w:rFonts w:cs="Times New Roman"/>
          <w:sz w:val="28"/>
          <w:szCs w:val="28"/>
        </w:rPr>
        <w:t xml:space="preserve"> (</w:t>
      </w:r>
      <w:r w:rsidR="00A176DF" w:rsidRPr="005D209E">
        <w:rPr>
          <w:rFonts w:cs="Times New Roman"/>
          <w:sz w:val="28"/>
          <w:szCs w:val="28"/>
          <w:lang w:val="en-AE" w:eastAsia="en-AE"/>
        </w:rPr>
        <w:t xml:space="preserve">Alkire </w:t>
      </w:r>
      <w:r w:rsidR="00A176DF" w:rsidRPr="005D209E">
        <w:rPr>
          <w:rFonts w:cs="Times New Roman"/>
          <w:sz w:val="28"/>
          <w:szCs w:val="28"/>
          <w:lang w:eastAsia="en-AE"/>
        </w:rPr>
        <w:t>and</w:t>
      </w:r>
      <w:r w:rsidR="00A176DF" w:rsidRPr="005D209E">
        <w:rPr>
          <w:rFonts w:cs="Times New Roman"/>
          <w:sz w:val="28"/>
          <w:szCs w:val="28"/>
          <w:lang w:val="en-AE" w:eastAsia="en-AE"/>
        </w:rPr>
        <w:t xml:space="preserve"> Foster, 2011</w:t>
      </w:r>
      <w:r w:rsidR="00A176DF">
        <w:rPr>
          <w:rFonts w:cs="Times New Roman"/>
          <w:sz w:val="28"/>
          <w:szCs w:val="28"/>
        </w:rPr>
        <w:t>)</w:t>
      </w:r>
      <w:r w:rsidRPr="00632662">
        <w:rPr>
          <w:rFonts w:cs="Times New Roman"/>
          <w:sz w:val="28"/>
          <w:szCs w:val="28"/>
        </w:rPr>
        <w:t>.</w:t>
      </w:r>
    </w:p>
    <w:p w14:paraId="6C37C2D5" w14:textId="77777777" w:rsidR="00E1778A" w:rsidRPr="00632662" w:rsidRDefault="00E1778A" w:rsidP="00C63836">
      <w:pPr>
        <w:bidi w:val="0"/>
        <w:rPr>
          <w:b/>
          <w:bCs/>
          <w:sz w:val="28"/>
          <w:szCs w:val="28"/>
        </w:rPr>
      </w:pPr>
    </w:p>
    <w:p w14:paraId="323A643C" w14:textId="77777777" w:rsidR="00E1778A" w:rsidRPr="00632662" w:rsidRDefault="00E1778A" w:rsidP="00C63836">
      <w:pPr>
        <w:bidi w:val="0"/>
        <w:rPr>
          <w:b/>
          <w:bCs/>
          <w:sz w:val="28"/>
          <w:szCs w:val="28"/>
        </w:rPr>
      </w:pPr>
      <w:r w:rsidRPr="00632662">
        <w:rPr>
          <w:b/>
          <w:bCs/>
          <w:sz w:val="28"/>
          <w:szCs w:val="28"/>
          <w:rtl/>
        </w:rPr>
        <w:t xml:space="preserve">    2.3.6 </w:t>
      </w:r>
      <w:r w:rsidRPr="00632662">
        <w:rPr>
          <w:b/>
          <w:bCs/>
          <w:sz w:val="28"/>
          <w:szCs w:val="28"/>
        </w:rPr>
        <w:t>Population Principle (Size Independence)</w:t>
      </w:r>
    </w:p>
    <w:p w14:paraId="3E6EDBEE" w14:textId="7E0A1EC5" w:rsidR="00B11A85"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rPr>
        <w:t xml:space="preserve">The value of the poverty index should remain unchanged when identical populations are replicated or combined, ensuring comparability </w:t>
      </w:r>
      <w:r w:rsidRPr="00632662">
        <w:rPr>
          <w:rFonts w:cs="Times New Roman"/>
          <w:sz w:val="28"/>
          <w:szCs w:val="28"/>
        </w:rPr>
        <w:lastRenderedPageBreak/>
        <w:t xml:space="preserve">across groups of different sizes. </w:t>
      </w:r>
      <w:r w:rsidRPr="00632662">
        <w:rPr>
          <w:rFonts w:cs="Times New Roman"/>
          <w:sz w:val="28"/>
          <w:szCs w:val="28"/>
          <w:lang w:val="en-AE" w:eastAsia="en-AE"/>
        </w:rPr>
        <w:t>Representation of distribution, the measure must capture differences in living standards among the poor</w:t>
      </w:r>
      <w:r w:rsidR="00A176DF">
        <w:rPr>
          <w:rFonts w:cs="Times New Roman"/>
          <w:sz w:val="28"/>
          <w:szCs w:val="28"/>
          <w:lang w:val="en-AE" w:eastAsia="en-AE"/>
        </w:rPr>
        <w:t xml:space="preserve"> (</w:t>
      </w:r>
      <w:r w:rsidR="00A176DF" w:rsidRPr="00632662">
        <w:rPr>
          <w:rFonts w:cs="Times New Roman"/>
          <w:sz w:val="28"/>
          <w:szCs w:val="28"/>
          <w:lang w:val="zh-CN" w:eastAsia="zh-CN"/>
        </w:rPr>
        <w:t>Chakravarty, 2009</w:t>
      </w:r>
      <w:r w:rsidR="00A176DF">
        <w:rPr>
          <w:rFonts w:cs="Times New Roman"/>
          <w:sz w:val="28"/>
          <w:szCs w:val="28"/>
          <w:lang w:val="en-AE" w:eastAsia="en-AE"/>
        </w:rPr>
        <w:t>)</w:t>
      </w:r>
      <w:r w:rsidRPr="00632662">
        <w:rPr>
          <w:rFonts w:cs="Times New Roman"/>
          <w:sz w:val="28"/>
          <w:szCs w:val="28"/>
          <w:lang w:val="en-AE" w:eastAsia="en-AE"/>
        </w:rPr>
        <w:t>.</w:t>
      </w:r>
    </w:p>
    <w:p w14:paraId="54E7BDB3" w14:textId="77777777" w:rsidR="00E1778A" w:rsidRPr="00632662" w:rsidRDefault="00E1778A" w:rsidP="00C63836">
      <w:pPr>
        <w:bidi w:val="0"/>
        <w:spacing w:after="160"/>
        <w:rPr>
          <w:rFonts w:eastAsia="Aptos" w:cs="Times New Roman"/>
          <w:b/>
          <w:bCs/>
          <w:kern w:val="2"/>
          <w:sz w:val="32"/>
          <w:szCs w:val="32"/>
          <w:lang w:val="en-AE"/>
          <w14:ligatures w14:val="standardContextual"/>
        </w:rPr>
      </w:pPr>
      <w:r w:rsidRPr="00632662">
        <w:rPr>
          <w:rFonts w:eastAsia="Aptos" w:cs="Times New Roman"/>
          <w:b/>
          <w:bCs/>
          <w:kern w:val="2"/>
          <w:sz w:val="32"/>
          <w:szCs w:val="32"/>
          <w:lang w:val="en-AE"/>
          <w14:ligatures w14:val="standardContextual"/>
        </w:rPr>
        <w:t>2.4</w:t>
      </w:r>
      <w:r w:rsidRPr="00632662">
        <w:rPr>
          <w:rFonts w:eastAsia="Aptos" w:cs="Times New Roman"/>
          <w:b/>
          <w:bCs/>
          <w:kern w:val="2"/>
          <w:sz w:val="32"/>
          <w:szCs w:val="32"/>
          <w:rtl/>
          <w:lang w:val="en-AE"/>
          <w14:ligatures w14:val="standardContextual"/>
        </w:rPr>
        <w:t xml:space="preserve"> </w:t>
      </w:r>
      <w:r w:rsidRPr="00632662">
        <w:rPr>
          <w:rFonts w:eastAsia="Aptos" w:cs="Times New Roman"/>
          <w:b/>
          <w:bCs/>
          <w:kern w:val="2"/>
          <w:sz w:val="32"/>
          <w:szCs w:val="32"/>
          <w:lang w:val="en-AE"/>
          <w14:ligatures w14:val="standardContextual"/>
        </w:rPr>
        <w:t>Traditional Poverty Measures</w:t>
      </w:r>
    </w:p>
    <w:p w14:paraId="596565C0" w14:textId="1631B970" w:rsidR="00E1778A" w:rsidRPr="00632662" w:rsidRDefault="00E1778A" w:rsidP="00C63836">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Traditional poverty measures, such as Headcount Ratio</w:t>
      </w:r>
      <w:r w:rsidRPr="00632662">
        <w:rPr>
          <w:rFonts w:cs="Times New Roman"/>
          <w:sz w:val="28"/>
          <w:szCs w:val="28"/>
          <w:lang w:eastAsia="zh-CN"/>
        </w:rPr>
        <w:t xml:space="preserve"> (HC</w:t>
      </w:r>
      <w:r w:rsidR="00D83018">
        <w:rPr>
          <w:rFonts w:cs="Times New Roman"/>
          <w:sz w:val="28"/>
          <w:szCs w:val="28"/>
          <w:lang w:eastAsia="zh-CN"/>
        </w:rPr>
        <w:t>R</w:t>
      </w:r>
      <w:r w:rsidRPr="00632662">
        <w:rPr>
          <w:rFonts w:cs="Times New Roman"/>
          <w:sz w:val="28"/>
          <w:szCs w:val="28"/>
          <w:lang w:eastAsia="zh-CN"/>
        </w:rPr>
        <w:t>)</w:t>
      </w:r>
      <w:r w:rsidRPr="00632662">
        <w:rPr>
          <w:rFonts w:cs="Times New Roman"/>
          <w:sz w:val="28"/>
          <w:szCs w:val="28"/>
          <w:lang w:val="zh-CN" w:eastAsia="zh-CN"/>
        </w:rPr>
        <w:t>,</w:t>
      </w:r>
      <w:r w:rsidRPr="00632662">
        <w:rPr>
          <w:rFonts w:cs="Times New Roman"/>
          <w:sz w:val="28"/>
          <w:szCs w:val="28"/>
          <w:lang w:eastAsia="zh-CN"/>
        </w:rPr>
        <w:t xml:space="preserve"> and</w:t>
      </w:r>
      <w:r w:rsidRPr="00632662">
        <w:rPr>
          <w:rFonts w:cs="Times New Roman"/>
          <w:sz w:val="28"/>
          <w:szCs w:val="28"/>
          <w:lang w:val="zh-CN" w:eastAsia="zh-CN"/>
        </w:rPr>
        <w:t xml:space="preserve"> Poverty Gap Index (PG</w:t>
      </w:r>
      <w:r w:rsidR="00D83018">
        <w:rPr>
          <w:rFonts w:cs="Times New Roman"/>
          <w:sz w:val="28"/>
          <w:szCs w:val="28"/>
          <w:lang w:eastAsia="zh-CN"/>
        </w:rPr>
        <w:t>I</w:t>
      </w:r>
      <w:r w:rsidRPr="00632662">
        <w:rPr>
          <w:rFonts w:cs="Times New Roman"/>
          <w:sz w:val="28"/>
          <w:szCs w:val="28"/>
          <w:lang w:val="zh-CN" w:eastAsia="zh-CN"/>
        </w:rPr>
        <w:t xml:space="preserve">) have provided </w:t>
      </w:r>
      <w:r w:rsidRPr="00632662">
        <w:rPr>
          <w:rFonts w:cs="Times New Roman"/>
          <w:sz w:val="28"/>
          <w:szCs w:val="28"/>
          <w:lang w:eastAsia="zh-CN"/>
        </w:rPr>
        <w:t>essential</w:t>
      </w:r>
      <w:r w:rsidRPr="00632662">
        <w:rPr>
          <w:rFonts w:cs="Times New Roman"/>
          <w:sz w:val="28"/>
          <w:szCs w:val="28"/>
          <w:lang w:val="zh-CN" w:eastAsia="zh-CN"/>
        </w:rPr>
        <w:t xml:space="preserve"> insights into the extent and intensity of poverty. However, these indices often fail to capture the nuances of inequality within the poor population itself, thereby limiting their ability to guide policies that aim to reduce poverty in a fair and socially sensitive manner</w:t>
      </w:r>
      <w:r w:rsidR="00A176DF">
        <w:rPr>
          <w:rFonts w:cs="Times New Roman"/>
          <w:sz w:val="28"/>
          <w:szCs w:val="28"/>
          <w:lang w:eastAsia="zh-CN"/>
        </w:rPr>
        <w:t xml:space="preserve"> (</w:t>
      </w:r>
      <w:r w:rsidR="00A176DF" w:rsidRPr="00632662">
        <w:rPr>
          <w:rFonts w:cs="Times New Roman"/>
          <w:sz w:val="28"/>
          <w:szCs w:val="28"/>
          <w:lang w:val="zh-CN" w:eastAsia="zh-CN"/>
        </w:rPr>
        <w:t xml:space="preserve">Sen, 1976; Foster, Greer, </w:t>
      </w:r>
      <w:r w:rsidR="00A176DF" w:rsidRPr="00632662">
        <w:rPr>
          <w:rFonts w:cs="Times New Roman"/>
          <w:sz w:val="28"/>
          <w:szCs w:val="28"/>
          <w:lang w:eastAsia="zh-CN"/>
        </w:rPr>
        <w:t>and</w:t>
      </w:r>
      <w:r w:rsidR="00A176DF" w:rsidRPr="00632662">
        <w:rPr>
          <w:rFonts w:cs="Times New Roman"/>
          <w:sz w:val="28"/>
          <w:szCs w:val="28"/>
          <w:lang w:val="zh-CN" w:eastAsia="zh-CN"/>
        </w:rPr>
        <w:t xml:space="preserve"> Thornback, 1984</w:t>
      </w:r>
      <w:r w:rsidR="00A176DF">
        <w:rPr>
          <w:rFonts w:cs="Times New Roman"/>
          <w:sz w:val="28"/>
          <w:szCs w:val="28"/>
          <w:lang w:eastAsia="zh-CN"/>
        </w:rPr>
        <w:t>)</w:t>
      </w:r>
      <w:r w:rsidRPr="00632662">
        <w:rPr>
          <w:rFonts w:cs="Times New Roman"/>
          <w:sz w:val="28"/>
          <w:szCs w:val="28"/>
          <w:lang w:val="zh-CN" w:eastAsia="zh-CN"/>
        </w:rPr>
        <w:t>.</w:t>
      </w:r>
    </w:p>
    <w:p w14:paraId="21FD5BE8" w14:textId="0CA3C9BF" w:rsidR="00E1778A" w:rsidRPr="00632662" w:rsidRDefault="00E1778A" w:rsidP="00C63836">
      <w:pPr>
        <w:bidi w:val="0"/>
        <w:spacing w:after="160"/>
        <w:rPr>
          <w:rFonts w:eastAsia="Aptos" w:cs="Times New Roman"/>
          <w:b/>
          <w:bCs/>
          <w:kern w:val="2"/>
          <w:sz w:val="28"/>
          <w:szCs w:val="28"/>
          <w:lang w:val="en-AE"/>
          <w14:ligatures w14:val="standardContextual"/>
        </w:rPr>
      </w:pPr>
      <w:r w:rsidRPr="00632662">
        <w:rPr>
          <w:rFonts w:eastAsia="Aptos" w:cs="Times New Roman"/>
          <w:b/>
          <w:bCs/>
          <w:kern w:val="2"/>
          <w:sz w:val="28"/>
          <w:szCs w:val="28"/>
          <w:rtl/>
          <w:lang w:val="en-AE"/>
          <w14:ligatures w14:val="standardContextual"/>
        </w:rPr>
        <w:t xml:space="preserve">    2.4.1 </w:t>
      </w:r>
      <w:r w:rsidRPr="00632662">
        <w:rPr>
          <w:rFonts w:eastAsia="Aptos" w:cs="Times New Roman"/>
          <w:b/>
          <w:bCs/>
          <w:kern w:val="2"/>
          <w:sz w:val="28"/>
          <w:szCs w:val="28"/>
          <w:lang w:val="en-AE"/>
          <w14:ligatures w14:val="standardContextual"/>
        </w:rPr>
        <w:t>Headcount Ratio (HC</w:t>
      </w:r>
      <w:r w:rsidR="00D83018">
        <w:rPr>
          <w:rFonts w:eastAsia="Aptos" w:cs="Times New Roman"/>
          <w:b/>
          <w:bCs/>
          <w:kern w:val="2"/>
          <w:sz w:val="28"/>
          <w:szCs w:val="28"/>
          <w:lang w:val="en-AE"/>
          <w14:ligatures w14:val="standardContextual"/>
        </w:rPr>
        <w:t>R</w:t>
      </w:r>
      <w:r w:rsidRPr="00632662">
        <w:rPr>
          <w:rFonts w:eastAsia="Aptos" w:cs="Times New Roman"/>
          <w:b/>
          <w:bCs/>
          <w:kern w:val="2"/>
          <w:sz w:val="28"/>
          <w:szCs w:val="28"/>
          <w:lang w:val="en-AE"/>
          <w14:ligatures w14:val="standardContextual"/>
        </w:rPr>
        <w:t>)</w:t>
      </w:r>
    </w:p>
    <w:p w14:paraId="02311439" w14:textId="29A917E1" w:rsidR="00E7508C" w:rsidRPr="00632662" w:rsidRDefault="00E1778A" w:rsidP="00C63836">
      <w:pPr>
        <w:bidi w:val="0"/>
        <w:spacing w:before="100" w:beforeAutospacing="1" w:after="100" w:afterAutospacing="1"/>
        <w:ind w:firstLine="720"/>
        <w:jc w:val="both"/>
        <w:rPr>
          <w:rFonts w:ascii="Cambria Math" w:eastAsia="Calibri" w:hAnsi="Cambria Math" w:cs="Times New Roman"/>
          <w:i/>
          <w:sz w:val="24"/>
          <w:szCs w:val="24"/>
          <w:lang w:bidi="ar-EG"/>
        </w:rPr>
      </w:pPr>
      <w:r w:rsidRPr="00632662">
        <w:rPr>
          <w:rFonts w:cs="Times New Roman"/>
          <w:sz w:val="28"/>
          <w:szCs w:val="28"/>
        </w:rPr>
        <w:t>Headcount Ratio is the simplest and most commonly used measure of poverty. It expresses the proportion of the population whose income falls below the predetermined poverty line. Formally, it is defined as:</w:t>
      </w:r>
      <w:r w:rsidR="00E7508C" w:rsidRPr="00632662">
        <w:rPr>
          <w:rFonts w:ascii="Cambria Math" w:eastAsia="Calibri" w:hAnsi="Cambria Math" w:cs="Times New Roman"/>
          <w:i/>
          <w:sz w:val="24"/>
          <w:szCs w:val="24"/>
          <w:lang w:bidi="ar-EG"/>
        </w:rPr>
        <w:t xml:space="preserve"> </w:t>
      </w:r>
    </w:p>
    <w:p w14:paraId="0FBB8F01" w14:textId="386E4B6C" w:rsidR="00E1778A" w:rsidRPr="005811D2" w:rsidRDefault="00E7508C" w:rsidP="00C63836">
      <w:pPr>
        <w:bidi w:val="0"/>
        <w:spacing w:before="100" w:beforeAutospacing="1" w:after="100" w:afterAutospacing="1"/>
        <w:jc w:val="right"/>
        <w:rPr>
          <w:rFonts w:cs="Times New Roman"/>
          <w:sz w:val="28"/>
          <w:szCs w:val="28"/>
        </w:rPr>
      </w:pPr>
      <m:oMath>
        <m:r>
          <w:rPr>
            <w:rFonts w:ascii="Cambria Math" w:eastAsia="Calibri" w:hAnsi="Cambria Math" w:cs="Times New Roman"/>
            <w:sz w:val="28"/>
            <w:szCs w:val="28"/>
            <w:lang w:bidi="ar-EG"/>
          </w:rPr>
          <m:t>HCR</m:t>
        </m:r>
        <m:r>
          <w:rPr>
            <w:rFonts w:ascii="Cambria Math" w:eastAsia="Calibri" w:cs="Times New Roman"/>
            <w:sz w:val="28"/>
            <w:szCs w:val="28"/>
            <w:lang w:bidi="ar-EG"/>
          </w:rPr>
          <m:t>=</m:t>
        </m:r>
        <m:f>
          <m:fPr>
            <m:ctrlPr>
              <w:rPr>
                <w:rFonts w:ascii="Cambria Math" w:eastAsia="Calibri" w:hAnsi="Cambria Math" w:cs="Times New Roman"/>
                <w:i/>
                <w:sz w:val="28"/>
                <w:szCs w:val="28"/>
                <w:lang w:bidi="ar-EG"/>
              </w:rPr>
            </m:ctrlPr>
          </m:fPr>
          <m:num>
            <m:r>
              <w:rPr>
                <w:rFonts w:ascii="Cambria Math" w:eastAsia="Calibri" w:hAnsi="Cambria Math" w:cs="Times New Roman"/>
                <w:sz w:val="28"/>
                <w:szCs w:val="28"/>
                <w:lang w:bidi="ar-EG"/>
              </w:rPr>
              <m:t>P</m:t>
            </m:r>
          </m:num>
          <m:den>
            <m:r>
              <w:rPr>
                <w:rFonts w:ascii="Cambria Math" w:eastAsia="Calibri" w:hAnsi="Cambria Math" w:cs="Times New Roman"/>
                <w:sz w:val="28"/>
                <w:szCs w:val="28"/>
                <w:lang w:bidi="ar-EG"/>
              </w:rPr>
              <m:t>N</m:t>
            </m:r>
          </m:den>
        </m:f>
        <m:r>
          <w:rPr>
            <w:rFonts w:ascii="Cambria Math" w:eastAsia="Calibri" w:cs="Times New Roman"/>
            <w:sz w:val="28"/>
            <w:szCs w:val="28"/>
            <w:lang w:bidi="ar-EG"/>
          </w:rPr>
          <m:t xml:space="preserve">,  </m:t>
        </m:r>
      </m:oMath>
      <w:r w:rsidRPr="005811D2">
        <w:rPr>
          <w:rFonts w:cs="Times New Roman"/>
          <w:sz w:val="28"/>
          <w:szCs w:val="28"/>
          <w:lang w:bidi="ar-EG"/>
        </w:rPr>
        <w:t xml:space="preserve">       </w:t>
      </w:r>
      <w:r w:rsidR="007B21AF" w:rsidRPr="005811D2">
        <w:rPr>
          <w:rFonts w:cs="Times New Roman"/>
          <w:sz w:val="28"/>
          <w:szCs w:val="28"/>
          <w:lang w:bidi="ar-EG"/>
        </w:rPr>
        <w:t xml:space="preserve">             </w:t>
      </w:r>
      <w:r w:rsidRPr="005811D2">
        <w:rPr>
          <w:rFonts w:cs="Times New Roman"/>
          <w:sz w:val="28"/>
          <w:szCs w:val="28"/>
          <w:lang w:bidi="ar-EG"/>
        </w:rPr>
        <w:t xml:space="preserve">                                 (2.1)</w:t>
      </w:r>
    </w:p>
    <w:p w14:paraId="2969C3ED" w14:textId="6238E14C" w:rsidR="00E1778A" w:rsidRPr="005811D2" w:rsidRDefault="00E1778A" w:rsidP="00C63836">
      <w:pPr>
        <w:bidi w:val="0"/>
        <w:spacing w:before="120" w:after="120"/>
        <w:ind w:left="288" w:right="144"/>
        <w:rPr>
          <w:rFonts w:eastAsia="Calibri" w:cs="Times New Roman"/>
          <w:sz w:val="28"/>
          <w:szCs w:val="28"/>
          <w:lang w:bidi="ar-EG"/>
        </w:rPr>
      </w:pPr>
      <w:r w:rsidRPr="005811D2">
        <w:rPr>
          <w:sz w:val="28"/>
          <w:szCs w:val="28"/>
        </w:rPr>
        <w:t>where:</w:t>
      </w:r>
    </w:p>
    <w:p w14:paraId="598E152A" w14:textId="6A26CD48" w:rsidR="00E1778A" w:rsidRDefault="005D6044" w:rsidP="00C63836">
      <w:pPr>
        <w:bidi w:val="0"/>
        <w:spacing w:before="100" w:beforeAutospacing="1" w:after="100" w:afterAutospacing="1"/>
        <w:ind w:firstLine="288"/>
        <w:jc w:val="both"/>
        <w:rPr>
          <w:rFonts w:eastAsia="Calibri" w:cs="Times New Roman"/>
          <w:sz w:val="28"/>
          <w:szCs w:val="28"/>
        </w:rPr>
      </w:pPr>
      <w:r w:rsidRPr="005811D2">
        <w:rPr>
          <w:rFonts w:eastAsia="Calibri" w:cs="Times New Roman"/>
          <w:sz w:val="28"/>
          <w:szCs w:val="28"/>
        </w:rPr>
        <w:t xml:space="preserve">    </w:t>
      </w:r>
      <w:r w:rsidR="00E1778A" w:rsidRPr="005811D2">
        <w:rPr>
          <w:rFonts w:eastAsia="Calibri" w:cs="Times New Roman"/>
          <w:sz w:val="28"/>
          <w:szCs w:val="28"/>
        </w:rPr>
        <w:t>P is the number of poor people (those below a poverty line) and N is total population.</w:t>
      </w:r>
      <w:r w:rsidR="00E1778A" w:rsidRPr="005811D2">
        <w:rPr>
          <w:rFonts w:cs="Times New Roman"/>
          <w:sz w:val="28"/>
          <w:szCs w:val="28"/>
        </w:rPr>
        <w:t xml:space="preserve"> HC</w:t>
      </w:r>
      <w:r w:rsidR="00D83018">
        <w:rPr>
          <w:rFonts w:cs="Times New Roman"/>
          <w:sz w:val="28"/>
          <w:szCs w:val="28"/>
        </w:rPr>
        <w:t>R</w:t>
      </w:r>
      <w:r w:rsidR="00E1778A" w:rsidRPr="005811D2">
        <w:rPr>
          <w:rFonts w:cs="Times New Roman"/>
          <w:sz w:val="28"/>
          <w:szCs w:val="28"/>
        </w:rPr>
        <w:t xml:space="preserve"> is closely related to the cumulative income distribution function, representing the share of individuals with incomes</w:t>
      </w:r>
      <w:r w:rsidR="00E1778A" w:rsidRPr="005811D2">
        <w:rPr>
          <w:rFonts w:eastAsia="Calibri" w:cs="Times New Roman"/>
          <w:sz w:val="28"/>
          <w:szCs w:val="28"/>
        </w:rPr>
        <w:t xml:space="preserve"> (</w:t>
      </w:r>
      <w:proofErr w:type="spellStart"/>
      <w:r w:rsidR="00E1778A" w:rsidRPr="005811D2">
        <w:rPr>
          <w:rFonts w:eastAsia="Calibri" w:cs="Times New Roman"/>
          <w:sz w:val="28"/>
          <w:szCs w:val="28"/>
        </w:rPr>
        <w:t>Bellú</w:t>
      </w:r>
      <w:proofErr w:type="spellEnd"/>
      <w:r w:rsidR="00E1778A" w:rsidRPr="005811D2">
        <w:rPr>
          <w:rFonts w:eastAsia="Calibri" w:cs="Times New Roman"/>
          <w:sz w:val="28"/>
          <w:szCs w:val="28"/>
        </w:rPr>
        <w:t xml:space="preserve"> and Liberati, 2005b).</w:t>
      </w:r>
    </w:p>
    <w:p w14:paraId="53B3F1C6" w14:textId="5C40548F" w:rsidR="007146B4" w:rsidRPr="007146B4" w:rsidRDefault="007146B4" w:rsidP="00C63836">
      <w:pPr>
        <w:bidi w:val="0"/>
        <w:spacing w:before="100" w:beforeAutospacing="1" w:after="100" w:afterAutospacing="1"/>
        <w:ind w:firstLine="288"/>
        <w:jc w:val="both"/>
        <w:rPr>
          <w:rFonts w:cs="Times New Roman"/>
          <w:b/>
          <w:bCs/>
          <w:sz w:val="28"/>
          <w:szCs w:val="28"/>
          <w:lang w:val="en-AE"/>
        </w:rPr>
      </w:pPr>
      <w:r w:rsidRPr="007146B4">
        <w:rPr>
          <w:rFonts w:cs="Times New Roman"/>
          <w:sz w:val="28"/>
          <w:szCs w:val="28"/>
          <w:lang w:val="en-AE"/>
        </w:rPr>
        <w:t xml:space="preserve">Definition </w:t>
      </w:r>
      <w:r>
        <w:rPr>
          <w:rFonts w:cs="Times New Roman"/>
          <w:sz w:val="28"/>
          <w:szCs w:val="28"/>
        </w:rPr>
        <w:t xml:space="preserve">HCR </w:t>
      </w:r>
      <w:r w:rsidRPr="007146B4">
        <w:rPr>
          <w:rFonts w:cs="Times New Roman"/>
          <w:sz w:val="28"/>
          <w:szCs w:val="28"/>
        </w:rPr>
        <w:t xml:space="preserve"> with</w:t>
      </w:r>
      <w:r w:rsidRPr="007146B4">
        <w:rPr>
          <w:rFonts w:cs="Times New Roman"/>
          <w:sz w:val="28"/>
          <w:szCs w:val="28"/>
          <w:lang w:val="en-AE"/>
        </w:rPr>
        <w:t xml:space="preserve"> Poverty Line</w:t>
      </w:r>
      <w:r>
        <w:rPr>
          <w:rFonts w:cs="Times New Roman"/>
          <w:b/>
          <w:bCs/>
          <w:sz w:val="28"/>
          <w:szCs w:val="28"/>
          <w:lang w:val="en-AE"/>
        </w:rPr>
        <w:t xml:space="preserve"> </w:t>
      </w:r>
      <w:r w:rsidRPr="007146B4">
        <w:rPr>
          <w:rFonts w:cs="Times New Roman"/>
          <w:sz w:val="28"/>
          <w:szCs w:val="28"/>
          <w:lang w:val="en-AE"/>
        </w:rPr>
        <w:t xml:space="preserve">poverty line </w:t>
      </w:r>
      <m:oMath>
        <m:r>
          <w:rPr>
            <w:rFonts w:ascii="Cambria Math" w:hAnsi="Cambria Math" w:cs="Times New Roman"/>
            <w:sz w:val="28"/>
            <w:szCs w:val="28"/>
            <w:lang w:val="en-AE"/>
          </w:rPr>
          <m:t>z</m:t>
        </m:r>
      </m:oMath>
      <w:r w:rsidRPr="007146B4">
        <w:rPr>
          <w:rFonts w:cs="Times New Roman" w:hint="cs"/>
          <w:sz w:val="28"/>
          <w:szCs w:val="28"/>
          <w:rtl/>
          <w:lang w:val="en-AE"/>
        </w:rPr>
        <w:t xml:space="preserve"> </w:t>
      </w:r>
      <w:r w:rsidRPr="007146B4">
        <w:rPr>
          <w:rFonts w:cs="Times New Roman"/>
          <w:sz w:val="28"/>
          <w:szCs w:val="28"/>
          <w:lang w:val="en-AE"/>
        </w:rPr>
        <w:t>represents the minimum level of income, expenditure, or achievement required to satisfy basic needs.</w:t>
      </w:r>
      <w:r>
        <w:rPr>
          <w:rFonts w:cs="Times New Roman"/>
          <w:sz w:val="28"/>
          <w:szCs w:val="28"/>
          <w:lang w:val="en-AE"/>
        </w:rPr>
        <w:t xml:space="preserve"> </w:t>
      </w:r>
      <w:r w:rsidRPr="007146B4">
        <w:rPr>
          <w:rFonts w:cs="Times New Roman"/>
          <w:sz w:val="28"/>
          <w:szCs w:val="28"/>
          <w:lang w:val="en-AE"/>
        </w:rPr>
        <w:t>An individual is considered poor if:</w:t>
      </w:r>
    </w:p>
    <w:p w14:paraId="5350F156" w14:textId="3B216350" w:rsidR="007146B4" w:rsidRPr="007146B4" w:rsidRDefault="00000000" w:rsidP="00C63836">
      <w:pPr>
        <w:bidi w:val="0"/>
        <w:spacing w:before="100" w:beforeAutospacing="1" w:after="100" w:afterAutospacing="1"/>
        <w:ind w:firstLine="288"/>
        <w:jc w:val="center"/>
        <w:rPr>
          <w:rFonts w:cs="Times New Roman"/>
          <w:sz w:val="28"/>
          <w:szCs w:val="28"/>
          <w:lang w:val="en-AE"/>
        </w:rPr>
      </w:pPr>
      <m:oMath>
        <m:sSub>
          <m:sSubPr>
            <m:ctrlPr>
              <w:rPr>
                <w:rFonts w:ascii="Cambria Math" w:hAnsi="Cambria Math" w:cs="Times New Roman"/>
                <w:sz w:val="28"/>
                <w:szCs w:val="28"/>
                <w:lang w:val="en-AE"/>
              </w:rPr>
            </m:ctrlPr>
          </m:sSubPr>
          <m:e>
            <m:r>
              <w:rPr>
                <w:rFonts w:ascii="Cambria Math" w:hAnsi="Cambria Math" w:cs="Times New Roman"/>
                <w:sz w:val="28"/>
                <w:szCs w:val="28"/>
                <w:lang w:val="en-AE"/>
              </w:rPr>
              <m:t>y</m:t>
            </m:r>
          </m:e>
          <m:sub>
            <m:r>
              <w:rPr>
                <w:rFonts w:ascii="Cambria Math" w:hAnsi="Cambria Math" w:cs="Times New Roman"/>
                <w:sz w:val="28"/>
                <w:szCs w:val="28"/>
                <w:lang w:val="en-AE"/>
              </w:rPr>
              <m:t>i</m:t>
            </m:r>
          </m:sub>
        </m:sSub>
        <m:r>
          <w:rPr>
            <w:rFonts w:ascii="Cambria Math" w:hAnsi="Cambria Math" w:cs="Times New Roman"/>
            <w:sz w:val="28"/>
            <w:szCs w:val="28"/>
            <w:lang w:val="en-AE"/>
          </w:rPr>
          <m:t>&lt;z</m:t>
        </m:r>
      </m:oMath>
      <w:r w:rsidR="007146B4">
        <w:rPr>
          <w:rFonts w:cs="Times New Roman" w:hint="cs"/>
          <w:i/>
          <w:sz w:val="28"/>
          <w:szCs w:val="28"/>
          <w:rtl/>
          <w:lang w:bidi="ar-EG"/>
        </w:rPr>
        <w:t>,</w:t>
      </w:r>
      <w:r w:rsidR="007146B4" w:rsidRPr="007146B4">
        <w:rPr>
          <w:rFonts w:cs="Times New Roman"/>
          <w:i/>
          <w:sz w:val="28"/>
          <w:szCs w:val="28"/>
          <w:lang w:val="en-AE"/>
        </w:rPr>
        <w:br/>
      </w:r>
      <w:r w:rsidR="007146B4" w:rsidRPr="007146B4">
        <w:rPr>
          <w:rFonts w:cs="Times New Roman"/>
          <w:sz w:val="28"/>
          <w:szCs w:val="28"/>
          <w:lang w:val="en-AE"/>
        </w:rPr>
        <w:t>Where</w:t>
      </w:r>
      <w:r w:rsidR="007146B4">
        <w:rPr>
          <w:rFonts w:cs="Times New Roman"/>
          <w:sz w:val="28"/>
          <w:szCs w:val="28"/>
        </w:rPr>
        <w:t xml:space="preserve">, </w:t>
      </w:r>
      <m:oMath>
        <m:sSub>
          <m:sSubPr>
            <m:ctrlPr>
              <w:rPr>
                <w:rFonts w:ascii="Cambria Math" w:hAnsi="Cambria Math" w:cs="Times New Roman"/>
                <w:sz w:val="28"/>
                <w:szCs w:val="28"/>
                <w:lang w:val="en-AE"/>
              </w:rPr>
            </m:ctrlPr>
          </m:sSubPr>
          <m:e>
            <m:r>
              <w:rPr>
                <w:rFonts w:ascii="Cambria Math" w:hAnsi="Cambria Math" w:cs="Times New Roman"/>
                <w:sz w:val="28"/>
                <w:szCs w:val="28"/>
                <w:lang w:val="en-AE"/>
              </w:rPr>
              <m:t>y</m:t>
            </m:r>
          </m:e>
          <m:sub>
            <m:r>
              <w:rPr>
                <w:rFonts w:ascii="Cambria Math" w:hAnsi="Cambria Math" w:cs="Times New Roman"/>
                <w:sz w:val="28"/>
                <w:szCs w:val="28"/>
                <w:lang w:val="en-AE"/>
              </w:rPr>
              <m:t>i</m:t>
            </m:r>
          </m:sub>
        </m:sSub>
      </m:oMath>
      <w:r w:rsidR="007146B4">
        <w:rPr>
          <w:rFonts w:cs="Times New Roman"/>
          <w:sz w:val="28"/>
          <w:szCs w:val="28"/>
          <w:lang w:val="en-AE"/>
        </w:rPr>
        <w:t xml:space="preserve"> is</w:t>
      </w:r>
      <w:r w:rsidR="007146B4" w:rsidRPr="007146B4">
        <w:rPr>
          <w:rFonts w:cs="Times New Roman"/>
          <w:sz w:val="28"/>
          <w:szCs w:val="28"/>
          <w:lang w:val="en-AE"/>
        </w:rPr>
        <w:t xml:space="preserve"> income (or consumption) of individual </w:t>
      </w:r>
      <m:oMath>
        <m:r>
          <w:rPr>
            <w:rFonts w:ascii="Cambria Math" w:hAnsi="Cambria Math" w:cs="Times New Roman"/>
            <w:sz w:val="28"/>
            <w:szCs w:val="28"/>
            <w:lang w:val="en-AE"/>
          </w:rPr>
          <m:t>i</m:t>
        </m:r>
      </m:oMath>
      <w:r w:rsidR="007146B4">
        <w:rPr>
          <w:rFonts w:cs="Times New Roman"/>
          <w:sz w:val="28"/>
          <w:szCs w:val="28"/>
          <w:lang w:val="en-AE"/>
        </w:rPr>
        <w:t xml:space="preserve">, </w:t>
      </w:r>
      <m:oMath>
        <m:r>
          <w:rPr>
            <w:rFonts w:ascii="Cambria Math" w:hAnsi="Cambria Math" w:cs="Times New Roman"/>
            <w:sz w:val="28"/>
            <w:szCs w:val="28"/>
            <w:lang w:val="en-AE"/>
          </w:rPr>
          <m:t>z</m:t>
        </m:r>
      </m:oMath>
      <w:r w:rsidR="007146B4">
        <w:rPr>
          <w:rFonts w:cs="Times New Roman"/>
          <w:sz w:val="28"/>
          <w:szCs w:val="28"/>
          <w:lang w:val="en-AE"/>
        </w:rPr>
        <w:t xml:space="preserve"> is </w:t>
      </w:r>
      <w:r w:rsidR="007146B4" w:rsidRPr="007146B4">
        <w:rPr>
          <w:rFonts w:cs="Times New Roman"/>
          <w:sz w:val="28"/>
          <w:szCs w:val="28"/>
          <w:lang w:val="en-AE"/>
        </w:rPr>
        <w:t xml:space="preserve"> poverty line</w:t>
      </w:r>
      <w:r w:rsidR="007146B4">
        <w:rPr>
          <w:rFonts w:cs="Times New Roman"/>
          <w:sz w:val="28"/>
          <w:szCs w:val="28"/>
          <w:lang w:val="en-AE"/>
        </w:rPr>
        <w:t>.</w:t>
      </w:r>
    </w:p>
    <w:p w14:paraId="3ACEE3B2" w14:textId="5A2AC947" w:rsidR="00E1778A" w:rsidRPr="00632662" w:rsidRDefault="00E1778A" w:rsidP="00C63836">
      <w:pPr>
        <w:bidi w:val="0"/>
        <w:spacing w:before="100" w:beforeAutospacing="1" w:after="100" w:afterAutospacing="1"/>
        <w:jc w:val="both"/>
        <w:rPr>
          <w:rFonts w:cs="Times New Roman"/>
          <w:sz w:val="28"/>
          <w:szCs w:val="28"/>
        </w:rPr>
      </w:pPr>
      <w:r w:rsidRPr="00632662">
        <w:rPr>
          <w:rFonts w:cs="Times New Roman"/>
          <w:sz w:val="28"/>
          <w:szCs w:val="28"/>
        </w:rPr>
        <w:t xml:space="preserve">Advantages of </w:t>
      </w:r>
      <w:r w:rsidR="00FD206C" w:rsidRPr="00FD206C">
        <w:rPr>
          <w:rFonts w:cs="Times New Roman"/>
          <w:sz w:val="28"/>
          <w:szCs w:val="28"/>
        </w:rPr>
        <w:t>Headcount Ratio</w:t>
      </w:r>
      <w:r w:rsidRPr="00632662">
        <w:rPr>
          <w:rFonts w:cs="Times New Roman"/>
          <w:sz w:val="28"/>
          <w:szCs w:val="28"/>
        </w:rPr>
        <w:t>:</w:t>
      </w:r>
    </w:p>
    <w:p w14:paraId="2E01EBAC" w14:textId="6B180E44" w:rsidR="00E1778A" w:rsidRPr="00632662" w:rsidRDefault="00E1778A" w:rsidP="00C63836">
      <w:pPr>
        <w:bidi w:val="0"/>
        <w:spacing w:before="100" w:beforeAutospacing="1" w:after="100" w:afterAutospacing="1"/>
        <w:jc w:val="both"/>
        <w:rPr>
          <w:rFonts w:cs="Times New Roman"/>
          <w:sz w:val="28"/>
          <w:szCs w:val="28"/>
        </w:rPr>
      </w:pPr>
      <m:oMath>
        <m:r>
          <m:rPr>
            <m:sty m:val="p"/>
          </m:rPr>
          <w:rPr>
            <w:rFonts w:ascii="Cambria Math" w:hAnsi="Cambria Math" w:cs="Times New Roman"/>
            <w:sz w:val="24"/>
            <w:szCs w:val="24"/>
            <w:lang w:val="zh-CN" w:eastAsia="zh-CN"/>
          </w:rPr>
          <m:t>•</m:t>
        </m:r>
      </m:oMath>
      <w:r w:rsidRPr="00632662">
        <w:rPr>
          <w:rFonts w:cs="Times New Roman"/>
          <w:sz w:val="24"/>
          <w:szCs w:val="24"/>
          <w:lang w:eastAsia="zh-CN"/>
        </w:rPr>
        <w:t xml:space="preserve"> </w:t>
      </w:r>
      <w:r w:rsidRPr="00632662">
        <w:rPr>
          <w:rFonts w:cs="Times New Roman"/>
          <w:sz w:val="28"/>
          <w:szCs w:val="28"/>
        </w:rPr>
        <w:t>Boundedness, the index ranges between 0 and 1, where HC</w:t>
      </w:r>
      <w:r w:rsidR="00D83018">
        <w:rPr>
          <w:rFonts w:cs="Times New Roman"/>
          <w:sz w:val="28"/>
          <w:szCs w:val="28"/>
        </w:rPr>
        <w:t>R</w:t>
      </w:r>
      <w:r w:rsidR="00B84078">
        <w:rPr>
          <w:rFonts w:cs="Times New Roman"/>
          <w:sz w:val="28"/>
          <w:szCs w:val="28"/>
        </w:rPr>
        <w:t xml:space="preserve"> </w:t>
      </w:r>
      <w:r w:rsidRPr="00632662">
        <w:rPr>
          <w:rFonts w:cs="Times New Roman"/>
          <w:sz w:val="28"/>
          <w:szCs w:val="28"/>
        </w:rPr>
        <w:t>=</w:t>
      </w:r>
      <w:r w:rsidR="00B84078">
        <w:rPr>
          <w:rFonts w:cs="Times New Roman"/>
          <w:sz w:val="28"/>
          <w:szCs w:val="28"/>
        </w:rPr>
        <w:t xml:space="preserve"> </w:t>
      </w:r>
      <w:r w:rsidRPr="00632662">
        <w:rPr>
          <w:rFonts w:cs="Times New Roman"/>
          <w:sz w:val="28"/>
          <w:szCs w:val="28"/>
        </w:rPr>
        <w:t>0 indicates no poverty (all incomes above poverty line), and HC</w:t>
      </w:r>
      <w:r w:rsidR="00D83018">
        <w:rPr>
          <w:rFonts w:cs="Times New Roman"/>
          <w:sz w:val="28"/>
          <w:szCs w:val="28"/>
        </w:rPr>
        <w:t>R</w:t>
      </w:r>
      <w:r w:rsidR="00B84078">
        <w:rPr>
          <w:rFonts w:cs="Times New Roman"/>
          <w:sz w:val="28"/>
          <w:szCs w:val="28"/>
        </w:rPr>
        <w:t xml:space="preserve"> </w:t>
      </w:r>
      <w:r w:rsidRPr="00632662">
        <w:rPr>
          <w:rFonts w:cs="Times New Roman"/>
          <w:sz w:val="28"/>
          <w:szCs w:val="28"/>
        </w:rPr>
        <w:t>=</w:t>
      </w:r>
      <w:r w:rsidR="00B84078">
        <w:rPr>
          <w:rFonts w:cs="Times New Roman"/>
          <w:sz w:val="28"/>
          <w:szCs w:val="28"/>
        </w:rPr>
        <w:t xml:space="preserve"> </w:t>
      </w:r>
      <w:r w:rsidRPr="00632662">
        <w:rPr>
          <w:rFonts w:cs="Times New Roman"/>
          <w:sz w:val="28"/>
          <w:szCs w:val="28"/>
        </w:rPr>
        <w:t>1 indicates that all individuals are poor.</w:t>
      </w:r>
    </w:p>
    <w:p w14:paraId="1ABAEE51" w14:textId="14E848DB" w:rsidR="00E1778A" w:rsidRPr="00632662" w:rsidRDefault="00E1778A" w:rsidP="00C63836">
      <w:pPr>
        <w:bidi w:val="0"/>
        <w:spacing w:before="100" w:beforeAutospacing="1" w:after="100" w:afterAutospacing="1"/>
        <w:jc w:val="both"/>
        <w:rPr>
          <w:rFonts w:cs="Times New Roman"/>
          <w:sz w:val="28"/>
          <w:szCs w:val="28"/>
        </w:rPr>
      </w:pPr>
      <m:oMath>
        <m:r>
          <m:rPr>
            <m:sty m:val="p"/>
          </m:rPr>
          <w:rPr>
            <w:rFonts w:ascii="Cambria Math" w:hAnsi="Cambria Math" w:cs="Times New Roman"/>
            <w:sz w:val="24"/>
            <w:szCs w:val="24"/>
            <w:lang w:val="zh-CN" w:eastAsia="zh-CN"/>
          </w:rPr>
          <m:t xml:space="preserve">• </m:t>
        </m:r>
      </m:oMath>
      <w:r w:rsidRPr="00632662">
        <w:rPr>
          <w:rFonts w:cs="Times New Roman"/>
          <w:sz w:val="28"/>
          <w:szCs w:val="28"/>
        </w:rPr>
        <w:t>Scale Invariance, If all incomes and poverty line are multiplied by the same constant factor, the value of HC</w:t>
      </w:r>
      <w:r w:rsidR="00D83018">
        <w:rPr>
          <w:rFonts w:cs="Times New Roman"/>
          <w:sz w:val="28"/>
          <w:szCs w:val="28"/>
        </w:rPr>
        <w:t>R</w:t>
      </w:r>
      <w:r w:rsidRPr="00632662">
        <w:rPr>
          <w:rFonts w:cs="Times New Roman"/>
          <w:sz w:val="28"/>
          <w:szCs w:val="28"/>
        </w:rPr>
        <w:t xml:space="preserve"> remains unchanged. This property allows for consistent comparison under proportional changes in income.</w:t>
      </w:r>
    </w:p>
    <w:p w14:paraId="1055622F" w14:textId="2E3FC0AB" w:rsidR="00E1778A" w:rsidRPr="00632662" w:rsidRDefault="00E1778A" w:rsidP="00C63836">
      <w:pPr>
        <w:bidi w:val="0"/>
        <w:spacing w:before="100" w:beforeAutospacing="1" w:after="100" w:afterAutospacing="1"/>
        <w:jc w:val="both"/>
        <w:rPr>
          <w:rFonts w:cs="Times New Roman"/>
          <w:sz w:val="28"/>
          <w:szCs w:val="28"/>
        </w:rPr>
      </w:pPr>
      <m:oMath>
        <m:r>
          <m:rPr>
            <m:sty m:val="p"/>
          </m:rPr>
          <w:rPr>
            <w:rFonts w:ascii="Cambria Math" w:hAnsi="Cambria Math" w:cs="Times New Roman"/>
            <w:sz w:val="24"/>
            <w:szCs w:val="24"/>
            <w:lang w:val="zh-CN" w:eastAsia="zh-CN"/>
          </w:rPr>
          <w:lastRenderedPageBreak/>
          <m:t>•</m:t>
        </m:r>
      </m:oMath>
      <w:r w:rsidRPr="00632662">
        <w:rPr>
          <w:rFonts w:cs="Times New Roman"/>
          <w:sz w:val="24"/>
          <w:szCs w:val="24"/>
          <w:lang w:eastAsia="zh-CN"/>
        </w:rPr>
        <w:t xml:space="preserve"> </w:t>
      </w:r>
      <w:r w:rsidRPr="00632662">
        <w:rPr>
          <w:rFonts w:cs="Times New Roman"/>
          <w:sz w:val="28"/>
          <w:szCs w:val="28"/>
        </w:rPr>
        <w:t>Translation Invariance, When all incomes and poverty line are increased or decreased by the same absolute amount, HC</w:t>
      </w:r>
      <w:r w:rsidR="00D83018">
        <w:rPr>
          <w:rFonts w:cs="Times New Roman"/>
          <w:sz w:val="28"/>
          <w:szCs w:val="28"/>
        </w:rPr>
        <w:t>R</w:t>
      </w:r>
      <w:r w:rsidRPr="00632662">
        <w:rPr>
          <w:rFonts w:cs="Times New Roman"/>
          <w:sz w:val="28"/>
          <w:szCs w:val="28"/>
        </w:rPr>
        <w:t xml:space="preserve"> remains constant, preserving comparability under absolute income adjustments.</w:t>
      </w:r>
    </w:p>
    <w:p w14:paraId="36A466DD" w14:textId="421FEEFF" w:rsidR="00E1778A" w:rsidRPr="00632662" w:rsidRDefault="00E1778A" w:rsidP="00C63836">
      <w:pPr>
        <w:bidi w:val="0"/>
        <w:spacing w:before="100" w:beforeAutospacing="1" w:after="100" w:afterAutospacing="1"/>
        <w:jc w:val="both"/>
        <w:rPr>
          <w:rFonts w:cs="Times New Roman"/>
          <w:sz w:val="28"/>
          <w:szCs w:val="28"/>
        </w:rPr>
      </w:pPr>
      <w:r w:rsidRPr="00632662">
        <w:rPr>
          <w:rFonts w:cs="Times New Roman"/>
          <w:sz w:val="28"/>
          <w:szCs w:val="28"/>
        </w:rPr>
        <w:t xml:space="preserve">Limitations of </w:t>
      </w:r>
      <w:r w:rsidR="00FD206C" w:rsidRPr="00FD206C">
        <w:rPr>
          <w:rFonts w:cs="Times New Roman"/>
          <w:sz w:val="28"/>
          <w:szCs w:val="28"/>
        </w:rPr>
        <w:t>Headcount Ratio</w:t>
      </w:r>
      <w:r w:rsidRPr="00632662">
        <w:rPr>
          <w:rFonts w:cs="Times New Roman"/>
          <w:sz w:val="28"/>
          <w:szCs w:val="28"/>
        </w:rPr>
        <w:t>:</w:t>
      </w:r>
    </w:p>
    <w:p w14:paraId="30B6FF01" w14:textId="084270F1" w:rsidR="00C63836" w:rsidRPr="003F3662" w:rsidRDefault="00E1778A" w:rsidP="003F3662">
      <w:pPr>
        <w:bidi w:val="0"/>
        <w:spacing w:before="100" w:beforeAutospacing="1" w:after="100" w:afterAutospacing="1"/>
        <w:ind w:firstLine="720"/>
        <w:jc w:val="both"/>
        <w:rPr>
          <w:b/>
          <w:bCs/>
          <w:sz w:val="28"/>
          <w:szCs w:val="28"/>
        </w:rPr>
      </w:pPr>
      <w:r w:rsidRPr="00632662">
        <w:rPr>
          <w:rFonts w:cs="Times New Roman"/>
          <w:sz w:val="28"/>
          <w:szCs w:val="28"/>
        </w:rPr>
        <w:t>Despite its simplicity,</w:t>
      </w:r>
      <w:r w:rsidR="005811D2">
        <w:rPr>
          <w:rFonts w:cs="Times New Roman"/>
          <w:sz w:val="28"/>
          <w:szCs w:val="28"/>
        </w:rPr>
        <w:t xml:space="preserve"> </w:t>
      </w:r>
      <w:r w:rsidRPr="00632662">
        <w:rPr>
          <w:rFonts w:cs="Times New Roman"/>
          <w:sz w:val="28"/>
          <w:szCs w:val="28"/>
        </w:rPr>
        <w:t>HC</w:t>
      </w:r>
      <w:r w:rsidR="00D83018">
        <w:rPr>
          <w:rFonts w:cs="Times New Roman"/>
          <w:sz w:val="28"/>
          <w:szCs w:val="28"/>
        </w:rPr>
        <w:t>R</w:t>
      </w:r>
      <w:r w:rsidRPr="00632662">
        <w:rPr>
          <w:rFonts w:cs="Times New Roman"/>
          <w:sz w:val="28"/>
          <w:szCs w:val="28"/>
        </w:rPr>
        <w:t xml:space="preserve"> fails to satisfy </w:t>
      </w:r>
      <w:r w:rsidR="007F0DF7">
        <w:rPr>
          <w:rFonts w:cs="Times New Roman"/>
          <w:sz w:val="28"/>
          <w:szCs w:val="28"/>
        </w:rPr>
        <w:t>t</w:t>
      </w:r>
      <w:r w:rsidRPr="00632662">
        <w:rPr>
          <w:rFonts w:cs="Times New Roman"/>
          <w:sz w:val="28"/>
          <w:szCs w:val="28"/>
        </w:rPr>
        <w:t xml:space="preserve">ransfer </w:t>
      </w:r>
      <w:r w:rsidR="007F0DF7">
        <w:rPr>
          <w:rFonts w:cs="Times New Roman"/>
          <w:sz w:val="28"/>
          <w:szCs w:val="28"/>
        </w:rPr>
        <w:t>p</w:t>
      </w:r>
      <w:r w:rsidRPr="00632662">
        <w:rPr>
          <w:rFonts w:cs="Times New Roman"/>
          <w:sz w:val="28"/>
          <w:szCs w:val="28"/>
        </w:rPr>
        <w:t>rinciple.</w:t>
      </w:r>
      <w:r w:rsidR="00FA3CEA" w:rsidRPr="00FA3CEA">
        <w:t xml:space="preserve"> </w:t>
      </w:r>
      <w:r w:rsidR="00FA3CEA" w:rsidRPr="00FA3CEA">
        <w:rPr>
          <w:rFonts w:cs="Times New Roman"/>
          <w:sz w:val="28"/>
          <w:szCs w:val="28"/>
        </w:rPr>
        <w:t>Transfer Principle is a core property of poverty indices that reflects sensitivity to redistribution among the poor.</w:t>
      </w:r>
      <w:r w:rsidR="00397BCD">
        <w:rPr>
          <w:rFonts w:cs="Times New Roman" w:hint="cs"/>
          <w:sz w:val="28"/>
          <w:szCs w:val="28"/>
          <w:rtl/>
        </w:rPr>
        <w:t xml:space="preserve"> </w:t>
      </w:r>
      <w:r w:rsidR="00397BCD" w:rsidRPr="00397BCD">
        <w:rPr>
          <w:rFonts w:cs="Times New Roman"/>
          <w:sz w:val="28"/>
          <w:szCs w:val="28"/>
        </w:rPr>
        <w:t>Transfer Principle states that a progressive transfer of income from a poorer individual to a less poor individual must lead to a reduction in the poverty measure.</w:t>
      </w:r>
      <w:r w:rsidRPr="00632662">
        <w:rPr>
          <w:rFonts w:cs="Times New Roman"/>
          <w:sz w:val="28"/>
          <w:szCs w:val="28"/>
        </w:rPr>
        <w:t xml:space="preserve"> Any redistribution of income among the poor does not affect HC</w:t>
      </w:r>
      <w:r w:rsidR="00D83018">
        <w:rPr>
          <w:rFonts w:cs="Times New Roman"/>
          <w:sz w:val="28"/>
          <w:szCs w:val="28"/>
        </w:rPr>
        <w:t>R</w:t>
      </w:r>
      <w:r w:rsidRPr="00632662">
        <w:rPr>
          <w:rFonts w:cs="Times New Roman"/>
          <w:sz w:val="28"/>
          <w:szCs w:val="28"/>
        </w:rPr>
        <w:t xml:space="preserve"> value unless an individual crosses poverty threshold. Consequently, the measure is insensitive to changes in the depth or severity of poverty</w:t>
      </w:r>
      <w:r w:rsidR="007F0DF7">
        <w:rPr>
          <w:rFonts w:cs="Times New Roman"/>
          <w:sz w:val="28"/>
          <w:szCs w:val="28"/>
        </w:rPr>
        <w:t xml:space="preserve"> measure</w:t>
      </w:r>
      <w:r w:rsidRPr="00632662">
        <w:rPr>
          <w:rFonts w:cs="Times New Roman"/>
          <w:sz w:val="28"/>
          <w:szCs w:val="28"/>
        </w:rPr>
        <w:t xml:space="preserve"> and cannot distinguish between the moderately poor and the extremely poor. This limitation reduces its effectiveness for designing targeted poverty alleviation policies and evaluating welfare improvements among the poor.</w:t>
      </w:r>
      <w:r w:rsidRPr="00632662">
        <w:rPr>
          <w:b/>
          <w:bCs/>
          <w:sz w:val="28"/>
          <w:szCs w:val="28"/>
          <w:rtl/>
        </w:rPr>
        <w:t xml:space="preserve"> </w:t>
      </w:r>
    </w:p>
    <w:p w14:paraId="5E42044A" w14:textId="0EF5B6D2" w:rsidR="00E1778A" w:rsidRPr="00632662" w:rsidRDefault="00E1778A" w:rsidP="00C63836">
      <w:pPr>
        <w:bidi w:val="0"/>
        <w:rPr>
          <w:b/>
          <w:bCs/>
          <w:sz w:val="28"/>
          <w:szCs w:val="28"/>
        </w:rPr>
      </w:pPr>
      <w:r w:rsidRPr="00632662">
        <w:rPr>
          <w:b/>
          <w:bCs/>
          <w:sz w:val="28"/>
          <w:szCs w:val="28"/>
          <w:rtl/>
        </w:rPr>
        <w:t xml:space="preserve">    2.4.2</w:t>
      </w:r>
      <w:r w:rsidRPr="00632662">
        <w:rPr>
          <w:b/>
          <w:bCs/>
          <w:sz w:val="28"/>
          <w:szCs w:val="28"/>
        </w:rPr>
        <w:t>Poverty Gap Index (PG</w:t>
      </w:r>
      <w:r w:rsidR="00D83018">
        <w:rPr>
          <w:b/>
          <w:bCs/>
          <w:sz w:val="28"/>
          <w:szCs w:val="28"/>
        </w:rPr>
        <w:t>I</w:t>
      </w:r>
      <w:r w:rsidRPr="00632662">
        <w:rPr>
          <w:b/>
          <w:bCs/>
          <w:sz w:val="28"/>
          <w:szCs w:val="28"/>
        </w:rPr>
        <w:t>)</w:t>
      </w:r>
    </w:p>
    <w:p w14:paraId="25AB66AC" w14:textId="0B6E28A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Poverty Gap Index was developed to HC</w:t>
      </w:r>
      <w:r w:rsidR="00D83018">
        <w:rPr>
          <w:rFonts w:cs="Times New Roman"/>
          <w:sz w:val="28"/>
          <w:szCs w:val="28"/>
        </w:rPr>
        <w:t>R</w:t>
      </w:r>
      <w:r w:rsidRPr="00632662">
        <w:rPr>
          <w:rFonts w:cs="Times New Roman"/>
          <w:sz w:val="28"/>
          <w:szCs w:val="28"/>
        </w:rPr>
        <w:t>’s insensitivity to the intensity of poverty by measuring the average shortfall of the poor’s income from poverty line. Defined as:</w:t>
      </w:r>
    </w:p>
    <w:p w14:paraId="0623EE00" w14:textId="06F33B91" w:rsidR="00E7508C" w:rsidRPr="00632662" w:rsidRDefault="00E7508C" w:rsidP="00C63836">
      <w:pPr>
        <w:bidi w:val="0"/>
        <w:spacing w:before="100" w:beforeAutospacing="1" w:after="100" w:afterAutospacing="1"/>
        <w:jc w:val="right"/>
        <w:rPr>
          <w:rFonts w:cs="Times New Roman"/>
          <w:sz w:val="28"/>
          <w:szCs w:val="28"/>
        </w:rPr>
      </w:pPr>
      <m:oMath>
        <m:r>
          <w:rPr>
            <w:rFonts w:ascii="Cambria Math" w:hAnsi="Cambria Math" w:cs="Times New Roman"/>
            <w:sz w:val="28"/>
            <w:szCs w:val="28"/>
            <w:lang w:val="en-AE" w:eastAsia="en-AE"/>
          </w:rPr>
          <m:t>PGI=</m:t>
        </m:r>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1</m:t>
            </m:r>
          </m:num>
          <m:den>
            <m:r>
              <w:rPr>
                <w:rFonts w:ascii="Cambria Math" w:hAnsi="Cambria Math" w:cs="Times New Roman"/>
                <w:sz w:val="28"/>
                <w:szCs w:val="28"/>
                <w:lang w:val="en-AE" w:eastAsia="en-AE"/>
              </w:rPr>
              <m:t>n</m:t>
            </m:r>
          </m:den>
        </m:f>
        <m:nary>
          <m:naryPr>
            <m:chr m:val="∑"/>
            <m:limLoc m:val="undOvr"/>
            <m:grow m:val="1"/>
            <m:ctrlPr>
              <w:rPr>
                <w:rFonts w:ascii="Cambria Math" w:hAnsi="Cambria Math" w:cs="Times New Roman"/>
                <w:sz w:val="28"/>
                <w:szCs w:val="28"/>
                <w:lang w:val="en-AE" w:eastAsia="en-AE"/>
              </w:rPr>
            </m:ctrlPr>
          </m:naryPr>
          <m:sub>
            <m:r>
              <w:rPr>
                <w:rFonts w:ascii="Cambria Math" w:hAnsi="Cambria Math" w:cs="Times New Roman"/>
                <w:sz w:val="28"/>
                <w:szCs w:val="28"/>
                <w:lang w:val="en-AE" w:eastAsia="en-AE"/>
              </w:rPr>
              <m:t>i=1</m:t>
            </m:r>
          </m:sub>
          <m:sup>
            <m:r>
              <w:rPr>
                <w:rFonts w:ascii="Cambria Math" w:hAnsi="Cambria Math" w:cs="Times New Roman"/>
                <w:sz w:val="28"/>
                <w:szCs w:val="28"/>
                <w:lang w:eastAsia="en-AE"/>
              </w:rPr>
              <m:t>p</m:t>
            </m:r>
          </m:sup>
          <m:e>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z-</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num>
              <m:den>
                <m:r>
                  <w:rPr>
                    <w:rFonts w:ascii="Cambria Math" w:hAnsi="Cambria Math" w:cs="Times New Roman"/>
                    <w:sz w:val="28"/>
                    <w:szCs w:val="28"/>
                    <w:lang w:val="en-AE" w:eastAsia="en-AE"/>
                  </w:rPr>
                  <m:t>z</m:t>
                </m:r>
              </m:den>
            </m:f>
          </m:e>
        </m:nary>
      </m:oMath>
      <w:r w:rsidR="00A73739">
        <w:rPr>
          <w:rFonts w:cs="Times New Roman"/>
          <w:sz w:val="28"/>
          <w:szCs w:val="28"/>
          <w:lang w:val="en-AE" w:eastAsia="en-AE"/>
        </w:rPr>
        <w:t>,</w:t>
      </w:r>
      <w:r w:rsidRPr="00632662">
        <w:rPr>
          <w:rFonts w:cs="Times New Roman"/>
          <w:sz w:val="28"/>
          <w:szCs w:val="28"/>
          <w:lang w:val="en-AE" w:eastAsia="en-AE"/>
        </w:rPr>
        <w:t xml:space="preserve">        </w:t>
      </w:r>
      <w:r w:rsidR="009C7EF3">
        <w:rPr>
          <w:rFonts w:cs="Times New Roman" w:hint="cs"/>
          <w:sz w:val="28"/>
          <w:szCs w:val="28"/>
          <w:rtl/>
          <w:lang w:val="en-AE" w:eastAsia="en-AE"/>
        </w:rPr>
        <w:t xml:space="preserve">             </w:t>
      </w:r>
      <w:r w:rsidRPr="00632662">
        <w:rPr>
          <w:rFonts w:cs="Times New Roman"/>
          <w:sz w:val="28"/>
          <w:szCs w:val="28"/>
          <w:lang w:val="en-AE" w:eastAsia="en-AE"/>
        </w:rPr>
        <w:t xml:space="preserve">                  (2.2)</w:t>
      </w:r>
    </w:p>
    <w:p w14:paraId="6420DBEA" w14:textId="06248962" w:rsidR="00E1778A" w:rsidRPr="00632662" w:rsidRDefault="00397BCD" w:rsidP="00C63836">
      <w:pPr>
        <w:bidi w:val="0"/>
        <w:spacing w:before="100" w:beforeAutospacing="1" w:after="100" w:afterAutospacing="1"/>
        <w:jc w:val="both"/>
        <w:rPr>
          <w:rFonts w:cs="Times New Roman"/>
          <w:sz w:val="28"/>
          <w:szCs w:val="28"/>
        </w:rPr>
      </w:pPr>
      <w:r w:rsidRPr="00632662">
        <w:rPr>
          <w:rFonts w:cs="Times New Roman"/>
          <w:sz w:val="28"/>
          <w:szCs w:val="28"/>
        </w:rPr>
        <w:t>W</w:t>
      </w:r>
      <w:r w:rsidR="00E1778A" w:rsidRPr="00632662">
        <w:rPr>
          <w:rFonts w:cs="Times New Roman"/>
          <w:sz w:val="28"/>
          <w:szCs w:val="28"/>
        </w:rPr>
        <w:t>here</w:t>
      </w:r>
      <w:r>
        <w:rPr>
          <w:rFonts w:cs="Times New Roman"/>
          <w:sz w:val="28"/>
          <w:szCs w:val="28"/>
        </w:rPr>
        <w:t>,</w:t>
      </w:r>
      <w:r w:rsidR="00E1778A" w:rsidRPr="00632662">
        <w:rPr>
          <w:rFonts w:eastAsia="Calibri" w:cs="Times New Roman"/>
          <w:bCs/>
          <w:sz w:val="28"/>
          <w:szCs w:val="28"/>
        </w:rPr>
        <w:t xml:space="preserve"> </w:t>
      </w:r>
      <m:oMath>
        <m:r>
          <m:rPr>
            <m:sty m:val="p"/>
          </m:rPr>
          <w:rPr>
            <w:rFonts w:ascii="Cambria Math" w:eastAsia="Calibri" w:hAnsi="Cambria Math" w:cs="Times New Roman"/>
            <w:sz w:val="28"/>
            <w:szCs w:val="28"/>
          </w:rPr>
          <m:t>p</m:t>
        </m:r>
      </m:oMath>
      <w:r>
        <w:rPr>
          <w:rFonts w:eastAsia="Calibri" w:cs="Times New Roman"/>
          <w:bCs/>
          <w:sz w:val="28"/>
          <w:szCs w:val="28"/>
        </w:rPr>
        <w:t xml:space="preserve"> is</w:t>
      </w:r>
      <w:r w:rsidR="00E1778A" w:rsidRPr="00632662">
        <w:rPr>
          <w:rFonts w:cs="Times New Roman"/>
          <w:sz w:val="28"/>
          <w:szCs w:val="28"/>
        </w:rPr>
        <w:t xml:space="preserve"> number of poor individuals,</w:t>
      </w:r>
      <w:r w:rsidR="00E1778A" w:rsidRPr="00632662">
        <w:rPr>
          <w:rFonts w:eastAsia="Calibri" w:cs="Times New Roman"/>
          <w:bCs/>
          <w:sz w:val="28"/>
          <w:szCs w:val="28"/>
        </w:rPr>
        <w:t xml:space="preserve"> </w:t>
      </w:r>
      <m:oMath>
        <m:r>
          <m:rPr>
            <m:sty m:val="p"/>
          </m:rPr>
          <w:rPr>
            <w:rFonts w:ascii="Cambria Math" w:eastAsia="Calibri" w:hAnsi="Cambria Math" w:cs="Times New Roman"/>
            <w:sz w:val="28"/>
            <w:szCs w:val="28"/>
          </w:rPr>
          <m:t>z</m:t>
        </m:r>
      </m:oMath>
      <w:r>
        <w:rPr>
          <w:rFonts w:eastAsia="Calibri" w:cs="Times New Roman"/>
          <w:bCs/>
          <w:sz w:val="28"/>
          <w:szCs w:val="28"/>
        </w:rPr>
        <w:t xml:space="preserve"> is</w:t>
      </w:r>
      <w:r w:rsidR="00E1778A" w:rsidRPr="00632662">
        <w:rPr>
          <w:rFonts w:cs="Times New Roman"/>
          <w:sz w:val="28"/>
          <w:szCs w:val="28"/>
        </w:rPr>
        <w:t xml:space="preserve"> poverty line, </w:t>
      </w:r>
      <w:r w:rsidR="00E1778A" w:rsidRPr="00632662">
        <w:rPr>
          <w:rFonts w:eastAsia="Calibri" w:cs="Times New Roman"/>
          <w:bCs/>
          <w:sz w:val="28"/>
          <w:szCs w:val="28"/>
        </w:rPr>
        <w:t>represents the minimum individual income for which an individual is not considered poor</w:t>
      </w:r>
      <w:r>
        <w:rPr>
          <w:rFonts w:eastAsia="Calibri" w:cs="Times New Roman"/>
          <w:bCs/>
          <w:sz w:val="28"/>
          <w:szCs w:val="28"/>
        </w:rPr>
        <w:t>, and</w:t>
      </w:r>
      <w:r w:rsidR="00E1778A" w:rsidRPr="00632662">
        <w:rPr>
          <w:rFonts w:cs="Times New Roman"/>
          <w:sz w:val="28"/>
          <w:szCs w:val="28"/>
        </w:rPr>
        <w:t xml:space="preserve">​ </w:t>
      </w:r>
      <m:oMath>
        <m:sSub>
          <m:sSubPr>
            <m:ctrlPr>
              <w:rPr>
                <w:rFonts w:ascii="Cambria Math" w:eastAsia="Calibri" w:hAnsi="Cambria Math" w:cs="Times New Roman"/>
                <w:bCs/>
                <w:i/>
                <w:sz w:val="24"/>
                <w:szCs w:val="24"/>
                <w:lang w:bidi="ar-EG"/>
              </w:rPr>
            </m:ctrlPr>
          </m:sSubPr>
          <m:e>
            <m:r>
              <w:rPr>
                <w:rFonts w:ascii="Cambria Math" w:eastAsia="Calibri" w:hAnsi="Cambria Math" w:cs="Times New Roman"/>
                <w:sz w:val="24"/>
                <w:szCs w:val="24"/>
                <w:lang w:bidi="ar-EG"/>
              </w:rPr>
              <m:t>y</m:t>
            </m:r>
          </m:e>
          <m:sub>
            <m:r>
              <w:rPr>
                <w:rFonts w:ascii="Cambria Math" w:eastAsia="Calibri" w:hAnsi="Cambria Math" w:cs="Times New Roman"/>
                <w:sz w:val="24"/>
                <w:szCs w:val="24"/>
                <w:lang w:bidi="ar-EG"/>
              </w:rPr>
              <m:t>i</m:t>
            </m:r>
          </m:sub>
        </m:sSub>
      </m:oMath>
      <w:r w:rsidR="00E1778A" w:rsidRPr="00632662">
        <w:rPr>
          <w:rFonts w:cs="Times New Roman"/>
          <w:sz w:val="28"/>
          <w:szCs w:val="28"/>
        </w:rPr>
        <w:t xml:space="preserve"> </w:t>
      </w:r>
      <w:r>
        <w:rPr>
          <w:rFonts w:cs="Times New Roman"/>
          <w:sz w:val="28"/>
          <w:szCs w:val="28"/>
        </w:rPr>
        <w:t xml:space="preserve"> is </w:t>
      </w:r>
      <w:r w:rsidR="00E1778A" w:rsidRPr="00632662">
        <w:rPr>
          <w:rFonts w:cs="Times New Roman"/>
          <w:sz w:val="28"/>
          <w:szCs w:val="28"/>
        </w:rPr>
        <w:t>income of individual normalized form, which expresses the income shortfall as a proportion of poverty line, is given by</w:t>
      </w:r>
      <w:r>
        <w:rPr>
          <w:rFonts w:cs="Times New Roman"/>
          <w:sz w:val="28"/>
          <w:szCs w:val="28"/>
        </w:rPr>
        <w:t xml:space="preserve"> PGI</w:t>
      </w:r>
      <w:r w:rsidR="00E1778A" w:rsidRPr="00632662">
        <w:rPr>
          <w:rFonts w:cs="Times New Roman"/>
          <w:sz w:val="28"/>
          <w:szCs w:val="28"/>
        </w:rPr>
        <w:t>:</w:t>
      </w:r>
    </w:p>
    <w:p w14:paraId="5BA19232" w14:textId="28DD57C6" w:rsidR="00E1778A" w:rsidRPr="00632662" w:rsidRDefault="00E1778A" w:rsidP="00C63836">
      <w:pPr>
        <w:bidi w:val="0"/>
        <w:spacing w:before="100" w:beforeAutospacing="1" w:after="100" w:afterAutospacing="1"/>
        <w:jc w:val="both"/>
        <w:rPr>
          <w:rFonts w:cs="Times New Roman"/>
          <w:sz w:val="28"/>
          <w:szCs w:val="28"/>
        </w:rPr>
      </w:pPr>
      <w:r w:rsidRPr="00632662">
        <w:rPr>
          <w:rFonts w:cs="Times New Roman"/>
          <w:sz w:val="28"/>
          <w:szCs w:val="28"/>
        </w:rPr>
        <w:t xml:space="preserve">Advantages of </w:t>
      </w:r>
      <w:r w:rsidR="00FD206C" w:rsidRPr="00FD206C">
        <w:rPr>
          <w:rFonts w:cs="Times New Roman"/>
          <w:sz w:val="28"/>
          <w:szCs w:val="28"/>
        </w:rPr>
        <w:t>Poverty Gap Index</w:t>
      </w:r>
      <w:r w:rsidRPr="00632662">
        <w:rPr>
          <w:rFonts w:cs="Times New Roman"/>
          <w:sz w:val="28"/>
          <w:szCs w:val="28"/>
        </w:rPr>
        <w:t>:</w:t>
      </w:r>
    </w:p>
    <w:p w14:paraId="60728179" w14:textId="6C4D3E0F"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Boundedness, the normalized PG</w:t>
      </w:r>
      <w:r w:rsidR="00D83018">
        <w:rPr>
          <w:rFonts w:cs="Times New Roman"/>
          <w:sz w:val="28"/>
          <w:szCs w:val="28"/>
        </w:rPr>
        <w:t>I</w:t>
      </w:r>
      <w:r w:rsidRPr="00632662">
        <w:rPr>
          <w:rFonts w:cs="Times New Roman"/>
          <w:sz w:val="28"/>
          <w:szCs w:val="28"/>
        </w:rPr>
        <w:t xml:space="preserve"> takes values between 0 and 1, where PG</w:t>
      </w:r>
      <w:r w:rsidR="00D83018">
        <w:rPr>
          <w:rFonts w:cs="Times New Roman"/>
          <w:sz w:val="28"/>
          <w:szCs w:val="28"/>
        </w:rPr>
        <w:t>I</w:t>
      </w:r>
      <w:r w:rsidRPr="00632662">
        <w:rPr>
          <w:rFonts w:cs="Times New Roman"/>
          <w:sz w:val="28"/>
          <w:szCs w:val="28"/>
        </w:rPr>
        <w:t xml:space="preserve">  =</w:t>
      </w:r>
      <w:r w:rsidR="00F8337C">
        <w:rPr>
          <w:rFonts w:cs="Times New Roman"/>
          <w:sz w:val="28"/>
          <w:szCs w:val="28"/>
        </w:rPr>
        <w:t xml:space="preserve"> </w:t>
      </w:r>
      <w:r w:rsidRPr="00632662">
        <w:rPr>
          <w:rFonts w:cs="Times New Roman"/>
          <w:sz w:val="28"/>
          <w:szCs w:val="28"/>
        </w:rPr>
        <w:t>0 if all poor individuals have incomes equal to poverty line, and PG</w:t>
      </w:r>
      <w:r w:rsidR="00D83018">
        <w:rPr>
          <w:rFonts w:cs="Times New Roman"/>
          <w:sz w:val="28"/>
          <w:szCs w:val="28"/>
        </w:rPr>
        <w:t>I</w:t>
      </w:r>
      <w:r w:rsidRPr="00632662">
        <w:rPr>
          <w:rFonts w:cs="Times New Roman"/>
          <w:sz w:val="28"/>
          <w:szCs w:val="28"/>
        </w:rPr>
        <w:t xml:space="preserve"> =</w:t>
      </w:r>
      <w:r w:rsidR="00F8337C">
        <w:rPr>
          <w:rFonts w:cs="Times New Roman"/>
          <w:sz w:val="28"/>
          <w:szCs w:val="28"/>
        </w:rPr>
        <w:t xml:space="preserve"> </w:t>
      </w:r>
      <w:r w:rsidRPr="00632662">
        <w:rPr>
          <w:rFonts w:cs="Times New Roman"/>
          <w:sz w:val="28"/>
          <w:szCs w:val="28"/>
        </w:rPr>
        <w:t>1 if all poor individuals have zero income.</w:t>
      </w:r>
    </w:p>
    <w:p w14:paraId="1142F6BE" w14:textId="52AAA31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Scale Invariance:</w:t>
      </w:r>
      <w:r w:rsidR="00E67C79">
        <w:rPr>
          <w:rFonts w:cs="Times New Roman"/>
          <w:sz w:val="28"/>
          <w:szCs w:val="28"/>
        </w:rPr>
        <w:t xml:space="preserve"> </w:t>
      </w:r>
      <w:r w:rsidRPr="00632662">
        <w:rPr>
          <w:rFonts w:cs="Times New Roman"/>
          <w:sz w:val="28"/>
          <w:szCs w:val="28"/>
        </w:rPr>
        <w:t>The index remains unchanged when both incomes and poverty line are multiplied by the same factor, ensuring comparability under proportional income adjustments.</w:t>
      </w:r>
    </w:p>
    <w:p w14:paraId="510082C8" w14:textId="5D882A89" w:rsidR="00E1778A" w:rsidRPr="00632662" w:rsidRDefault="00E1778A" w:rsidP="00C63836">
      <w:pPr>
        <w:bidi w:val="0"/>
        <w:spacing w:before="100" w:beforeAutospacing="1" w:after="100" w:afterAutospacing="1"/>
        <w:jc w:val="both"/>
        <w:rPr>
          <w:rFonts w:cs="Times New Roman"/>
          <w:sz w:val="28"/>
          <w:szCs w:val="28"/>
        </w:rPr>
      </w:pPr>
      <w:r w:rsidRPr="00632662">
        <w:rPr>
          <w:rFonts w:cs="Times New Roman"/>
          <w:sz w:val="28"/>
          <w:szCs w:val="28"/>
        </w:rPr>
        <w:t xml:space="preserve">Limitations of </w:t>
      </w:r>
      <w:r w:rsidR="00FD206C" w:rsidRPr="00FD206C">
        <w:rPr>
          <w:rFonts w:cs="Times New Roman"/>
          <w:sz w:val="28"/>
          <w:szCs w:val="28"/>
        </w:rPr>
        <w:t>Poverty Gap Index</w:t>
      </w:r>
      <w:r w:rsidRPr="00632662">
        <w:rPr>
          <w:rFonts w:cs="Times New Roman"/>
          <w:sz w:val="28"/>
          <w:szCs w:val="28"/>
        </w:rPr>
        <w:t>:</w:t>
      </w:r>
    </w:p>
    <w:p w14:paraId="1BA60F7F" w14:textId="6A52B863"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lastRenderedPageBreak/>
        <w:t>Lack of Translation Invariance, PG</w:t>
      </w:r>
      <w:r w:rsidR="00D83018">
        <w:rPr>
          <w:rFonts w:cs="Times New Roman"/>
          <w:sz w:val="28"/>
          <w:szCs w:val="28"/>
        </w:rPr>
        <w:t>I</w:t>
      </w:r>
      <w:r w:rsidRPr="00632662">
        <w:rPr>
          <w:rFonts w:cs="Times New Roman"/>
          <w:sz w:val="28"/>
          <w:szCs w:val="28"/>
        </w:rPr>
        <w:t xml:space="preserve"> index decreases if all incomes and poverty line are simultaneously increased by the same absolute amount, thus violating the property of absolute measurement consistency.</w:t>
      </w:r>
    </w:p>
    <w:p w14:paraId="4CAD30A3" w14:textId="311DCB69" w:rsidR="00E1778A" w:rsidRPr="00632662" w:rsidRDefault="00E1778A" w:rsidP="00C63836">
      <w:pPr>
        <w:bidi w:val="0"/>
        <w:spacing w:before="100" w:beforeAutospacing="1" w:after="100" w:afterAutospacing="1"/>
        <w:ind w:firstLine="720"/>
        <w:jc w:val="both"/>
        <w:rPr>
          <w:rFonts w:cs="Times New Roman"/>
          <w:sz w:val="28"/>
          <w:szCs w:val="28"/>
          <w:rtl/>
        </w:rPr>
      </w:pPr>
      <w:r w:rsidRPr="00632662">
        <w:rPr>
          <w:rFonts w:cs="Times New Roman"/>
          <w:sz w:val="28"/>
          <w:szCs w:val="28"/>
        </w:rPr>
        <w:t xml:space="preserve">Partial Compliance with </w:t>
      </w:r>
      <w:r w:rsidR="007F0DF7">
        <w:rPr>
          <w:rFonts w:cs="Times New Roman"/>
          <w:sz w:val="28"/>
          <w:szCs w:val="28"/>
        </w:rPr>
        <w:t>t</w:t>
      </w:r>
      <w:r w:rsidRPr="00632662">
        <w:rPr>
          <w:rFonts w:cs="Times New Roman"/>
          <w:sz w:val="28"/>
          <w:szCs w:val="28"/>
        </w:rPr>
        <w:t xml:space="preserve">ransfer </w:t>
      </w:r>
      <w:r w:rsidR="007F0DF7">
        <w:rPr>
          <w:rFonts w:cs="Times New Roman"/>
          <w:sz w:val="28"/>
          <w:szCs w:val="28"/>
        </w:rPr>
        <w:t>p</w:t>
      </w:r>
      <w:r w:rsidRPr="00632662">
        <w:rPr>
          <w:rFonts w:cs="Times New Roman"/>
          <w:sz w:val="28"/>
          <w:szCs w:val="28"/>
        </w:rPr>
        <w:t>rinciple, Although PG</w:t>
      </w:r>
      <w:r w:rsidR="00DB62DD">
        <w:rPr>
          <w:rFonts w:cs="Times New Roman"/>
          <w:sz w:val="28"/>
          <w:szCs w:val="28"/>
        </w:rPr>
        <w:t>I</w:t>
      </w:r>
      <w:r w:rsidRPr="00632662">
        <w:rPr>
          <w:rFonts w:cs="Times New Roman"/>
          <w:sz w:val="28"/>
          <w:szCs w:val="28"/>
        </w:rPr>
        <w:t xml:space="preserve"> reflects the income shortfall of the poor, it does not consistently respond to redistributions among them. For example, if one poor individual’s income rises above the mean of the poor and they exit poverty, the average income of the remaining poor may decrease, leading paradoxically to an increase in the measured poverty gap, even though overall poverty has declined. This behavior illustrates PG</w:t>
      </w:r>
      <w:r w:rsidR="00D83018">
        <w:rPr>
          <w:rFonts w:cs="Times New Roman"/>
          <w:sz w:val="28"/>
          <w:szCs w:val="28"/>
        </w:rPr>
        <w:t>I</w:t>
      </w:r>
      <w:r w:rsidRPr="00632662">
        <w:rPr>
          <w:rFonts w:cs="Times New Roman"/>
          <w:sz w:val="28"/>
          <w:szCs w:val="28"/>
        </w:rPr>
        <w:t>’s limited ability to capture distributional inequality among the poor and its restricted reflection of intra-group disparities.</w:t>
      </w:r>
    </w:p>
    <w:p w14:paraId="2B2FAB37" w14:textId="6085A755"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while HC</w:t>
      </w:r>
      <w:r w:rsidR="00D83018">
        <w:rPr>
          <w:rFonts w:cs="Times New Roman"/>
          <w:sz w:val="28"/>
          <w:szCs w:val="28"/>
        </w:rPr>
        <w:t>R</w:t>
      </w:r>
      <w:r w:rsidRPr="00632662">
        <w:rPr>
          <w:rFonts w:cs="Times New Roman"/>
          <w:sz w:val="28"/>
          <w:szCs w:val="28"/>
        </w:rPr>
        <w:t xml:space="preserve"> and PG</w:t>
      </w:r>
      <w:r w:rsidR="00D83018">
        <w:rPr>
          <w:rFonts w:cs="Times New Roman"/>
          <w:sz w:val="28"/>
          <w:szCs w:val="28"/>
        </w:rPr>
        <w:t>I</w:t>
      </w:r>
      <w:r w:rsidRPr="00632662">
        <w:rPr>
          <w:rFonts w:cs="Times New Roman"/>
          <w:sz w:val="28"/>
          <w:szCs w:val="28"/>
        </w:rPr>
        <w:t xml:space="preserve"> laid the groundwork for quantitative poverty assessment, their theoretical limitations particularly their lack of sensitivity to distributional and ethical dimensions underscore the need for axiomatically grounded measures. These deficiencies provided the intellectual foundation for the development of more refined and ethically responsive indices such as Sen (1976), Watts (1968), and Foster</w:t>
      </w:r>
      <w:r w:rsidR="00B84078">
        <w:rPr>
          <w:rFonts w:cs="Times New Roman"/>
          <w:sz w:val="28"/>
          <w:szCs w:val="28"/>
        </w:rPr>
        <w:t xml:space="preserve">, </w:t>
      </w:r>
      <w:r w:rsidRPr="00632662">
        <w:rPr>
          <w:rFonts w:cs="Times New Roman"/>
          <w:sz w:val="28"/>
          <w:szCs w:val="28"/>
        </w:rPr>
        <w:t>Greer</w:t>
      </w:r>
      <w:r w:rsidR="00B84078">
        <w:rPr>
          <w:rFonts w:cs="Times New Roman"/>
          <w:sz w:val="28"/>
          <w:szCs w:val="28"/>
        </w:rPr>
        <w:t xml:space="preserve"> &amp; </w:t>
      </w:r>
      <w:proofErr w:type="spellStart"/>
      <w:r w:rsidRPr="00632662">
        <w:rPr>
          <w:rFonts w:cs="Times New Roman"/>
          <w:sz w:val="28"/>
          <w:szCs w:val="28"/>
        </w:rPr>
        <w:t>Thorbecke</w:t>
      </w:r>
      <w:proofErr w:type="spellEnd"/>
      <w:r w:rsidRPr="00632662">
        <w:rPr>
          <w:rFonts w:cs="Times New Roman"/>
          <w:sz w:val="28"/>
          <w:szCs w:val="28"/>
        </w:rPr>
        <w:t xml:space="preserve"> (1984) measures, which are discussed in the subsequent sections.</w:t>
      </w:r>
    </w:p>
    <w:p w14:paraId="5EC83A31" w14:textId="77777777" w:rsidR="00E1778A" w:rsidRPr="00632662" w:rsidRDefault="00E1778A" w:rsidP="00C63836">
      <w:pPr>
        <w:bidi w:val="0"/>
        <w:spacing w:after="160"/>
        <w:rPr>
          <w:rFonts w:eastAsia="Aptos" w:cs="Times New Roman"/>
          <w:b/>
          <w:bCs/>
          <w:kern w:val="2"/>
          <w:sz w:val="28"/>
          <w:szCs w:val="28"/>
          <w:lang w:val="en-AE"/>
          <w14:ligatures w14:val="standardContextual"/>
        </w:rPr>
      </w:pPr>
      <w:r w:rsidRPr="00632662">
        <w:rPr>
          <w:rFonts w:eastAsia="Aptos" w:cs="Times New Roman"/>
          <w:b/>
          <w:bCs/>
          <w:kern w:val="2"/>
          <w:sz w:val="28"/>
          <w:szCs w:val="28"/>
          <w:rtl/>
          <w:lang w:val="en-AE"/>
          <w14:ligatures w14:val="standardContextual"/>
        </w:rPr>
        <w:t xml:space="preserve">    2.4.3 </w:t>
      </w:r>
      <w:r w:rsidRPr="00632662">
        <w:rPr>
          <w:rFonts w:eastAsia="Aptos" w:cs="Times New Roman"/>
          <w:b/>
          <w:bCs/>
          <w:kern w:val="2"/>
          <w:sz w:val="28"/>
          <w:szCs w:val="28"/>
          <w:lang w:val="en-AE"/>
          <w14:ligatures w14:val="standardContextual"/>
        </w:rPr>
        <w:t xml:space="preserve">Sen Index </w:t>
      </w:r>
      <w:r w:rsidRPr="00632662">
        <w:rPr>
          <w:rFonts w:eastAsia="Aptos" w:cs="Times New Roman"/>
          <w:b/>
          <w:bCs/>
          <w:kern w:val="2"/>
          <w:sz w:val="28"/>
          <w:szCs w:val="28"/>
          <w:rtl/>
          <w:lang w:val="en-AE"/>
          <w14:ligatures w14:val="standardContextual"/>
        </w:rPr>
        <w:t xml:space="preserve"> (1976)</w:t>
      </w:r>
    </w:p>
    <w:p w14:paraId="1125B347" w14:textId="77619CC1" w:rsidR="001B1838" w:rsidRPr="00632662" w:rsidRDefault="00FA3CEA" w:rsidP="00C63836">
      <w:pPr>
        <w:bidi w:val="0"/>
        <w:spacing w:before="100" w:beforeAutospacing="1" w:after="100" w:afterAutospacing="1"/>
        <w:ind w:firstLine="720"/>
        <w:jc w:val="both"/>
        <w:rPr>
          <w:rFonts w:cs="Times New Roman"/>
          <w:sz w:val="28"/>
          <w:szCs w:val="28"/>
          <w:lang w:val="en-AE" w:eastAsia="en-AE"/>
        </w:rPr>
      </w:pPr>
      <w:r w:rsidRPr="00FA3CEA">
        <w:t xml:space="preserve"> </w:t>
      </w:r>
      <w:r>
        <w:rPr>
          <w:rStyle w:val="whitespace-normal"/>
        </w:rPr>
        <w:t>Amartya Sen</w:t>
      </w:r>
      <w:r>
        <w:t xml:space="preserve"> proposed one of the earliest integrated poverty measures, known as Sen Index (1976), to overcome the limitations of traditional poverty measures that focused only on the number of poor individuals or the average poverty gap. Sen Index combines three fundamental dimensions of poverty within a single framework: the incidence of poverty, measured by the Headcount Ratio; the depth of poverty, measured through the Poverty Gap; and inequality among the poor, captured by Gini coefficient within the poor population. By integrating these components, the index reflects not only how many people are poor, but also how poor they are and how deprivation is distributed among them. Therefore, Sen Index represented a major advancement in poverty measurement by introducing distributive sensitivity and emphasizing the ethical importance of inequality within the poor population.</w:t>
      </w:r>
      <w:r>
        <w:rPr>
          <w:rFonts w:cs="Times New Roman" w:hint="cs"/>
          <w:sz w:val="28"/>
          <w:szCs w:val="28"/>
          <w:rtl/>
          <w:lang w:val="en-AE" w:eastAsia="en-AE"/>
        </w:rPr>
        <w:t xml:space="preserve">  </w:t>
      </w:r>
      <w:r w:rsidR="001B1838" w:rsidRPr="00632662">
        <w:rPr>
          <w:rFonts w:cs="Times New Roman"/>
          <w:sz w:val="28"/>
          <w:szCs w:val="28"/>
          <w:lang w:val="en-AE" w:eastAsia="en-AE"/>
        </w:rPr>
        <w:t>Formally, Sen Index is defined as:</w:t>
      </w:r>
    </w:p>
    <w:p w14:paraId="39BCC81E" w14:textId="42B72E99" w:rsidR="001B1838" w:rsidRPr="00632662" w:rsidRDefault="001B1838" w:rsidP="00C63836">
      <w:pPr>
        <w:bidi w:val="0"/>
        <w:jc w:val="both"/>
        <w:rPr>
          <w:rFonts w:cs="Times New Roman"/>
          <w:sz w:val="28"/>
          <w:szCs w:val="28"/>
          <w:lang w:val="en-AE" w:eastAsia="en-AE"/>
        </w:rPr>
      </w:pPr>
      <m:oMathPara>
        <m:oMath>
          <m:r>
            <w:rPr>
              <w:rFonts w:ascii="Cambria Math" w:hAnsi="Cambria Math" w:cs="Times New Roman"/>
              <w:sz w:val="28"/>
              <w:szCs w:val="28"/>
              <w:lang w:val="en-AE" w:eastAsia="en-AE"/>
            </w:rPr>
            <m:t>SI=HCR</m:t>
          </m:r>
          <m:d>
            <m:dPr>
              <m:begChr m:val="["/>
              <m:endChr m:val="]"/>
              <m:ctrlPr>
                <w:rPr>
                  <w:rFonts w:ascii="Cambria Math" w:hAnsi="Cambria Math" w:cs="Times New Roman"/>
                  <w:sz w:val="28"/>
                  <w:szCs w:val="28"/>
                  <w:lang w:val="en-AE" w:eastAsia="en-AE"/>
                </w:rPr>
              </m:ctrlPr>
            </m:dPr>
            <m:e>
              <m:r>
                <w:rPr>
                  <w:rFonts w:ascii="Cambria Math" w:hAnsi="Cambria Math" w:cs="Times New Roman"/>
                  <w:sz w:val="28"/>
                  <w:szCs w:val="28"/>
                  <w:lang w:val="en-AE" w:eastAsia="en-AE"/>
                </w:rPr>
                <m:t>I+</m:t>
              </m:r>
              <m:d>
                <m:dPr>
                  <m:ctrlPr>
                    <w:rPr>
                      <w:rFonts w:ascii="Cambria Math" w:hAnsi="Cambria Math" w:cs="Times New Roman"/>
                      <w:i/>
                      <w:sz w:val="28"/>
                      <w:szCs w:val="28"/>
                      <w:lang w:val="en-AE" w:eastAsia="en-AE"/>
                    </w:rPr>
                  </m:ctrlPr>
                </m:dPr>
                <m:e>
                  <m:r>
                    <w:rPr>
                      <w:rFonts w:ascii="Cambria Math" w:hAnsi="Cambria Math" w:cs="Times New Roman"/>
                      <w:sz w:val="28"/>
                      <w:szCs w:val="28"/>
                      <w:lang w:val="en-AE" w:eastAsia="en-AE"/>
                    </w:rPr>
                    <m:t>1-I</m:t>
                  </m:r>
                </m:e>
              </m:d>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G</m:t>
                  </m:r>
                </m:e>
                <m:sub>
                  <m:r>
                    <w:rPr>
                      <w:rFonts w:ascii="Cambria Math" w:hAnsi="Cambria Math" w:cs="Times New Roman"/>
                      <w:sz w:val="28"/>
                      <w:szCs w:val="28"/>
                      <w:lang w:val="en-AE" w:eastAsia="en-AE"/>
                    </w:rPr>
                    <m:t>p</m:t>
                  </m:r>
                </m:sub>
              </m:sSub>
            </m:e>
          </m:d>
          <m:r>
            <m:rPr>
              <m:sty m:val="p"/>
            </m:rPr>
            <w:rPr>
              <w:rFonts w:ascii="Cambria Math" w:hAnsi="Cambria Math" w:cs="Times New Roman"/>
              <w:sz w:val="28"/>
              <w:szCs w:val="28"/>
              <w:lang w:val="en-AE" w:eastAsia="en-AE"/>
            </w:rPr>
            <w:br/>
          </m:r>
        </m:oMath>
        <m:oMath>
          <m:r>
            <m:rPr>
              <m:sty m:val="p"/>
            </m:rPr>
            <w:rPr>
              <w:rFonts w:ascii="Cambria Math" w:hAnsi="Cambria Math" w:cs="Times New Roman"/>
              <w:sz w:val="28"/>
              <w:szCs w:val="28"/>
              <w:lang w:val="en-AE" w:eastAsia="en-AE"/>
            </w:rPr>
            <w:br/>
          </m:r>
        </m:oMath>
      </m:oMathPara>
      <w:r w:rsidR="009B6C49">
        <w:rPr>
          <w:rFonts w:cs="Times New Roman"/>
          <w:sz w:val="28"/>
          <w:szCs w:val="28"/>
          <w:lang w:val="en-AE" w:eastAsia="en-AE"/>
        </w:rPr>
        <w:t xml:space="preserve">                </w:t>
      </w:r>
      <m:oMath>
        <m:r>
          <w:rPr>
            <w:rFonts w:ascii="Cambria Math" w:hAnsi="Cambria Math" w:cs="Times New Roman"/>
            <w:sz w:val="28"/>
            <w:szCs w:val="28"/>
            <w:lang w:val="en-AE" w:eastAsia="en-AE"/>
          </w:rPr>
          <m:t>=HCR</m:t>
        </m:r>
        <m:d>
          <m:dPr>
            <m:begChr m:val="["/>
            <m:endChr m:val="]"/>
            <m:ctrlPr>
              <w:rPr>
                <w:rFonts w:ascii="Cambria Math" w:hAnsi="Cambria Math" w:cs="Times New Roman"/>
                <w:sz w:val="28"/>
                <w:szCs w:val="28"/>
                <w:lang w:val="en-AE" w:eastAsia="en-AE"/>
              </w:rPr>
            </m:ctrlPr>
          </m:dPr>
          <m:e>
            <m:r>
              <w:rPr>
                <w:rFonts w:ascii="Cambria Math" w:hAnsi="Cambria Math" w:cs="Times New Roman"/>
                <w:sz w:val="28"/>
                <w:szCs w:val="28"/>
                <w:lang w:val="en-AE" w:eastAsia="en-AE"/>
              </w:rPr>
              <m:t>1-</m:t>
            </m:r>
            <m:f>
              <m:fPr>
                <m:ctrlPr>
                  <w:rPr>
                    <w:rFonts w:ascii="Cambria Math" w:hAnsi="Cambria Math" w:cs="Times New Roman"/>
                    <w:sz w:val="28"/>
                    <w:szCs w:val="28"/>
                    <w:lang w:val="en-AE" w:eastAsia="en-AE"/>
                  </w:rPr>
                </m:ctrlPr>
              </m:fPr>
              <m:num>
                <m:sSub>
                  <m:sSubPr>
                    <m:ctrlPr>
                      <w:rPr>
                        <w:rFonts w:ascii="Cambria Math" w:hAnsi="Cambria Math" w:cs="Times New Roman"/>
                        <w:sz w:val="28"/>
                        <w:szCs w:val="28"/>
                        <w:lang w:val="en-AE" w:eastAsia="en-AE"/>
                      </w:rPr>
                    </m:ctrlPr>
                  </m:sSubPr>
                  <m:e>
                    <m:acc>
                      <m:accPr>
                        <m:chr m:val="ˉ"/>
                        <m:ctrlPr>
                          <w:rPr>
                            <w:rFonts w:ascii="Cambria Math" w:hAnsi="Cambria Math" w:cs="Times New Roman"/>
                            <w:sz w:val="28"/>
                            <w:szCs w:val="28"/>
                            <w:lang w:val="en-AE" w:eastAsia="en-AE"/>
                          </w:rPr>
                        </m:ctrlPr>
                      </m:accPr>
                      <m:e>
                        <m:r>
                          <w:rPr>
                            <w:rFonts w:ascii="Cambria Math" w:hAnsi="Cambria Math" w:cs="Times New Roman"/>
                            <w:sz w:val="28"/>
                            <w:szCs w:val="28"/>
                            <w:lang w:val="en-AE" w:eastAsia="en-AE"/>
                          </w:rPr>
                          <m:t>y</m:t>
                        </m:r>
                      </m:e>
                    </m:acc>
                  </m:e>
                  <m:sub>
                    <m:r>
                      <w:rPr>
                        <w:rFonts w:ascii="Cambria Math" w:hAnsi="Cambria Math" w:cs="Times New Roman"/>
                        <w:sz w:val="28"/>
                        <w:szCs w:val="28"/>
                        <w:lang w:val="en-AE" w:eastAsia="en-AE"/>
                      </w:rPr>
                      <m:t>p</m:t>
                    </m:r>
                  </m:sub>
                </m:sSub>
              </m:num>
              <m:den>
                <m:r>
                  <w:rPr>
                    <w:rFonts w:ascii="Cambria Math" w:hAnsi="Cambria Math" w:cs="Times New Roman"/>
                    <w:sz w:val="28"/>
                    <w:szCs w:val="28"/>
                    <w:lang w:val="en-AE" w:eastAsia="en-AE"/>
                  </w:rPr>
                  <m:t>z</m:t>
                </m:r>
              </m:den>
            </m:f>
            <m:r>
              <w:rPr>
                <w:rFonts w:ascii="Cambria Math" w:hAnsi="Cambria Math" w:cs="Times New Roman"/>
                <w:sz w:val="28"/>
                <w:szCs w:val="28"/>
                <w:lang w:val="en-AE" w:eastAsia="en-AE"/>
              </w:rPr>
              <m:t>(1-</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G</m:t>
                </m:r>
              </m:e>
              <m:sub>
                <m:r>
                  <w:rPr>
                    <w:rFonts w:ascii="Cambria Math" w:hAnsi="Cambria Math" w:cs="Times New Roman"/>
                    <w:sz w:val="28"/>
                    <w:szCs w:val="28"/>
                    <w:lang w:val="en-AE" w:eastAsia="en-AE"/>
                  </w:rPr>
                  <m:t>p</m:t>
                </m:r>
              </m:sub>
            </m:sSub>
            <m:r>
              <w:rPr>
                <w:rFonts w:ascii="Cambria Math" w:hAnsi="Cambria Math" w:cs="Times New Roman"/>
                <w:sz w:val="28"/>
                <w:szCs w:val="28"/>
                <w:lang w:val="en-AE" w:eastAsia="en-AE"/>
              </w:rPr>
              <m:t>)</m:t>
            </m:r>
          </m:e>
        </m:d>
      </m:oMath>
      <w:r w:rsidR="00A73739">
        <w:rPr>
          <w:rFonts w:cs="Times New Roman"/>
          <w:sz w:val="28"/>
          <w:szCs w:val="28"/>
          <w:lang w:val="en-AE" w:eastAsia="en-AE"/>
        </w:rPr>
        <w:t>,</w:t>
      </w:r>
      <w:r w:rsidRPr="00632662">
        <w:rPr>
          <w:rFonts w:cs="Times New Roman"/>
          <w:sz w:val="28"/>
          <w:szCs w:val="28"/>
          <w:lang w:val="en-AE" w:eastAsia="en-AE"/>
        </w:rPr>
        <w:t xml:space="preserve">       </w:t>
      </w:r>
      <w:r>
        <w:rPr>
          <w:rFonts w:cs="Times New Roman" w:hint="cs"/>
          <w:sz w:val="28"/>
          <w:szCs w:val="28"/>
          <w:rtl/>
          <w:lang w:val="en-AE" w:eastAsia="en-AE"/>
        </w:rPr>
        <w:t xml:space="preserve">  </w:t>
      </w:r>
      <w:r w:rsidR="009B6C49">
        <w:rPr>
          <w:rFonts w:cs="Times New Roman"/>
          <w:sz w:val="28"/>
          <w:szCs w:val="28"/>
          <w:lang w:val="en-AE" w:eastAsia="en-AE"/>
        </w:rPr>
        <w:t xml:space="preserve">         </w:t>
      </w:r>
      <w:r>
        <w:rPr>
          <w:rFonts w:cs="Times New Roman" w:hint="cs"/>
          <w:sz w:val="28"/>
          <w:szCs w:val="28"/>
          <w:rtl/>
          <w:lang w:val="en-AE" w:eastAsia="en-AE"/>
        </w:rPr>
        <w:t xml:space="preserve">   </w:t>
      </w:r>
      <w:r w:rsidRPr="00632662">
        <w:rPr>
          <w:rFonts w:cs="Times New Roman"/>
          <w:sz w:val="28"/>
          <w:szCs w:val="28"/>
          <w:lang w:val="en-AE" w:eastAsia="en-AE"/>
        </w:rPr>
        <w:t xml:space="preserve">       </w:t>
      </w:r>
      <w:r>
        <w:rPr>
          <w:rFonts w:cs="Times New Roman" w:hint="cs"/>
          <w:sz w:val="28"/>
          <w:szCs w:val="28"/>
          <w:rtl/>
          <w:lang w:val="en-AE" w:eastAsia="en-AE"/>
        </w:rPr>
        <w:t xml:space="preserve">               </w:t>
      </w:r>
      <w:r w:rsidRPr="00632662">
        <w:rPr>
          <w:rFonts w:cs="Times New Roman"/>
          <w:sz w:val="28"/>
          <w:szCs w:val="28"/>
          <w:lang w:val="en-AE" w:eastAsia="en-AE"/>
        </w:rPr>
        <w:t xml:space="preserve">     (2.3)</w:t>
      </w:r>
    </w:p>
    <w:p w14:paraId="0B395C5F" w14:textId="5C576D11" w:rsidR="001B1838" w:rsidRPr="00632662" w:rsidRDefault="001B1838"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where:</w:t>
      </w:r>
    </w:p>
    <w:p w14:paraId="3299632F" w14:textId="5EE89A41" w:rsidR="001B1838" w:rsidRPr="00632662" w:rsidRDefault="001B1838" w:rsidP="00C63836">
      <w:pPr>
        <w:bidi w:val="0"/>
        <w:spacing w:before="100" w:beforeAutospacing="1" w:after="100" w:afterAutospacing="1"/>
        <w:jc w:val="both"/>
        <w:rPr>
          <w:rFonts w:cs="Times New Roman"/>
          <w:sz w:val="28"/>
          <w:szCs w:val="28"/>
          <w:lang w:val="en-AE" w:eastAsia="en-AE"/>
        </w:rPr>
      </w:pPr>
      <m:oMath>
        <m:r>
          <m:rPr>
            <m:sty m:val="p"/>
          </m:rPr>
          <w:rPr>
            <w:rFonts w:ascii="Cambria Math" w:hAnsi="Cambria Math" w:cs="Times New Roman"/>
            <w:sz w:val="24"/>
            <w:szCs w:val="24"/>
            <w:lang w:val="zh-CN" w:eastAsia="zh-CN"/>
          </w:rPr>
          <w:lastRenderedPageBreak/>
          <m:t>•</m:t>
        </m:r>
        <m:r>
          <w:rPr>
            <w:rFonts w:ascii="Cambria Math" w:hAnsi="Cambria Math" w:cs="Times New Roman"/>
            <w:sz w:val="28"/>
            <w:szCs w:val="28"/>
            <w:lang w:val="en-AE" w:eastAsia="en-AE"/>
          </w:rPr>
          <m:t>HCR</m:t>
        </m:r>
      </m:oMath>
      <w:r w:rsidRPr="00632662">
        <w:rPr>
          <w:rFonts w:cs="Times New Roman"/>
          <w:sz w:val="28"/>
          <w:szCs w:val="28"/>
          <w:lang w:val="en-AE" w:eastAsia="en-AE"/>
        </w:rPr>
        <w:t xml:space="preserve">: headcount ratio, representing proportion of individuals below poverty line </w:t>
      </w:r>
      <m:oMath>
        <m:r>
          <w:rPr>
            <w:rFonts w:ascii="Cambria Math" w:hAnsi="Cambria Math" w:cs="Times New Roman"/>
            <w:sz w:val="28"/>
            <w:szCs w:val="28"/>
            <w:lang w:val="en-AE" w:eastAsia="en-AE"/>
          </w:rPr>
          <m:t>z</m:t>
        </m:r>
      </m:oMath>
      <w:r w:rsidR="009B6C49">
        <w:rPr>
          <w:rFonts w:cs="Times New Roman"/>
          <w:sz w:val="28"/>
          <w:szCs w:val="28"/>
          <w:lang w:val="en-AE" w:eastAsia="en-AE"/>
        </w:rPr>
        <w:t>,</w:t>
      </w:r>
    </w:p>
    <w:p w14:paraId="417EBE2B" w14:textId="3E29AA7F" w:rsidR="001B1838" w:rsidRPr="00632662" w:rsidRDefault="001B1838" w:rsidP="00C63836">
      <w:pPr>
        <w:bidi w:val="0"/>
        <w:spacing w:before="100" w:beforeAutospacing="1" w:after="100" w:afterAutospacing="1"/>
        <w:jc w:val="both"/>
        <w:rPr>
          <w:rFonts w:cs="Times New Roman"/>
          <w:sz w:val="28"/>
          <w:szCs w:val="28"/>
          <w:lang w:val="en-AE" w:eastAsia="en-AE"/>
        </w:rPr>
      </w:pPr>
      <m:oMath>
        <m:r>
          <m:rPr>
            <m:sty m:val="p"/>
          </m:rPr>
          <w:rPr>
            <w:rFonts w:ascii="Cambria Math" w:hAnsi="Cambria Math" w:cs="Times New Roman"/>
            <w:sz w:val="24"/>
            <w:szCs w:val="24"/>
            <w:lang w:val="zh-CN" w:eastAsia="zh-CN"/>
          </w:rPr>
          <m:t>•</m:t>
        </m:r>
        <m:r>
          <w:rPr>
            <w:rFonts w:ascii="Cambria Math" w:hAnsi="Cambria Math" w:cs="Times New Roman"/>
            <w:sz w:val="28"/>
            <w:szCs w:val="28"/>
            <w:lang w:val="en-AE" w:eastAsia="en-AE"/>
          </w:rPr>
          <m:t>I</m:t>
        </m:r>
      </m:oMath>
      <w:r w:rsidRPr="00632662">
        <w:rPr>
          <w:rFonts w:cs="Times New Roman"/>
          <w:sz w:val="28"/>
          <w:szCs w:val="28"/>
          <w:lang w:val="en-AE" w:eastAsia="en-AE"/>
        </w:rPr>
        <w:t xml:space="preserve">: mean poverty gap, measuring the </w:t>
      </w:r>
      <w:r w:rsidRPr="00632662">
        <w:rPr>
          <w:rFonts w:cs="Times New Roman"/>
          <w:i/>
          <w:iCs/>
          <w:sz w:val="28"/>
          <w:szCs w:val="28"/>
          <w:lang w:val="en-AE" w:eastAsia="en-AE"/>
        </w:rPr>
        <w:t>depth</w:t>
      </w:r>
      <w:r w:rsidRPr="00632662">
        <w:rPr>
          <w:rFonts w:cs="Times New Roman"/>
          <w:sz w:val="28"/>
          <w:szCs w:val="28"/>
          <w:lang w:val="en-AE" w:eastAsia="en-AE"/>
        </w:rPr>
        <w:t xml:space="preserve"> of poverty</w:t>
      </w:r>
      <w:r w:rsidR="009B6C49">
        <w:rPr>
          <w:rFonts w:cs="Times New Roman"/>
          <w:sz w:val="28"/>
          <w:szCs w:val="28"/>
          <w:lang w:val="en-AE" w:eastAsia="en-AE"/>
        </w:rPr>
        <w:t>,</w:t>
      </w:r>
    </w:p>
    <w:p w14:paraId="73B19014" w14:textId="2C7AAF4B" w:rsidR="00E1778A" w:rsidRPr="00632662" w:rsidRDefault="001B1838" w:rsidP="00C63836">
      <w:pPr>
        <w:bidi w:val="0"/>
        <w:spacing w:before="100" w:beforeAutospacing="1" w:after="100" w:afterAutospacing="1"/>
        <w:jc w:val="both"/>
        <w:rPr>
          <w:rFonts w:cs="Times New Roman"/>
          <w:sz w:val="28"/>
          <w:szCs w:val="28"/>
          <w:lang w:val="en-AE" w:eastAsia="en-AE"/>
        </w:rPr>
      </w:pPr>
      <m:oMath>
        <m:r>
          <m:rPr>
            <m:sty m:val="p"/>
          </m:rPr>
          <w:rPr>
            <w:rFonts w:ascii="Cambria Math" w:hAnsi="Cambria Math" w:cs="Times New Roman"/>
            <w:sz w:val="24"/>
            <w:szCs w:val="24"/>
            <w:lang w:val="zh-CN" w:eastAsia="zh-CN"/>
          </w:rPr>
          <m:t>•</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G</m:t>
            </m:r>
          </m:e>
          <m:sub>
            <m:r>
              <w:rPr>
                <w:rFonts w:ascii="Cambria Math" w:hAnsi="Cambria Math" w:cs="Times New Roman"/>
                <w:sz w:val="28"/>
                <w:szCs w:val="28"/>
                <w:lang w:val="en-AE" w:eastAsia="en-AE"/>
              </w:rPr>
              <m:t>p</m:t>
            </m:r>
          </m:sub>
        </m:sSub>
      </m:oMath>
      <w:r w:rsidRPr="00632662">
        <w:rPr>
          <w:rFonts w:cs="Times New Roman"/>
          <w:sz w:val="28"/>
          <w:szCs w:val="28"/>
          <w:lang w:val="en-AE" w:eastAsia="en-AE"/>
        </w:rPr>
        <w:t>: Gini coefficient among the poor, capturing inequality within the poor subgroup</w:t>
      </w:r>
      <w:r>
        <w:rPr>
          <w:rFonts w:cs="Times New Roman"/>
          <w:sz w:val="28"/>
          <w:szCs w:val="28"/>
          <w:lang w:val="en-AE" w:eastAsia="en-AE"/>
        </w:rPr>
        <w:t>,</w:t>
      </w:r>
    </w:p>
    <w:p w14:paraId="44308AB6" w14:textId="77777777" w:rsidR="00E1778A" w:rsidRPr="00632662" w:rsidRDefault="00E1778A" w:rsidP="00C63836">
      <w:pPr>
        <w:bidi w:val="0"/>
        <w:spacing w:before="100" w:beforeAutospacing="1" w:after="100" w:afterAutospacing="1"/>
        <w:jc w:val="both"/>
        <w:rPr>
          <w:rFonts w:cs="Times New Roman"/>
          <w:sz w:val="28"/>
          <w:szCs w:val="28"/>
          <w:lang w:val="en-AE" w:eastAsia="en-AE"/>
        </w:rPr>
      </w:pPr>
      <m:oMath>
        <m:r>
          <m:rPr>
            <m:sty m:val="p"/>
          </m:rPr>
          <w:rPr>
            <w:rFonts w:ascii="Cambria Math" w:hAnsi="Cambria Math" w:cs="Times New Roman"/>
            <w:sz w:val="24"/>
            <w:szCs w:val="24"/>
            <w:lang w:val="zh-CN" w:eastAsia="zh-CN"/>
          </w:rPr>
          <m:t>•</m:t>
        </m:r>
        <m:sSub>
          <m:sSubPr>
            <m:ctrlPr>
              <w:rPr>
                <w:rFonts w:ascii="Cambria Math" w:hAnsi="Cambria Math" w:cs="Times New Roman"/>
                <w:sz w:val="28"/>
                <w:szCs w:val="28"/>
                <w:lang w:val="en-AE" w:eastAsia="en-AE"/>
              </w:rPr>
            </m:ctrlPr>
          </m:sSubPr>
          <m:e>
            <m:acc>
              <m:accPr>
                <m:chr m:val="ˉ"/>
                <m:ctrlPr>
                  <w:rPr>
                    <w:rFonts w:ascii="Cambria Math" w:hAnsi="Cambria Math" w:cs="Times New Roman"/>
                    <w:sz w:val="28"/>
                    <w:szCs w:val="28"/>
                    <w:lang w:val="en-AE" w:eastAsia="en-AE"/>
                  </w:rPr>
                </m:ctrlPr>
              </m:accPr>
              <m:e>
                <m:r>
                  <w:rPr>
                    <w:rFonts w:ascii="Cambria Math" w:hAnsi="Cambria Math" w:cs="Times New Roman"/>
                    <w:sz w:val="28"/>
                    <w:szCs w:val="28"/>
                    <w:lang w:val="en-AE" w:eastAsia="en-AE"/>
                  </w:rPr>
                  <m:t>y</m:t>
                </m:r>
              </m:e>
            </m:acc>
          </m:e>
          <m:sub>
            <m:r>
              <w:rPr>
                <w:rFonts w:ascii="Cambria Math" w:hAnsi="Cambria Math" w:cs="Times New Roman"/>
                <w:sz w:val="28"/>
                <w:szCs w:val="28"/>
                <w:lang w:val="en-AE" w:eastAsia="en-AE"/>
              </w:rPr>
              <m:t>p</m:t>
            </m:r>
          </m:sub>
        </m:sSub>
      </m:oMath>
      <w:r w:rsidRPr="00632662">
        <w:rPr>
          <w:rFonts w:cs="Times New Roman"/>
          <w:sz w:val="28"/>
          <w:szCs w:val="28"/>
          <w:lang w:val="en-AE" w:eastAsia="en-AE"/>
        </w:rPr>
        <w:t>: Mean income of the poor,</w:t>
      </w:r>
    </w:p>
    <w:p w14:paraId="4AF575FE" w14:textId="18EEA8F8" w:rsidR="00E1778A" w:rsidRPr="003767E7"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Sen Index increases with both the number of poor individuals and the degree of inequality among them, satisfying the Monotonicity and Transfer Sensitivity principles. It thus represents a pioneering step in developing distribution</w:t>
      </w:r>
      <w:r w:rsidR="00F567B5">
        <w:rPr>
          <w:rFonts w:cs="Times New Roman" w:hint="cs"/>
          <w:sz w:val="28"/>
          <w:szCs w:val="28"/>
          <w:rtl/>
          <w:lang w:val="en-AE" w:eastAsia="en-AE"/>
        </w:rPr>
        <w:t xml:space="preserve"> </w:t>
      </w:r>
      <w:r w:rsidRPr="00632662">
        <w:rPr>
          <w:rFonts w:cs="Times New Roman"/>
          <w:sz w:val="28"/>
          <w:szCs w:val="28"/>
          <w:lang w:val="en-AE" w:eastAsia="en-AE"/>
        </w:rPr>
        <w:t>sensitive poverty measures that go beyond simple headcounts or average shortfalls.</w:t>
      </w:r>
      <w:r w:rsidRPr="00632662">
        <w:rPr>
          <w:b/>
          <w:bCs/>
          <w:sz w:val="28"/>
          <w:szCs w:val="28"/>
          <w:rtl/>
        </w:rPr>
        <w:t xml:space="preserve"> </w:t>
      </w:r>
    </w:p>
    <w:p w14:paraId="45BC5F0D" w14:textId="67041087" w:rsidR="00E1778A" w:rsidRPr="00632662" w:rsidRDefault="00E1778A" w:rsidP="00C63836">
      <w:pPr>
        <w:bidi w:val="0"/>
        <w:rPr>
          <w:b/>
          <w:bCs/>
          <w:sz w:val="28"/>
          <w:szCs w:val="28"/>
        </w:rPr>
      </w:pPr>
      <w:r w:rsidRPr="00632662">
        <w:rPr>
          <w:rFonts w:cs="Times New Roman"/>
          <w:b/>
          <w:bCs/>
          <w:sz w:val="28"/>
          <w:szCs w:val="28"/>
          <w:rtl/>
        </w:rPr>
        <w:t xml:space="preserve">    2.4.4 </w:t>
      </w:r>
      <w:r w:rsidRPr="00632662">
        <w:rPr>
          <w:rFonts w:cs="Times New Roman"/>
          <w:b/>
          <w:bCs/>
          <w:sz w:val="28"/>
          <w:szCs w:val="28"/>
        </w:rPr>
        <w:t>Foster</w:t>
      </w:r>
      <w:r w:rsidR="008E3137">
        <w:rPr>
          <w:rFonts w:cs="Times New Roman"/>
          <w:b/>
          <w:bCs/>
          <w:sz w:val="28"/>
          <w:szCs w:val="28"/>
        </w:rPr>
        <w:t xml:space="preserve">, </w:t>
      </w:r>
      <w:r w:rsidRPr="00632662">
        <w:rPr>
          <w:rFonts w:cs="Times New Roman"/>
          <w:b/>
          <w:bCs/>
          <w:sz w:val="28"/>
          <w:szCs w:val="28"/>
        </w:rPr>
        <w:t>Greer</w:t>
      </w:r>
      <w:r w:rsidR="008E3137">
        <w:rPr>
          <w:rFonts w:cs="Times New Roman"/>
          <w:b/>
          <w:bCs/>
          <w:sz w:val="28"/>
          <w:szCs w:val="28"/>
        </w:rPr>
        <w:t xml:space="preserve"> and </w:t>
      </w:r>
      <w:proofErr w:type="spellStart"/>
      <w:r w:rsidRPr="00632662">
        <w:rPr>
          <w:rFonts w:cs="Times New Roman"/>
          <w:b/>
          <w:bCs/>
          <w:sz w:val="28"/>
          <w:szCs w:val="28"/>
        </w:rPr>
        <w:t>Thorbecke</w:t>
      </w:r>
      <w:proofErr w:type="spellEnd"/>
      <w:r w:rsidRPr="00632662">
        <w:rPr>
          <w:rFonts w:cs="Times New Roman"/>
          <w:b/>
          <w:bCs/>
          <w:sz w:val="28"/>
          <w:szCs w:val="28"/>
        </w:rPr>
        <w:t xml:space="preserve"> (FGT) Class</w:t>
      </w:r>
    </w:p>
    <w:p w14:paraId="66973E07" w14:textId="579D8E7A"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Foster, Greer and </w:t>
      </w:r>
      <w:proofErr w:type="spellStart"/>
      <w:r w:rsidRPr="00632662">
        <w:rPr>
          <w:rFonts w:cs="Times New Roman"/>
          <w:sz w:val="28"/>
          <w:szCs w:val="28"/>
          <w:lang w:val="en-AE" w:eastAsia="en-AE"/>
        </w:rPr>
        <w:t>Thorbecke</w:t>
      </w:r>
      <w:proofErr w:type="spellEnd"/>
      <w:r w:rsidRPr="00632662">
        <w:rPr>
          <w:rFonts w:cs="Times New Roman"/>
          <w:sz w:val="28"/>
          <w:szCs w:val="28"/>
          <w:lang w:val="en-AE" w:eastAsia="en-AE"/>
        </w:rPr>
        <w:t xml:space="preserve"> (1984) introduced a parametric class of poverty measures that generalizes the Sen and headcount indices through the inclusion of a poverty aversion parameter (α):</w:t>
      </w:r>
    </w:p>
    <w:p w14:paraId="09CFF946" w14:textId="712CB784" w:rsidR="008E3137" w:rsidRDefault="00E1778A" w:rsidP="00C63836">
      <w:pPr>
        <w:bidi w:val="0"/>
        <w:jc w:val="right"/>
        <w:rPr>
          <w:rFonts w:cs="Times New Roman"/>
          <w:sz w:val="28"/>
          <w:szCs w:val="28"/>
          <w:lang w:val="en-AE" w:eastAsia="en-AE"/>
        </w:rPr>
      </w:pPr>
      <m:oMath>
        <m:r>
          <w:rPr>
            <w:rFonts w:ascii="Cambria Math" w:hAnsi="Cambria Math" w:cs="Times New Roman"/>
            <w:sz w:val="28"/>
            <w:szCs w:val="28"/>
            <w:lang w:val="en-AE" w:eastAsia="en-AE"/>
          </w:rPr>
          <m:t>FGT(α)=</m:t>
        </m:r>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1</m:t>
            </m:r>
          </m:num>
          <m:den>
            <m:r>
              <w:rPr>
                <w:rFonts w:ascii="Cambria Math" w:hAnsi="Cambria Math" w:cs="Times New Roman"/>
                <w:sz w:val="28"/>
                <w:szCs w:val="28"/>
                <w:lang w:val="en-AE" w:eastAsia="en-AE"/>
              </w:rPr>
              <m:t>N</m:t>
            </m:r>
          </m:den>
        </m:f>
        <m:nary>
          <m:naryPr>
            <m:chr m:val="∑"/>
            <m:limLoc m:val="undOvr"/>
            <m:grow m:val="1"/>
            <m:ctrlPr>
              <w:rPr>
                <w:rFonts w:ascii="Cambria Math" w:hAnsi="Cambria Math" w:cs="Times New Roman"/>
                <w:sz w:val="28"/>
                <w:szCs w:val="28"/>
                <w:lang w:val="en-AE" w:eastAsia="en-AE"/>
              </w:rPr>
            </m:ctrlPr>
          </m:naryPr>
          <m:sub>
            <m:r>
              <w:rPr>
                <w:rFonts w:ascii="Cambria Math" w:hAnsi="Cambria Math" w:cs="Times New Roman"/>
                <w:sz w:val="28"/>
                <w:szCs w:val="28"/>
                <w:lang w:val="en-AE" w:eastAsia="en-AE"/>
              </w:rPr>
              <m:t>i=1</m:t>
            </m:r>
          </m:sub>
          <m:sup>
            <m:r>
              <w:rPr>
                <w:rFonts w:ascii="Cambria Math" w:hAnsi="Cambria Math" w:cs="Times New Roman"/>
                <w:sz w:val="28"/>
                <w:szCs w:val="28"/>
                <w:lang w:val="en-AE" w:eastAsia="en-AE"/>
              </w:rPr>
              <m:t>P</m:t>
            </m:r>
          </m:sup>
          <m:e>
            <m:sSup>
              <m:sSupPr>
                <m:ctrlPr>
                  <w:rPr>
                    <w:rFonts w:ascii="Cambria Math" w:hAnsi="Cambria Math" w:cs="Times New Roman"/>
                    <w:sz w:val="28"/>
                    <w:szCs w:val="28"/>
                    <w:lang w:val="en-AE" w:eastAsia="en-AE"/>
                  </w:rPr>
                </m:ctrlPr>
              </m:sSupPr>
              <m:e>
                <m:d>
                  <m:dPr>
                    <m:ctrlPr>
                      <w:rPr>
                        <w:rFonts w:ascii="Cambria Math" w:hAnsi="Cambria Math" w:cs="Times New Roman"/>
                        <w:sz w:val="28"/>
                        <w:szCs w:val="28"/>
                        <w:lang w:val="en-AE" w:eastAsia="en-AE"/>
                      </w:rPr>
                    </m:ctrlPr>
                  </m:dPr>
                  <m:e>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z-</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num>
                      <m:den>
                        <m:r>
                          <w:rPr>
                            <w:rFonts w:ascii="Cambria Math" w:hAnsi="Cambria Math" w:cs="Times New Roman"/>
                            <w:sz w:val="28"/>
                            <w:szCs w:val="28"/>
                            <w:lang w:val="en-AE" w:eastAsia="en-AE"/>
                          </w:rPr>
                          <m:t>z</m:t>
                        </m:r>
                      </m:den>
                    </m:f>
                  </m:e>
                </m:d>
              </m:e>
              <m:sup>
                <m:r>
                  <w:rPr>
                    <w:rFonts w:ascii="Cambria Math" w:hAnsi="Cambria Math" w:cs="Times New Roman"/>
                    <w:sz w:val="28"/>
                    <w:szCs w:val="28"/>
                    <w:lang w:val="en-AE" w:eastAsia="en-AE"/>
                  </w:rPr>
                  <m:t>α</m:t>
                </m:r>
              </m:sup>
            </m:sSup>
          </m:e>
        </m:nary>
        <m:r>
          <w:rPr>
            <w:rFonts w:ascii="Cambria Math" w:hAnsi="Cambria Math" w:cs="Times New Roman"/>
            <w:sz w:val="28"/>
            <w:szCs w:val="28"/>
            <w:lang w:val="en-AE" w:eastAsia="en-AE"/>
          </w:rPr>
          <m:t>I(</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r>
          <w:rPr>
            <w:rFonts w:ascii="Cambria Math" w:hAnsi="Cambria Math" w:cs="Times New Roman"/>
            <w:sz w:val="28"/>
            <w:szCs w:val="28"/>
            <w:lang w:val="en-AE" w:eastAsia="en-AE"/>
          </w:rPr>
          <m:t>&lt;z),α≥0,</m:t>
        </m:r>
      </m:oMath>
      <w:r w:rsidR="00E7508C" w:rsidRPr="00632662">
        <w:rPr>
          <w:rFonts w:cs="Times New Roman"/>
          <w:sz w:val="28"/>
          <w:szCs w:val="28"/>
          <w:lang w:val="en-AE" w:eastAsia="en-AE"/>
        </w:rPr>
        <w:t xml:space="preserve">   </w:t>
      </w:r>
      <w:r w:rsidR="009C7EF3">
        <w:rPr>
          <w:rFonts w:cs="Times New Roman" w:hint="cs"/>
          <w:sz w:val="28"/>
          <w:szCs w:val="28"/>
          <w:rtl/>
          <w:lang w:val="en-AE" w:eastAsia="en-AE"/>
        </w:rPr>
        <w:t xml:space="preserve">       </w:t>
      </w:r>
      <w:r w:rsidR="00E7508C" w:rsidRPr="00632662">
        <w:rPr>
          <w:rFonts w:cs="Times New Roman"/>
          <w:sz w:val="28"/>
          <w:szCs w:val="28"/>
          <w:lang w:val="en-AE" w:eastAsia="en-AE"/>
        </w:rPr>
        <w:t xml:space="preserve">      (2.4)</w:t>
      </w:r>
      <m:oMath>
        <m:r>
          <m:rPr>
            <m:sty m:val="p"/>
          </m:rPr>
          <w:rPr>
            <w:rFonts w:ascii="Cambria Math" w:hAnsi="Cambria Math" w:cs="Times New Roman"/>
            <w:sz w:val="28"/>
            <w:szCs w:val="28"/>
            <w:lang w:val="en-AE" w:eastAsia="en-AE"/>
          </w:rPr>
          <w:br/>
        </m:r>
      </m:oMath>
    </w:p>
    <w:p w14:paraId="6DDA5710" w14:textId="5A163582" w:rsidR="00E1778A" w:rsidRPr="00632662" w:rsidRDefault="00286D54" w:rsidP="00C63836">
      <w:pPr>
        <w:bidi w:val="0"/>
        <w:rPr>
          <w:rFonts w:cs="Times New Roman"/>
          <w:sz w:val="28"/>
          <w:szCs w:val="28"/>
          <w:lang w:val="en-AE" w:eastAsia="en-AE"/>
        </w:rPr>
      </w:pPr>
      <w:r>
        <w:rPr>
          <w:rFonts w:cs="Times New Roman"/>
          <w:sz w:val="28"/>
          <w:szCs w:val="28"/>
          <w:lang w:val="en-AE" w:eastAsia="en-AE"/>
        </w:rPr>
        <w:t>w</w:t>
      </w:r>
      <w:r w:rsidR="00E1778A" w:rsidRPr="00632662">
        <w:rPr>
          <w:rFonts w:cs="Times New Roman"/>
          <w:sz w:val="28"/>
          <w:szCs w:val="28"/>
          <w:lang w:val="en-AE" w:eastAsia="en-AE"/>
        </w:rPr>
        <w:t>here</w:t>
      </w:r>
      <w:r w:rsidR="00E67C79">
        <w:rPr>
          <w:rFonts w:cs="Times New Roman"/>
          <w:sz w:val="28"/>
          <w:szCs w:val="28"/>
          <w:lang w:val="en-AE" w:eastAsia="en-AE"/>
        </w:rPr>
        <w:t xml:space="preserve">,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oMath>
      <w:r w:rsidR="00E67C79">
        <w:rPr>
          <w:rFonts w:cs="Times New Roman"/>
          <w:sz w:val="28"/>
          <w:szCs w:val="28"/>
          <w:lang w:val="en-AE" w:eastAsia="en-AE"/>
        </w:rPr>
        <w:t xml:space="preserve"> is</w:t>
      </w:r>
      <w:r w:rsidR="00E1778A" w:rsidRPr="00632662">
        <w:rPr>
          <w:rFonts w:cs="Times New Roman"/>
          <w:sz w:val="28"/>
          <w:szCs w:val="28"/>
          <w:lang w:val="en-AE" w:eastAsia="en-AE"/>
        </w:rPr>
        <w:t xml:space="preserve"> </w:t>
      </w:r>
      <w:r w:rsidR="00E67C79">
        <w:rPr>
          <w:rFonts w:cs="Times New Roman"/>
          <w:sz w:val="28"/>
          <w:szCs w:val="28"/>
          <w:lang w:val="en-AE" w:eastAsia="en-AE"/>
        </w:rPr>
        <w:t>i</w:t>
      </w:r>
      <w:r w:rsidR="00E1778A" w:rsidRPr="00632662">
        <w:rPr>
          <w:rFonts w:cs="Times New Roman"/>
          <w:sz w:val="28"/>
          <w:szCs w:val="28"/>
          <w:lang w:val="en-AE" w:eastAsia="en-AE"/>
        </w:rPr>
        <w:t xml:space="preserve">ncome of individual </w:t>
      </w:r>
      <m:oMath>
        <m:r>
          <w:rPr>
            <w:rFonts w:ascii="Cambria Math" w:hAnsi="Cambria Math" w:cs="Times New Roman"/>
            <w:sz w:val="28"/>
            <w:szCs w:val="28"/>
            <w:lang w:val="en-AE" w:eastAsia="en-AE"/>
          </w:rPr>
          <m:t>i</m:t>
        </m:r>
      </m:oMath>
      <w:r w:rsidR="00E1778A" w:rsidRPr="00632662">
        <w:rPr>
          <w:rFonts w:cs="Times New Roman"/>
          <w:sz w:val="28"/>
          <w:szCs w:val="28"/>
          <w:lang w:val="en-AE" w:eastAsia="en-AE"/>
        </w:rPr>
        <w:t>,</w:t>
      </w:r>
      <w:r w:rsidR="00E67C79">
        <w:rPr>
          <w:rFonts w:cs="Times New Roman"/>
          <w:sz w:val="28"/>
          <w:szCs w:val="28"/>
          <w:lang w:val="en-AE" w:eastAsia="en-AE"/>
        </w:rPr>
        <w:t xml:space="preserve"> </w:t>
      </w:r>
      <m:oMath>
        <m:r>
          <w:rPr>
            <w:rFonts w:ascii="Cambria Math" w:hAnsi="Cambria Math" w:cs="Times New Roman"/>
            <w:sz w:val="28"/>
            <w:szCs w:val="28"/>
            <w:lang w:val="en-AE" w:eastAsia="en-AE"/>
          </w:rPr>
          <m:t>I(</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r>
          <w:rPr>
            <w:rFonts w:ascii="Cambria Math" w:hAnsi="Cambria Math" w:cs="Times New Roman"/>
            <w:sz w:val="28"/>
            <w:szCs w:val="28"/>
            <w:lang w:val="en-AE" w:eastAsia="en-AE"/>
          </w:rPr>
          <m:t>&lt;z)</m:t>
        </m:r>
      </m:oMath>
      <w:r w:rsidR="00E67C79">
        <w:rPr>
          <w:rFonts w:cs="Times New Roman"/>
          <w:sz w:val="28"/>
          <w:szCs w:val="28"/>
          <w:lang w:val="en-AE" w:eastAsia="en-AE"/>
        </w:rPr>
        <w:t xml:space="preserve"> is</w:t>
      </w:r>
      <w:r w:rsidR="00E1778A" w:rsidRPr="00632662">
        <w:rPr>
          <w:rFonts w:cs="Times New Roman"/>
          <w:sz w:val="28"/>
          <w:szCs w:val="28"/>
          <w:lang w:val="en-AE" w:eastAsia="en-AE"/>
        </w:rPr>
        <w:t xml:space="preserve"> Indicator function, equal to 1 if the individual is poor and 0 otherwise,</w:t>
      </w:r>
      <w:r w:rsidR="00E67C79">
        <w:rPr>
          <w:rFonts w:cs="Times New Roman"/>
          <w:sz w:val="28"/>
          <w:szCs w:val="28"/>
          <w:lang w:val="en-AE" w:eastAsia="en-AE"/>
        </w:rPr>
        <w:t xml:space="preserve"> and </w:t>
      </w:r>
      <m:oMath>
        <m:r>
          <w:rPr>
            <w:rFonts w:ascii="Cambria Math" w:hAnsi="Cambria Math" w:cs="Times New Roman"/>
            <w:sz w:val="28"/>
            <w:szCs w:val="28"/>
            <w:lang w:val="en-AE" w:eastAsia="en-AE"/>
          </w:rPr>
          <m:t>α</m:t>
        </m:r>
      </m:oMath>
      <w:r w:rsidR="00E67C79">
        <w:rPr>
          <w:rFonts w:cs="Times New Roman"/>
          <w:sz w:val="28"/>
          <w:szCs w:val="28"/>
          <w:lang w:val="en-AE" w:eastAsia="en-AE"/>
        </w:rPr>
        <w:t xml:space="preserve"> is</w:t>
      </w:r>
      <w:r w:rsidR="00E1778A" w:rsidRPr="00632662">
        <w:rPr>
          <w:rFonts w:cs="Times New Roman"/>
          <w:sz w:val="28"/>
          <w:szCs w:val="28"/>
          <w:lang w:val="en-AE" w:eastAsia="en-AE"/>
        </w:rPr>
        <w:t xml:space="preserve"> Poverty aversion parameter determining sensitivity to the poorest.</w:t>
      </w:r>
    </w:p>
    <w:p w14:paraId="6C4AF4F3" w14:textId="54A7A71C" w:rsidR="00E1778A" w:rsidRPr="003C1A49" w:rsidRDefault="00C12025" w:rsidP="00C63836">
      <w:pPr>
        <w:bidi w:val="0"/>
        <w:spacing w:before="100" w:beforeAutospacing="1" w:after="100" w:afterAutospacing="1"/>
        <w:jc w:val="center"/>
        <w:rPr>
          <w:rFonts w:cs="Times New Roman"/>
          <w:b/>
          <w:bCs/>
          <w:sz w:val="28"/>
          <w:szCs w:val="28"/>
          <w:lang w:val="en-AE" w:eastAsia="en-AE"/>
        </w:rPr>
      </w:pPr>
      <w:r w:rsidRPr="003C1A49">
        <w:rPr>
          <w:rFonts w:cs="Times New Roman"/>
          <w:b/>
          <w:bCs/>
          <w:sz w:val="28"/>
          <w:szCs w:val="28"/>
          <w:lang w:val="en-AE" w:eastAsia="en-AE"/>
        </w:rPr>
        <w:t>Table (2.1)</w:t>
      </w:r>
      <w:r w:rsidR="003C1A49" w:rsidRPr="003C1A49">
        <w:rPr>
          <w:rFonts w:cs="Times New Roman"/>
          <w:b/>
          <w:bCs/>
          <w:sz w:val="28"/>
          <w:szCs w:val="28"/>
          <w:lang w:val="en-AE" w:eastAsia="en-AE"/>
        </w:rPr>
        <w:t xml:space="preserve">: </w:t>
      </w:r>
      <w:r w:rsidR="00E1778A" w:rsidRPr="003C1A49">
        <w:rPr>
          <w:rFonts w:cs="Times New Roman"/>
          <w:b/>
          <w:bCs/>
          <w:sz w:val="28"/>
          <w:szCs w:val="28"/>
          <w:lang w:val="en-AE" w:eastAsia="en-AE"/>
        </w:rPr>
        <w:t>Special cases</w:t>
      </w:r>
      <w:r w:rsidR="003C1A49">
        <w:rPr>
          <w:rFonts w:cs="Times New Roman"/>
          <w:b/>
          <w:bCs/>
          <w:sz w:val="28"/>
          <w:szCs w:val="28"/>
          <w:lang w:val="en-AE" w:eastAsia="en-AE"/>
        </w:rPr>
        <w:t xml:space="preserve"> of </w:t>
      </w:r>
      <w:r w:rsidR="00FD206C" w:rsidRPr="00FD206C">
        <w:rPr>
          <w:rFonts w:cs="Times New Roman"/>
          <w:b/>
          <w:bCs/>
          <w:sz w:val="28"/>
          <w:szCs w:val="28"/>
          <w:lang w:val="en-AE" w:eastAsia="en-AE"/>
        </w:rPr>
        <w:t xml:space="preserve">Foster, Greer and </w:t>
      </w:r>
      <w:proofErr w:type="spellStart"/>
      <w:r w:rsidR="00FD206C" w:rsidRPr="00FD206C">
        <w:rPr>
          <w:rFonts w:cs="Times New Roman"/>
          <w:b/>
          <w:bCs/>
          <w:sz w:val="28"/>
          <w:szCs w:val="28"/>
          <w:lang w:val="en-AE" w:eastAsia="en-AE"/>
        </w:rPr>
        <w:t>Thorbecke</w:t>
      </w:r>
      <w:proofErr w:type="spellEnd"/>
    </w:p>
    <w:tbl>
      <w:tblPr>
        <w:tblStyle w:val="TableGrid"/>
        <w:tblW w:w="8783" w:type="dxa"/>
        <w:tblLook w:val="04A0" w:firstRow="1" w:lastRow="0" w:firstColumn="1" w:lastColumn="0" w:noHBand="0" w:noVBand="1"/>
      </w:tblPr>
      <w:tblGrid>
        <w:gridCol w:w="1413"/>
        <w:gridCol w:w="3118"/>
        <w:gridCol w:w="4252"/>
      </w:tblGrid>
      <w:tr w:rsidR="00632662" w:rsidRPr="00632662" w14:paraId="033056DB" w14:textId="77777777" w:rsidTr="00D52654">
        <w:tc>
          <w:tcPr>
            <w:tcW w:w="1413" w:type="dxa"/>
            <w:vAlign w:val="center"/>
          </w:tcPr>
          <w:p w14:paraId="12A3FD19" w14:textId="4B4723C2" w:rsidR="00E1778A" w:rsidRPr="00632662" w:rsidRDefault="00E1778A" w:rsidP="00C63836">
            <w:pPr>
              <w:bidi w:val="0"/>
              <w:spacing w:before="100" w:beforeAutospacing="1" w:after="100" w:afterAutospacing="1"/>
              <w:rPr>
                <w:rFonts w:cs="Times New Roman"/>
                <w:sz w:val="28"/>
                <w:szCs w:val="28"/>
                <w:lang w:val="en-AE" w:eastAsia="en-AE"/>
              </w:rPr>
            </w:pPr>
            <w:r w:rsidRPr="00632662">
              <w:rPr>
                <w:rFonts w:cs="Times New Roman"/>
                <w:sz w:val="28"/>
                <w:szCs w:val="28"/>
                <w:lang w:val="en-AE" w:eastAsia="en-AE"/>
              </w:rPr>
              <w:t xml:space="preserve">Value </w:t>
            </w:r>
            <w:r w:rsidR="00F8337C">
              <w:rPr>
                <w:rFonts w:cs="Times New Roman"/>
                <w:sz w:val="28"/>
                <w:szCs w:val="28"/>
                <w:lang w:val="en-AE" w:eastAsia="en-AE"/>
              </w:rPr>
              <w:t>(</w:t>
            </w:r>
            <m:oMath>
              <m:r>
                <w:rPr>
                  <w:rFonts w:ascii="Cambria Math" w:hAnsi="Cambria Math" w:cs="Times New Roman"/>
                  <w:sz w:val="28"/>
                  <w:szCs w:val="28"/>
                  <w:lang w:val="en-AE" w:eastAsia="en-AE"/>
                </w:rPr>
                <m:t>α</m:t>
              </m:r>
            </m:oMath>
            <w:r w:rsidR="00F8337C">
              <w:rPr>
                <w:rFonts w:cs="Times New Roman"/>
                <w:sz w:val="28"/>
                <w:szCs w:val="28"/>
                <w:lang w:val="en-AE" w:eastAsia="en-AE"/>
              </w:rPr>
              <w:t>)</w:t>
            </w:r>
          </w:p>
        </w:tc>
        <w:tc>
          <w:tcPr>
            <w:tcW w:w="3118" w:type="dxa"/>
            <w:vAlign w:val="center"/>
          </w:tcPr>
          <w:p w14:paraId="3831746F" w14:textId="77777777" w:rsidR="00E1778A" w:rsidRPr="00632662" w:rsidRDefault="00E1778A" w:rsidP="00C63836">
            <w:pPr>
              <w:bidi w:val="0"/>
              <w:spacing w:before="100" w:beforeAutospacing="1" w:after="100" w:afterAutospacing="1"/>
              <w:rPr>
                <w:rFonts w:cs="Times New Roman"/>
                <w:sz w:val="28"/>
                <w:szCs w:val="28"/>
                <w:lang w:val="en-AE" w:eastAsia="en-AE"/>
              </w:rPr>
            </w:pPr>
            <w:r w:rsidRPr="00632662">
              <w:rPr>
                <w:rFonts w:cs="Times New Roman"/>
                <w:sz w:val="28"/>
                <w:szCs w:val="28"/>
                <w:lang w:val="en-AE" w:eastAsia="en-AE"/>
              </w:rPr>
              <w:t>Corresponding Measure</w:t>
            </w:r>
          </w:p>
        </w:tc>
        <w:tc>
          <w:tcPr>
            <w:tcW w:w="4252" w:type="dxa"/>
            <w:vAlign w:val="center"/>
          </w:tcPr>
          <w:p w14:paraId="5C4CA3AF" w14:textId="77777777" w:rsidR="00E1778A" w:rsidRPr="00632662" w:rsidRDefault="00E1778A" w:rsidP="00C63836">
            <w:pPr>
              <w:bidi w:val="0"/>
              <w:spacing w:before="100" w:beforeAutospacing="1" w:after="100" w:afterAutospacing="1"/>
              <w:rPr>
                <w:rFonts w:cs="Times New Roman"/>
                <w:sz w:val="28"/>
                <w:szCs w:val="28"/>
                <w:lang w:val="en-AE" w:eastAsia="en-AE"/>
              </w:rPr>
            </w:pPr>
            <w:r w:rsidRPr="00632662">
              <w:rPr>
                <w:rFonts w:cs="Times New Roman"/>
                <w:sz w:val="28"/>
                <w:szCs w:val="28"/>
                <w:lang w:val="en-AE" w:eastAsia="en-AE"/>
              </w:rPr>
              <w:t>Explanation</w:t>
            </w:r>
          </w:p>
        </w:tc>
      </w:tr>
      <w:tr w:rsidR="00632662" w:rsidRPr="00632662" w14:paraId="6AAFD4C9" w14:textId="77777777" w:rsidTr="00D52654">
        <w:tc>
          <w:tcPr>
            <w:tcW w:w="1413" w:type="dxa"/>
            <w:vAlign w:val="center"/>
          </w:tcPr>
          <w:p w14:paraId="7080C0B5" w14:textId="77777777" w:rsidR="00E1778A" w:rsidRPr="00632662" w:rsidRDefault="00E1778A" w:rsidP="00C63836">
            <w:pPr>
              <w:bidi w:val="0"/>
              <w:spacing w:before="100" w:beforeAutospacing="1" w:after="100" w:afterAutospacing="1"/>
              <w:rPr>
                <w:rFonts w:cs="Times New Roman"/>
                <w:sz w:val="28"/>
                <w:szCs w:val="28"/>
                <w:lang w:val="en-AE" w:eastAsia="en-AE"/>
              </w:rPr>
            </w:pPr>
            <m:oMathPara>
              <m:oMath>
                <m:r>
                  <w:rPr>
                    <w:rFonts w:ascii="Cambria Math" w:hAnsi="Cambria Math" w:cs="Times New Roman"/>
                    <w:sz w:val="28"/>
                    <w:szCs w:val="28"/>
                    <w:lang w:val="en-AE" w:eastAsia="en-AE"/>
                  </w:rPr>
                  <m:t>α=0</m:t>
                </m:r>
              </m:oMath>
            </m:oMathPara>
          </w:p>
        </w:tc>
        <w:tc>
          <w:tcPr>
            <w:tcW w:w="3118" w:type="dxa"/>
            <w:vAlign w:val="center"/>
          </w:tcPr>
          <w:p w14:paraId="166DE5F5" w14:textId="77777777" w:rsidR="00E1778A" w:rsidRPr="00632662" w:rsidRDefault="00E1778A" w:rsidP="00C63836">
            <w:pPr>
              <w:bidi w:val="0"/>
              <w:spacing w:before="100" w:beforeAutospacing="1" w:after="100" w:afterAutospacing="1"/>
              <w:rPr>
                <w:rFonts w:cs="Times New Roman"/>
                <w:sz w:val="28"/>
                <w:szCs w:val="28"/>
                <w:lang w:val="en-AE" w:eastAsia="en-AE"/>
              </w:rPr>
            </w:pPr>
            <m:oMathPara>
              <m:oMath>
                <m:r>
                  <w:rPr>
                    <w:rFonts w:ascii="Cambria Math" w:hAnsi="Cambria Math" w:cs="Times New Roman"/>
                    <w:sz w:val="28"/>
                    <w:szCs w:val="28"/>
                    <w:lang w:val="en-AE" w:eastAsia="en-AE"/>
                  </w:rPr>
                  <m:t>FGT=HC</m:t>
                </m:r>
              </m:oMath>
            </m:oMathPara>
          </w:p>
        </w:tc>
        <w:tc>
          <w:tcPr>
            <w:tcW w:w="4252" w:type="dxa"/>
            <w:vAlign w:val="center"/>
          </w:tcPr>
          <w:p w14:paraId="111B9856" w14:textId="55C01EC1" w:rsidR="00E1778A" w:rsidRPr="00632662" w:rsidRDefault="00E1778A" w:rsidP="00C63836">
            <w:pPr>
              <w:bidi w:val="0"/>
              <w:spacing w:before="100" w:beforeAutospacing="1" w:after="100" w:afterAutospacing="1"/>
              <w:rPr>
                <w:rFonts w:cs="Times New Roman"/>
                <w:sz w:val="28"/>
                <w:szCs w:val="28"/>
                <w:lang w:val="en-AE" w:eastAsia="en-AE"/>
              </w:rPr>
            </w:pPr>
            <w:r w:rsidRPr="00632662">
              <w:rPr>
                <w:rFonts w:cs="Times New Roman"/>
                <w:sz w:val="28"/>
                <w:szCs w:val="28"/>
                <w:lang w:val="en-AE" w:eastAsia="en-AE"/>
              </w:rPr>
              <w:t>Poverty incidence</w:t>
            </w:r>
            <w:r w:rsidR="008E3137">
              <w:rPr>
                <w:rFonts w:cs="Times New Roman"/>
                <w:sz w:val="28"/>
                <w:szCs w:val="28"/>
                <w:lang w:val="en-AE" w:eastAsia="en-AE"/>
              </w:rPr>
              <w:t xml:space="preserve"> </w:t>
            </w:r>
            <w:r w:rsidRPr="00632662">
              <w:rPr>
                <w:rFonts w:cs="Times New Roman"/>
                <w:sz w:val="28"/>
                <w:szCs w:val="28"/>
                <w:lang w:val="en-AE" w:eastAsia="en-AE"/>
              </w:rPr>
              <w:t>(Headcount)</w:t>
            </w:r>
          </w:p>
        </w:tc>
      </w:tr>
      <w:tr w:rsidR="00632662" w:rsidRPr="00632662" w14:paraId="01F1FF8D" w14:textId="77777777" w:rsidTr="00D52654">
        <w:tc>
          <w:tcPr>
            <w:tcW w:w="1413" w:type="dxa"/>
            <w:vAlign w:val="center"/>
          </w:tcPr>
          <w:p w14:paraId="7683100A" w14:textId="4B837C6F" w:rsidR="00E1778A" w:rsidRPr="00632662" w:rsidRDefault="00E1778A" w:rsidP="00C63836">
            <w:pPr>
              <w:bidi w:val="0"/>
              <w:spacing w:before="100" w:beforeAutospacing="1" w:after="100" w:afterAutospacing="1"/>
              <w:rPr>
                <w:rFonts w:cs="Times New Roman"/>
                <w:sz w:val="28"/>
                <w:szCs w:val="28"/>
                <w:lang w:val="en-AE" w:eastAsia="en-AE"/>
              </w:rPr>
            </w:pPr>
            <m:oMathPara>
              <m:oMath>
                <m:r>
                  <w:rPr>
                    <w:rFonts w:ascii="Cambria Math" w:hAnsi="Cambria Math" w:cs="Times New Roman"/>
                    <w:sz w:val="28"/>
                    <w:szCs w:val="28"/>
                    <w:lang w:val="en-AE" w:eastAsia="en-AE"/>
                  </w:rPr>
                  <m:t>α=1</m:t>
                </m:r>
              </m:oMath>
            </m:oMathPara>
          </w:p>
        </w:tc>
        <w:tc>
          <w:tcPr>
            <w:tcW w:w="3118" w:type="dxa"/>
            <w:vAlign w:val="center"/>
          </w:tcPr>
          <w:p w14:paraId="1D0B347D" w14:textId="77777777" w:rsidR="00E1778A" w:rsidRPr="00632662" w:rsidRDefault="00E1778A" w:rsidP="00C63836">
            <w:pPr>
              <w:bidi w:val="0"/>
              <w:spacing w:before="100" w:beforeAutospacing="1" w:after="100" w:afterAutospacing="1"/>
              <w:rPr>
                <w:rFonts w:cs="Times New Roman"/>
                <w:sz w:val="28"/>
                <w:szCs w:val="28"/>
                <w:lang w:val="en-AE" w:eastAsia="en-AE"/>
              </w:rPr>
            </w:pPr>
            <m:oMathPara>
              <m:oMath>
                <m:r>
                  <w:rPr>
                    <w:rFonts w:ascii="Cambria Math" w:hAnsi="Cambria Math" w:cs="Times New Roman"/>
                    <w:sz w:val="28"/>
                    <w:szCs w:val="28"/>
                    <w:lang w:val="en-AE" w:eastAsia="en-AE"/>
                  </w:rPr>
                  <m:t>FGT=PG</m:t>
                </m:r>
              </m:oMath>
            </m:oMathPara>
          </w:p>
        </w:tc>
        <w:tc>
          <w:tcPr>
            <w:tcW w:w="4252" w:type="dxa"/>
            <w:vAlign w:val="center"/>
          </w:tcPr>
          <w:p w14:paraId="51E965C4" w14:textId="77777777" w:rsidR="00E1778A" w:rsidRPr="00632662" w:rsidRDefault="00E1778A" w:rsidP="00C63836">
            <w:pPr>
              <w:bidi w:val="0"/>
              <w:spacing w:before="100" w:beforeAutospacing="1" w:after="100" w:afterAutospacing="1"/>
              <w:rPr>
                <w:rFonts w:cs="Times New Roman"/>
                <w:sz w:val="28"/>
                <w:szCs w:val="28"/>
                <w:lang w:val="en-AE" w:eastAsia="en-AE"/>
              </w:rPr>
            </w:pPr>
            <w:r w:rsidRPr="00632662">
              <w:rPr>
                <w:rFonts w:cs="Times New Roman"/>
                <w:sz w:val="28"/>
                <w:szCs w:val="28"/>
                <w:lang w:val="en-AE" w:eastAsia="en-AE"/>
              </w:rPr>
              <w:t>Poverty depth (Mean gap)</w:t>
            </w:r>
          </w:p>
        </w:tc>
      </w:tr>
      <w:tr w:rsidR="00632662" w:rsidRPr="00632662" w14:paraId="4CA2BA07" w14:textId="77777777" w:rsidTr="00D52654">
        <w:tc>
          <w:tcPr>
            <w:tcW w:w="1413" w:type="dxa"/>
            <w:vAlign w:val="center"/>
          </w:tcPr>
          <w:p w14:paraId="3BE5748D" w14:textId="77777777" w:rsidR="00E1778A" w:rsidRPr="00632662" w:rsidRDefault="00E1778A" w:rsidP="00C63836">
            <w:pPr>
              <w:bidi w:val="0"/>
              <w:spacing w:before="100" w:beforeAutospacing="1" w:after="100" w:afterAutospacing="1"/>
              <w:rPr>
                <w:rFonts w:cs="Times New Roman"/>
                <w:sz w:val="28"/>
                <w:szCs w:val="28"/>
                <w:lang w:val="en-AE" w:eastAsia="en-AE"/>
              </w:rPr>
            </w:pPr>
            <m:oMathPara>
              <m:oMath>
                <m:r>
                  <w:rPr>
                    <w:rFonts w:ascii="Cambria Math" w:hAnsi="Cambria Math" w:cs="Times New Roman"/>
                    <w:sz w:val="28"/>
                    <w:szCs w:val="28"/>
                    <w:lang w:val="en-AE" w:eastAsia="en-AE"/>
                  </w:rPr>
                  <m:t>α=2</m:t>
                </m:r>
              </m:oMath>
            </m:oMathPara>
          </w:p>
        </w:tc>
        <w:tc>
          <w:tcPr>
            <w:tcW w:w="3118" w:type="dxa"/>
            <w:vAlign w:val="center"/>
          </w:tcPr>
          <w:p w14:paraId="6CB52521" w14:textId="77777777" w:rsidR="00E1778A" w:rsidRPr="00632662" w:rsidRDefault="00E1778A" w:rsidP="00C63836">
            <w:pPr>
              <w:bidi w:val="0"/>
              <w:spacing w:before="100" w:beforeAutospacing="1" w:after="100" w:afterAutospacing="1"/>
              <w:rPr>
                <w:rFonts w:cs="Times New Roman"/>
                <w:sz w:val="28"/>
                <w:szCs w:val="28"/>
                <w:lang w:val="en-AE" w:eastAsia="en-AE"/>
              </w:rPr>
            </w:pPr>
            <m:oMathPara>
              <m:oMath>
                <m:r>
                  <w:rPr>
                    <w:rFonts w:ascii="Cambria Math" w:hAnsi="Cambria Math" w:cs="Times New Roman"/>
                    <w:sz w:val="28"/>
                    <w:szCs w:val="28"/>
                    <w:lang w:val="en-AE" w:eastAsia="en-AE"/>
                  </w:rPr>
                  <m:t>FGT=SPG</m:t>
                </m:r>
              </m:oMath>
            </m:oMathPara>
          </w:p>
        </w:tc>
        <w:tc>
          <w:tcPr>
            <w:tcW w:w="4252" w:type="dxa"/>
            <w:vAlign w:val="center"/>
          </w:tcPr>
          <w:p w14:paraId="7C5E6702" w14:textId="77777777" w:rsidR="00E1778A" w:rsidRPr="00632662" w:rsidRDefault="00E1778A" w:rsidP="00C63836">
            <w:pPr>
              <w:bidi w:val="0"/>
              <w:spacing w:before="100" w:beforeAutospacing="1" w:after="100" w:afterAutospacing="1"/>
              <w:rPr>
                <w:rFonts w:cs="Times New Roman"/>
                <w:sz w:val="28"/>
                <w:szCs w:val="28"/>
                <w:lang w:val="en-AE" w:eastAsia="en-AE"/>
              </w:rPr>
            </w:pPr>
            <w:r w:rsidRPr="00632662">
              <w:rPr>
                <w:rFonts w:cs="Times New Roman"/>
                <w:sz w:val="28"/>
                <w:szCs w:val="28"/>
                <w:lang w:val="en-AE" w:eastAsia="en-AE"/>
              </w:rPr>
              <w:t>Poverty severity (Squared gap)</w:t>
            </w:r>
          </w:p>
        </w:tc>
      </w:tr>
    </w:tbl>
    <w:p w14:paraId="13AA218E" w14:textId="062EFE4B" w:rsidR="00E1778A"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Larger values of </w:t>
      </w:r>
      <m:oMath>
        <m:r>
          <w:rPr>
            <w:rFonts w:ascii="Cambria Math" w:hAnsi="Cambria Math" w:cs="Times New Roman"/>
            <w:sz w:val="28"/>
            <w:szCs w:val="28"/>
            <w:lang w:val="en-AE" w:eastAsia="en-AE"/>
          </w:rPr>
          <m:t>α</m:t>
        </m:r>
      </m:oMath>
      <w:r w:rsidR="00286D54">
        <w:rPr>
          <w:rFonts w:cs="Times New Roman"/>
          <w:sz w:val="28"/>
          <w:szCs w:val="28"/>
          <w:lang w:val="en-AE" w:eastAsia="en-AE"/>
        </w:rPr>
        <w:t xml:space="preserve"> </w:t>
      </w:r>
      <w:r w:rsidRPr="00632662">
        <w:rPr>
          <w:rFonts w:cs="Times New Roman"/>
          <w:sz w:val="28"/>
          <w:szCs w:val="28"/>
          <w:lang w:val="en-AE" w:eastAsia="en-AE"/>
        </w:rPr>
        <w:t>assign greater weight to the poorest individuals, enhancing the measure’s sensitivity to severe deprivation and aligning with transfer principle. FGT class thus provides a flexible axiomatic framework applicable to</w:t>
      </w:r>
      <w:r w:rsidR="00B11ABB">
        <w:rPr>
          <w:rFonts w:cs="Times New Roman"/>
          <w:sz w:val="28"/>
          <w:szCs w:val="28"/>
          <w:lang w:val="en-AE" w:eastAsia="en-AE"/>
        </w:rPr>
        <w:t xml:space="preserve"> </w:t>
      </w:r>
      <w:r w:rsidRPr="00632662">
        <w:rPr>
          <w:rFonts w:cs="Times New Roman"/>
          <w:sz w:val="28"/>
          <w:szCs w:val="28"/>
          <w:lang w:val="en-AE" w:eastAsia="en-AE"/>
        </w:rPr>
        <w:t>both unidimensional and multidimensional poverty settings.</w:t>
      </w:r>
    </w:p>
    <w:p w14:paraId="5652FC90" w14:textId="77777777" w:rsidR="003F3662" w:rsidRDefault="003F3662" w:rsidP="003F3662">
      <w:pPr>
        <w:bidi w:val="0"/>
        <w:spacing w:before="100" w:beforeAutospacing="1" w:after="100" w:afterAutospacing="1"/>
        <w:ind w:firstLine="720"/>
        <w:jc w:val="both"/>
        <w:rPr>
          <w:rFonts w:cs="Times New Roman"/>
          <w:sz w:val="28"/>
          <w:szCs w:val="28"/>
          <w:lang w:val="en-AE" w:eastAsia="en-AE"/>
        </w:rPr>
      </w:pPr>
    </w:p>
    <w:p w14:paraId="252A58AA" w14:textId="77777777" w:rsidR="003F3662" w:rsidRPr="00B11ABB" w:rsidRDefault="003F3662" w:rsidP="003F3662">
      <w:pPr>
        <w:bidi w:val="0"/>
        <w:spacing w:before="100" w:beforeAutospacing="1" w:after="100" w:afterAutospacing="1"/>
        <w:ind w:firstLine="720"/>
        <w:jc w:val="both"/>
        <w:rPr>
          <w:rFonts w:cs="Times New Roman"/>
          <w:sz w:val="28"/>
          <w:szCs w:val="28"/>
          <w:lang w:val="en-AE" w:eastAsia="en-AE"/>
        </w:rPr>
      </w:pPr>
    </w:p>
    <w:p w14:paraId="00D5F2D2" w14:textId="77777777" w:rsidR="00E1778A" w:rsidRPr="00632662" w:rsidRDefault="00E1778A" w:rsidP="00C63836">
      <w:pPr>
        <w:bidi w:val="0"/>
        <w:spacing w:after="160"/>
        <w:rPr>
          <w:rFonts w:eastAsia="Aptos" w:cs="Times New Roman"/>
          <w:b/>
          <w:bCs/>
          <w:kern w:val="2"/>
          <w:sz w:val="28"/>
          <w:szCs w:val="28"/>
          <w:lang w:val="en-AE"/>
          <w14:ligatures w14:val="standardContextual"/>
        </w:rPr>
      </w:pPr>
      <w:r w:rsidRPr="00632662">
        <w:rPr>
          <w:rFonts w:eastAsia="Aptos" w:cs="Times New Roman"/>
          <w:b/>
          <w:bCs/>
          <w:kern w:val="2"/>
          <w:sz w:val="28"/>
          <w:szCs w:val="28"/>
          <w:lang w:val="en-AE"/>
          <w14:ligatures w14:val="standardContextual"/>
        </w:rPr>
        <w:lastRenderedPageBreak/>
        <w:t xml:space="preserve">    2.4.5 Watts Index  (1968)</w:t>
      </w:r>
    </w:p>
    <w:p w14:paraId="6620EC01" w14:textId="77777777" w:rsidR="00635516"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Watts introduced one of the earliest indices that incorporated income distribution among the poor via a logarithmic formulation, capturing both incidence and depth, while remaining decomposable across population subgroups, making it a powerful policy evaluation tool.</w:t>
      </w:r>
    </w:p>
    <w:p w14:paraId="2AD1188A" w14:textId="67DB4B1F"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 xml:space="preserve"> Watts Index is defined as:</w:t>
      </w:r>
    </w:p>
    <w:p w14:paraId="4CB3CE48" w14:textId="26879E44" w:rsidR="00E7508C" w:rsidRPr="00632662" w:rsidRDefault="00E67C79" w:rsidP="00C63836">
      <w:pPr>
        <w:bidi w:val="0"/>
        <w:jc w:val="right"/>
        <w:rPr>
          <w:rFonts w:cs="Times New Roman"/>
          <w:sz w:val="28"/>
          <w:szCs w:val="28"/>
          <w:lang w:val="en-AE" w:eastAsia="en-AE"/>
        </w:rPr>
      </w:pPr>
      <w:r>
        <w:rPr>
          <w:rFonts w:cs="Times New Roman"/>
          <w:sz w:val="28"/>
          <w:szCs w:val="28"/>
          <w:lang w:val="en-AE" w:eastAsia="en-AE"/>
        </w:rPr>
        <w:t xml:space="preserve">   </w:t>
      </w:r>
      <m:oMath>
        <m:r>
          <w:rPr>
            <w:rFonts w:ascii="Cambria Math" w:hAnsi="Cambria Math" w:cs="Times New Roman"/>
            <w:sz w:val="28"/>
            <w:szCs w:val="28"/>
            <w:lang w:val="en-AE" w:eastAsia="en-AE"/>
          </w:rPr>
          <m:t>W=</m:t>
        </m:r>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1</m:t>
            </m:r>
          </m:num>
          <m:den>
            <m:r>
              <w:rPr>
                <w:rFonts w:ascii="Cambria Math" w:hAnsi="Cambria Math" w:cs="Times New Roman"/>
                <w:sz w:val="28"/>
                <w:szCs w:val="28"/>
                <w:lang w:val="en-AE" w:eastAsia="en-AE"/>
              </w:rPr>
              <m:t>N</m:t>
            </m:r>
          </m:den>
        </m:f>
        <m:r>
          <w:rPr>
            <w:rFonts w:ascii="Cambria Math" w:hAnsi="Cambria Math" w:cs="Times New Roman"/>
            <w:sz w:val="28"/>
            <w:szCs w:val="28"/>
            <w:lang w:val="en-AE" w:eastAsia="en-AE"/>
          </w:rPr>
          <m:t xml:space="preserve"> </m:t>
        </m:r>
        <m:nary>
          <m:naryPr>
            <m:chr m:val="∑"/>
            <m:limLoc m:val="undOvr"/>
            <m:grow m:val="1"/>
            <m:ctrlPr>
              <w:rPr>
                <w:rFonts w:ascii="Cambria Math" w:hAnsi="Cambria Math" w:cs="Times New Roman"/>
                <w:sz w:val="28"/>
                <w:szCs w:val="28"/>
                <w:lang w:val="en-AE" w:eastAsia="en-AE"/>
              </w:rPr>
            </m:ctrlPr>
          </m:naryPr>
          <m:sub>
            <m:r>
              <w:rPr>
                <w:rFonts w:ascii="Cambria Math" w:hAnsi="Cambria Math" w:cs="Times New Roman"/>
                <w:sz w:val="28"/>
                <w:szCs w:val="28"/>
                <w:lang w:val="en-AE" w:eastAsia="en-AE"/>
              </w:rPr>
              <m:t>i=1</m:t>
            </m:r>
          </m:sub>
          <m:sup>
            <m:r>
              <w:rPr>
                <w:rFonts w:ascii="Cambria Math" w:hAnsi="Cambria Math" w:cs="Times New Roman"/>
                <w:sz w:val="28"/>
                <w:szCs w:val="28"/>
                <w:lang w:val="en-AE" w:eastAsia="en-AE"/>
              </w:rPr>
              <m:t>q</m:t>
            </m:r>
          </m:sup>
          <m:e>
            <m:r>
              <m:rPr>
                <m:sty m:val="p"/>
              </m:rPr>
              <w:rPr>
                <w:rFonts w:ascii="Cambria Math" w:hAnsi="Cambria Math" w:cs="Times New Roman"/>
                <w:sz w:val="28"/>
                <w:szCs w:val="28"/>
                <w:lang w:val="en-AE" w:eastAsia="en-AE"/>
              </w:rPr>
              <m:t>ln</m:t>
            </m:r>
            <m:r>
              <w:rPr>
                <w:rFonts w:ascii="Cambria Math" w:hAnsi="Cambria Math" w:cs="Times New Roman"/>
                <w:sz w:val="28"/>
                <w:szCs w:val="28"/>
                <w:lang w:val="en-AE" w:eastAsia="en-AE"/>
              </w:rPr>
              <m:t>⁡</m:t>
            </m:r>
          </m:e>
        </m:nary>
        <m:d>
          <m:dPr>
            <m:ctrlPr>
              <w:rPr>
                <w:rFonts w:ascii="Cambria Math" w:hAnsi="Cambria Math" w:cs="Times New Roman"/>
                <w:sz w:val="28"/>
                <w:szCs w:val="28"/>
                <w:lang w:val="en-AE" w:eastAsia="en-AE"/>
              </w:rPr>
            </m:ctrlPr>
          </m:dPr>
          <m:e>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z</m:t>
                </m:r>
              </m:num>
              <m:den>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den>
            </m:f>
          </m:e>
        </m:d>
        <m:r>
          <w:rPr>
            <w:rFonts w:ascii="Cambria Math" w:hAnsi="Cambria Math" w:cs="Times New Roman"/>
            <w:sz w:val="28"/>
            <w:szCs w:val="28"/>
            <w:lang w:val="en-AE" w:eastAsia="en-AE"/>
          </w:rPr>
          <m:t>,</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 xml:space="preserve">      y</m:t>
            </m:r>
          </m:e>
          <m:sub>
            <m:r>
              <w:rPr>
                <w:rFonts w:ascii="Cambria Math" w:hAnsi="Cambria Math" w:cs="Times New Roman"/>
                <w:sz w:val="28"/>
                <w:szCs w:val="28"/>
                <w:lang w:val="en-AE" w:eastAsia="en-AE"/>
              </w:rPr>
              <m:t>i</m:t>
            </m:r>
          </m:sub>
        </m:sSub>
        <m:r>
          <w:rPr>
            <w:rFonts w:ascii="Cambria Math" w:hAnsi="Cambria Math" w:cs="Times New Roman"/>
            <w:sz w:val="28"/>
            <w:szCs w:val="28"/>
            <w:lang w:val="en-AE" w:eastAsia="en-AE"/>
          </w:rPr>
          <m:t>&lt;z</m:t>
        </m:r>
      </m:oMath>
      <w:r w:rsidR="00A73739">
        <w:rPr>
          <w:rFonts w:cs="Times New Roman"/>
          <w:sz w:val="28"/>
          <w:szCs w:val="28"/>
          <w:lang w:val="en-AE" w:eastAsia="en-AE"/>
        </w:rPr>
        <w:t>.</w:t>
      </w:r>
      <w:r w:rsidR="00E7508C" w:rsidRPr="00632662">
        <w:rPr>
          <w:rFonts w:cs="Times New Roman"/>
          <w:sz w:val="28"/>
          <w:szCs w:val="28"/>
          <w:lang w:val="en-AE" w:eastAsia="en-AE"/>
        </w:rPr>
        <w:t xml:space="preserve">      </w:t>
      </w:r>
      <w:r w:rsidR="009C7EF3">
        <w:rPr>
          <w:rFonts w:cs="Times New Roman" w:hint="cs"/>
          <w:sz w:val="28"/>
          <w:szCs w:val="28"/>
          <w:rtl/>
          <w:lang w:val="en-AE" w:eastAsia="en-AE"/>
        </w:rPr>
        <w:t xml:space="preserve">         </w:t>
      </w:r>
      <w:r w:rsidR="005E07C3">
        <w:rPr>
          <w:rFonts w:cs="Times New Roman" w:hint="cs"/>
          <w:sz w:val="28"/>
          <w:szCs w:val="28"/>
          <w:rtl/>
          <w:lang w:val="en-AE" w:eastAsia="en-AE"/>
        </w:rPr>
        <w:t xml:space="preserve">   </w:t>
      </w:r>
      <w:r w:rsidR="009C7EF3">
        <w:rPr>
          <w:rFonts w:cs="Times New Roman" w:hint="cs"/>
          <w:sz w:val="28"/>
          <w:szCs w:val="28"/>
          <w:rtl/>
          <w:lang w:val="en-AE" w:eastAsia="en-AE"/>
        </w:rPr>
        <w:t xml:space="preserve">  </w:t>
      </w:r>
      <w:r>
        <w:rPr>
          <w:rFonts w:cs="Times New Roman"/>
          <w:sz w:val="28"/>
          <w:szCs w:val="28"/>
          <w:lang w:val="en-AE" w:eastAsia="en-AE"/>
        </w:rPr>
        <w:t xml:space="preserve">   </w:t>
      </w:r>
      <w:r w:rsidR="009C7EF3">
        <w:rPr>
          <w:rFonts w:cs="Times New Roman" w:hint="cs"/>
          <w:sz w:val="28"/>
          <w:szCs w:val="28"/>
          <w:rtl/>
          <w:lang w:val="en-AE" w:eastAsia="en-AE"/>
        </w:rPr>
        <w:t xml:space="preserve">           </w:t>
      </w:r>
      <w:r w:rsidR="00E7508C" w:rsidRPr="00632662">
        <w:rPr>
          <w:rFonts w:cs="Times New Roman"/>
          <w:sz w:val="28"/>
          <w:szCs w:val="28"/>
          <w:lang w:val="en-AE" w:eastAsia="en-AE"/>
        </w:rPr>
        <w:t xml:space="preserve">       (2.5)</w:t>
      </w:r>
    </w:p>
    <w:p w14:paraId="32A72D18" w14:textId="1CD31C10" w:rsidR="00E1778A" w:rsidRPr="00632662" w:rsidRDefault="00A73739" w:rsidP="00C63836">
      <w:pPr>
        <w:bidi w:val="0"/>
        <w:ind w:firstLine="720"/>
        <w:jc w:val="both"/>
        <w:rPr>
          <w:rFonts w:cs="Times New Roman"/>
          <w:sz w:val="28"/>
          <w:szCs w:val="28"/>
          <w:lang w:val="en-AE" w:eastAsia="en-AE"/>
        </w:rPr>
      </w:pPr>
      <w:r>
        <w:rPr>
          <w:rFonts w:cs="Times New Roman"/>
          <w:sz w:val="28"/>
          <w:szCs w:val="28"/>
          <w:lang w:val="en-AE" w:eastAsia="en-AE"/>
        </w:rPr>
        <w:t>W</w:t>
      </w:r>
      <w:r w:rsidR="00E1778A" w:rsidRPr="00632662">
        <w:rPr>
          <w:rFonts w:cs="Times New Roman"/>
          <w:sz w:val="28"/>
          <w:szCs w:val="28"/>
          <w:lang w:val="en-AE" w:eastAsia="en-AE"/>
        </w:rPr>
        <w:t xml:space="preserve">here </w:t>
      </w:r>
      <m:oMath>
        <m:r>
          <w:rPr>
            <w:rFonts w:ascii="Cambria Math" w:hAnsi="Cambria Math" w:cs="Times New Roman"/>
            <w:sz w:val="28"/>
            <w:szCs w:val="28"/>
            <w:lang w:val="en-AE" w:eastAsia="en-AE"/>
          </w:rPr>
          <m:t xml:space="preserve">z </m:t>
        </m:r>
      </m:oMath>
      <w:r w:rsidR="00E1778A" w:rsidRPr="00632662">
        <w:rPr>
          <w:rFonts w:cs="Times New Roman"/>
          <w:sz w:val="28"/>
          <w:szCs w:val="28"/>
          <w:lang w:val="en-AE" w:eastAsia="en-AE"/>
        </w:rPr>
        <w:t xml:space="preserve">is poverty line,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 xml:space="preserve">i </m:t>
            </m:r>
          </m:sub>
        </m:sSub>
      </m:oMath>
      <w:r w:rsidR="00E1778A" w:rsidRPr="00632662">
        <w:rPr>
          <w:rFonts w:cs="Times New Roman"/>
          <w:sz w:val="28"/>
          <w:szCs w:val="28"/>
          <w:lang w:val="en-AE" w:eastAsia="en-AE"/>
        </w:rPr>
        <w:t xml:space="preserve">is the income of individual </w:t>
      </w:r>
      <m:oMath>
        <m:r>
          <w:rPr>
            <w:rFonts w:ascii="Cambria Math" w:hAnsi="Cambria Math" w:cs="Times New Roman"/>
            <w:sz w:val="28"/>
            <w:szCs w:val="28"/>
            <w:lang w:val="en-AE" w:eastAsia="en-AE"/>
          </w:rPr>
          <m:t>i</m:t>
        </m:r>
      </m:oMath>
      <w:r w:rsidR="00E1778A" w:rsidRPr="00632662">
        <w:rPr>
          <w:rFonts w:cs="Times New Roman"/>
          <w:sz w:val="28"/>
          <w:szCs w:val="28"/>
          <w:lang w:val="en-AE" w:eastAsia="en-AE"/>
        </w:rPr>
        <w:t xml:space="preserve">, </w:t>
      </w:r>
      <m:oMath>
        <m:r>
          <w:rPr>
            <w:rFonts w:ascii="Cambria Math" w:hAnsi="Cambria Math" w:cs="Times New Roman"/>
            <w:sz w:val="28"/>
            <w:szCs w:val="28"/>
            <w:lang w:val="en-AE" w:eastAsia="en-AE"/>
          </w:rPr>
          <m:t>q</m:t>
        </m:r>
      </m:oMath>
      <w:r w:rsidR="00E7508C" w:rsidRPr="00632662">
        <w:rPr>
          <w:rFonts w:cs="Times New Roman"/>
          <w:sz w:val="28"/>
          <w:szCs w:val="28"/>
          <w:lang w:val="en-AE" w:eastAsia="en-AE"/>
        </w:rPr>
        <w:t xml:space="preserve"> </w:t>
      </w:r>
      <w:r w:rsidR="00E1778A" w:rsidRPr="00632662">
        <w:rPr>
          <w:rFonts w:cs="Times New Roman"/>
          <w:sz w:val="28"/>
          <w:szCs w:val="28"/>
          <w:lang w:val="en-AE" w:eastAsia="en-AE"/>
        </w:rPr>
        <w:t xml:space="preserve">is the number of poor individuals, and </w:t>
      </w:r>
      <m:oMath>
        <m:r>
          <w:rPr>
            <w:rFonts w:ascii="Cambria Math" w:hAnsi="Cambria Math" w:cs="Times New Roman"/>
            <w:sz w:val="28"/>
            <w:szCs w:val="28"/>
            <w:lang w:val="en-AE" w:eastAsia="en-AE"/>
          </w:rPr>
          <m:t>N</m:t>
        </m:r>
      </m:oMath>
      <w:r w:rsidR="00E1778A" w:rsidRPr="00632662">
        <w:rPr>
          <w:rFonts w:cs="Times New Roman"/>
          <w:sz w:val="28"/>
          <w:szCs w:val="28"/>
          <w:lang w:val="en-AE" w:eastAsia="en-AE"/>
        </w:rPr>
        <w:t>is the total population. By giving greater weight to the lower tail of the income distribution, this index more accurately represents severity of deprivation, predating later axiomatic models by combining ethical sensitivity with analytical decomposability (Watts, 1968).</w:t>
      </w:r>
    </w:p>
    <w:p w14:paraId="5279B138" w14:textId="0EFCFDB5"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Similarly, Atkinson (1970) developed a social welfare</w:t>
      </w:r>
      <w:r w:rsidR="00F567B5">
        <w:rPr>
          <w:rFonts w:cs="Times New Roman" w:hint="cs"/>
          <w:sz w:val="28"/>
          <w:szCs w:val="28"/>
          <w:rtl/>
          <w:lang w:val="en-AE" w:eastAsia="en-AE"/>
        </w:rPr>
        <w:t xml:space="preserve"> </w:t>
      </w:r>
      <w:r w:rsidRPr="00632662">
        <w:rPr>
          <w:rFonts w:cs="Times New Roman"/>
          <w:sz w:val="28"/>
          <w:szCs w:val="28"/>
          <w:lang w:val="en-AE" w:eastAsia="en-AE"/>
        </w:rPr>
        <w:t>based inequality index that explicitly incorporates society’s aversion to inequality. Watts (1968) and Atkinson (1970) made pioneering contributions to distribution</w:t>
      </w:r>
      <w:r w:rsidR="004331E3">
        <w:rPr>
          <w:rFonts w:cs="Times New Roman"/>
          <w:sz w:val="28"/>
          <w:szCs w:val="28"/>
          <w:lang w:val="en-AE" w:eastAsia="en-AE"/>
        </w:rPr>
        <w:t xml:space="preserve"> </w:t>
      </w:r>
      <w:r w:rsidRPr="00632662">
        <w:rPr>
          <w:rFonts w:cs="Times New Roman"/>
          <w:sz w:val="28"/>
          <w:szCs w:val="28"/>
          <w:lang w:val="en-AE" w:eastAsia="en-AE"/>
        </w:rPr>
        <w:t>sensitive poverty measurement. While originally designed to measure income inequality, the Atkinson Index has profound implications for poverty analysis, highlighting the normative trade-off between average income and equitable distribution. Atkinson emphasized that any poverty measure should be grounded in ethical considerations reflecting societal concerns for distributive justice, a principle later central to Sen’s welfare approach (Atkinson, 1987).</w:t>
      </w:r>
    </w:p>
    <w:p w14:paraId="43C08E9F" w14:textId="759C89E8"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Then, relationship between Depth and Severity of Poverty Measurement. poverty gap and income distribution are fundamental to understanding the limitations of traditional headcount based measures and the motivation for developing depth</w:t>
      </w:r>
      <w:r w:rsidR="008E3137">
        <w:rPr>
          <w:rFonts w:cs="Times New Roman"/>
          <w:sz w:val="28"/>
          <w:szCs w:val="28"/>
          <w:lang w:val="en-AE" w:eastAsia="en-AE"/>
        </w:rPr>
        <w:t xml:space="preserve"> and </w:t>
      </w:r>
      <w:r w:rsidRPr="00632662">
        <w:rPr>
          <w:rFonts w:cs="Times New Roman"/>
          <w:sz w:val="28"/>
          <w:szCs w:val="28"/>
          <w:lang w:val="en-AE" w:eastAsia="en-AE"/>
        </w:rPr>
        <w:t>sensitive poverty indices.</w:t>
      </w:r>
    </w:p>
    <w:p w14:paraId="4D2C3E0E" w14:textId="77777777" w:rsidR="00E1778A" w:rsidRPr="00632662" w:rsidRDefault="00E1778A" w:rsidP="00C63836">
      <w:pPr>
        <w:bidi w:val="0"/>
        <w:spacing w:before="100" w:beforeAutospacing="1" w:after="100" w:afterAutospacing="1"/>
        <w:jc w:val="both"/>
        <w:rPr>
          <w:rFonts w:cs="Times New Roman"/>
          <w:sz w:val="28"/>
          <w:szCs w:val="28"/>
        </w:rPr>
      </w:pPr>
      <w:r w:rsidRPr="00632662">
        <w:rPr>
          <w:rFonts w:cs="Times New Roman"/>
          <w:noProof/>
          <w:sz w:val="24"/>
          <w:szCs w:val="24"/>
        </w:rPr>
        <w:lastRenderedPageBreak/>
        <w:drawing>
          <wp:inline distT="0" distB="0" distL="0" distR="0" wp14:anchorId="4361185D" wp14:editId="7EF08B83">
            <wp:extent cx="5400040" cy="2806700"/>
            <wp:effectExtent l="0" t="0" r="0" b="0"/>
            <wp:docPr id="2076675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67493" name="Picture 1"/>
                    <pic:cNvPicPr>
                      <a:picLocks noChangeAspect="1"/>
                    </pic:cNvPicPr>
                  </pic:nvPicPr>
                  <pic:blipFill>
                    <a:blip r:embed="rId17"/>
                    <a:stretch>
                      <a:fillRect/>
                    </a:stretch>
                  </pic:blipFill>
                  <pic:spPr>
                    <a:xfrm>
                      <a:off x="0" y="0"/>
                      <a:ext cx="5400040" cy="2806700"/>
                    </a:xfrm>
                    <a:prstGeom prst="rect">
                      <a:avLst/>
                    </a:prstGeom>
                  </pic:spPr>
                </pic:pic>
              </a:graphicData>
            </a:graphic>
          </wp:inline>
        </w:drawing>
      </w:r>
    </w:p>
    <w:p w14:paraId="35558630" w14:textId="27743F6F" w:rsidR="00E1778A" w:rsidRPr="00632662" w:rsidRDefault="00E1778A" w:rsidP="00C63836">
      <w:pPr>
        <w:bidi w:val="0"/>
        <w:spacing w:before="100" w:beforeAutospacing="1" w:after="100" w:afterAutospacing="1"/>
        <w:jc w:val="both"/>
        <w:rPr>
          <w:rFonts w:cs="Times New Roman"/>
          <w:b/>
          <w:bCs/>
          <w:sz w:val="28"/>
          <w:szCs w:val="28"/>
        </w:rPr>
      </w:pPr>
      <w:r w:rsidRPr="00632662">
        <w:rPr>
          <w:rFonts w:cs="Times New Roman"/>
          <w:b/>
          <w:bCs/>
          <w:sz w:val="28"/>
          <w:szCs w:val="28"/>
        </w:rPr>
        <w:t xml:space="preserve">                Figure</w:t>
      </w:r>
      <w:r w:rsidR="00632662">
        <w:rPr>
          <w:rFonts w:cs="Times New Roman"/>
          <w:b/>
          <w:bCs/>
          <w:sz w:val="28"/>
          <w:szCs w:val="28"/>
        </w:rPr>
        <w:t xml:space="preserve"> (2.1)</w:t>
      </w:r>
      <w:r w:rsidR="000F6B35">
        <w:rPr>
          <w:rFonts w:cs="Times New Roman"/>
          <w:b/>
          <w:bCs/>
          <w:sz w:val="28"/>
          <w:szCs w:val="28"/>
        </w:rPr>
        <w:t>:</w:t>
      </w:r>
      <w:r w:rsidRPr="00632662">
        <w:rPr>
          <w:rFonts w:cs="Times New Roman"/>
          <w:b/>
          <w:bCs/>
          <w:sz w:val="28"/>
          <w:szCs w:val="28"/>
        </w:rPr>
        <w:t xml:space="preserve"> Poverty Gap (</w:t>
      </w:r>
      <w:r w:rsidRPr="00632662">
        <w:rPr>
          <w:rFonts w:cs="Times New Roman"/>
          <w:b/>
          <w:bCs/>
          <w:sz w:val="28"/>
          <w:szCs w:val="28"/>
          <w:lang w:val="zh-CN"/>
        </w:rPr>
        <w:t xml:space="preserve">Depth) Vs. Poverty Severity </w:t>
      </w:r>
    </w:p>
    <w:p w14:paraId="036901D5" w14:textId="5EE3E15A" w:rsidR="003767E7" w:rsidRPr="00E67C79" w:rsidRDefault="00E1778A" w:rsidP="00C63836">
      <w:pPr>
        <w:bidi w:val="0"/>
        <w:spacing w:before="100" w:beforeAutospacing="1" w:after="100" w:afterAutospacing="1"/>
        <w:ind w:firstLine="720"/>
        <w:jc w:val="both"/>
        <w:rPr>
          <w:rFonts w:cs="Times New Roman"/>
          <w:sz w:val="28"/>
          <w:szCs w:val="28"/>
          <w:lang w:eastAsia="en-AE"/>
        </w:rPr>
      </w:pPr>
      <w:r w:rsidRPr="00632662">
        <w:rPr>
          <w:sz w:val="28"/>
          <w:szCs w:val="28"/>
          <w:lang w:val="en-AE"/>
        </w:rPr>
        <w:t xml:space="preserve"> The black line represents individual incomes, arranged in ascending order. The red dashed line denotes poverty line (</w:t>
      </w:r>
      <m:oMath>
        <m:r>
          <w:rPr>
            <w:rFonts w:ascii="Cambria Math" w:hAnsi="Cambria Math"/>
            <w:sz w:val="28"/>
            <w:szCs w:val="28"/>
            <w:lang w:val="en-AE"/>
          </w:rPr>
          <m:t>z</m:t>
        </m:r>
      </m:oMath>
      <w:r w:rsidRPr="00632662">
        <w:rPr>
          <w:sz w:val="28"/>
          <w:szCs w:val="28"/>
          <w:lang w:val="en-AE"/>
        </w:rPr>
        <w:t xml:space="preserve">), below which individuals are classified as </w:t>
      </w:r>
      <w:r w:rsidRPr="00632662">
        <w:rPr>
          <w:i/>
          <w:iCs/>
          <w:sz w:val="28"/>
          <w:szCs w:val="28"/>
          <w:lang w:val="en-AE"/>
        </w:rPr>
        <w:t>poor</w:t>
      </w:r>
      <w:r w:rsidRPr="00632662">
        <w:rPr>
          <w:sz w:val="28"/>
          <w:szCs w:val="28"/>
          <w:lang w:val="en-AE"/>
        </w:rPr>
        <w:t xml:space="preserve">. The shaded orange area illustrates poverty gaps. </w:t>
      </w:r>
      <w:r w:rsidRPr="00632662">
        <w:rPr>
          <w:rFonts w:cs="Times New Roman"/>
          <w:sz w:val="28"/>
          <w:szCs w:val="28"/>
          <w:lang w:val="en-AE" w:eastAsia="en-AE"/>
        </w:rPr>
        <w:t>The graphical conceptually depicts how income disparities below poverty line contribute to varying levels of deprivation, emphasizing the necessity of incorporating both intensity and distributional sensitivity in poverty assessment.</w:t>
      </w:r>
      <w:r w:rsidRPr="00632662">
        <w:rPr>
          <w:rFonts w:cs="Times New Roman" w:hint="cs"/>
          <w:sz w:val="28"/>
          <w:szCs w:val="28"/>
          <w:rtl/>
          <w:lang w:val="en-AE" w:eastAsia="en-AE"/>
        </w:rPr>
        <w:t xml:space="preserve"> </w:t>
      </w:r>
      <w:r w:rsidRPr="00632662">
        <w:rPr>
          <w:rFonts w:cs="Times New Roman"/>
          <w:sz w:val="28"/>
          <w:szCs w:val="28"/>
          <w:lang w:eastAsia="en-AE"/>
        </w:rPr>
        <w:t>This figure illustrates and clarifies the depth and severity of poverty, and understanding the sensitivity of poverty measures to disparities among the poor is crucial when selecting indicators that accurately capture both the incidence of poverty and intensity of deprivation.</w:t>
      </w:r>
    </w:p>
    <w:p w14:paraId="5A26C7AD" w14:textId="77777777" w:rsidR="00E1778A" w:rsidRDefault="00E1778A" w:rsidP="00C63836">
      <w:pPr>
        <w:bidi w:val="0"/>
        <w:rPr>
          <w:b/>
          <w:bCs/>
          <w:sz w:val="32"/>
          <w:szCs w:val="32"/>
        </w:rPr>
      </w:pPr>
      <w:r w:rsidRPr="00632662">
        <w:rPr>
          <w:b/>
          <w:bCs/>
          <w:sz w:val="32"/>
          <w:szCs w:val="32"/>
        </w:rPr>
        <w:t>2.5</w:t>
      </w:r>
      <w:r w:rsidRPr="00632662">
        <w:rPr>
          <w:b/>
          <w:bCs/>
          <w:sz w:val="32"/>
          <w:szCs w:val="32"/>
          <w:rtl/>
        </w:rPr>
        <w:t xml:space="preserve"> </w:t>
      </w:r>
      <w:r w:rsidRPr="00632662">
        <w:rPr>
          <w:b/>
          <w:bCs/>
          <w:sz w:val="32"/>
          <w:szCs w:val="32"/>
        </w:rPr>
        <w:t>Multidimensional Poverty Measurement Frameworks</w:t>
      </w:r>
    </w:p>
    <w:p w14:paraId="5F2BF456" w14:textId="77777777" w:rsidR="00C63836" w:rsidRDefault="00C63836" w:rsidP="00C63836">
      <w:pPr>
        <w:bidi w:val="0"/>
        <w:rPr>
          <w:b/>
          <w:bCs/>
          <w:sz w:val="32"/>
          <w:szCs w:val="32"/>
        </w:rPr>
      </w:pPr>
    </w:p>
    <w:p w14:paraId="11603AE8" w14:textId="2BF93A73" w:rsidR="00A73739" w:rsidRDefault="00861005" w:rsidP="00C63836">
      <w:pPr>
        <w:bidi w:val="0"/>
        <w:ind w:firstLine="720"/>
        <w:jc w:val="both"/>
        <w:rPr>
          <w:sz w:val="28"/>
          <w:szCs w:val="28"/>
        </w:rPr>
      </w:pPr>
      <w:r>
        <w:rPr>
          <w:sz w:val="28"/>
          <w:szCs w:val="28"/>
        </w:rPr>
        <w:t>E</w:t>
      </w:r>
      <w:r w:rsidRPr="00861005">
        <w:rPr>
          <w:sz w:val="28"/>
          <w:szCs w:val="28"/>
        </w:rPr>
        <w:t>mergence of multidimensional poverty measurement frameworks is fundamentally rooted in theoretical approaches that view poverty as a deprivation of capabilities and human functioning rather than merely a shortage of income.</w:t>
      </w:r>
    </w:p>
    <w:p w14:paraId="03AC5CA8" w14:textId="77777777" w:rsidR="00C63836" w:rsidRPr="00861005" w:rsidRDefault="00C63836" w:rsidP="00C63836">
      <w:pPr>
        <w:bidi w:val="0"/>
        <w:ind w:firstLine="720"/>
        <w:jc w:val="both"/>
        <w:rPr>
          <w:sz w:val="28"/>
          <w:szCs w:val="28"/>
        </w:rPr>
      </w:pPr>
    </w:p>
    <w:p w14:paraId="1CC71117" w14:textId="77777777" w:rsidR="00E1778A" w:rsidRPr="00632662" w:rsidRDefault="00E1778A" w:rsidP="00C63836">
      <w:pPr>
        <w:bidi w:val="0"/>
        <w:rPr>
          <w:b/>
          <w:bCs/>
          <w:sz w:val="28"/>
          <w:szCs w:val="28"/>
          <w:rtl/>
        </w:rPr>
      </w:pPr>
      <w:r w:rsidRPr="00632662">
        <w:rPr>
          <w:b/>
          <w:bCs/>
          <w:sz w:val="28"/>
          <w:szCs w:val="28"/>
          <w:rtl/>
        </w:rPr>
        <w:t xml:space="preserve">    2.5.1 </w:t>
      </w:r>
      <w:r w:rsidRPr="00632662">
        <w:rPr>
          <w:b/>
          <w:bCs/>
          <w:sz w:val="28"/>
          <w:szCs w:val="28"/>
        </w:rPr>
        <w:t>Theoretical Foundations (Sen's Capability Approach)</w:t>
      </w:r>
    </w:p>
    <w:p w14:paraId="1BE75FA5" w14:textId="405E45AC" w:rsidR="00E1778A" w:rsidRPr="00632662" w:rsidRDefault="00E1778A" w:rsidP="00C63836">
      <w:pPr>
        <w:bidi w:val="0"/>
        <w:spacing w:before="100" w:beforeAutospacing="1" w:after="100" w:afterAutospacing="1"/>
        <w:ind w:firstLine="720"/>
        <w:jc w:val="both"/>
        <w:rPr>
          <w:rFonts w:cs="Times New Roman"/>
          <w:sz w:val="28"/>
          <w:szCs w:val="28"/>
          <w:rtl/>
        </w:rPr>
      </w:pPr>
      <w:r w:rsidRPr="00632662">
        <w:rPr>
          <w:rFonts w:cs="Times New Roman"/>
          <w:sz w:val="28"/>
          <w:szCs w:val="28"/>
        </w:rPr>
        <w:t>Crises in the 1970s, such as the severe famines in Bangladesh and Ethiopia, prompted the expansion of poverty analysis to include economic vulnerability, institutional failures, and environmental shocks. These developments contributed to a capabilities</w:t>
      </w:r>
      <w:r w:rsidR="00F567B5">
        <w:rPr>
          <w:rFonts w:cs="Times New Roman" w:hint="cs"/>
          <w:sz w:val="28"/>
          <w:szCs w:val="28"/>
          <w:rtl/>
        </w:rPr>
        <w:t xml:space="preserve"> </w:t>
      </w:r>
      <w:r w:rsidRPr="00632662">
        <w:rPr>
          <w:rFonts w:cs="Times New Roman"/>
          <w:sz w:val="28"/>
          <w:szCs w:val="28"/>
        </w:rPr>
        <w:t>based perspective on poverty, later formalized by Sen (1992</w:t>
      </w:r>
      <w:r w:rsidR="00F567B5">
        <w:rPr>
          <w:rFonts w:cs="Times New Roman"/>
          <w:sz w:val="28"/>
          <w:szCs w:val="28"/>
        </w:rPr>
        <w:t>;</w:t>
      </w:r>
      <w:r w:rsidRPr="00632662">
        <w:rPr>
          <w:rFonts w:cs="Times New Roman"/>
          <w:sz w:val="28"/>
          <w:szCs w:val="28"/>
        </w:rPr>
        <w:t xml:space="preserve"> 1997) in his Capability Approach. This approach redefined poverty as a deprivation of fundamental freedoms and </w:t>
      </w:r>
      <w:r w:rsidRPr="00632662">
        <w:rPr>
          <w:rFonts w:cs="Times New Roman"/>
          <w:sz w:val="28"/>
          <w:szCs w:val="28"/>
        </w:rPr>
        <w:lastRenderedPageBreak/>
        <w:t>opportunities, rather than merely a shortfall in income, establishing the ethical foundation for modern multidimensional measures, including Multidimensional Poverty Index (MPI) developed by Alkire and Foster (2011).</w:t>
      </w:r>
    </w:p>
    <w:p w14:paraId="164D10F0" w14:textId="41E5B895"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Sen (1976) made a seminal contribution to the systematic analysis of poverty by establishing an axiomatic framework that shifted the study of poverty from mere quantitative description to a field of economic theory grounded in ethical principles. Sen argued that any meaningful poverty measure must satisfy a set of fundamental ethical and logical axioms, including:</w:t>
      </w:r>
    </w:p>
    <w:p w14:paraId="258F926B" w14:textId="77777777"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Focus Axiom: Changes in the income of non-poor individuals should not affect the level of measured poverty.</w:t>
      </w:r>
    </w:p>
    <w:p w14:paraId="0FF0D470" w14:textId="77777777"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Monotonicity Axiom: Poverty should decrease whenever the income of any poor individual rises.</w:t>
      </w:r>
    </w:p>
    <w:p w14:paraId="25127DB1" w14:textId="77777777"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Transfer Principle: A regressive transfer of income (from a poorer to a less poor individual) should increase measured poverty, whereas a progressive transfer (from a less poor to a poorer individual) should reduce it.</w:t>
      </w:r>
    </w:p>
    <w:p w14:paraId="543C8975" w14:textId="35100C46" w:rsidR="00E1778A" w:rsidRPr="00635516"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Sen Index integrates three essential characteristics of poverty</w:t>
      </w:r>
      <w:r w:rsidRPr="00632662">
        <w:rPr>
          <w:rFonts w:cs="Times New Roman"/>
          <w:sz w:val="28"/>
          <w:szCs w:val="28"/>
          <w:rtl/>
          <w:lang w:val="en-AE" w:eastAsia="en-AE"/>
        </w:rPr>
        <w:t xml:space="preserve"> </w:t>
      </w:r>
      <w:r w:rsidRPr="00632662">
        <w:rPr>
          <w:rFonts w:cs="Times New Roman"/>
          <w:sz w:val="28"/>
          <w:szCs w:val="28"/>
          <w:lang w:val="en-AE" w:eastAsia="en-AE"/>
        </w:rPr>
        <w:t>ethical foundation, overcoming the limitations of simple Headcount Ratio (HC</w:t>
      </w:r>
      <w:r w:rsidR="00D83018">
        <w:rPr>
          <w:rFonts w:cs="Times New Roman"/>
          <w:sz w:val="28"/>
          <w:szCs w:val="28"/>
          <w:lang w:val="en-AE" w:eastAsia="en-AE"/>
        </w:rPr>
        <w:t>R</w:t>
      </w:r>
      <w:r w:rsidRPr="00632662">
        <w:rPr>
          <w:rFonts w:cs="Times New Roman"/>
          <w:sz w:val="28"/>
          <w:szCs w:val="28"/>
          <w:lang w:val="en-AE" w:eastAsia="en-AE"/>
        </w:rPr>
        <w:t>). This index marked a conceptual advance by embedding distributional sensitivity directly into the measurement and laid the intellectual foundation for the axiomatic and multidimensional school of poverty measurement (Sen, 1997).</w:t>
      </w:r>
    </w:p>
    <w:p w14:paraId="317235BB" w14:textId="77777777" w:rsidR="00E1778A" w:rsidRPr="00632662" w:rsidRDefault="00E1778A" w:rsidP="00C63836">
      <w:pPr>
        <w:bidi w:val="0"/>
        <w:rPr>
          <w:rFonts w:cs="Times New Roman"/>
          <w:b/>
          <w:bCs/>
          <w:sz w:val="30"/>
          <w:szCs w:val="30"/>
          <w:rtl/>
        </w:rPr>
      </w:pPr>
      <w:r w:rsidRPr="00632662">
        <w:rPr>
          <w:rFonts w:cs="Times New Roman"/>
          <w:b/>
          <w:bCs/>
          <w:sz w:val="30"/>
          <w:szCs w:val="30"/>
          <w:rtl/>
        </w:rPr>
        <w:t xml:space="preserve">    2.5.2 </w:t>
      </w:r>
      <w:r w:rsidRPr="00632662">
        <w:rPr>
          <w:rFonts w:cs="Times New Roman"/>
          <w:b/>
          <w:bCs/>
          <w:sz w:val="30"/>
          <w:szCs w:val="30"/>
        </w:rPr>
        <w:t xml:space="preserve">Alkire-Foster Methodology </w:t>
      </w:r>
      <w:r w:rsidRPr="00632662">
        <w:rPr>
          <w:rFonts w:cs="Times New Roman"/>
          <w:b/>
          <w:bCs/>
          <w:sz w:val="30"/>
          <w:szCs w:val="30"/>
          <w:rtl/>
        </w:rPr>
        <w:t xml:space="preserve"> (2011)</w:t>
      </w:r>
      <w:r w:rsidRPr="00632662">
        <w:rPr>
          <w:rFonts w:cs="Times New Roman"/>
          <w:b/>
          <w:bCs/>
          <w:sz w:val="30"/>
          <w:szCs w:val="30"/>
        </w:rPr>
        <w:t xml:space="preserve"> </w:t>
      </w:r>
    </w:p>
    <w:p w14:paraId="058413D0" w14:textId="77777777" w:rsidR="00E1778A" w:rsidRPr="001D70AC" w:rsidRDefault="00E1778A" w:rsidP="00C63836">
      <w:pPr>
        <w:bidi w:val="0"/>
        <w:rPr>
          <w:b/>
          <w:bCs/>
          <w:color w:val="EE0000"/>
          <w:sz w:val="28"/>
          <w:szCs w:val="28"/>
          <w:rtl/>
        </w:rPr>
      </w:pPr>
    </w:p>
    <w:p w14:paraId="55011EE9" w14:textId="62F5F4CF" w:rsidR="00940177" w:rsidRPr="00940177" w:rsidRDefault="00940177" w:rsidP="00C63836">
      <w:pPr>
        <w:bidi w:val="0"/>
        <w:ind w:firstLine="720"/>
        <w:jc w:val="both"/>
        <w:rPr>
          <w:rFonts w:asciiTheme="majorBidi" w:eastAsia="Calibri" w:hAnsiTheme="majorBidi" w:cstheme="majorBidi"/>
          <w:color w:val="000000" w:themeColor="text1"/>
          <w:sz w:val="28"/>
          <w:szCs w:val="28"/>
          <w:lang w:val="en-AE"/>
        </w:rPr>
      </w:pPr>
      <w:proofErr w:type="spellStart"/>
      <w:r>
        <w:rPr>
          <w:rFonts w:asciiTheme="majorBidi" w:eastAsia="Calibri" w:hAnsiTheme="majorBidi" w:cstheme="majorBidi"/>
          <w:color w:val="000000" w:themeColor="text1"/>
          <w:sz w:val="28"/>
          <w:szCs w:val="28"/>
          <w:lang w:val="en-AE"/>
        </w:rPr>
        <w:t>S</w:t>
      </w:r>
      <w:r w:rsidRPr="00940177">
        <w:rPr>
          <w:rFonts w:asciiTheme="majorBidi" w:eastAsia="Calibri" w:hAnsiTheme="majorBidi" w:cstheme="majorBidi"/>
          <w:color w:val="000000" w:themeColor="text1"/>
          <w:sz w:val="28"/>
          <w:szCs w:val="28"/>
          <w:lang w:val="en-AE"/>
        </w:rPr>
        <w:t>cheja</w:t>
      </w:r>
      <w:proofErr w:type="spellEnd"/>
      <w:r w:rsidRPr="00940177">
        <w:rPr>
          <w:rFonts w:asciiTheme="majorBidi" w:eastAsia="Calibri" w:hAnsiTheme="majorBidi" w:cstheme="majorBidi"/>
          <w:color w:val="000000" w:themeColor="text1"/>
          <w:sz w:val="28"/>
          <w:szCs w:val="28"/>
          <w:lang w:val="en-AE"/>
        </w:rPr>
        <w:t xml:space="preserve"> and Vollmer (2023) introduce a modified measure known as the Moderate Multidimensional Poverty Index (MMPI), which adjusts the global MPI framework to capture “moderate” rather than “acute” deprivations. Instead of proposing a new axiomatic structure, the study builds directly on the existing Alkire-Foster methodology by raising deprivation thresholds (e.g., in education, nutrition, and assets) and recomputing the adjusted headcount ratio.</w:t>
      </w:r>
    </w:p>
    <w:p w14:paraId="6FE2AAA3" w14:textId="7227D974" w:rsidR="003767E7" w:rsidRPr="00940177" w:rsidRDefault="00940177" w:rsidP="0089152C">
      <w:pPr>
        <w:bidi w:val="0"/>
        <w:ind w:firstLine="720"/>
        <w:jc w:val="both"/>
        <w:rPr>
          <w:rFonts w:asciiTheme="majorBidi" w:eastAsia="Calibri" w:hAnsiTheme="majorBidi" w:cstheme="majorBidi"/>
          <w:color w:val="000000" w:themeColor="text1"/>
          <w:sz w:val="28"/>
          <w:szCs w:val="28"/>
          <w:lang w:val="en-AE"/>
        </w:rPr>
      </w:pPr>
      <w:r w:rsidRPr="00940177">
        <w:rPr>
          <w:rFonts w:asciiTheme="majorBidi" w:eastAsia="Calibri" w:hAnsiTheme="majorBidi" w:cstheme="majorBidi"/>
          <w:color w:val="000000" w:themeColor="text1"/>
          <w:sz w:val="28"/>
          <w:szCs w:val="28"/>
          <w:lang w:val="en-AE"/>
        </w:rPr>
        <w:t xml:space="preserve">Empirically, the authors apply both MPI and MMPI to household survey data (e.g., Bangladesh, Mexico) to examine how poverty incidence changes under higher standards of deprivation. The estimation relies on the standard Alkire-Foster </w:t>
      </w:r>
      <m:oMath>
        <m:sSub>
          <m:sSubPr>
            <m:ctrlPr>
              <w:rPr>
                <w:rFonts w:ascii="Cambria Math" w:eastAsia="Calibri" w:hAnsi="Cambria Math" w:cstheme="majorBidi"/>
                <w:color w:val="000000" w:themeColor="text1"/>
                <w:sz w:val="28"/>
                <w:szCs w:val="28"/>
                <w:lang w:val="en-AE"/>
              </w:rPr>
            </m:ctrlPr>
          </m:sSubPr>
          <m:e>
            <m:r>
              <w:rPr>
                <w:rFonts w:ascii="Cambria Math" w:eastAsia="Calibri" w:hAnsi="Cambria Math" w:cstheme="majorBidi"/>
                <w:color w:val="000000" w:themeColor="text1"/>
                <w:sz w:val="28"/>
                <w:szCs w:val="28"/>
                <w:lang w:val="en-AE"/>
              </w:rPr>
              <m:t>M</m:t>
            </m:r>
          </m:e>
          <m:sub>
            <m:r>
              <w:rPr>
                <w:rFonts w:ascii="Cambria Math" w:eastAsia="Calibri" w:hAnsi="Cambria Math" w:cstheme="majorBidi"/>
                <w:color w:val="000000" w:themeColor="text1"/>
                <w:sz w:val="28"/>
                <w:szCs w:val="28"/>
                <w:lang w:val="en-AE"/>
              </w:rPr>
              <m:t>0</m:t>
            </m:r>
          </m:sub>
        </m:sSub>
      </m:oMath>
      <w:r w:rsidR="00635516">
        <w:rPr>
          <w:rFonts w:asciiTheme="majorBidi" w:eastAsia="Calibri" w:hAnsiTheme="majorBidi" w:cstheme="majorBidi"/>
          <w:color w:val="000000" w:themeColor="text1"/>
          <w:sz w:val="28"/>
          <w:szCs w:val="28"/>
          <w:lang w:val="en-AE"/>
        </w:rPr>
        <w:t xml:space="preserve"> </w:t>
      </w:r>
      <w:r w:rsidRPr="00940177">
        <w:rPr>
          <w:rFonts w:asciiTheme="majorBidi" w:eastAsia="Calibri" w:hAnsiTheme="majorBidi" w:cstheme="majorBidi"/>
          <w:color w:val="000000" w:themeColor="text1"/>
          <w:sz w:val="28"/>
          <w:szCs w:val="28"/>
          <w:lang w:val="en-AE"/>
        </w:rPr>
        <w:t xml:space="preserve">measure with modified cutoffs. No explicit </w:t>
      </w:r>
      <w:r w:rsidRPr="00940177">
        <w:rPr>
          <w:rFonts w:asciiTheme="majorBidi" w:eastAsia="Calibri" w:hAnsiTheme="majorBidi" w:cstheme="majorBidi"/>
          <w:color w:val="000000" w:themeColor="text1"/>
          <w:sz w:val="28"/>
          <w:szCs w:val="28"/>
          <w:lang w:val="en-AE"/>
        </w:rPr>
        <w:lastRenderedPageBreak/>
        <w:t>income distribution is assumed, as the analysis is based on dichotomized deprivation indicators.</w:t>
      </w:r>
    </w:p>
    <w:p w14:paraId="02E8E741" w14:textId="77777777" w:rsidR="00E1778A" w:rsidRPr="00632662" w:rsidRDefault="00E1778A" w:rsidP="00C63836">
      <w:pPr>
        <w:bidi w:val="0"/>
        <w:rPr>
          <w:rFonts w:cs="Times New Roman"/>
          <w:b/>
          <w:bCs/>
          <w:sz w:val="30"/>
          <w:szCs w:val="30"/>
        </w:rPr>
      </w:pPr>
    </w:p>
    <w:p w14:paraId="1C429C45" w14:textId="72034E8E" w:rsidR="00635516" w:rsidRPr="0089152C" w:rsidRDefault="00E1778A" w:rsidP="0089152C">
      <w:pPr>
        <w:bidi w:val="0"/>
        <w:rPr>
          <w:rFonts w:cs="Times New Roman"/>
          <w:b/>
          <w:bCs/>
          <w:sz w:val="30"/>
          <w:szCs w:val="30"/>
        </w:rPr>
      </w:pPr>
      <w:r w:rsidRPr="00632662">
        <w:rPr>
          <w:rFonts w:cs="Times New Roman"/>
          <w:b/>
          <w:bCs/>
          <w:sz w:val="30"/>
          <w:szCs w:val="30"/>
          <w:rtl/>
        </w:rPr>
        <w:t xml:space="preserve">    2.5.3 </w:t>
      </w:r>
      <w:r w:rsidRPr="00632662">
        <w:rPr>
          <w:rFonts w:cs="Times New Roman"/>
          <w:b/>
          <w:bCs/>
          <w:sz w:val="30"/>
          <w:szCs w:val="30"/>
        </w:rPr>
        <w:t>Multidimensional Poverty Index (MPI)</w:t>
      </w:r>
    </w:p>
    <w:p w14:paraId="73BBB2A7" w14:textId="13441291" w:rsidR="00AF377A"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Modern poverty frameworks particularly Multidimensional Poverty Index (MPI)  extend the notion of poverty beyond income, incorporating dimensions such as education, health, and living standards.</w:t>
      </w:r>
      <w:r w:rsidRPr="00632662">
        <w:rPr>
          <w:rFonts w:cs="Times New Roman" w:hint="cs"/>
          <w:sz w:val="28"/>
          <w:szCs w:val="28"/>
          <w:rtl/>
          <w:lang w:val="en-AE" w:eastAsia="en-AE"/>
        </w:rPr>
        <w:t xml:space="preserve"> </w:t>
      </w:r>
      <w:r w:rsidRPr="00632662">
        <w:rPr>
          <w:rFonts w:cs="Times New Roman"/>
          <w:sz w:val="28"/>
          <w:szCs w:val="28"/>
          <w:lang w:val="en-AE" w:eastAsia="en-AE"/>
        </w:rPr>
        <w:t>However, for consistency across nations, the World Bank maintains standardized income</w:t>
      </w:r>
      <w:r w:rsidR="00F567B5">
        <w:rPr>
          <w:rFonts w:cs="Times New Roman"/>
          <w:sz w:val="28"/>
          <w:szCs w:val="28"/>
          <w:lang w:val="en-AE" w:eastAsia="en-AE"/>
        </w:rPr>
        <w:t xml:space="preserve"> </w:t>
      </w:r>
      <w:r w:rsidRPr="00632662">
        <w:rPr>
          <w:rFonts w:cs="Times New Roman"/>
          <w:sz w:val="28"/>
          <w:szCs w:val="28"/>
          <w:lang w:val="en-AE" w:eastAsia="en-AE"/>
        </w:rPr>
        <w:t>based thresholds</w:t>
      </w:r>
      <w:r w:rsidR="00940177">
        <w:rPr>
          <w:rFonts w:cs="Times New Roman"/>
          <w:sz w:val="28"/>
          <w:szCs w:val="28"/>
          <w:lang w:val="en-AE" w:eastAsia="en-AE"/>
        </w:rPr>
        <w:t>.</w:t>
      </w:r>
    </w:p>
    <w:p w14:paraId="61F74398" w14:textId="6C9DD204" w:rsidR="00A41EDD" w:rsidRPr="00D05626" w:rsidRDefault="00D05626" w:rsidP="00C63836">
      <w:pPr>
        <w:bidi w:val="0"/>
        <w:spacing w:before="100" w:beforeAutospacing="1" w:after="100" w:afterAutospacing="1"/>
        <w:jc w:val="center"/>
        <w:rPr>
          <w:rFonts w:cs="Times New Roman"/>
          <w:b/>
          <w:bCs/>
          <w:sz w:val="28"/>
          <w:szCs w:val="28"/>
          <w:rtl/>
          <w:lang w:eastAsia="en-AE" w:bidi="ar-EG"/>
        </w:rPr>
      </w:pPr>
      <w:bookmarkStart w:id="3" w:name="_Hlk226623068"/>
      <w:r w:rsidRPr="00D05626">
        <w:rPr>
          <w:rFonts w:cs="Times New Roman"/>
          <w:b/>
          <w:bCs/>
          <w:sz w:val="28"/>
          <w:szCs w:val="28"/>
          <w:lang w:val="en-AE" w:eastAsia="en-AE"/>
        </w:rPr>
        <w:t xml:space="preserve"> </w:t>
      </w:r>
      <w:bookmarkEnd w:id="3"/>
      <w:r w:rsidR="008D4BF5" w:rsidRPr="008D4BF5">
        <w:rPr>
          <w:rFonts w:cs="Times New Roman"/>
          <w:b/>
          <w:bCs/>
          <w:sz w:val="28"/>
          <w:szCs w:val="28"/>
          <w:lang w:val="en-AE" w:eastAsia="en-AE"/>
        </w:rPr>
        <w:t>Table (2.2): Variation in Poverty Lines by Income Level and Cost of Living</w:t>
      </w:r>
    </w:p>
    <w:tbl>
      <w:tblPr>
        <w:tblStyle w:val="TableGrid"/>
        <w:tblW w:w="8926" w:type="dxa"/>
        <w:tblLook w:val="04A0" w:firstRow="1" w:lastRow="0" w:firstColumn="1" w:lastColumn="0" w:noHBand="0" w:noVBand="1"/>
      </w:tblPr>
      <w:tblGrid>
        <w:gridCol w:w="2689"/>
        <w:gridCol w:w="2693"/>
        <w:gridCol w:w="3544"/>
      </w:tblGrid>
      <w:tr w:rsidR="00632662" w:rsidRPr="00632662" w14:paraId="5F6FC443" w14:textId="77777777" w:rsidTr="005B2B3F">
        <w:tc>
          <w:tcPr>
            <w:tcW w:w="2689" w:type="dxa"/>
            <w:vAlign w:val="center"/>
          </w:tcPr>
          <w:p w14:paraId="31BD1863" w14:textId="77777777" w:rsidR="00E1778A" w:rsidRPr="00632662" w:rsidRDefault="00E1778A" w:rsidP="00C63836">
            <w:pPr>
              <w:bidi w:val="0"/>
              <w:spacing w:before="100" w:beforeAutospacing="1" w:after="100" w:afterAutospacing="1"/>
              <w:rPr>
                <w:rFonts w:cs="Times New Roman"/>
                <w:b/>
                <w:bCs/>
                <w:sz w:val="24"/>
                <w:szCs w:val="24"/>
                <w:lang w:val="en-AE" w:eastAsia="en-AE"/>
              </w:rPr>
            </w:pPr>
            <w:r w:rsidRPr="00632662">
              <w:rPr>
                <w:rFonts w:cs="Times New Roman"/>
                <w:b/>
                <w:bCs/>
                <w:sz w:val="24"/>
                <w:szCs w:val="24"/>
                <w:lang w:val="en-AE" w:eastAsia="en-AE"/>
              </w:rPr>
              <w:t>Income Group</w:t>
            </w:r>
          </w:p>
        </w:tc>
        <w:tc>
          <w:tcPr>
            <w:tcW w:w="2693" w:type="dxa"/>
            <w:vAlign w:val="center"/>
          </w:tcPr>
          <w:p w14:paraId="3E5D542C" w14:textId="77777777" w:rsidR="00E1778A" w:rsidRPr="00632662" w:rsidRDefault="00E1778A" w:rsidP="00C63836">
            <w:pPr>
              <w:bidi w:val="0"/>
              <w:spacing w:before="100" w:beforeAutospacing="1" w:after="100" w:afterAutospacing="1"/>
              <w:rPr>
                <w:rFonts w:cs="Times New Roman"/>
                <w:b/>
                <w:bCs/>
                <w:sz w:val="24"/>
                <w:szCs w:val="24"/>
                <w:lang w:val="en-AE" w:eastAsia="en-AE"/>
              </w:rPr>
            </w:pPr>
            <w:r w:rsidRPr="00632662">
              <w:rPr>
                <w:rFonts w:cs="Times New Roman"/>
                <w:b/>
                <w:bCs/>
                <w:sz w:val="24"/>
                <w:szCs w:val="24"/>
                <w:lang w:val="en-AE" w:eastAsia="en-AE"/>
              </w:rPr>
              <w:t>Poverty Line (USD/person/day)</w:t>
            </w:r>
          </w:p>
        </w:tc>
        <w:tc>
          <w:tcPr>
            <w:tcW w:w="3544" w:type="dxa"/>
            <w:vAlign w:val="center"/>
          </w:tcPr>
          <w:p w14:paraId="1D72FD65" w14:textId="77777777" w:rsidR="00E1778A" w:rsidRPr="00632662" w:rsidRDefault="00E1778A" w:rsidP="00C63836">
            <w:pPr>
              <w:bidi w:val="0"/>
              <w:spacing w:before="100" w:beforeAutospacing="1" w:after="100" w:afterAutospacing="1"/>
              <w:rPr>
                <w:rFonts w:cs="Times New Roman"/>
                <w:b/>
                <w:bCs/>
                <w:sz w:val="24"/>
                <w:szCs w:val="24"/>
                <w:lang w:val="en-AE" w:eastAsia="en-AE"/>
              </w:rPr>
            </w:pPr>
            <w:r w:rsidRPr="00632662">
              <w:rPr>
                <w:rFonts w:cs="Times New Roman"/>
                <w:b/>
                <w:bCs/>
                <w:sz w:val="24"/>
                <w:szCs w:val="24"/>
                <w:lang w:val="en-AE" w:eastAsia="en-AE"/>
              </w:rPr>
              <w:t>Example Countries</w:t>
            </w:r>
          </w:p>
        </w:tc>
      </w:tr>
      <w:tr w:rsidR="00632662" w:rsidRPr="00632662" w14:paraId="4612E2E5" w14:textId="77777777" w:rsidTr="005B2B3F">
        <w:tc>
          <w:tcPr>
            <w:tcW w:w="2689" w:type="dxa"/>
            <w:vAlign w:val="center"/>
          </w:tcPr>
          <w:p w14:paraId="5DC91D7F" w14:textId="77777777" w:rsidR="00E1778A" w:rsidRPr="00632662" w:rsidRDefault="00E1778A" w:rsidP="00C63836">
            <w:pPr>
              <w:bidi w:val="0"/>
              <w:spacing w:before="100" w:beforeAutospacing="1" w:after="100" w:afterAutospacing="1"/>
              <w:rPr>
                <w:rFonts w:cs="Times New Roman"/>
                <w:b/>
                <w:bCs/>
                <w:sz w:val="24"/>
                <w:szCs w:val="24"/>
                <w:lang w:val="en-AE" w:eastAsia="en-AE"/>
              </w:rPr>
            </w:pPr>
            <w:r w:rsidRPr="00632662">
              <w:rPr>
                <w:rFonts w:cs="Times New Roman"/>
                <w:b/>
                <w:bCs/>
                <w:sz w:val="24"/>
                <w:szCs w:val="24"/>
                <w:lang w:val="en-AE" w:eastAsia="en-AE"/>
              </w:rPr>
              <w:t>Low income</w:t>
            </w:r>
          </w:p>
        </w:tc>
        <w:tc>
          <w:tcPr>
            <w:tcW w:w="2693" w:type="dxa"/>
            <w:vAlign w:val="center"/>
          </w:tcPr>
          <w:p w14:paraId="077D8534"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1.91</w:t>
            </w:r>
          </w:p>
        </w:tc>
        <w:tc>
          <w:tcPr>
            <w:tcW w:w="3544" w:type="dxa"/>
            <w:vAlign w:val="center"/>
          </w:tcPr>
          <w:p w14:paraId="756BDD3A"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33 countries</w:t>
            </w:r>
          </w:p>
        </w:tc>
      </w:tr>
      <w:tr w:rsidR="00632662" w:rsidRPr="00632662" w14:paraId="638AA0EC" w14:textId="77777777" w:rsidTr="005B2B3F">
        <w:tc>
          <w:tcPr>
            <w:tcW w:w="2689" w:type="dxa"/>
            <w:vAlign w:val="center"/>
          </w:tcPr>
          <w:p w14:paraId="5D974986" w14:textId="77777777" w:rsidR="00E1778A" w:rsidRPr="00632662" w:rsidRDefault="00E1778A" w:rsidP="00C63836">
            <w:pPr>
              <w:bidi w:val="0"/>
              <w:spacing w:before="100" w:beforeAutospacing="1" w:after="100" w:afterAutospacing="1"/>
              <w:rPr>
                <w:rFonts w:cs="Times New Roman"/>
                <w:b/>
                <w:bCs/>
                <w:sz w:val="24"/>
                <w:szCs w:val="24"/>
                <w:lang w:val="en-AE" w:eastAsia="en-AE"/>
              </w:rPr>
            </w:pPr>
            <w:r w:rsidRPr="00632662">
              <w:rPr>
                <w:rFonts w:cs="Times New Roman"/>
                <w:b/>
                <w:bCs/>
                <w:sz w:val="24"/>
                <w:szCs w:val="24"/>
                <w:lang w:val="en-AE" w:eastAsia="en-AE"/>
              </w:rPr>
              <w:t>Lower-middle income</w:t>
            </w:r>
          </w:p>
        </w:tc>
        <w:tc>
          <w:tcPr>
            <w:tcW w:w="2693" w:type="dxa"/>
            <w:vAlign w:val="center"/>
          </w:tcPr>
          <w:p w14:paraId="0FEC8DD2"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3.21</w:t>
            </w:r>
          </w:p>
        </w:tc>
        <w:tc>
          <w:tcPr>
            <w:tcW w:w="3544" w:type="dxa"/>
            <w:vAlign w:val="center"/>
          </w:tcPr>
          <w:p w14:paraId="01097999"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India, Philippines</w:t>
            </w:r>
          </w:p>
        </w:tc>
      </w:tr>
      <w:tr w:rsidR="00632662" w:rsidRPr="00632662" w14:paraId="01681FB9" w14:textId="77777777" w:rsidTr="005B2B3F">
        <w:tc>
          <w:tcPr>
            <w:tcW w:w="2689" w:type="dxa"/>
            <w:vAlign w:val="center"/>
          </w:tcPr>
          <w:p w14:paraId="584C5C5E" w14:textId="77777777" w:rsidR="00E1778A" w:rsidRPr="00632662" w:rsidRDefault="00E1778A" w:rsidP="00C63836">
            <w:pPr>
              <w:bidi w:val="0"/>
              <w:spacing w:before="100" w:beforeAutospacing="1" w:after="100" w:afterAutospacing="1"/>
              <w:rPr>
                <w:rFonts w:cs="Times New Roman"/>
                <w:b/>
                <w:bCs/>
                <w:sz w:val="24"/>
                <w:szCs w:val="24"/>
                <w:lang w:val="en-AE" w:eastAsia="en-AE"/>
              </w:rPr>
            </w:pPr>
            <w:r w:rsidRPr="00632662">
              <w:rPr>
                <w:rFonts w:cs="Times New Roman"/>
                <w:b/>
                <w:bCs/>
                <w:sz w:val="24"/>
                <w:szCs w:val="24"/>
                <w:lang w:val="en-AE" w:eastAsia="en-AE"/>
              </w:rPr>
              <w:t>Upper-middle income</w:t>
            </w:r>
          </w:p>
        </w:tc>
        <w:tc>
          <w:tcPr>
            <w:tcW w:w="2693" w:type="dxa"/>
            <w:vAlign w:val="center"/>
          </w:tcPr>
          <w:p w14:paraId="04807744"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5.48</w:t>
            </w:r>
          </w:p>
        </w:tc>
        <w:tc>
          <w:tcPr>
            <w:tcW w:w="3544" w:type="dxa"/>
            <w:vAlign w:val="center"/>
          </w:tcPr>
          <w:p w14:paraId="4F6C1B82"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Brazil, South Africa</w:t>
            </w:r>
          </w:p>
        </w:tc>
      </w:tr>
      <w:tr w:rsidR="00632662" w:rsidRPr="00632662" w14:paraId="50C50853" w14:textId="77777777" w:rsidTr="005B2B3F">
        <w:tc>
          <w:tcPr>
            <w:tcW w:w="2689" w:type="dxa"/>
            <w:vAlign w:val="center"/>
          </w:tcPr>
          <w:p w14:paraId="1295B95A" w14:textId="77777777" w:rsidR="00E1778A" w:rsidRPr="00632662" w:rsidRDefault="00E1778A" w:rsidP="00C63836">
            <w:pPr>
              <w:bidi w:val="0"/>
              <w:spacing w:before="100" w:beforeAutospacing="1" w:after="100" w:afterAutospacing="1"/>
              <w:rPr>
                <w:rFonts w:cs="Times New Roman"/>
                <w:b/>
                <w:bCs/>
                <w:sz w:val="24"/>
                <w:szCs w:val="24"/>
                <w:lang w:val="en-AE" w:eastAsia="en-AE"/>
              </w:rPr>
            </w:pPr>
            <w:r w:rsidRPr="00632662">
              <w:rPr>
                <w:rFonts w:cs="Times New Roman"/>
                <w:b/>
                <w:bCs/>
                <w:sz w:val="24"/>
                <w:szCs w:val="24"/>
                <w:lang w:val="en-AE" w:eastAsia="en-AE"/>
              </w:rPr>
              <w:t>High income</w:t>
            </w:r>
          </w:p>
        </w:tc>
        <w:tc>
          <w:tcPr>
            <w:tcW w:w="2693" w:type="dxa"/>
            <w:vAlign w:val="center"/>
          </w:tcPr>
          <w:p w14:paraId="14F46D91"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21.70</w:t>
            </w:r>
          </w:p>
        </w:tc>
        <w:tc>
          <w:tcPr>
            <w:tcW w:w="3544" w:type="dxa"/>
            <w:vAlign w:val="center"/>
          </w:tcPr>
          <w:p w14:paraId="001C17AD"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29 countries</w:t>
            </w:r>
          </w:p>
        </w:tc>
      </w:tr>
    </w:tbl>
    <w:p w14:paraId="313BA337" w14:textId="0B931FD2" w:rsidR="008D4BF5" w:rsidRPr="008D4BF5" w:rsidRDefault="008D4BF5" w:rsidP="00C63836">
      <w:pPr>
        <w:bidi w:val="0"/>
        <w:spacing w:before="100" w:beforeAutospacing="1" w:after="100" w:afterAutospacing="1"/>
        <w:ind w:firstLine="720"/>
        <w:jc w:val="both"/>
        <w:rPr>
          <w:rFonts w:cs="Times New Roman"/>
          <w:sz w:val="28"/>
          <w:szCs w:val="28"/>
          <w:rtl/>
          <w:lang w:val="en-AE" w:eastAsia="en-AE"/>
        </w:rPr>
      </w:pPr>
      <w:r>
        <w:rPr>
          <w:rFonts w:cs="Times New Roman"/>
          <w:sz w:val="28"/>
          <w:szCs w:val="28"/>
          <w:lang w:val="en-AE" w:eastAsia="en-AE"/>
        </w:rPr>
        <w:t>This table</w:t>
      </w:r>
      <w:r>
        <w:rPr>
          <w:rFonts w:cs="Times New Roman" w:hint="cs"/>
          <w:sz w:val="28"/>
          <w:szCs w:val="28"/>
          <w:rtl/>
          <w:lang w:val="en-AE" w:eastAsia="en-AE"/>
        </w:rPr>
        <w:t xml:space="preserve"> </w:t>
      </w:r>
      <w:r w:rsidRPr="008D4BF5">
        <w:rPr>
          <w:rFonts w:cs="Times New Roman"/>
          <w:sz w:val="28"/>
          <w:szCs w:val="28"/>
          <w:lang w:val="en-AE" w:eastAsia="en-AE"/>
        </w:rPr>
        <w:t xml:space="preserve"> presents variation in international poverty lines across different income groups and cost-of-living levels according to World Bank classification. </w:t>
      </w:r>
      <w:r>
        <w:rPr>
          <w:rFonts w:cs="Times New Roman"/>
          <w:sz w:val="28"/>
          <w:szCs w:val="28"/>
          <w:lang w:val="en-AE" w:eastAsia="en-AE"/>
        </w:rPr>
        <w:t>It</w:t>
      </w:r>
      <w:r w:rsidRPr="008D4BF5">
        <w:rPr>
          <w:rFonts w:cs="Times New Roman"/>
          <w:sz w:val="28"/>
          <w:szCs w:val="28"/>
          <w:lang w:val="en-AE" w:eastAsia="en-AE"/>
        </w:rPr>
        <w:t xml:space="preserve"> shows that poverty thresholds increase with national income levels, reflecting differences in purchasing power and living standards across countries. While the international extreme poverty benchmark of US$1.90 per person per day (2011 PPP) remains the official global reference for monitoring extreme poverty, higher thresholds are adopted for middle- and high-income economies to ensure more realistic poverty assessment.</w:t>
      </w:r>
    </w:p>
    <w:p w14:paraId="0CAFFA6D" w14:textId="2D98FBBB"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rPr>
        <w:t>Classical income</w:t>
      </w:r>
      <w:r w:rsidRPr="00632662">
        <w:rPr>
          <w:rFonts w:ascii="Aptos" w:eastAsia="Aptos" w:hAnsi="Aptos" w:cs="Arial"/>
          <w:kern w:val="2"/>
          <w:sz w:val="28"/>
          <w:szCs w:val="28"/>
          <w:lang w:val="en-AE"/>
          <w14:ligatures w14:val="standardContextual"/>
        </w:rPr>
        <w:t xml:space="preserve"> </w:t>
      </w:r>
      <w:r w:rsidRPr="00632662">
        <w:rPr>
          <w:rFonts w:cs="Times New Roman"/>
          <w:sz w:val="28"/>
          <w:szCs w:val="28"/>
        </w:rPr>
        <w:t>based indices, such as Headcount</w:t>
      </w:r>
      <w:r w:rsidR="008D4BF5">
        <w:rPr>
          <w:rFonts w:cs="Times New Roman"/>
          <w:sz w:val="28"/>
          <w:szCs w:val="28"/>
        </w:rPr>
        <w:t xml:space="preserve"> Ratio</w:t>
      </w:r>
      <w:r w:rsidRPr="00632662">
        <w:rPr>
          <w:rFonts w:cs="Times New Roman"/>
          <w:sz w:val="28"/>
          <w:szCs w:val="28"/>
        </w:rPr>
        <w:t xml:space="preserve"> (HC</w:t>
      </w:r>
      <w:r w:rsidR="008D4BF5">
        <w:rPr>
          <w:rFonts w:cs="Times New Roman"/>
          <w:sz w:val="28"/>
          <w:szCs w:val="28"/>
        </w:rPr>
        <w:t>R</w:t>
      </w:r>
      <w:r w:rsidRPr="00632662">
        <w:rPr>
          <w:rFonts w:cs="Times New Roman"/>
          <w:sz w:val="28"/>
          <w:szCs w:val="28"/>
        </w:rPr>
        <w:t>) and Poverty Gap Index (PG</w:t>
      </w:r>
      <w:r w:rsidR="00D83018">
        <w:rPr>
          <w:rFonts w:cs="Times New Roman"/>
          <w:sz w:val="28"/>
          <w:szCs w:val="28"/>
        </w:rPr>
        <w:t>I</w:t>
      </w:r>
      <w:r w:rsidRPr="00632662">
        <w:rPr>
          <w:rFonts w:cs="Times New Roman"/>
          <w:sz w:val="28"/>
          <w:szCs w:val="28"/>
        </w:rPr>
        <w:t>)</w:t>
      </w:r>
      <w:r w:rsidRPr="00632662">
        <w:rPr>
          <w:rFonts w:cs="Times New Roman" w:hint="cs"/>
          <w:sz w:val="28"/>
          <w:szCs w:val="28"/>
          <w:rtl/>
        </w:rPr>
        <w:t xml:space="preserve"> </w:t>
      </w:r>
      <w:r w:rsidRPr="00632662">
        <w:rPr>
          <w:rFonts w:cs="Times New Roman"/>
          <w:sz w:val="28"/>
          <w:szCs w:val="28"/>
        </w:rPr>
        <w:t>widely employed within World Bank frameworks (Deaton, 1997; World Bank, 2025)</w:t>
      </w:r>
      <w:r w:rsidRPr="00632662">
        <w:rPr>
          <w:rFonts w:cs="Times New Roman" w:hint="cs"/>
          <w:sz w:val="28"/>
          <w:szCs w:val="28"/>
          <w:rtl/>
        </w:rPr>
        <w:t xml:space="preserve"> </w:t>
      </w:r>
      <w:r w:rsidRPr="00632662">
        <w:rPr>
          <w:rFonts w:cs="Times New Roman"/>
          <w:sz w:val="28"/>
          <w:szCs w:val="28"/>
        </w:rPr>
        <w:t>remain among the most commonly used tools due to their computational simplicity.</w:t>
      </w:r>
    </w:p>
    <w:p w14:paraId="61B795E6" w14:textId="7E577556" w:rsidR="007C1448" w:rsidRPr="0089152C" w:rsidRDefault="00E1778A" w:rsidP="0089152C">
      <w:pPr>
        <w:bidi w:val="0"/>
        <w:spacing w:before="100" w:beforeAutospacing="1" w:after="100" w:afterAutospacing="1"/>
        <w:ind w:firstLine="720"/>
        <w:jc w:val="both"/>
        <w:rPr>
          <w:rFonts w:cs="Times New Roman"/>
          <w:sz w:val="28"/>
          <w:szCs w:val="28"/>
        </w:rPr>
      </w:pPr>
      <w:r w:rsidRPr="00632662">
        <w:rPr>
          <w:rFonts w:cs="Times New Roman"/>
          <w:sz w:val="28"/>
          <w:szCs w:val="28"/>
        </w:rPr>
        <w:t>However, they fail to account for the depth and intensity of poverty. In contrast, Multidimensional Poverty Index (MPI) developed by Alkire and Foster (2011), and subsequently refined Alkire et al</w:t>
      </w:r>
      <w:r w:rsidR="008D4BF5">
        <w:rPr>
          <w:rFonts w:cs="Times New Roman"/>
          <w:sz w:val="28"/>
          <w:szCs w:val="28"/>
        </w:rPr>
        <w:t xml:space="preserve"> </w:t>
      </w:r>
      <w:r w:rsidR="001D70AC">
        <w:rPr>
          <w:rFonts w:cs="Times New Roman"/>
          <w:sz w:val="28"/>
          <w:szCs w:val="28"/>
        </w:rPr>
        <w:t>(</w:t>
      </w:r>
      <w:r w:rsidRPr="00632662">
        <w:rPr>
          <w:rFonts w:cs="Times New Roman"/>
          <w:sz w:val="28"/>
          <w:szCs w:val="28"/>
        </w:rPr>
        <w:t xml:space="preserve"> 2020), provides a more comprehensive framework by incorporating deprivations in health, education, and living standards.</w:t>
      </w:r>
      <w:r w:rsidR="0089152C">
        <w:rPr>
          <w:rFonts w:cs="Times New Roman"/>
          <w:sz w:val="28"/>
          <w:szCs w:val="28"/>
        </w:rPr>
        <w:t xml:space="preserve"> </w:t>
      </w:r>
      <w:r w:rsidRPr="00632662">
        <w:rPr>
          <w:rFonts w:cs="Times New Roman"/>
          <w:sz w:val="28"/>
          <w:szCs w:val="28"/>
        </w:rPr>
        <w:t xml:space="preserve">For instance, in Egypt, reports from the Central Agency for Public Mobilization and Statistics CAPMAS </w:t>
      </w:r>
      <w:r w:rsidR="000F6B35">
        <w:rPr>
          <w:rFonts w:cs="Times New Roman"/>
          <w:sz w:val="28"/>
          <w:szCs w:val="28"/>
        </w:rPr>
        <w:t>(</w:t>
      </w:r>
      <w:r w:rsidRPr="00632662">
        <w:rPr>
          <w:rFonts w:cs="Times New Roman"/>
          <w:sz w:val="28"/>
          <w:szCs w:val="28"/>
        </w:rPr>
        <w:t>2017, 2018) revealed a monetary poverty rate of 29.7%, while the MPI exposed regional disparities invisible under income</w:t>
      </w:r>
      <w:r w:rsidR="00F567B5">
        <w:rPr>
          <w:rFonts w:cs="Times New Roman"/>
          <w:sz w:val="28"/>
          <w:szCs w:val="28"/>
        </w:rPr>
        <w:t xml:space="preserve"> </w:t>
      </w:r>
      <w:r w:rsidRPr="00632662">
        <w:rPr>
          <w:rFonts w:cs="Times New Roman"/>
          <w:sz w:val="28"/>
          <w:szCs w:val="28"/>
        </w:rPr>
        <w:t>only analysis.</w:t>
      </w:r>
    </w:p>
    <w:p w14:paraId="31435950" w14:textId="77777777" w:rsidR="00E1778A" w:rsidRPr="00632662" w:rsidRDefault="00E1778A" w:rsidP="00C63836">
      <w:pPr>
        <w:bidi w:val="0"/>
        <w:rPr>
          <w:b/>
          <w:bCs/>
          <w:sz w:val="28"/>
          <w:szCs w:val="28"/>
          <w:rtl/>
        </w:rPr>
      </w:pPr>
      <w:r w:rsidRPr="00632662">
        <w:rPr>
          <w:rFonts w:cs="Times New Roman"/>
          <w:b/>
          <w:bCs/>
          <w:sz w:val="30"/>
          <w:szCs w:val="30"/>
          <w:rtl/>
        </w:rPr>
        <w:lastRenderedPageBreak/>
        <w:t xml:space="preserve">    2.5.4 </w:t>
      </w:r>
      <w:r w:rsidRPr="00632662">
        <w:rPr>
          <w:rFonts w:cs="Times New Roman"/>
          <w:b/>
          <w:bCs/>
          <w:sz w:val="30"/>
          <w:szCs w:val="30"/>
        </w:rPr>
        <w:t>Critiques of Multidimensional Approaches</w:t>
      </w:r>
    </w:p>
    <w:p w14:paraId="7FC6271A" w14:textId="686C3874"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In response to these critiques, Oxford Poverty and Human Development Initiative (OPHI) developed Multidimensional Poverty Index (MPI), introduced by Alkire and Santos (2010). This represented a paradigmatic shift in development thinking, operationalizing Sen’s Capability Approach (1992, 1999) in an empirically applicable form. MPI defines poor households as those experiencing deprivation across a weighted set of ten indicators within three core dimensions: health, education, and living standards, enabling the measurement of both poverty intensity and prevalence, rather than mere incidence. Despite widespread adoption by the UNDP (2020, 2024), MPI has faced criticism for its equal weighting of dimensions, which can obscure heterogeneity in deprivation patterns (Duclos et al</w:t>
      </w:r>
      <w:r w:rsidR="000F6B35">
        <w:rPr>
          <w:rFonts w:cs="Times New Roman"/>
          <w:sz w:val="28"/>
          <w:szCs w:val="28"/>
          <w:lang w:val="en-AE" w:eastAsia="en-AE"/>
        </w:rPr>
        <w:t xml:space="preserve">. </w:t>
      </w:r>
      <w:r w:rsidR="001D70AC">
        <w:rPr>
          <w:rFonts w:cs="Times New Roman"/>
          <w:sz w:val="28"/>
          <w:szCs w:val="28"/>
          <w:lang w:val="en-AE" w:eastAsia="en-AE"/>
        </w:rPr>
        <w:t>(</w:t>
      </w:r>
      <w:r w:rsidRPr="00632662">
        <w:rPr>
          <w:rFonts w:cs="Times New Roman"/>
          <w:sz w:val="28"/>
          <w:szCs w:val="28"/>
          <w:lang w:val="en-AE" w:eastAsia="en-AE"/>
        </w:rPr>
        <w:t>2006</w:t>
      </w:r>
      <w:r w:rsidR="001D70AC">
        <w:rPr>
          <w:rFonts w:cs="Times New Roman"/>
          <w:sz w:val="28"/>
          <w:szCs w:val="28"/>
          <w:lang w:val="en-AE" w:eastAsia="en-AE"/>
        </w:rPr>
        <w:t>)</w:t>
      </w:r>
      <w:r w:rsidRPr="00632662">
        <w:rPr>
          <w:rFonts w:cs="Times New Roman"/>
          <w:sz w:val="28"/>
          <w:szCs w:val="28"/>
          <w:lang w:val="en-AE" w:eastAsia="en-AE"/>
        </w:rPr>
        <w:t xml:space="preserve">; </w:t>
      </w:r>
      <w:proofErr w:type="spellStart"/>
      <w:r w:rsidRPr="00632662">
        <w:rPr>
          <w:rFonts w:cs="Times New Roman"/>
          <w:sz w:val="28"/>
          <w:szCs w:val="28"/>
          <w:lang w:val="en-AE" w:eastAsia="en-AE"/>
        </w:rPr>
        <w:t>Ravallion</w:t>
      </w:r>
      <w:proofErr w:type="spellEnd"/>
      <w:r w:rsidR="001D70AC">
        <w:rPr>
          <w:rFonts w:cs="Times New Roman"/>
          <w:sz w:val="28"/>
          <w:szCs w:val="28"/>
          <w:lang w:val="en-AE" w:eastAsia="en-AE"/>
        </w:rPr>
        <w:t>(</w:t>
      </w:r>
      <w:r w:rsidRPr="00632662">
        <w:rPr>
          <w:rFonts w:cs="Times New Roman"/>
          <w:sz w:val="28"/>
          <w:szCs w:val="28"/>
          <w:lang w:val="en-AE" w:eastAsia="en-AE"/>
        </w:rPr>
        <w:t xml:space="preserve"> 2011).</w:t>
      </w:r>
    </w:p>
    <w:p w14:paraId="6FD716DD" w14:textId="43C95ABE" w:rsidR="00E1778A" w:rsidRDefault="00E1778A" w:rsidP="00C63836">
      <w:pPr>
        <w:bidi w:val="0"/>
        <w:jc w:val="both"/>
        <w:rPr>
          <w:rFonts w:cs="Times New Roman"/>
          <w:b/>
          <w:bCs/>
          <w:sz w:val="32"/>
          <w:szCs w:val="32"/>
        </w:rPr>
      </w:pPr>
      <w:r w:rsidRPr="00632662">
        <w:rPr>
          <w:rFonts w:cs="Times New Roman"/>
          <w:b/>
          <w:bCs/>
          <w:sz w:val="32"/>
          <w:szCs w:val="32"/>
        </w:rPr>
        <w:t>2.6</w:t>
      </w:r>
      <w:r w:rsidRPr="00632662">
        <w:rPr>
          <w:rFonts w:cs="Times New Roman"/>
          <w:b/>
          <w:bCs/>
          <w:sz w:val="32"/>
          <w:szCs w:val="32"/>
          <w:rtl/>
        </w:rPr>
        <w:t xml:space="preserve"> </w:t>
      </w:r>
      <w:r w:rsidRPr="00632662">
        <w:rPr>
          <w:rFonts w:cs="Times New Roman"/>
          <w:b/>
          <w:bCs/>
          <w:sz w:val="32"/>
          <w:szCs w:val="32"/>
        </w:rPr>
        <w:t>Evolution of Poverty Measurement Literature</w:t>
      </w:r>
      <w:r w:rsidR="00A73739">
        <w:rPr>
          <w:rFonts w:cs="Times New Roman"/>
          <w:b/>
          <w:bCs/>
          <w:sz w:val="32"/>
          <w:szCs w:val="32"/>
        </w:rPr>
        <w:br/>
      </w:r>
      <w:r w:rsidRPr="00632662">
        <w:rPr>
          <w:rFonts w:cs="Times New Roman"/>
          <w:b/>
          <w:bCs/>
          <w:sz w:val="32"/>
          <w:szCs w:val="32"/>
        </w:rPr>
        <w:t xml:space="preserve"> </w:t>
      </w:r>
      <w:r w:rsidRPr="00632662">
        <w:rPr>
          <w:rFonts w:cs="Times New Roman"/>
          <w:b/>
          <w:bCs/>
          <w:sz w:val="32"/>
          <w:szCs w:val="32"/>
          <w:rtl/>
        </w:rPr>
        <w:t xml:space="preserve"> (2000-2025)</w:t>
      </w:r>
    </w:p>
    <w:p w14:paraId="6DCCE1F5" w14:textId="55182FED" w:rsidR="00861005" w:rsidRDefault="00861005" w:rsidP="00C63836">
      <w:pPr>
        <w:bidi w:val="0"/>
        <w:ind w:firstLine="720"/>
        <w:jc w:val="both"/>
        <w:rPr>
          <w:rFonts w:cs="Times New Roman"/>
          <w:sz w:val="28"/>
          <w:szCs w:val="28"/>
        </w:rPr>
      </w:pPr>
      <w:r w:rsidRPr="00861005">
        <w:rPr>
          <w:rFonts w:cs="Times New Roman"/>
          <w:sz w:val="28"/>
          <w:szCs w:val="28"/>
        </w:rPr>
        <w:t>Literature on poverty measurement from 2000 to 2025 reveals a substantial expansion in methodological approaches, beginning with unidimensional studies focused primarily on income and expenditure based deprivation.</w:t>
      </w:r>
    </w:p>
    <w:p w14:paraId="597FC3F4" w14:textId="77777777" w:rsidR="0089152C" w:rsidRPr="00861005" w:rsidRDefault="0089152C" w:rsidP="0089152C">
      <w:pPr>
        <w:bidi w:val="0"/>
        <w:ind w:firstLine="720"/>
        <w:jc w:val="both"/>
        <w:rPr>
          <w:rFonts w:cs="Times New Roman"/>
          <w:sz w:val="28"/>
          <w:szCs w:val="28"/>
        </w:rPr>
      </w:pPr>
    </w:p>
    <w:p w14:paraId="29951765" w14:textId="77777777" w:rsidR="00E1778A" w:rsidRPr="00632662" w:rsidRDefault="00E1778A" w:rsidP="00C63836">
      <w:pPr>
        <w:bidi w:val="0"/>
        <w:jc w:val="both"/>
        <w:rPr>
          <w:rFonts w:cs="Times New Roman"/>
          <w:b/>
          <w:bCs/>
          <w:sz w:val="28"/>
          <w:szCs w:val="28"/>
        </w:rPr>
      </w:pPr>
      <w:r w:rsidRPr="00632662">
        <w:rPr>
          <w:rFonts w:cs="Times New Roman"/>
          <w:b/>
          <w:bCs/>
          <w:sz w:val="28"/>
          <w:szCs w:val="28"/>
          <w:rtl/>
        </w:rPr>
        <w:t xml:space="preserve">    2.6.1 </w:t>
      </w:r>
      <w:r w:rsidRPr="00632662">
        <w:rPr>
          <w:rFonts w:cs="Times New Roman"/>
          <w:b/>
          <w:bCs/>
          <w:sz w:val="28"/>
          <w:szCs w:val="28"/>
        </w:rPr>
        <w:t>Unidimensional Studies</w:t>
      </w:r>
    </w:p>
    <w:p w14:paraId="57AF41F3" w14:textId="175EF59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Early studies, such as those by Ahluwalia, Carter, and Chenery (1979), expanded empirical analytical scope of poverty research by comparing differences in growth and distribution across countries. They explored whether poverty should be measured based on welfare outcomes (e.g., life expectancy or nutritional status) or income and consumption inputs. Through cross-country comparisons including South Korea, Sri Lanka, and Taiwan the researchers concluded that economic structure, policy design, and institutional capacity are critical determinants of sustainable poverty reduction. Their findings underscored that effective poverty measurement requires both quantitative precision and contextualized analysis</w:t>
      </w:r>
      <w:r w:rsidRPr="00632662">
        <w:rPr>
          <w:rFonts w:cs="Times New Roman"/>
          <w:sz w:val="28"/>
          <w:szCs w:val="28"/>
          <w:rtl/>
        </w:rPr>
        <w:t>.</w:t>
      </w:r>
    </w:p>
    <w:p w14:paraId="09608E26" w14:textId="6E9D9273"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In parallel, Watts (1968) and Atkinson (1970) made pioneering contributions to distribution</w:t>
      </w:r>
      <w:r w:rsidR="00F567B5">
        <w:rPr>
          <w:rFonts w:cs="Times New Roman"/>
          <w:sz w:val="28"/>
          <w:szCs w:val="28"/>
          <w:lang w:val="en-AE" w:eastAsia="en-AE"/>
        </w:rPr>
        <w:t xml:space="preserve"> </w:t>
      </w:r>
      <w:r w:rsidRPr="00632662">
        <w:rPr>
          <w:rFonts w:cs="Times New Roman"/>
          <w:sz w:val="28"/>
          <w:szCs w:val="28"/>
          <w:lang w:val="en-AE" w:eastAsia="en-AE"/>
        </w:rPr>
        <w:t>sensitive poverty measurement. Watts introduced one of the earliest indices that incorporated income distribution among the poor via a logarithmic formulation, capturing both incidence and depth, while remaining decomposable across population subgroups, making it a powerful policy evaluation tool</w:t>
      </w:r>
      <w:r w:rsidR="00940177">
        <w:rPr>
          <w:rFonts w:cs="Times New Roman"/>
          <w:sz w:val="28"/>
          <w:szCs w:val="28"/>
          <w:lang w:val="en-AE" w:eastAsia="en-AE"/>
        </w:rPr>
        <w:t xml:space="preserve">. </w:t>
      </w:r>
      <w:r w:rsidRPr="00632662">
        <w:rPr>
          <w:rFonts w:cs="Times New Roman"/>
          <w:sz w:val="28"/>
          <w:szCs w:val="28"/>
          <w:lang w:val="en-AE" w:eastAsia="en-AE"/>
        </w:rPr>
        <w:t xml:space="preserve">By giving greater weight to the lower tail of the income distribution, this index more accurately represents severity </w:t>
      </w:r>
      <w:r w:rsidRPr="00632662">
        <w:rPr>
          <w:rFonts w:cs="Times New Roman"/>
          <w:sz w:val="28"/>
          <w:szCs w:val="28"/>
          <w:lang w:val="en-AE" w:eastAsia="en-AE"/>
        </w:rPr>
        <w:lastRenderedPageBreak/>
        <w:t>of deprivation, predating later axiomatic models by combining ethical sensitivity with analytical decomposability Watts</w:t>
      </w:r>
      <w:r w:rsidR="000F6B35">
        <w:rPr>
          <w:rFonts w:cs="Times New Roman"/>
          <w:sz w:val="28"/>
          <w:szCs w:val="28"/>
          <w:lang w:val="en-AE" w:eastAsia="en-AE"/>
        </w:rPr>
        <w:t xml:space="preserve"> </w:t>
      </w:r>
      <w:r w:rsidR="001D70AC">
        <w:rPr>
          <w:rFonts w:cs="Times New Roman"/>
          <w:sz w:val="28"/>
          <w:szCs w:val="28"/>
          <w:lang w:val="en-AE" w:eastAsia="en-AE"/>
        </w:rPr>
        <w:t>(</w:t>
      </w:r>
      <w:r w:rsidRPr="00632662">
        <w:rPr>
          <w:rFonts w:cs="Times New Roman"/>
          <w:sz w:val="28"/>
          <w:szCs w:val="28"/>
          <w:lang w:val="en-AE" w:eastAsia="en-AE"/>
        </w:rPr>
        <w:t>1968).</w:t>
      </w:r>
    </w:p>
    <w:p w14:paraId="5839F6EF"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Similarly, Atkinson (1970) developed a social welfare-based inequality index that explicitly incorporates society’s aversion to inequality. While originally designed to measure income inequality, the Atkinson Index has profound implications for poverty analysis, highlighting the normative trade-off between average income and equitable distribution. Atkinson emphasized that any poverty measure should be grounded in ethical considerations reflecting societal concerns for distributive justice, a principle later central to Sen’s welfare approach (Atkinson, 1970; 1987).</w:t>
      </w:r>
    </w:p>
    <w:p w14:paraId="42C31254" w14:textId="708C99CE"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A further milestone in poverty measurement was introduced by Foster, Greer, and </w:t>
      </w:r>
      <w:proofErr w:type="spellStart"/>
      <w:r w:rsidRPr="00632662">
        <w:rPr>
          <w:rFonts w:cs="Times New Roman"/>
          <w:sz w:val="28"/>
          <w:szCs w:val="28"/>
          <w:lang w:val="en-AE" w:eastAsia="en-AE"/>
        </w:rPr>
        <w:t>Thorbecke</w:t>
      </w:r>
      <w:proofErr w:type="spellEnd"/>
      <w:r w:rsidRPr="00632662">
        <w:rPr>
          <w:rFonts w:cs="Times New Roman"/>
          <w:sz w:val="28"/>
          <w:szCs w:val="28"/>
          <w:lang w:val="en-AE" w:eastAsia="en-AE"/>
        </w:rPr>
        <w:t xml:space="preserve"> (1984), who developed  </w:t>
      </w:r>
      <w:r w:rsidR="00286D54" w:rsidRPr="00995F81">
        <w:rPr>
          <w:rFonts w:cs="Times New Roman"/>
          <w:sz w:val="28"/>
          <w:szCs w:val="28"/>
          <w:lang w:val="en-AE" w:eastAsia="en-AE"/>
        </w:rPr>
        <w:t xml:space="preserve">Foster, Greer, and </w:t>
      </w:r>
      <w:proofErr w:type="spellStart"/>
      <w:r w:rsidR="00286D54" w:rsidRPr="00995F81">
        <w:rPr>
          <w:rFonts w:cs="Times New Roman"/>
          <w:sz w:val="28"/>
          <w:szCs w:val="28"/>
          <w:lang w:val="en-AE" w:eastAsia="en-AE"/>
        </w:rPr>
        <w:t>Thorbecke</w:t>
      </w:r>
      <w:proofErr w:type="spellEnd"/>
      <w:r w:rsidRPr="00632662">
        <w:rPr>
          <w:rFonts w:cs="Times New Roman"/>
          <w:sz w:val="28"/>
          <w:szCs w:val="28"/>
          <w:lang w:val="en-AE" w:eastAsia="en-AE"/>
        </w:rPr>
        <w:t xml:space="preserve"> class of poverty indices, generalizing prior measures by incorporating a poverty aversion parameter (</w:t>
      </w:r>
      <m:oMath>
        <m:r>
          <w:rPr>
            <w:rFonts w:ascii="Cambria Math" w:hAnsi="Cambria Math" w:cs="Times New Roman"/>
            <w:sz w:val="28"/>
            <w:szCs w:val="28"/>
            <w:lang w:val="en-AE" w:eastAsia="en-AE"/>
          </w:rPr>
          <m:t>α</m:t>
        </m:r>
      </m:oMath>
      <w:r w:rsidRPr="00632662">
        <w:rPr>
          <w:rFonts w:cs="Times New Roman"/>
          <w:sz w:val="28"/>
          <w:szCs w:val="28"/>
          <w:lang w:val="en-AE" w:eastAsia="en-AE"/>
        </w:rPr>
        <w:t>) to modulate sensitivity to poverty depth and severity</w:t>
      </w:r>
      <w:r w:rsidR="00286D54">
        <w:rPr>
          <w:rFonts w:cs="Times New Roman"/>
          <w:sz w:val="28"/>
          <w:szCs w:val="28"/>
          <w:lang w:val="en-AE" w:eastAsia="en-AE"/>
        </w:rPr>
        <w:t xml:space="preserve"> as follows</w:t>
      </w:r>
      <w:r w:rsidRPr="00632662">
        <w:rPr>
          <w:rFonts w:cs="Times New Roman"/>
          <w:sz w:val="28"/>
          <w:szCs w:val="28"/>
          <w:lang w:val="en-AE" w:eastAsia="en-AE"/>
        </w:rPr>
        <w:t>:</w:t>
      </w:r>
    </w:p>
    <w:p w14:paraId="7A9CC823" w14:textId="5C49D8FD" w:rsidR="00FB3C3C" w:rsidRPr="00632662" w:rsidRDefault="00E1778A" w:rsidP="00C63836">
      <w:pPr>
        <w:bidi w:val="0"/>
        <w:jc w:val="center"/>
        <w:rPr>
          <w:rFonts w:cs="Times New Roman"/>
          <w:sz w:val="28"/>
          <w:szCs w:val="28"/>
          <w:lang w:val="en-AE" w:eastAsia="en-AE"/>
        </w:rPr>
      </w:pPr>
      <m:oMathPara>
        <m:oMath>
          <m:r>
            <w:rPr>
              <w:rFonts w:ascii="Cambria Math" w:hAnsi="Cambria Math" w:cs="Times New Roman"/>
              <w:sz w:val="28"/>
              <w:szCs w:val="28"/>
              <w:lang w:val="en-AE" w:eastAsia="en-AE"/>
            </w:rPr>
            <m:t>FGT(α)=</m:t>
          </m:r>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1</m:t>
              </m:r>
            </m:num>
            <m:den>
              <m:r>
                <w:rPr>
                  <w:rFonts w:ascii="Cambria Math" w:hAnsi="Cambria Math" w:cs="Times New Roman"/>
                  <w:sz w:val="28"/>
                  <w:szCs w:val="28"/>
                  <w:lang w:val="en-AE" w:eastAsia="en-AE"/>
                </w:rPr>
                <m:t>N</m:t>
              </m:r>
            </m:den>
          </m:f>
          <m:nary>
            <m:naryPr>
              <m:chr m:val="∑"/>
              <m:limLoc m:val="undOvr"/>
              <m:grow m:val="1"/>
              <m:ctrlPr>
                <w:rPr>
                  <w:rFonts w:ascii="Cambria Math" w:hAnsi="Cambria Math" w:cs="Times New Roman"/>
                  <w:sz w:val="28"/>
                  <w:szCs w:val="28"/>
                  <w:lang w:val="en-AE" w:eastAsia="en-AE"/>
                </w:rPr>
              </m:ctrlPr>
            </m:naryPr>
            <m:sub>
              <m:r>
                <w:rPr>
                  <w:rFonts w:ascii="Cambria Math" w:hAnsi="Cambria Math" w:cs="Times New Roman"/>
                  <w:sz w:val="28"/>
                  <w:szCs w:val="28"/>
                  <w:lang w:val="en-AE" w:eastAsia="en-AE"/>
                </w:rPr>
                <m:t>i=1</m:t>
              </m:r>
            </m:sub>
            <m:sup>
              <m:r>
                <w:rPr>
                  <w:rFonts w:ascii="Cambria Math" w:hAnsi="Cambria Math" w:cs="Times New Roman"/>
                  <w:sz w:val="28"/>
                  <w:szCs w:val="28"/>
                  <w:lang w:val="en-AE" w:eastAsia="en-AE"/>
                </w:rPr>
                <m:t>p</m:t>
              </m:r>
            </m:sup>
            <m:e>
              <m:sSup>
                <m:sSupPr>
                  <m:ctrlPr>
                    <w:rPr>
                      <w:rFonts w:ascii="Cambria Math" w:hAnsi="Cambria Math" w:cs="Times New Roman"/>
                      <w:sz w:val="28"/>
                      <w:szCs w:val="28"/>
                      <w:lang w:val="en-AE" w:eastAsia="en-AE"/>
                    </w:rPr>
                  </m:ctrlPr>
                </m:sSupPr>
                <m:e>
                  <m:d>
                    <m:dPr>
                      <m:ctrlPr>
                        <w:rPr>
                          <w:rFonts w:ascii="Cambria Math" w:hAnsi="Cambria Math" w:cs="Times New Roman"/>
                          <w:sz w:val="28"/>
                          <w:szCs w:val="28"/>
                          <w:lang w:val="en-AE" w:eastAsia="en-AE"/>
                        </w:rPr>
                      </m:ctrlPr>
                    </m:dPr>
                    <m:e>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z-</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num>
                        <m:den>
                          <m:r>
                            <w:rPr>
                              <w:rFonts w:ascii="Cambria Math" w:hAnsi="Cambria Math" w:cs="Times New Roman"/>
                              <w:sz w:val="28"/>
                              <w:szCs w:val="28"/>
                              <w:lang w:val="en-AE" w:eastAsia="en-AE"/>
                            </w:rPr>
                            <m:t>z</m:t>
                          </m:r>
                        </m:den>
                      </m:f>
                    </m:e>
                  </m:d>
                </m:e>
                <m:sup>
                  <m:r>
                    <w:rPr>
                      <w:rFonts w:ascii="Cambria Math" w:hAnsi="Cambria Math" w:cs="Times New Roman"/>
                      <w:sz w:val="28"/>
                      <w:szCs w:val="28"/>
                      <w:lang w:val="en-AE" w:eastAsia="en-AE"/>
                    </w:rPr>
                    <m:t>α</m:t>
                  </m:r>
                </m:sup>
              </m:sSup>
            </m:e>
          </m:nary>
          <m:r>
            <w:rPr>
              <w:rFonts w:ascii="Cambria Math" w:hAnsi="Cambria Math" w:cs="Times New Roman"/>
              <w:sz w:val="28"/>
              <w:szCs w:val="28"/>
              <w:lang w:val="en-AE" w:eastAsia="en-AE"/>
            </w:rPr>
            <m:t>,α≥0,</m:t>
          </m:r>
        </m:oMath>
      </m:oMathPara>
    </w:p>
    <w:p w14:paraId="39E4D33D" w14:textId="5510E6B5" w:rsidR="00940177" w:rsidRPr="00940177" w:rsidRDefault="008D4BF5" w:rsidP="00C63836">
      <w:pPr>
        <w:bidi w:val="0"/>
        <w:jc w:val="both"/>
        <w:rPr>
          <w:rFonts w:cs="Times New Roman"/>
          <w:color w:val="000000" w:themeColor="text1"/>
          <w:sz w:val="28"/>
          <w:szCs w:val="28"/>
          <w:lang w:val="en-AE" w:eastAsia="en-AE"/>
        </w:rPr>
      </w:pPr>
      <w:r>
        <w:rPr>
          <w:rFonts w:cs="Times New Roman"/>
          <w:sz w:val="28"/>
          <w:szCs w:val="28"/>
          <w:lang w:val="en-AE" w:eastAsia="en-AE"/>
        </w:rPr>
        <w:t>w</w:t>
      </w:r>
      <w:r w:rsidR="00E1778A" w:rsidRPr="00632662">
        <w:rPr>
          <w:rFonts w:cs="Times New Roman"/>
          <w:sz w:val="28"/>
          <w:szCs w:val="28"/>
          <w:lang w:val="en-AE" w:eastAsia="en-AE"/>
        </w:rPr>
        <w:t xml:space="preserve">hen </w:t>
      </w:r>
      <m:oMath>
        <m:r>
          <w:rPr>
            <w:rFonts w:ascii="Cambria Math" w:hAnsi="Cambria Math" w:cs="Times New Roman"/>
            <w:sz w:val="28"/>
            <w:szCs w:val="28"/>
            <w:lang w:val="en-AE" w:eastAsia="en-AE"/>
          </w:rPr>
          <m:t>α=0</m:t>
        </m:r>
      </m:oMath>
      <w:r w:rsidR="00E1778A" w:rsidRPr="00632662">
        <w:rPr>
          <w:rFonts w:cs="Times New Roman"/>
          <w:sz w:val="28"/>
          <w:szCs w:val="28"/>
          <w:lang w:val="en-AE" w:eastAsia="en-AE"/>
        </w:rPr>
        <w:t>, the measure reduces to Headcount Ratio (HC</w:t>
      </w:r>
      <w:r w:rsidR="00D83018">
        <w:rPr>
          <w:rFonts w:cs="Times New Roman"/>
          <w:sz w:val="28"/>
          <w:szCs w:val="28"/>
          <w:lang w:val="en-AE" w:eastAsia="en-AE"/>
        </w:rPr>
        <w:t>R</w:t>
      </w:r>
      <w:r w:rsidR="00E1778A" w:rsidRPr="00632662">
        <w:rPr>
          <w:rFonts w:cs="Times New Roman"/>
          <w:sz w:val="28"/>
          <w:szCs w:val="28"/>
          <w:lang w:val="en-AE" w:eastAsia="en-AE"/>
        </w:rPr>
        <w:t>), reflecting only incidence.</w:t>
      </w:r>
      <w:r w:rsidR="00940177">
        <w:rPr>
          <w:rFonts w:cs="Times New Roman"/>
          <w:sz w:val="28"/>
          <w:szCs w:val="28"/>
          <w:lang w:val="en-AE" w:eastAsia="en-AE"/>
        </w:rPr>
        <w:t xml:space="preserve"> And </w:t>
      </w:r>
      <w:r w:rsidR="00E1778A" w:rsidRPr="00632662">
        <w:rPr>
          <w:rFonts w:cs="Times New Roman"/>
          <w:sz w:val="28"/>
          <w:szCs w:val="28"/>
          <w:lang w:val="en-AE" w:eastAsia="en-AE"/>
        </w:rPr>
        <w:t xml:space="preserve"> </w:t>
      </w:r>
      <m:oMath>
        <m:r>
          <w:rPr>
            <w:rFonts w:ascii="Cambria Math" w:hAnsi="Cambria Math" w:cs="Times New Roman"/>
            <w:sz w:val="28"/>
            <w:szCs w:val="28"/>
            <w:lang w:val="en-AE" w:eastAsia="en-AE"/>
          </w:rPr>
          <m:t>α=1</m:t>
        </m:r>
      </m:oMath>
      <w:r w:rsidR="00E1778A" w:rsidRPr="00632662">
        <w:rPr>
          <w:rFonts w:cs="Times New Roman"/>
          <w:sz w:val="28"/>
          <w:szCs w:val="28"/>
          <w:lang w:val="en-AE" w:eastAsia="en-AE"/>
        </w:rPr>
        <w:t>, it yields Poverty Gap Index (PG</w:t>
      </w:r>
      <w:r w:rsidR="00D83018">
        <w:rPr>
          <w:rFonts w:cs="Times New Roman"/>
          <w:sz w:val="28"/>
          <w:szCs w:val="28"/>
          <w:lang w:val="en-AE" w:eastAsia="en-AE"/>
        </w:rPr>
        <w:t>I</w:t>
      </w:r>
      <w:r w:rsidR="00E1778A" w:rsidRPr="00632662">
        <w:rPr>
          <w:rFonts w:cs="Times New Roman"/>
          <w:sz w:val="28"/>
          <w:szCs w:val="28"/>
          <w:lang w:val="en-AE" w:eastAsia="en-AE"/>
        </w:rPr>
        <w:t>), capturing depth.</w:t>
      </w:r>
      <w:r w:rsidR="00940177">
        <w:rPr>
          <w:rFonts w:cs="Times New Roman"/>
          <w:sz w:val="28"/>
          <w:szCs w:val="28"/>
          <w:lang w:val="en-AE" w:eastAsia="en-AE"/>
        </w:rPr>
        <w:t xml:space="preserve"> And</w:t>
      </w:r>
      <w:r w:rsidR="00E1778A" w:rsidRPr="00632662">
        <w:rPr>
          <w:rFonts w:cs="Times New Roman"/>
          <w:sz w:val="28"/>
          <w:szCs w:val="28"/>
          <w:lang w:val="en-AE" w:eastAsia="en-AE"/>
        </w:rPr>
        <w:t xml:space="preserve"> </w:t>
      </w:r>
      <m:oMath>
        <m:r>
          <w:rPr>
            <w:rFonts w:ascii="Cambria Math" w:hAnsi="Cambria Math" w:cs="Times New Roman"/>
            <w:sz w:val="28"/>
            <w:szCs w:val="28"/>
            <w:lang w:val="en-AE" w:eastAsia="en-AE"/>
          </w:rPr>
          <m:t>α=2</m:t>
        </m:r>
      </m:oMath>
      <w:r w:rsidR="00E1778A" w:rsidRPr="00632662">
        <w:rPr>
          <w:rFonts w:cs="Times New Roman"/>
          <w:sz w:val="28"/>
          <w:szCs w:val="28"/>
          <w:lang w:val="en-AE" w:eastAsia="en-AE"/>
        </w:rPr>
        <w:t>, it produces Squared Poverty Gap (SPG), accounting for both depth and inequality among the poor.</w:t>
      </w:r>
      <w:r w:rsidR="009C7EF3">
        <w:rPr>
          <w:rFonts w:cs="Times New Roman" w:hint="cs"/>
          <w:sz w:val="28"/>
          <w:szCs w:val="28"/>
          <w:rtl/>
          <w:lang w:val="en-AE" w:eastAsia="en-AE"/>
        </w:rPr>
        <w:t xml:space="preserve"> </w:t>
      </w:r>
      <w:r w:rsidR="00E1778A" w:rsidRPr="00632662">
        <w:rPr>
          <w:rFonts w:cs="Times New Roman"/>
          <w:sz w:val="28"/>
          <w:szCs w:val="28"/>
          <w:lang w:val="en-AE" w:eastAsia="en-AE"/>
        </w:rPr>
        <w:t>FGT framework is widely used due to its simplicity, decomposability, and analytical flexibility, and it remains a cornerstone for both unidimensional and m</w:t>
      </w:r>
      <w:r w:rsidR="00E1778A" w:rsidRPr="000F6B35">
        <w:rPr>
          <w:rFonts w:cs="Times New Roman"/>
          <w:color w:val="000000" w:themeColor="text1"/>
          <w:sz w:val="28"/>
          <w:szCs w:val="28"/>
          <w:lang w:val="en-AE" w:eastAsia="en-AE"/>
        </w:rPr>
        <w:t>ultidimensional poverty analysis</w:t>
      </w:r>
      <w:r w:rsidR="000F6B35" w:rsidRPr="000F6B35">
        <w:rPr>
          <w:rFonts w:cs="Times New Roman"/>
          <w:color w:val="000000" w:themeColor="text1"/>
          <w:sz w:val="28"/>
          <w:szCs w:val="28"/>
          <w:lang w:val="en-AE" w:eastAsia="en-AE"/>
        </w:rPr>
        <w:t>,</w:t>
      </w:r>
      <w:r w:rsidR="00E1778A" w:rsidRPr="000F6B35">
        <w:rPr>
          <w:rFonts w:cs="Times New Roman"/>
          <w:color w:val="000000" w:themeColor="text1"/>
          <w:sz w:val="28"/>
          <w:szCs w:val="28"/>
          <w:lang w:val="en-AE" w:eastAsia="en-AE"/>
        </w:rPr>
        <w:t xml:space="preserve"> Foster, Greer </w:t>
      </w:r>
      <w:r w:rsidR="000F6B35" w:rsidRPr="000F6B35">
        <w:rPr>
          <w:rFonts w:cs="Times New Roman"/>
          <w:color w:val="000000" w:themeColor="text1"/>
          <w:sz w:val="28"/>
          <w:szCs w:val="28"/>
          <w:lang w:val="en-AE" w:eastAsia="en-AE"/>
        </w:rPr>
        <w:t>and</w:t>
      </w:r>
      <w:r w:rsidR="00E1778A" w:rsidRPr="000F6B35">
        <w:rPr>
          <w:rFonts w:cs="Times New Roman"/>
          <w:color w:val="000000" w:themeColor="text1"/>
          <w:sz w:val="28"/>
          <w:szCs w:val="28"/>
          <w:lang w:val="en-AE" w:eastAsia="en-AE"/>
        </w:rPr>
        <w:t xml:space="preserve"> </w:t>
      </w:r>
      <w:proofErr w:type="spellStart"/>
      <w:r w:rsidR="00E1778A" w:rsidRPr="000F6B35">
        <w:rPr>
          <w:rFonts w:cs="Times New Roman"/>
          <w:color w:val="000000" w:themeColor="text1"/>
          <w:sz w:val="28"/>
          <w:szCs w:val="28"/>
          <w:lang w:val="en-AE" w:eastAsia="en-AE"/>
        </w:rPr>
        <w:t>Thorbecke</w:t>
      </w:r>
      <w:proofErr w:type="spellEnd"/>
      <w:r w:rsidR="00E1778A" w:rsidRPr="000F6B35">
        <w:rPr>
          <w:rFonts w:cs="Times New Roman"/>
          <w:color w:val="000000" w:themeColor="text1"/>
          <w:sz w:val="28"/>
          <w:szCs w:val="28"/>
          <w:lang w:val="en-AE" w:eastAsia="en-AE"/>
        </w:rPr>
        <w:t xml:space="preserve"> </w:t>
      </w:r>
      <w:r w:rsidR="000F6B35" w:rsidRPr="000F6B35">
        <w:rPr>
          <w:rFonts w:cs="Times New Roman"/>
          <w:color w:val="000000" w:themeColor="text1"/>
          <w:sz w:val="28"/>
          <w:szCs w:val="28"/>
          <w:lang w:val="en-AE" w:eastAsia="en-AE"/>
        </w:rPr>
        <w:t>(</w:t>
      </w:r>
      <w:r w:rsidR="00E1778A" w:rsidRPr="000F6B35">
        <w:rPr>
          <w:rFonts w:cs="Times New Roman"/>
          <w:color w:val="000000" w:themeColor="text1"/>
          <w:sz w:val="28"/>
          <w:szCs w:val="28"/>
          <w:lang w:val="en-AE" w:eastAsia="en-AE"/>
        </w:rPr>
        <w:t>1984; 2010).</w:t>
      </w:r>
    </w:p>
    <w:p w14:paraId="6F5B8951"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Building upon these foundations, Zheng (1997; 2000) provided a comprehensive synthesis of prior axiomatic contributions, systematically reviewing the conditions under which poverty measures satisfy desirable properties. His classification elucidated the logical relationships among Sen, Watts, and FGT indices and highlighted the inherent trade-offs between ethical sensitivity, decomposability, and empirical applicability, thereby unifying axiomatic poverty measurement within an integrated theoretical framework that bridges normative welfare theory and applied measurement.</w:t>
      </w:r>
    </w:p>
    <w:p w14:paraId="25AFD4C6"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Collectively, the contributions of Watts (1968), Atkinson (1970), Sen (1976), FGT (1984), and Zheng (1997) constitute the methodological foundation of the axiomatic school of poverty measurement. These scholars transformed intuitive notions of deprivation into quantitative indices that simultaneously capture incidence, depth, and severity, embedding ethical </w:t>
      </w:r>
      <w:r w:rsidRPr="00632662">
        <w:rPr>
          <w:rFonts w:cs="Times New Roman"/>
          <w:sz w:val="28"/>
          <w:szCs w:val="28"/>
          <w:lang w:val="en-AE" w:eastAsia="en-AE"/>
        </w:rPr>
        <w:lastRenderedPageBreak/>
        <w:t>values and distributive justice principles within mathematically rigorous and empirically applicable models.</w:t>
      </w:r>
    </w:p>
    <w:p w14:paraId="65827C94"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The axiomatic school, pioneered by Sen, Watts, Atkinson, and FGT, can be seen as a mathematical formalization of the ideas first proposed by Rowntree (1901) and Townsend (1979). Whereas Rowntree emphasized absolute needs and Townsend highlighted relative deprivation, the axiomatic pioneers quantified these concepts within precise mathematical frameworks. This evolution</w:t>
      </w:r>
      <w:r w:rsidRPr="00632662">
        <w:rPr>
          <w:rFonts w:cs="Times New Roman"/>
          <w:sz w:val="28"/>
          <w:szCs w:val="28"/>
          <w:rtl/>
          <w:lang w:val="en-AE" w:eastAsia="en-AE"/>
        </w:rPr>
        <w:t xml:space="preserve"> </w:t>
      </w:r>
      <w:r w:rsidRPr="00632662">
        <w:rPr>
          <w:rFonts w:cs="Times New Roman"/>
          <w:sz w:val="28"/>
          <w:szCs w:val="28"/>
          <w:lang w:val="en-AE" w:eastAsia="en-AE"/>
        </w:rPr>
        <w:t>from descriptive approaches to axiomatic models</w:t>
      </w:r>
      <w:r w:rsidRPr="00632662">
        <w:rPr>
          <w:rFonts w:cs="Times New Roman"/>
          <w:sz w:val="28"/>
          <w:szCs w:val="28"/>
          <w:rtl/>
          <w:lang w:val="en-AE" w:eastAsia="en-AE"/>
        </w:rPr>
        <w:t xml:space="preserve"> </w:t>
      </w:r>
      <w:r w:rsidRPr="00632662">
        <w:rPr>
          <w:rFonts w:cs="Times New Roman"/>
          <w:sz w:val="28"/>
          <w:szCs w:val="28"/>
          <w:lang w:val="en-AE" w:eastAsia="en-AE"/>
        </w:rPr>
        <w:t>reflects the ongoing pursuit of a measure that reconciles ethical consistency with empirical rigor, enabling a deeper and more accurate understanding of human deprivation.</w:t>
      </w:r>
    </w:p>
    <w:p w14:paraId="59F23300" w14:textId="47E49D8C"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Nonetheless, these classical measures have fundamental limitations, as they rely exclusively on monetary gaps as the sole indicator of deprivation, and therefore fail to capture non-monetary and social dimensions of poverty </w:t>
      </w:r>
      <w:proofErr w:type="spellStart"/>
      <w:r w:rsidRPr="000F6B35">
        <w:rPr>
          <w:rFonts w:cs="Times New Roman"/>
          <w:color w:val="000000" w:themeColor="text1"/>
          <w:sz w:val="28"/>
          <w:szCs w:val="28"/>
          <w:lang w:val="en-AE" w:eastAsia="en-AE"/>
        </w:rPr>
        <w:t>Ravallion</w:t>
      </w:r>
      <w:proofErr w:type="spellEnd"/>
      <w:r w:rsidRPr="000F6B35">
        <w:rPr>
          <w:rFonts w:cs="Times New Roman"/>
          <w:color w:val="000000" w:themeColor="text1"/>
          <w:sz w:val="28"/>
          <w:szCs w:val="28"/>
          <w:lang w:val="en-AE" w:eastAsia="en-AE"/>
        </w:rPr>
        <w:t xml:space="preserve"> </w:t>
      </w:r>
      <w:r w:rsidR="000F6B35" w:rsidRPr="000F6B35">
        <w:rPr>
          <w:rFonts w:cs="Times New Roman"/>
          <w:color w:val="000000" w:themeColor="text1"/>
          <w:sz w:val="28"/>
          <w:szCs w:val="28"/>
          <w:lang w:val="en-AE" w:eastAsia="en-AE"/>
        </w:rPr>
        <w:t>(</w:t>
      </w:r>
      <w:r w:rsidRPr="000F6B35">
        <w:rPr>
          <w:rFonts w:cs="Times New Roman"/>
          <w:color w:val="000000" w:themeColor="text1"/>
          <w:sz w:val="28"/>
          <w:szCs w:val="28"/>
          <w:lang w:val="en-AE" w:eastAsia="en-AE"/>
        </w:rPr>
        <w:t>2016</w:t>
      </w:r>
      <w:r w:rsidR="000F6B35" w:rsidRPr="000F6B35">
        <w:rPr>
          <w:rFonts w:cs="Times New Roman"/>
          <w:color w:val="000000" w:themeColor="text1"/>
          <w:sz w:val="28"/>
          <w:szCs w:val="28"/>
          <w:lang w:val="en-AE" w:eastAsia="en-AE"/>
        </w:rPr>
        <w:t>)</w:t>
      </w:r>
      <w:r w:rsidRPr="000F6B35">
        <w:rPr>
          <w:rFonts w:cs="Times New Roman"/>
          <w:color w:val="000000" w:themeColor="text1"/>
          <w:sz w:val="28"/>
          <w:szCs w:val="28"/>
          <w:lang w:val="en-AE" w:eastAsia="en-AE"/>
        </w:rPr>
        <w:t xml:space="preserve">; Alkire </w:t>
      </w:r>
      <w:r w:rsidR="000F6B35" w:rsidRPr="000F6B35">
        <w:rPr>
          <w:rFonts w:cs="Times New Roman"/>
          <w:color w:val="000000" w:themeColor="text1"/>
          <w:sz w:val="28"/>
          <w:szCs w:val="28"/>
          <w:lang w:val="en-AE" w:eastAsia="en-AE"/>
        </w:rPr>
        <w:t>and</w:t>
      </w:r>
      <w:r w:rsidRPr="000F6B35">
        <w:rPr>
          <w:rFonts w:cs="Times New Roman"/>
          <w:color w:val="000000" w:themeColor="text1"/>
          <w:sz w:val="28"/>
          <w:szCs w:val="28"/>
          <w:lang w:val="en-AE" w:eastAsia="en-AE"/>
        </w:rPr>
        <w:t xml:space="preserve"> Foster </w:t>
      </w:r>
      <w:r w:rsidR="000F6B35" w:rsidRPr="000F6B35">
        <w:rPr>
          <w:rFonts w:cs="Times New Roman"/>
          <w:color w:val="000000" w:themeColor="text1"/>
          <w:sz w:val="28"/>
          <w:szCs w:val="28"/>
          <w:lang w:val="en-AE" w:eastAsia="en-AE"/>
        </w:rPr>
        <w:t>(</w:t>
      </w:r>
      <w:r w:rsidRPr="000F6B35">
        <w:rPr>
          <w:rFonts w:cs="Times New Roman"/>
          <w:color w:val="000000" w:themeColor="text1"/>
          <w:sz w:val="28"/>
          <w:szCs w:val="28"/>
          <w:lang w:val="en-AE" w:eastAsia="en-AE"/>
        </w:rPr>
        <w:t xml:space="preserve">2011). </w:t>
      </w:r>
      <w:r w:rsidRPr="00632662">
        <w:rPr>
          <w:rFonts w:cs="Times New Roman"/>
          <w:sz w:val="28"/>
          <w:szCs w:val="28"/>
          <w:lang w:val="en-AE" w:eastAsia="en-AE"/>
        </w:rPr>
        <w:t xml:space="preserve">They overlook deprivations in education, health, and social participation, and do not incorporate social weights that reflect the relative ethical significance of different types of deprivation. </w:t>
      </w:r>
    </w:p>
    <w:p w14:paraId="3B9B5CCB" w14:textId="64363AAD"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Evolution of poverty measurement beyond income</w:t>
      </w:r>
      <w:r w:rsidR="00F567B5">
        <w:rPr>
          <w:rFonts w:cs="Times New Roman"/>
          <w:sz w:val="28"/>
          <w:szCs w:val="28"/>
          <w:lang w:val="en-AE" w:eastAsia="en-AE"/>
        </w:rPr>
        <w:t xml:space="preserve"> </w:t>
      </w:r>
      <w:r w:rsidRPr="00632662">
        <w:rPr>
          <w:rFonts w:cs="Times New Roman"/>
          <w:sz w:val="28"/>
          <w:szCs w:val="28"/>
          <w:lang w:val="en-AE" w:eastAsia="en-AE"/>
        </w:rPr>
        <w:t>based frameworks represents a fundamental conceptual shift in development economics and social policy. Henderson (1975) was among the earliest to critique the unidimensional, income</w:t>
      </w:r>
      <w:r w:rsidR="00F567B5">
        <w:rPr>
          <w:rFonts w:cs="Times New Roman"/>
          <w:sz w:val="28"/>
          <w:szCs w:val="28"/>
          <w:lang w:val="en-AE" w:eastAsia="en-AE"/>
        </w:rPr>
        <w:t xml:space="preserve"> </w:t>
      </w:r>
      <w:r w:rsidRPr="00632662">
        <w:rPr>
          <w:rFonts w:cs="Times New Roman"/>
          <w:sz w:val="28"/>
          <w:szCs w:val="28"/>
          <w:lang w:val="en-AE" w:eastAsia="en-AE"/>
        </w:rPr>
        <w:t>focused approach, arguing that poverty thresholds should be context</w:t>
      </w:r>
      <w:r w:rsidR="00F567B5">
        <w:rPr>
          <w:rFonts w:cs="Times New Roman"/>
          <w:sz w:val="28"/>
          <w:szCs w:val="28"/>
          <w:lang w:val="en-AE" w:eastAsia="en-AE"/>
        </w:rPr>
        <w:t xml:space="preserve"> </w:t>
      </w:r>
      <w:r w:rsidRPr="00632662">
        <w:rPr>
          <w:rFonts w:cs="Times New Roman"/>
          <w:sz w:val="28"/>
          <w:szCs w:val="28"/>
          <w:lang w:val="en-AE" w:eastAsia="en-AE"/>
        </w:rPr>
        <w:t>specific and reflect the diversity of living conditions across regions. This early recognition of spatial and social heterogeneity paved the way for modern multidimensional approaches to poverty measurement, which integrate social, spatial, and institutional factors into the analytical framework.</w:t>
      </w:r>
    </w:p>
    <w:p w14:paraId="74E0D437" w14:textId="77777777" w:rsidR="00D34449"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Building on the axiomatic foundations established by Sen (1976), Foster</w:t>
      </w:r>
      <w:r w:rsidR="000F6B35">
        <w:rPr>
          <w:rFonts w:cs="Times New Roman"/>
          <w:sz w:val="28"/>
          <w:szCs w:val="28"/>
          <w:lang w:val="en-AE" w:eastAsia="en-AE"/>
        </w:rPr>
        <w:t xml:space="preserve">, </w:t>
      </w:r>
      <w:r w:rsidRPr="00632662">
        <w:rPr>
          <w:rFonts w:cs="Times New Roman"/>
          <w:sz w:val="28"/>
          <w:szCs w:val="28"/>
          <w:lang w:val="en-AE" w:eastAsia="en-AE"/>
        </w:rPr>
        <w:t>Greer</w:t>
      </w:r>
      <w:r w:rsidR="000F6B35">
        <w:rPr>
          <w:rFonts w:cs="Times New Roman"/>
          <w:sz w:val="28"/>
          <w:szCs w:val="28"/>
          <w:lang w:val="en-AE" w:eastAsia="en-AE"/>
        </w:rPr>
        <w:t xml:space="preserve"> and </w:t>
      </w:r>
      <w:proofErr w:type="spellStart"/>
      <w:r w:rsidRPr="00632662">
        <w:rPr>
          <w:rFonts w:cs="Times New Roman"/>
          <w:sz w:val="28"/>
          <w:szCs w:val="28"/>
          <w:lang w:val="en-AE" w:eastAsia="en-AE"/>
        </w:rPr>
        <w:t>Thorbecke</w:t>
      </w:r>
      <w:proofErr w:type="spellEnd"/>
      <w:r w:rsidRPr="00632662">
        <w:rPr>
          <w:rFonts w:cs="Times New Roman"/>
          <w:sz w:val="28"/>
          <w:szCs w:val="28"/>
          <w:lang w:val="en-AE" w:eastAsia="en-AE"/>
        </w:rPr>
        <w:t xml:space="preserve"> (FGT) framework Foster et al. </w:t>
      </w:r>
      <w:r w:rsidR="000F6B35">
        <w:rPr>
          <w:rFonts w:cs="Times New Roman"/>
          <w:sz w:val="28"/>
          <w:szCs w:val="28"/>
          <w:lang w:val="en-AE" w:eastAsia="en-AE"/>
        </w:rPr>
        <w:t>(</w:t>
      </w:r>
      <w:r w:rsidRPr="00632662">
        <w:rPr>
          <w:rFonts w:cs="Times New Roman"/>
          <w:sz w:val="28"/>
          <w:szCs w:val="28"/>
          <w:lang w:val="en-AE" w:eastAsia="en-AE"/>
        </w:rPr>
        <w:t>1984) introduced a class of indices that remain central in contemporary poverty research. This framework provided two key methodological features: decomposability, enabling disaggregation across subgroups, and the poverty aversion parameter (</w:t>
      </w:r>
      <m:oMath>
        <m:r>
          <w:rPr>
            <w:rFonts w:ascii="Cambria Math" w:hAnsi="Cambria Math" w:cs="Times New Roman"/>
            <w:sz w:val="28"/>
            <w:szCs w:val="28"/>
            <w:lang w:val="en-AE" w:eastAsia="en-AE"/>
          </w:rPr>
          <m:t>α</m:t>
        </m:r>
      </m:oMath>
      <w:r w:rsidRPr="00632662">
        <w:rPr>
          <w:rFonts w:cs="Times New Roman"/>
          <w:sz w:val="28"/>
          <w:szCs w:val="28"/>
          <w:lang w:val="en-AE" w:eastAsia="en-AE"/>
        </w:rPr>
        <w:t>), which governs the sensitivity of the measure to poverty depth and severity.</w:t>
      </w:r>
    </w:p>
    <w:p w14:paraId="5243B0C3" w14:textId="5FF5D45D"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lang w:val="en-AE" w:eastAsia="en-AE"/>
        </w:rPr>
        <w:t xml:space="preserve"> While this methodological advance set a benchmark for subsequent indices and laid the theoretical groundwork for Alkire</w:t>
      </w:r>
      <w:r w:rsidR="00AB6143">
        <w:rPr>
          <w:rFonts w:cs="Times New Roman"/>
          <w:sz w:val="28"/>
          <w:szCs w:val="28"/>
          <w:lang w:val="en-AE" w:eastAsia="en-AE"/>
        </w:rPr>
        <w:t xml:space="preserve"> and </w:t>
      </w:r>
      <w:r w:rsidRPr="00632662">
        <w:rPr>
          <w:rFonts w:cs="Times New Roman"/>
          <w:sz w:val="28"/>
          <w:szCs w:val="28"/>
          <w:lang w:val="en-AE" w:eastAsia="en-AE"/>
        </w:rPr>
        <w:t xml:space="preserve">Foster approach, FGT model treats deprivations in an additive and independent manner. In parallel, Weil </w:t>
      </w:r>
      <w:r w:rsidR="000F6B35">
        <w:rPr>
          <w:rFonts w:cs="Times New Roman"/>
          <w:sz w:val="28"/>
          <w:szCs w:val="28"/>
          <w:lang w:val="en-AE" w:eastAsia="en-AE"/>
        </w:rPr>
        <w:t xml:space="preserve">et al. </w:t>
      </w:r>
      <w:r w:rsidRPr="00632662">
        <w:rPr>
          <w:rFonts w:cs="Times New Roman"/>
          <w:sz w:val="28"/>
          <w:szCs w:val="28"/>
          <w:lang w:val="en-AE" w:eastAsia="en-AE"/>
        </w:rPr>
        <w:t xml:space="preserve">(1992) conducted a systematic empirical analysis of the </w:t>
      </w:r>
      <w:r w:rsidRPr="00632662">
        <w:rPr>
          <w:rFonts w:cs="Times New Roman"/>
          <w:sz w:val="28"/>
          <w:szCs w:val="28"/>
          <w:lang w:val="en-AE" w:eastAsia="en-AE"/>
        </w:rPr>
        <w:lastRenderedPageBreak/>
        <w:t>relationship between economic growth, education, and capital accumulation, demonstrating that cross</w:t>
      </w:r>
      <w:r w:rsidR="00E44D12">
        <w:rPr>
          <w:rFonts w:cs="Times New Roman"/>
          <w:sz w:val="28"/>
          <w:szCs w:val="28"/>
          <w:lang w:val="en-AE" w:eastAsia="en-AE"/>
        </w:rPr>
        <w:t xml:space="preserve"> </w:t>
      </w:r>
      <w:r w:rsidRPr="00632662">
        <w:rPr>
          <w:rFonts w:cs="Times New Roman"/>
          <w:sz w:val="28"/>
          <w:szCs w:val="28"/>
          <w:lang w:val="en-AE" w:eastAsia="en-AE"/>
        </w:rPr>
        <w:t xml:space="preserve">country differences in growth are largely explained by variations in human capital accumulation, particularly education. This finding underscores the importance of including education as a fundamental dimension in poverty measurement and highlights the necessity of accounting for spatial heterogeneity and price variation when assessing poverty. </w:t>
      </w:r>
    </w:p>
    <w:p w14:paraId="09E0FA97" w14:textId="5334BD2A"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A landmark methodological shift occurred with Citro and Michael (1995) report, commissioned by the U.S. National Research Council, which proposed measuring poverty based on consumption rather than income alone, incorporating factors such as taxation, healthcare expenditures, and housing costs. While the framework remained largely unidimensional, it represented a critical step toward acknowledging multidimensional needs, paving the way for the development of official multidimensional poverty indicators.</w:t>
      </w:r>
    </w:p>
    <w:p w14:paraId="152562EA" w14:textId="703A396A" w:rsidR="009C7EF3"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As noted by </w:t>
      </w:r>
      <w:proofErr w:type="spellStart"/>
      <w:r w:rsidRPr="000F6B35">
        <w:rPr>
          <w:rFonts w:cs="Times New Roman"/>
          <w:color w:val="000000" w:themeColor="text1"/>
          <w:sz w:val="28"/>
          <w:szCs w:val="28"/>
          <w:lang w:val="en-AE" w:eastAsia="en-AE"/>
        </w:rPr>
        <w:t>Mariara</w:t>
      </w:r>
      <w:proofErr w:type="spellEnd"/>
      <w:r w:rsidRPr="000F6B35">
        <w:rPr>
          <w:rFonts w:cs="Times New Roman"/>
          <w:color w:val="000000" w:themeColor="text1"/>
          <w:sz w:val="28"/>
          <w:szCs w:val="28"/>
          <w:lang w:val="en-AE" w:eastAsia="en-AE"/>
        </w:rPr>
        <w:t xml:space="preserve"> et al. (2011), “</w:t>
      </w:r>
      <w:r w:rsidRPr="00632662">
        <w:rPr>
          <w:rFonts w:cs="Times New Roman"/>
          <w:sz w:val="28"/>
          <w:szCs w:val="28"/>
          <w:lang w:val="en-AE" w:eastAsia="en-AE"/>
        </w:rPr>
        <w:t xml:space="preserve">poverty cannot be purchased when markets fail.” In contexts characterized by market failures in credit, </w:t>
      </w:r>
      <w:proofErr w:type="spellStart"/>
      <w:r w:rsidRPr="00632662">
        <w:rPr>
          <w:rFonts w:cs="Times New Roman"/>
          <w:sz w:val="28"/>
          <w:szCs w:val="28"/>
          <w:lang w:val="en-AE" w:eastAsia="en-AE"/>
        </w:rPr>
        <w:t>labor</w:t>
      </w:r>
      <w:proofErr w:type="spellEnd"/>
      <w:r w:rsidRPr="00632662">
        <w:rPr>
          <w:rFonts w:cs="Times New Roman"/>
          <w:sz w:val="28"/>
          <w:szCs w:val="28"/>
          <w:lang w:val="en-AE" w:eastAsia="en-AE"/>
        </w:rPr>
        <w:t>, and insurance or the absence of essential public goods such as education and healthcare, income alone fails to capture true deprivation. Furthermore, higher consumption among the non-poor may reflect medical expenditures or debt, rather than genuine welfare gains. These insights emphasize the need to assess non-monetary dimensions of poverty, such as health, education, and living standards, to avoid misleading interpretations of social well-being.</w:t>
      </w:r>
    </w:p>
    <w:p w14:paraId="4AE26319" w14:textId="77777777" w:rsidR="00E1778A" w:rsidRPr="00632662" w:rsidRDefault="00E1778A" w:rsidP="00C63836">
      <w:pPr>
        <w:bidi w:val="0"/>
        <w:rPr>
          <w:b/>
          <w:bCs/>
          <w:sz w:val="28"/>
          <w:szCs w:val="28"/>
        </w:rPr>
      </w:pPr>
      <w:r w:rsidRPr="00632662">
        <w:rPr>
          <w:b/>
          <w:bCs/>
          <w:sz w:val="28"/>
          <w:szCs w:val="28"/>
          <w:rtl/>
        </w:rPr>
        <w:t xml:space="preserve">    2.6.2 </w:t>
      </w:r>
      <w:r w:rsidRPr="00632662">
        <w:rPr>
          <w:b/>
          <w:bCs/>
          <w:sz w:val="28"/>
          <w:szCs w:val="28"/>
        </w:rPr>
        <w:t>Multidimensional Studies</w:t>
      </w:r>
    </w:p>
    <w:p w14:paraId="6A00A4E6" w14:textId="3670D4B9"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The question of dimensional weighting has emerged as one of the most contentious issues in multidimensional poverty measurement. Studies by Duclos et al. (2006), </w:t>
      </w:r>
      <w:proofErr w:type="spellStart"/>
      <w:r w:rsidRPr="00632662">
        <w:rPr>
          <w:rFonts w:cs="Times New Roman"/>
          <w:sz w:val="28"/>
          <w:szCs w:val="28"/>
          <w:lang w:val="en-AE" w:eastAsia="en-AE"/>
        </w:rPr>
        <w:t>Decancq</w:t>
      </w:r>
      <w:proofErr w:type="spellEnd"/>
      <w:r w:rsidRPr="00632662">
        <w:rPr>
          <w:rFonts w:cs="Times New Roman"/>
          <w:sz w:val="28"/>
          <w:szCs w:val="28"/>
          <w:lang w:val="en-AE" w:eastAsia="en-AE"/>
        </w:rPr>
        <w:t xml:space="preserve"> and Lugo (2010), and </w:t>
      </w:r>
      <w:proofErr w:type="spellStart"/>
      <w:r w:rsidRPr="00632662">
        <w:rPr>
          <w:rFonts w:cs="Times New Roman"/>
          <w:sz w:val="28"/>
          <w:szCs w:val="28"/>
          <w:lang w:val="en-AE" w:eastAsia="en-AE"/>
        </w:rPr>
        <w:t>Ravallion</w:t>
      </w:r>
      <w:proofErr w:type="spellEnd"/>
      <w:r w:rsidRPr="00632662">
        <w:rPr>
          <w:rFonts w:cs="Times New Roman"/>
          <w:sz w:val="28"/>
          <w:szCs w:val="28"/>
          <w:lang w:val="en-AE" w:eastAsia="en-AE"/>
        </w:rPr>
        <w:t xml:space="preserve"> (2011) emphasize that assigning weights is as crucial as selecting dimensions. For instance, a Discrete Choice Experiment (DCE) in Sri Lanka revealed significant discrepancies between statistically measured and socially perceived deprivations across MPI’s three dimensions (education, health, and living standards). Even as extreme monetary poverty (below $1.90/day) fell below 1% by 2016, approximately 42% of the population remained below $5.50/day, reflecting latent multidimensional poverty (</w:t>
      </w:r>
      <w:proofErr w:type="spellStart"/>
      <w:r w:rsidRPr="00632662">
        <w:rPr>
          <w:rFonts w:cs="Times New Roman"/>
          <w:sz w:val="28"/>
          <w:szCs w:val="28"/>
          <w:lang w:val="en-AE" w:eastAsia="en-AE"/>
        </w:rPr>
        <w:t>Romeshun</w:t>
      </w:r>
      <w:proofErr w:type="spellEnd"/>
      <w:r w:rsidRPr="00632662">
        <w:rPr>
          <w:rFonts w:cs="Times New Roman"/>
          <w:sz w:val="28"/>
          <w:szCs w:val="28"/>
          <w:lang w:val="en-AE" w:eastAsia="en-AE"/>
        </w:rPr>
        <w:t xml:space="preserve"> &amp; </w:t>
      </w:r>
      <w:proofErr w:type="spellStart"/>
      <w:r w:rsidRPr="00632662">
        <w:rPr>
          <w:rFonts w:cs="Times New Roman"/>
          <w:sz w:val="28"/>
          <w:szCs w:val="28"/>
          <w:lang w:val="en-AE" w:eastAsia="en-AE"/>
        </w:rPr>
        <w:t>Mayadunne</w:t>
      </w:r>
      <w:proofErr w:type="spellEnd"/>
      <w:r w:rsidRPr="00632662">
        <w:rPr>
          <w:rFonts w:cs="Times New Roman"/>
          <w:sz w:val="28"/>
          <w:szCs w:val="28"/>
          <w:lang w:val="en-AE" w:eastAsia="en-AE"/>
        </w:rPr>
        <w:t xml:space="preserve">, 2011). This discrepancy underscores Sen’s (1988) assertion that poverty must be </w:t>
      </w:r>
      <w:proofErr w:type="spellStart"/>
      <w:r w:rsidRPr="00632662">
        <w:rPr>
          <w:rFonts w:cs="Times New Roman"/>
          <w:sz w:val="28"/>
          <w:szCs w:val="28"/>
          <w:lang w:val="en-AE" w:eastAsia="en-AE"/>
        </w:rPr>
        <w:t>analyzed</w:t>
      </w:r>
      <w:proofErr w:type="spellEnd"/>
      <w:r w:rsidRPr="00632662">
        <w:rPr>
          <w:rFonts w:cs="Times New Roman"/>
          <w:sz w:val="28"/>
          <w:szCs w:val="28"/>
          <w:lang w:val="en-AE" w:eastAsia="en-AE"/>
        </w:rPr>
        <w:t xml:space="preserve"> as capability deprivation, not merely low income.</w:t>
      </w:r>
    </w:p>
    <w:p w14:paraId="35C2FE32"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In this context, increasing attention has been paid to non-monetary dimensions, empowerment, and social recognition as core components of </w:t>
      </w:r>
      <w:r w:rsidRPr="00632662">
        <w:rPr>
          <w:rFonts w:cs="Times New Roman"/>
          <w:sz w:val="28"/>
          <w:szCs w:val="28"/>
          <w:lang w:val="en-AE" w:eastAsia="en-AE"/>
        </w:rPr>
        <w:lastRenderedPageBreak/>
        <w:t>human well-being. Sen (2005) emphasized that freedom, choice, and empowerment constitute essential capabilities that extend beyond material wealth. This perspective was further developed by Castleman (2013; 2016), who introduced the concept of human recognition, defined as the extent to which an individual is acknowledged, respected, and valued by society. Castleman argued that social recognition is a critical dimension of well-being, influencing both self-realization and economic outcomes. Integrating social recognition into poverty measurement enriches the ethical dimension of indices and aligns with a broader human development perspective.</w:t>
      </w:r>
    </w:p>
    <w:p w14:paraId="149E9A8F" w14:textId="30363932"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Alkire and Santos (2010) also developed MPI, targeting households experiencing the most severe deprivations, followed by Moderate MPI Alkire et al</w:t>
      </w:r>
      <w:r w:rsidR="000F6B35">
        <w:rPr>
          <w:rFonts w:cs="Times New Roman"/>
          <w:sz w:val="28"/>
          <w:szCs w:val="28"/>
          <w:lang w:val="en-AE" w:eastAsia="en-AE"/>
        </w:rPr>
        <w:t>.</w:t>
      </w:r>
      <w:r w:rsidR="001D70AC">
        <w:rPr>
          <w:rFonts w:cs="Times New Roman"/>
          <w:sz w:val="28"/>
          <w:szCs w:val="28"/>
          <w:lang w:val="en-AE" w:eastAsia="en-AE"/>
        </w:rPr>
        <w:t xml:space="preserve"> (</w:t>
      </w:r>
      <w:r w:rsidRPr="00632662">
        <w:rPr>
          <w:rFonts w:cs="Times New Roman"/>
          <w:sz w:val="28"/>
          <w:szCs w:val="28"/>
          <w:lang w:val="en-AE" w:eastAsia="en-AE"/>
        </w:rPr>
        <w:t xml:space="preserve">2020) for measuring less severe but persistent deprivations. These developments highlight that poverty is not a static state but a spectrum of overlapping deprivations requiring flexible and extensible indicators. </w:t>
      </w:r>
    </w:p>
    <w:p w14:paraId="239C23FC" w14:textId="4F008ECA"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Poverty is inherently multicausal, arising from a complex interaction of economic, structural, and social factors. From an economic perspective, the primary drivers of deprivation include low productivity, insufficient wages in the informal sector, inefficient labor markets, slow or negative economic growth, and delayed human capital development (Cowell, 2011; Atkinson, 2019; Sen, 1997). Structural and social dynamics further exacerbate vulnerability to poverty: deteriorating living standards, environmental degradation, rising crime and violence, labor displacement, the breakdown of social safety nets, and changes in household composition all contribute to worsening poverty outcomes (Alkire </w:t>
      </w:r>
      <w:r w:rsidR="00D72536">
        <w:rPr>
          <w:rFonts w:cs="Times New Roman"/>
          <w:sz w:val="28"/>
          <w:szCs w:val="28"/>
        </w:rPr>
        <w:t>and</w:t>
      </w:r>
      <w:r w:rsidRPr="00632662">
        <w:rPr>
          <w:rFonts w:cs="Times New Roman"/>
          <w:sz w:val="28"/>
          <w:szCs w:val="28"/>
        </w:rPr>
        <w:t xml:space="preserve"> Foster, 2016).</w:t>
      </w:r>
    </w:p>
    <w:p w14:paraId="381D51B0" w14:textId="01E00FC0"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Sustained economic growth is a necessary condition for poverty reduction. However, since the 1980s, many economies have experienced considerable volatility in their growth trajectories. Several developing countries, in particular, have faced weak or negative growth due to a range of external shocks, including fluctuations in global interest rates, foreign debt burdens, changes in international demand for exports, and sharp terms</w:t>
      </w:r>
      <w:r w:rsidR="00E44D12">
        <w:rPr>
          <w:rFonts w:cs="Times New Roman"/>
          <w:sz w:val="28"/>
          <w:szCs w:val="28"/>
        </w:rPr>
        <w:t xml:space="preserve"> </w:t>
      </w:r>
      <w:r w:rsidRPr="00632662">
        <w:rPr>
          <w:rFonts w:cs="Times New Roman"/>
          <w:sz w:val="28"/>
          <w:szCs w:val="28"/>
        </w:rPr>
        <w:t>of</w:t>
      </w:r>
      <w:r w:rsidR="00E44D12">
        <w:rPr>
          <w:rFonts w:cs="Times New Roman"/>
          <w:sz w:val="28"/>
          <w:szCs w:val="28"/>
        </w:rPr>
        <w:t xml:space="preserve"> </w:t>
      </w:r>
      <w:r w:rsidRPr="00632662">
        <w:rPr>
          <w:rFonts w:cs="Times New Roman"/>
          <w:sz w:val="28"/>
          <w:szCs w:val="28"/>
        </w:rPr>
        <w:t>trade instabilities (Ahluwalia et al., 1979; Weil</w:t>
      </w:r>
      <w:r w:rsidR="00D72536">
        <w:rPr>
          <w:rFonts w:cs="Times New Roman"/>
          <w:sz w:val="28"/>
          <w:szCs w:val="28"/>
        </w:rPr>
        <w:t xml:space="preserve"> et al.,</w:t>
      </w:r>
      <w:r w:rsidRPr="00632662">
        <w:rPr>
          <w:rFonts w:cs="Times New Roman"/>
          <w:sz w:val="28"/>
          <w:szCs w:val="28"/>
        </w:rPr>
        <w:t xml:space="preserve"> 1992; </w:t>
      </w:r>
      <w:proofErr w:type="spellStart"/>
      <w:r w:rsidRPr="00632662">
        <w:rPr>
          <w:rFonts w:cs="Times New Roman"/>
          <w:sz w:val="28"/>
          <w:szCs w:val="28"/>
        </w:rPr>
        <w:t>Ravallion</w:t>
      </w:r>
      <w:proofErr w:type="spellEnd"/>
      <w:r w:rsidRPr="00632662">
        <w:rPr>
          <w:rFonts w:cs="Times New Roman"/>
          <w:sz w:val="28"/>
          <w:szCs w:val="28"/>
        </w:rPr>
        <w:t>, 2016). These macroeconomic disruptions have directly increased poverty levels, underscoring the critical interdependence between growth patterns and social welfare outcomes.</w:t>
      </w:r>
    </w:p>
    <w:p w14:paraId="57D3B04B" w14:textId="36157F01"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An efficient and inclusive labor market is essential for reducing poverty and mitigating income inequality. In many developing and transition economies, the majority of poor households engage in economic activity through diverse means, yet they often face low returns to self-employment, low wages, underemployment, and long-term unemployment. Such </w:t>
      </w:r>
      <w:r w:rsidRPr="00632662">
        <w:rPr>
          <w:rFonts w:cs="Times New Roman"/>
          <w:sz w:val="28"/>
          <w:szCs w:val="28"/>
        </w:rPr>
        <w:lastRenderedPageBreak/>
        <w:t>conditions reflect the weak performance of labor markets, which constrains income</w:t>
      </w:r>
      <w:r w:rsidR="00E44D12">
        <w:rPr>
          <w:rFonts w:cs="Times New Roman"/>
          <w:sz w:val="28"/>
          <w:szCs w:val="28"/>
        </w:rPr>
        <w:t xml:space="preserve"> </w:t>
      </w:r>
      <w:r w:rsidRPr="00632662">
        <w:rPr>
          <w:rFonts w:cs="Times New Roman"/>
          <w:sz w:val="28"/>
          <w:szCs w:val="28"/>
        </w:rPr>
        <w:t>generation opportunities and limits economic mobility (Cowell, 2011; Zheng, 1997).</w:t>
      </w:r>
    </w:p>
    <w:p w14:paraId="6F1F018A" w14:textId="2D01DA8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A large proportion of workers are employed in the informal private sector, while a smaller share works in the public sector. This structural pattern reflects the limited capacity of the formal economy to create sufficient employment opportunities and achieve inclusive growth. As a result, poor workers are frequently confined to unstable, low-income, and precarious jobs, which perpetuate poverty and heighten exposure to economic shocks </w:t>
      </w:r>
      <w:r w:rsidR="00AB6143">
        <w:rPr>
          <w:rFonts w:cs="Times New Roman"/>
          <w:sz w:val="28"/>
          <w:szCs w:val="28"/>
        </w:rPr>
        <w:t>(</w:t>
      </w:r>
      <w:r w:rsidRPr="00632662">
        <w:rPr>
          <w:rFonts w:cs="Times New Roman"/>
          <w:sz w:val="28"/>
          <w:szCs w:val="28"/>
        </w:rPr>
        <w:t>Cowell</w:t>
      </w:r>
      <w:r w:rsidR="00AB6143">
        <w:rPr>
          <w:rFonts w:cs="Times New Roman"/>
          <w:sz w:val="28"/>
          <w:szCs w:val="28"/>
        </w:rPr>
        <w:t>,</w:t>
      </w:r>
      <w:r w:rsidRPr="00632662">
        <w:rPr>
          <w:rFonts w:cs="Times New Roman"/>
          <w:sz w:val="28"/>
          <w:szCs w:val="28"/>
        </w:rPr>
        <w:t xml:space="preserve"> 2011).</w:t>
      </w:r>
    </w:p>
    <w:p w14:paraId="138AF23D"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To mitigate labor market fluctuations and strengthen poverty reduction efforts, sustained investment in human capital</w:t>
      </w:r>
      <w:r w:rsidRPr="00632662">
        <w:rPr>
          <w:rFonts w:cs="Times New Roman" w:hint="cs"/>
          <w:sz w:val="28"/>
          <w:szCs w:val="28"/>
          <w:rtl/>
        </w:rPr>
        <w:t xml:space="preserve"> </w:t>
      </w:r>
      <w:r w:rsidRPr="00632662">
        <w:rPr>
          <w:rFonts w:cs="Times New Roman"/>
          <w:sz w:val="28"/>
          <w:szCs w:val="28"/>
        </w:rPr>
        <w:t>encompassing education, vocational training and skills development, health improvement, and productivity enhancement</w:t>
      </w:r>
      <w:r w:rsidRPr="00632662">
        <w:rPr>
          <w:rFonts w:cs="Times New Roman" w:hint="cs"/>
          <w:sz w:val="28"/>
          <w:szCs w:val="28"/>
          <w:rtl/>
        </w:rPr>
        <w:t xml:space="preserve"> </w:t>
      </w:r>
      <w:r w:rsidRPr="00632662">
        <w:rPr>
          <w:rFonts w:cs="Times New Roman"/>
          <w:sz w:val="28"/>
          <w:szCs w:val="28"/>
        </w:rPr>
        <w:t>is essential. Such investment elevates household living standards by expanding economic opportunities, attracting investment, improving efficiency, and increasing individual earning potential.</w:t>
      </w:r>
    </w:p>
    <w:p w14:paraId="547BBF3D" w14:textId="4C72BB6B"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Access to quality education and vocational training, particularly for youth, reduces the likelihood of engaging in deviant or criminal behavior, consistent with evidence linking low educational attainment to higher crime rates. Similarly, health serves as a cornerstone of social and economic development: poor health not only diminishes economic productivity but also lowers the returns to education, restricts entrepreneurial activity, and perpetuates intergenerational poverty cycles</w:t>
      </w:r>
      <w:r w:rsidR="00AB6143">
        <w:rPr>
          <w:rFonts w:cs="Times New Roman"/>
          <w:sz w:val="28"/>
          <w:szCs w:val="28"/>
        </w:rPr>
        <w:t xml:space="preserve"> (</w:t>
      </w:r>
      <w:r w:rsidR="00AB6143" w:rsidRPr="00632662">
        <w:rPr>
          <w:rFonts w:cs="Times New Roman"/>
          <w:sz w:val="28"/>
          <w:szCs w:val="28"/>
        </w:rPr>
        <w:t>Cowell, 2011</w:t>
      </w:r>
      <w:r w:rsidR="00AB6143">
        <w:rPr>
          <w:rFonts w:cs="Times New Roman"/>
          <w:sz w:val="28"/>
          <w:szCs w:val="28"/>
        </w:rPr>
        <w:t>)</w:t>
      </w:r>
      <w:r w:rsidRPr="00632662">
        <w:rPr>
          <w:rFonts w:cs="Times New Roman"/>
          <w:sz w:val="28"/>
          <w:szCs w:val="28"/>
        </w:rPr>
        <w:t>. Consequently, illness and poverty are mutually reinforcing, acting as both cause and consequence within broader socio-economic systems.</w:t>
      </w:r>
    </w:p>
    <w:p w14:paraId="2A646007" w14:textId="6BAA508F"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Sen</w:t>
      </w:r>
      <w:r w:rsidR="00D72536">
        <w:rPr>
          <w:rFonts w:cs="Times New Roman"/>
          <w:sz w:val="28"/>
          <w:szCs w:val="28"/>
        </w:rPr>
        <w:t xml:space="preserve"> (</w:t>
      </w:r>
      <w:r w:rsidR="00D72536" w:rsidRPr="00632662">
        <w:rPr>
          <w:rFonts w:cs="Times New Roman"/>
          <w:sz w:val="28"/>
          <w:szCs w:val="28"/>
        </w:rPr>
        <w:t>1999</w:t>
      </w:r>
      <w:r w:rsidR="00D72536">
        <w:rPr>
          <w:rFonts w:cs="Times New Roman"/>
          <w:sz w:val="28"/>
          <w:szCs w:val="28"/>
        </w:rPr>
        <w:t>)</w:t>
      </w:r>
      <w:r w:rsidRPr="00632662">
        <w:rPr>
          <w:rFonts w:cs="Times New Roman"/>
          <w:sz w:val="28"/>
          <w:szCs w:val="28"/>
        </w:rPr>
        <w:t xml:space="preserve"> access to productive employment remains the primary pathway out of poverty, enabling individuals to earn sufficient income to meet basic needs. While non-poor individuals often experience temporary unemployment, the poor typically suffer from structural unemployment arising from low education and skill levels, poor health, geographic isolation, or systemic social discrimination.</w:t>
      </w:r>
    </w:p>
    <w:p w14:paraId="67C4B05A" w14:textId="4D1F8B1A"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Cowell</w:t>
      </w:r>
      <w:r w:rsidR="00D72536">
        <w:rPr>
          <w:rFonts w:cs="Times New Roman"/>
          <w:sz w:val="28"/>
          <w:szCs w:val="28"/>
        </w:rPr>
        <w:t xml:space="preserve"> (</w:t>
      </w:r>
      <w:r w:rsidR="00D72536" w:rsidRPr="00632662">
        <w:rPr>
          <w:rFonts w:cs="Times New Roman"/>
          <w:sz w:val="28"/>
          <w:szCs w:val="28"/>
        </w:rPr>
        <w:t>2011</w:t>
      </w:r>
      <w:r w:rsidR="00D72536">
        <w:rPr>
          <w:rFonts w:cs="Times New Roman"/>
          <w:sz w:val="28"/>
          <w:szCs w:val="28"/>
        </w:rPr>
        <w:t xml:space="preserve">) </w:t>
      </w:r>
      <w:r w:rsidRPr="00632662">
        <w:rPr>
          <w:rFonts w:cs="Times New Roman"/>
          <w:sz w:val="28"/>
          <w:szCs w:val="28"/>
        </w:rPr>
        <w:t>; Zheng</w:t>
      </w:r>
      <w:r w:rsidR="00D72536">
        <w:rPr>
          <w:rFonts w:cs="Times New Roman"/>
          <w:sz w:val="28"/>
          <w:szCs w:val="28"/>
        </w:rPr>
        <w:t xml:space="preserve"> (</w:t>
      </w:r>
      <w:r w:rsidR="00D72536" w:rsidRPr="00632662">
        <w:rPr>
          <w:rFonts w:cs="Times New Roman"/>
          <w:sz w:val="28"/>
          <w:szCs w:val="28"/>
        </w:rPr>
        <w:t>1997</w:t>
      </w:r>
      <w:r w:rsidR="00D72536">
        <w:rPr>
          <w:rFonts w:cs="Times New Roman"/>
          <w:sz w:val="28"/>
          <w:szCs w:val="28"/>
        </w:rPr>
        <w:t>)</w:t>
      </w:r>
      <w:r w:rsidRPr="00632662">
        <w:rPr>
          <w:rFonts w:cs="Times New Roman"/>
          <w:sz w:val="28"/>
          <w:szCs w:val="28"/>
        </w:rPr>
        <w:t xml:space="preserve"> underemployment is particularly prevalent in informal sectors, where wages are low, productivity is limited, and economic opportunities are scarce</w:t>
      </w:r>
      <w:r w:rsidRPr="00632662">
        <w:rPr>
          <w:rFonts w:cs="Times New Roman" w:hint="cs"/>
          <w:sz w:val="28"/>
          <w:szCs w:val="28"/>
          <w:rtl/>
        </w:rPr>
        <w:t xml:space="preserve"> </w:t>
      </w:r>
      <w:r w:rsidRPr="00632662">
        <w:rPr>
          <w:rFonts w:cs="Times New Roman"/>
          <w:sz w:val="28"/>
          <w:szCs w:val="28"/>
        </w:rPr>
        <w:t>especially in rural areas. Although slow economic growth is the main driver of rising unemployment, restrictive labor regulations in formal sectors can exacerbate underemployment in informal economies, further entrenching poverty.</w:t>
      </w:r>
    </w:p>
    <w:p w14:paraId="7FAE554B" w14:textId="0C7FC735" w:rsidR="00E1778A" w:rsidRPr="00632662" w:rsidRDefault="00E1778A" w:rsidP="00C63836">
      <w:pPr>
        <w:bidi w:val="0"/>
        <w:spacing w:before="100" w:beforeAutospacing="1" w:after="100" w:afterAutospacing="1"/>
        <w:ind w:firstLine="720"/>
        <w:jc w:val="both"/>
        <w:rPr>
          <w:rFonts w:cs="Times New Roman"/>
          <w:sz w:val="28"/>
          <w:szCs w:val="28"/>
        </w:rPr>
      </w:pPr>
      <w:proofErr w:type="spellStart"/>
      <w:r w:rsidRPr="00632662">
        <w:rPr>
          <w:rFonts w:cs="Times New Roman"/>
          <w:sz w:val="28"/>
          <w:szCs w:val="28"/>
        </w:rPr>
        <w:lastRenderedPageBreak/>
        <w:t>Docquier</w:t>
      </w:r>
      <w:proofErr w:type="spellEnd"/>
      <w:r w:rsidRPr="00632662">
        <w:rPr>
          <w:rFonts w:cs="Times New Roman"/>
          <w:sz w:val="28"/>
          <w:szCs w:val="28"/>
        </w:rPr>
        <w:t xml:space="preserve"> </w:t>
      </w:r>
      <w:r w:rsidR="00D72536">
        <w:rPr>
          <w:rFonts w:cs="Times New Roman"/>
          <w:sz w:val="28"/>
          <w:szCs w:val="28"/>
        </w:rPr>
        <w:t>and</w:t>
      </w:r>
      <w:r w:rsidRPr="00632662">
        <w:rPr>
          <w:rFonts w:cs="Times New Roman"/>
          <w:sz w:val="28"/>
          <w:szCs w:val="28"/>
        </w:rPr>
        <w:t xml:space="preserve"> Rapoport</w:t>
      </w:r>
      <w:r w:rsidR="00D72536">
        <w:rPr>
          <w:rFonts w:cs="Times New Roman"/>
          <w:sz w:val="28"/>
          <w:szCs w:val="28"/>
        </w:rPr>
        <w:t xml:space="preserve"> (</w:t>
      </w:r>
      <w:r w:rsidR="00D72536" w:rsidRPr="00632662">
        <w:rPr>
          <w:rFonts w:cs="Times New Roman"/>
          <w:sz w:val="28"/>
          <w:szCs w:val="28"/>
        </w:rPr>
        <w:t>2012</w:t>
      </w:r>
      <w:r w:rsidR="00D72536">
        <w:rPr>
          <w:rFonts w:cs="Times New Roman"/>
          <w:sz w:val="28"/>
          <w:szCs w:val="28"/>
        </w:rPr>
        <w:t>)</w:t>
      </w:r>
      <w:r w:rsidRPr="00632662">
        <w:rPr>
          <w:rFonts w:cs="Times New Roman"/>
          <w:sz w:val="28"/>
          <w:szCs w:val="28"/>
        </w:rPr>
        <w:t xml:space="preserve"> migration can serve as a strategic mechanism for poverty alleviation, particularly when migrants possess high levels of education, skills, and experience. Remittances and knowledge transfers resulting from migration contribute to improving household welfare and stimulating local economies. However, the emigration of skilled labor, commonly referred to as “brain drain,” can weaken domestic labor markets, slow economic growth, and reduce job creation capacity</w:t>
      </w:r>
      <w:r w:rsidRPr="00632662">
        <w:rPr>
          <w:rFonts w:cs="Times New Roman" w:hint="cs"/>
          <w:sz w:val="28"/>
          <w:szCs w:val="28"/>
          <w:rtl/>
        </w:rPr>
        <w:t xml:space="preserve"> </w:t>
      </w:r>
      <w:r w:rsidRPr="00632662">
        <w:rPr>
          <w:rFonts w:cs="Times New Roman"/>
          <w:sz w:val="28"/>
          <w:szCs w:val="28"/>
        </w:rPr>
        <w:t>producing a dual effect on national poverty dynamics.</w:t>
      </w:r>
    </w:p>
    <w:p w14:paraId="5E0B0DF6" w14:textId="073BD55A"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World Bank</w:t>
      </w:r>
      <w:r w:rsidR="00D72536">
        <w:rPr>
          <w:rFonts w:cs="Times New Roman"/>
          <w:sz w:val="28"/>
          <w:szCs w:val="28"/>
        </w:rPr>
        <w:t xml:space="preserve"> (</w:t>
      </w:r>
      <w:r w:rsidR="00D72536" w:rsidRPr="00632662">
        <w:rPr>
          <w:rFonts w:cs="Times New Roman"/>
          <w:sz w:val="28"/>
          <w:szCs w:val="28"/>
        </w:rPr>
        <w:t>2020</w:t>
      </w:r>
      <w:r w:rsidR="00D72536">
        <w:rPr>
          <w:rFonts w:cs="Times New Roman"/>
          <w:sz w:val="28"/>
          <w:szCs w:val="28"/>
        </w:rPr>
        <w:t>)</w:t>
      </w:r>
      <w:r w:rsidRPr="00632662">
        <w:rPr>
          <w:rFonts w:cs="Times New Roman"/>
          <w:sz w:val="28"/>
          <w:szCs w:val="28"/>
        </w:rPr>
        <w:t xml:space="preserve"> in many developing countries, the burden of debt remains a major obstacle to sustainable development and a key factor exacerbating poverty. Servicing external and domestic debt consumes a large share of national resources that could otherwise be directed toward developmental, social, and economic initiatives. This crowding</w:t>
      </w:r>
      <w:r w:rsidR="00E44D12">
        <w:rPr>
          <w:rFonts w:cs="Times New Roman"/>
          <w:sz w:val="28"/>
          <w:szCs w:val="28"/>
        </w:rPr>
        <w:t xml:space="preserve"> </w:t>
      </w:r>
      <w:r w:rsidRPr="00632662">
        <w:rPr>
          <w:rFonts w:cs="Times New Roman"/>
          <w:sz w:val="28"/>
          <w:szCs w:val="28"/>
        </w:rPr>
        <w:t>out effect limits investment in productive sectors such as agriculture, industry, and infrastructure. The diversion of resources toward debt repayment leads to declining efficiency, lower productivity, reduced purchasing power, and rising disguised unemployment</w:t>
      </w:r>
      <w:r w:rsidRPr="00632662">
        <w:rPr>
          <w:rFonts w:cs="Times New Roman" w:hint="cs"/>
          <w:sz w:val="28"/>
          <w:szCs w:val="28"/>
          <w:rtl/>
        </w:rPr>
        <w:t xml:space="preserve"> </w:t>
      </w:r>
      <w:r w:rsidRPr="00632662">
        <w:rPr>
          <w:rFonts w:cs="Times New Roman"/>
          <w:sz w:val="28"/>
          <w:szCs w:val="28"/>
        </w:rPr>
        <w:t>pushing large segments of the population into deeper poverty. This dynamic highlights the structural vulnerability of debt</w:t>
      </w:r>
      <w:r w:rsidR="00E44D12">
        <w:rPr>
          <w:rFonts w:cs="Times New Roman"/>
          <w:sz w:val="28"/>
          <w:szCs w:val="28"/>
        </w:rPr>
        <w:t xml:space="preserve"> </w:t>
      </w:r>
      <w:r w:rsidRPr="00632662">
        <w:rPr>
          <w:rFonts w:cs="Times New Roman"/>
          <w:sz w:val="28"/>
          <w:szCs w:val="28"/>
        </w:rPr>
        <w:t>dependent economies, where financial pressures undermine the ability to implement effective poverty reduction programs.</w:t>
      </w:r>
    </w:p>
    <w:p w14:paraId="69238FF9" w14:textId="5C579162"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Governance Today</w:t>
      </w:r>
      <w:r w:rsidR="00D72536">
        <w:rPr>
          <w:rFonts w:cs="Times New Roman"/>
          <w:sz w:val="28"/>
          <w:szCs w:val="28"/>
        </w:rPr>
        <w:t xml:space="preserve"> (</w:t>
      </w:r>
      <w:r w:rsidR="00D72536" w:rsidRPr="00632662">
        <w:rPr>
          <w:rFonts w:cs="Times New Roman"/>
          <w:sz w:val="28"/>
          <w:szCs w:val="28"/>
        </w:rPr>
        <w:t>2021</w:t>
      </w:r>
      <w:r w:rsidR="00D72536">
        <w:rPr>
          <w:rFonts w:cs="Times New Roman"/>
          <w:sz w:val="28"/>
          <w:szCs w:val="28"/>
        </w:rPr>
        <w:t>)</w:t>
      </w:r>
      <w:r w:rsidRPr="00632662">
        <w:rPr>
          <w:rFonts w:cs="Times New Roman"/>
          <w:sz w:val="28"/>
          <w:szCs w:val="28"/>
        </w:rPr>
        <w:t xml:space="preserve"> the persistence of poverty in some countries is closely linked to weak governance structures and limited inclusiveness in decision</w:t>
      </w:r>
      <w:r w:rsidR="00D34449">
        <w:rPr>
          <w:rFonts w:cs="Times New Roman"/>
          <w:sz w:val="28"/>
          <w:szCs w:val="28"/>
        </w:rPr>
        <w:t xml:space="preserve"> </w:t>
      </w:r>
      <w:r w:rsidRPr="00632662">
        <w:rPr>
          <w:rFonts w:cs="Times New Roman"/>
          <w:sz w:val="28"/>
          <w:szCs w:val="28"/>
        </w:rPr>
        <w:t>making processes. Deficiencies in transparency, accountability, and participatory mechanisms result in inefficient resource allocation, suboptimal implementation of development programs, and weak monitoring of policy outcomes. Under such conditions, poverty reduction initiatives often fail to generate tangible impact, leading to mismanagement of resources and stagnation in social and economic progress. Thus, effective governance is a prerequisite for transforming development strategies into concrete, sustainable poverty reduction outcomes.</w:t>
      </w:r>
    </w:p>
    <w:p w14:paraId="14573C18" w14:textId="25DB07AF" w:rsidR="00E1778A" w:rsidRPr="00632662" w:rsidRDefault="00336188" w:rsidP="00C63836">
      <w:pPr>
        <w:bidi w:val="0"/>
        <w:spacing w:before="100" w:beforeAutospacing="1" w:after="100" w:afterAutospacing="1"/>
        <w:ind w:firstLine="720"/>
        <w:jc w:val="both"/>
        <w:rPr>
          <w:rFonts w:cs="Times New Roman"/>
          <w:sz w:val="28"/>
          <w:szCs w:val="28"/>
        </w:rPr>
      </w:pPr>
      <w:r w:rsidRPr="00336188">
        <w:rPr>
          <w:rFonts w:cs="Times New Roman"/>
          <w:sz w:val="28"/>
          <w:szCs w:val="28"/>
        </w:rPr>
        <w:t>Falconer and Arnold (1989); Falconer (1990)</w:t>
      </w:r>
      <w:r w:rsidR="00E1778A" w:rsidRPr="00632662">
        <w:rPr>
          <w:rFonts w:cs="Times New Roman"/>
          <w:sz w:val="28"/>
          <w:szCs w:val="28"/>
        </w:rPr>
        <w:t xml:space="preserve"> environmental degradation and poverty exhibit a mutually reinforcing relationship, creating a vicious cycle of ecological and socio-economic fragility. In many developing countries, including Nigeria, poor households rely heavily on natural resources and ecosystems to meet their basic needs and generate income. These environmental resources often serve as safety nets during periods of economic distress, particularly in rural and marginalized communities. This interdependence sustains a self-perpetuating cycle, where environmental degradation, high fertility rates, and persistent poverty reinforce structural vulnerability. As Dasgupta (1993) emphasizes, the </w:t>
      </w:r>
      <w:r w:rsidR="00E1778A" w:rsidRPr="00632662">
        <w:rPr>
          <w:rFonts w:cs="Times New Roman"/>
          <w:sz w:val="28"/>
          <w:szCs w:val="28"/>
        </w:rPr>
        <w:lastRenderedPageBreak/>
        <w:t>depletion of environmental resources can exacerbate poverty among specific population groups, even in contexts of overall economic growth.</w:t>
      </w:r>
    </w:p>
    <w:p w14:paraId="71A92920" w14:textId="26F0BAB2"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Saunders et al.</w:t>
      </w:r>
      <w:r w:rsidR="00D72536">
        <w:rPr>
          <w:rFonts w:cs="Times New Roman"/>
          <w:sz w:val="28"/>
          <w:szCs w:val="28"/>
        </w:rPr>
        <w:t xml:space="preserve"> </w:t>
      </w:r>
      <w:r w:rsidR="003E76E0">
        <w:rPr>
          <w:rFonts w:cs="Times New Roman"/>
          <w:sz w:val="28"/>
          <w:szCs w:val="28"/>
        </w:rPr>
        <w:t>(</w:t>
      </w:r>
      <w:r w:rsidRPr="00632662">
        <w:rPr>
          <w:rFonts w:cs="Times New Roman"/>
          <w:sz w:val="28"/>
          <w:szCs w:val="28"/>
        </w:rPr>
        <w:t>2012</w:t>
      </w:r>
      <w:r w:rsidR="003E76E0">
        <w:rPr>
          <w:rFonts w:cs="Times New Roman"/>
          <w:sz w:val="28"/>
          <w:szCs w:val="28"/>
        </w:rPr>
        <w:t>)</w:t>
      </w:r>
      <w:r w:rsidRPr="00632662">
        <w:rPr>
          <w:rFonts w:cs="Times New Roman"/>
          <w:sz w:val="28"/>
          <w:szCs w:val="28"/>
        </w:rPr>
        <w:t xml:space="preserve"> high levels of crime and violence significantly affect human security and quality of life, with disproportionate impacts on poor urban communities. Although all socioeconomic groups experience the consequences of crime, marginalized populations are particularly vulnerable due to their preexisting fragility. The economic costs of crime include expenditures on law enforcement, judicial processes, prison construction, and medical care for victims. Beyond financial implications, crime and violence have profound social repercussions, entrenching poverty by undermining social cohesion, restricting economic opportunities, and perpetuating deprivation across generations.</w:t>
      </w:r>
    </w:p>
    <w:p w14:paraId="019BAA9D" w14:textId="4E2BDAD1"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Krugman </w:t>
      </w:r>
      <w:r w:rsidR="00D72536">
        <w:rPr>
          <w:rFonts w:cs="Times New Roman"/>
          <w:sz w:val="28"/>
          <w:szCs w:val="28"/>
        </w:rPr>
        <w:t>and</w:t>
      </w:r>
      <w:r w:rsidRPr="00632662">
        <w:rPr>
          <w:rFonts w:cs="Times New Roman"/>
          <w:sz w:val="28"/>
          <w:szCs w:val="28"/>
        </w:rPr>
        <w:t xml:space="preserve"> Obstfeld </w:t>
      </w:r>
      <w:r w:rsidR="00D72536">
        <w:rPr>
          <w:rFonts w:cs="Times New Roman"/>
          <w:sz w:val="28"/>
          <w:szCs w:val="28"/>
        </w:rPr>
        <w:t>(</w:t>
      </w:r>
      <w:r w:rsidRPr="00632662">
        <w:rPr>
          <w:rFonts w:cs="Times New Roman"/>
          <w:sz w:val="28"/>
          <w:szCs w:val="28"/>
        </w:rPr>
        <w:t>2009</w:t>
      </w:r>
      <w:r w:rsidR="00D72536">
        <w:rPr>
          <w:rFonts w:cs="Times New Roman"/>
          <w:sz w:val="28"/>
          <w:szCs w:val="28"/>
        </w:rPr>
        <w:t>)</w:t>
      </w:r>
      <w:r w:rsidRPr="00632662">
        <w:rPr>
          <w:rFonts w:cs="Times New Roman"/>
          <w:sz w:val="28"/>
          <w:szCs w:val="28"/>
        </w:rPr>
        <w:t xml:space="preserve"> macroeconomic imbalances represent a common challenge in both developing and advanced economies. They often arise from natural disasters, terms</w:t>
      </w:r>
      <w:r w:rsidR="00E44D12">
        <w:rPr>
          <w:rFonts w:cs="Times New Roman"/>
          <w:sz w:val="28"/>
          <w:szCs w:val="28"/>
        </w:rPr>
        <w:t xml:space="preserve"> </w:t>
      </w:r>
      <w:r w:rsidRPr="00632662">
        <w:rPr>
          <w:rFonts w:cs="Times New Roman"/>
          <w:sz w:val="28"/>
          <w:szCs w:val="28"/>
        </w:rPr>
        <w:t>of</w:t>
      </w:r>
      <w:r w:rsidR="00E44D12">
        <w:rPr>
          <w:rFonts w:cs="Times New Roman"/>
          <w:sz w:val="28"/>
          <w:szCs w:val="28"/>
        </w:rPr>
        <w:t xml:space="preserve"> </w:t>
      </w:r>
      <w:r w:rsidRPr="00632662">
        <w:rPr>
          <w:rFonts w:cs="Times New Roman"/>
          <w:sz w:val="28"/>
          <w:szCs w:val="28"/>
        </w:rPr>
        <w:t>trade fluctuations, or balance</w:t>
      </w:r>
      <w:r w:rsidR="00E44D12">
        <w:rPr>
          <w:rFonts w:cs="Times New Roman"/>
          <w:sz w:val="28"/>
          <w:szCs w:val="28"/>
        </w:rPr>
        <w:t xml:space="preserve"> </w:t>
      </w:r>
      <w:r w:rsidRPr="00632662">
        <w:rPr>
          <w:rFonts w:cs="Times New Roman"/>
          <w:sz w:val="28"/>
          <w:szCs w:val="28"/>
        </w:rPr>
        <w:t>of</w:t>
      </w:r>
      <w:r w:rsidR="00E44D12">
        <w:rPr>
          <w:rFonts w:cs="Times New Roman"/>
          <w:sz w:val="28"/>
          <w:szCs w:val="28"/>
        </w:rPr>
        <w:t xml:space="preserve"> </w:t>
      </w:r>
      <w:r w:rsidRPr="00632662">
        <w:rPr>
          <w:rFonts w:cs="Times New Roman"/>
          <w:sz w:val="28"/>
          <w:szCs w:val="28"/>
        </w:rPr>
        <w:t>payments crises resulting from expansionary demand policies. Such imbalances frequently require broad structural reforms, yet they simultaneously increase the exposure of the poor to vulnerability and deprivation.</w:t>
      </w:r>
    </w:p>
    <w:p w14:paraId="4BECF16C"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Large scale macroeconomic shocks and systemic economic failures primarily exacerbate poverty by constraining the poor’s ability to utilize their most important asset</w:t>
      </w:r>
      <w:r w:rsidRPr="00632662">
        <w:rPr>
          <w:rFonts w:cs="Times New Roman" w:hint="cs"/>
          <w:sz w:val="28"/>
          <w:szCs w:val="28"/>
          <w:rtl/>
        </w:rPr>
        <w:t xml:space="preserve"> </w:t>
      </w:r>
      <w:r w:rsidRPr="00632662">
        <w:rPr>
          <w:rFonts w:cs="Times New Roman"/>
          <w:sz w:val="28"/>
          <w:szCs w:val="28"/>
        </w:rPr>
        <w:t>labor. Economic policies or conditions that lead to price inflation, reduced access to credit, or limited employment opportunities directly impair household welfare, reinforcing intergenerational cycles of poverty.</w:t>
      </w:r>
    </w:p>
    <w:p w14:paraId="5BF69267" w14:textId="15EC7A9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Zheng</w:t>
      </w:r>
      <w:r w:rsidR="00336188">
        <w:rPr>
          <w:rFonts w:cs="Times New Roman"/>
          <w:sz w:val="28"/>
          <w:szCs w:val="28"/>
        </w:rPr>
        <w:t xml:space="preserve"> (</w:t>
      </w:r>
      <w:r w:rsidR="00336188" w:rsidRPr="00632662">
        <w:rPr>
          <w:rFonts w:cs="Times New Roman"/>
          <w:sz w:val="28"/>
          <w:szCs w:val="28"/>
        </w:rPr>
        <w:t>1997</w:t>
      </w:r>
      <w:r w:rsidR="00336188">
        <w:rPr>
          <w:rFonts w:cs="Times New Roman"/>
          <w:sz w:val="28"/>
          <w:szCs w:val="28"/>
        </w:rPr>
        <w:t>)</w:t>
      </w:r>
      <w:r w:rsidRPr="00632662">
        <w:rPr>
          <w:rFonts w:cs="Times New Roman"/>
          <w:sz w:val="28"/>
          <w:szCs w:val="28"/>
        </w:rPr>
        <w:t xml:space="preserve"> effectively addressing global poverty requires a nuanced understanding of its context</w:t>
      </w:r>
      <w:r w:rsidR="00E44D12">
        <w:rPr>
          <w:rFonts w:cs="Times New Roman"/>
          <w:sz w:val="28"/>
          <w:szCs w:val="28"/>
        </w:rPr>
        <w:t xml:space="preserve"> </w:t>
      </w:r>
      <w:r w:rsidRPr="00632662">
        <w:rPr>
          <w:rFonts w:cs="Times New Roman"/>
          <w:sz w:val="28"/>
          <w:szCs w:val="28"/>
        </w:rPr>
        <w:t>specific causal factors across economic, social, and institutional domains, followed by the design of evidence</w:t>
      </w:r>
      <w:r w:rsidR="00E44D12">
        <w:rPr>
          <w:rFonts w:cs="Times New Roman"/>
          <w:sz w:val="28"/>
          <w:szCs w:val="28"/>
        </w:rPr>
        <w:t xml:space="preserve"> </w:t>
      </w:r>
      <w:r w:rsidRPr="00632662">
        <w:rPr>
          <w:rFonts w:cs="Times New Roman"/>
          <w:sz w:val="28"/>
          <w:szCs w:val="28"/>
        </w:rPr>
        <w:t>based, targeted interventions. Because the causes and forms of poverty vary widely across countries and regions, poverty reduction strategies must be flexible and context</w:t>
      </w:r>
      <w:r w:rsidR="00E44D12">
        <w:rPr>
          <w:rFonts w:cs="Times New Roman"/>
          <w:sz w:val="28"/>
          <w:szCs w:val="28"/>
        </w:rPr>
        <w:t xml:space="preserve"> </w:t>
      </w:r>
      <w:r w:rsidRPr="00632662">
        <w:rPr>
          <w:rFonts w:cs="Times New Roman"/>
          <w:sz w:val="28"/>
          <w:szCs w:val="28"/>
        </w:rPr>
        <w:t>sensitive, reflecting local realities and structural constraints.</w:t>
      </w:r>
    </w:p>
    <w:p w14:paraId="1D5B5A61"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The most vulnerable nations face acute challenges, highlighting the urgent need for strategic mobilization of financial resources to bridge investment gaps and support the development of sustainable and inclusive infrastructure. Key investments include sanitation, healthcare, education, urban renewal, and institutional capacity building</w:t>
      </w:r>
      <w:r w:rsidRPr="00632662">
        <w:rPr>
          <w:rFonts w:cs="Times New Roman" w:hint="cs"/>
          <w:sz w:val="28"/>
          <w:szCs w:val="28"/>
          <w:rtl/>
        </w:rPr>
        <w:t xml:space="preserve"> </w:t>
      </w:r>
      <w:r w:rsidRPr="00632662">
        <w:rPr>
          <w:rFonts w:cs="Times New Roman"/>
          <w:sz w:val="28"/>
          <w:szCs w:val="28"/>
        </w:rPr>
        <w:t>all of which form the foundation of comprehensive poverty reduction strategies.</w:t>
      </w:r>
    </w:p>
    <w:p w14:paraId="54A6F05D" w14:textId="5338E930" w:rsidR="00E1778A" w:rsidRPr="00632662" w:rsidRDefault="00E1778A" w:rsidP="00C63836">
      <w:pPr>
        <w:bidi w:val="0"/>
        <w:spacing w:before="100" w:beforeAutospacing="1" w:after="100" w:afterAutospacing="1"/>
        <w:jc w:val="both"/>
        <w:rPr>
          <w:rFonts w:cs="Times New Roman"/>
          <w:sz w:val="28"/>
          <w:szCs w:val="28"/>
        </w:rPr>
      </w:pPr>
      <w:r w:rsidRPr="00632662">
        <w:rPr>
          <w:rFonts w:cs="Times New Roman"/>
          <w:sz w:val="28"/>
          <w:szCs w:val="28"/>
        </w:rPr>
        <w:lastRenderedPageBreak/>
        <w:t>At the national level, governments must focus on strengthening social protection systems, reducing inequality, improving governance, combating food insecurity, addressing infrastructure deficits, and mitigating the adverse effects of climate change, ozone depletion, and deforestation Zheng</w:t>
      </w:r>
      <w:r w:rsidR="00336188">
        <w:rPr>
          <w:rFonts w:cs="Times New Roman"/>
          <w:sz w:val="28"/>
          <w:szCs w:val="28"/>
        </w:rPr>
        <w:t xml:space="preserve"> </w:t>
      </w:r>
      <w:r w:rsidR="003E76E0">
        <w:rPr>
          <w:rFonts w:cs="Times New Roman"/>
          <w:sz w:val="28"/>
          <w:szCs w:val="28"/>
        </w:rPr>
        <w:t>(</w:t>
      </w:r>
      <w:r w:rsidRPr="00632662">
        <w:rPr>
          <w:rFonts w:cs="Times New Roman"/>
          <w:sz w:val="28"/>
          <w:szCs w:val="28"/>
        </w:rPr>
        <w:t>1997).</w:t>
      </w:r>
    </w:p>
    <w:p w14:paraId="235FF14F" w14:textId="1121967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Addressing inequality in access and widening income disparities remains a critical priority. Efforts should aim to narrow urban–rural divide, particularly by enhancing agricultural productivity and expanding non-agricultural employment opportunities. Unplanned rural</w:t>
      </w:r>
      <w:r w:rsidR="00E44D12">
        <w:rPr>
          <w:rFonts w:cs="Times New Roman"/>
          <w:sz w:val="28"/>
          <w:szCs w:val="28"/>
        </w:rPr>
        <w:t xml:space="preserve"> </w:t>
      </w:r>
      <w:r w:rsidRPr="00632662">
        <w:rPr>
          <w:rFonts w:cs="Times New Roman"/>
          <w:sz w:val="28"/>
          <w:szCs w:val="28"/>
        </w:rPr>
        <w:t>to</w:t>
      </w:r>
      <w:r w:rsidR="00E44D12">
        <w:rPr>
          <w:rFonts w:cs="Times New Roman"/>
          <w:sz w:val="28"/>
          <w:szCs w:val="28"/>
        </w:rPr>
        <w:t xml:space="preserve"> </w:t>
      </w:r>
      <w:r w:rsidRPr="00632662">
        <w:rPr>
          <w:rFonts w:cs="Times New Roman"/>
          <w:sz w:val="28"/>
          <w:szCs w:val="28"/>
        </w:rPr>
        <w:t>urban migration, increasingly prevalent in many developing countries, contributes to urban overcrowding and strains essential services such as water supply, sanitation, and affordable housing.</w:t>
      </w:r>
    </w:p>
    <w:p w14:paraId="32B92F27"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Strategies for resource mobilization and allocation require careful reassessment, especially amid growing uncertainty surrounding private capital flows and official development assistance, including remittances and foreign direct investment, which have traditionally been key sources of development financing. Similarly, revitalizing the informal sector is crucial, as it remains the primary source of livelihood for the poor. Strengthening sectors and activities that directly engage poor and vulnerable populations continues to be among the most effective means of reducing economic inequality.</w:t>
      </w:r>
    </w:p>
    <w:p w14:paraId="0552C1A4" w14:textId="0AC85E2A"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rPr>
        <w:t>Sustainable poverty reduction also depends on the responsible management of natural resources and biodiversity, alongside efforts to promote agricultural development and support small and medium</w:t>
      </w:r>
      <w:r w:rsidR="00E44D12">
        <w:rPr>
          <w:rFonts w:cs="Times New Roman"/>
          <w:sz w:val="28"/>
          <w:szCs w:val="28"/>
        </w:rPr>
        <w:t xml:space="preserve"> </w:t>
      </w:r>
      <w:r w:rsidRPr="00632662">
        <w:rPr>
          <w:rFonts w:cs="Times New Roman"/>
          <w:sz w:val="28"/>
          <w:szCs w:val="28"/>
        </w:rPr>
        <w:t>sized enterprises (SMEs) that drive inclusive and resilient economic growth. Ensuring food security for the poor and vulnerable is fundamental, as hunger, malnutrition, and food insecurity remain major barriers to human development. Achieving sustainable improvements in living standards requires the continuous availability of safe, nutritious, and affordable food, supported by a productive agricultural sector, effective technology transfer, reliable rural transport networks, and efficient supply chains.</w:t>
      </w:r>
    </w:p>
    <w:p w14:paraId="52DB5538" w14:textId="3CB707F4"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ESSAP</w:t>
      </w:r>
      <w:r w:rsidR="00336188">
        <w:rPr>
          <w:rFonts w:cs="Times New Roman"/>
          <w:sz w:val="28"/>
          <w:szCs w:val="28"/>
        </w:rPr>
        <w:t xml:space="preserve"> (</w:t>
      </w:r>
      <w:r w:rsidR="00336188" w:rsidRPr="00632662">
        <w:rPr>
          <w:rFonts w:cs="Times New Roman"/>
          <w:sz w:val="28"/>
          <w:szCs w:val="28"/>
        </w:rPr>
        <w:t>2016</w:t>
      </w:r>
      <w:r w:rsidR="00336188">
        <w:rPr>
          <w:rFonts w:cs="Times New Roman"/>
          <w:sz w:val="28"/>
          <w:szCs w:val="28"/>
        </w:rPr>
        <w:t>)</w:t>
      </w:r>
      <w:r w:rsidRPr="00632662">
        <w:rPr>
          <w:rFonts w:cs="Times New Roman"/>
          <w:sz w:val="28"/>
          <w:szCs w:val="28"/>
        </w:rPr>
        <w:t xml:space="preserve"> effective poverty reduction initiatives must prioritize the needs of vulnerable groups, including women, girls, the elderly, and marginalized rural populations. Structural inequalities</w:t>
      </w:r>
      <w:r w:rsidRPr="00632662">
        <w:rPr>
          <w:rFonts w:cs="Times New Roman" w:hint="cs"/>
          <w:sz w:val="28"/>
          <w:szCs w:val="28"/>
          <w:rtl/>
        </w:rPr>
        <w:t xml:space="preserve"> </w:t>
      </w:r>
      <w:r w:rsidRPr="00632662">
        <w:rPr>
          <w:rFonts w:cs="Times New Roman"/>
          <w:sz w:val="28"/>
          <w:szCs w:val="28"/>
        </w:rPr>
        <w:t>such as the misapplication or absence of inheritance rights and ambiguous property ownership</w:t>
      </w:r>
      <w:r w:rsidRPr="00632662">
        <w:rPr>
          <w:rFonts w:cs="Times New Roman" w:hint="cs"/>
          <w:sz w:val="28"/>
          <w:szCs w:val="28"/>
          <w:rtl/>
        </w:rPr>
        <w:t xml:space="preserve"> </w:t>
      </w:r>
      <w:r w:rsidRPr="00632662">
        <w:rPr>
          <w:rFonts w:cs="Times New Roman"/>
          <w:sz w:val="28"/>
          <w:szCs w:val="28"/>
        </w:rPr>
        <w:t>further marginalize these groups and constrain their access to economic opportunities and social mobility. Strengthening their capacities through skills development, asset accumulation, and improved access to public services</w:t>
      </w:r>
      <w:r w:rsidRPr="00632662">
        <w:rPr>
          <w:rFonts w:cs="Times New Roman" w:hint="cs"/>
          <w:sz w:val="28"/>
          <w:szCs w:val="28"/>
          <w:rtl/>
        </w:rPr>
        <w:t xml:space="preserve"> </w:t>
      </w:r>
      <w:r w:rsidRPr="00632662">
        <w:rPr>
          <w:rFonts w:cs="Times New Roman"/>
          <w:sz w:val="28"/>
          <w:szCs w:val="28"/>
        </w:rPr>
        <w:t>including equitable access to healthcare, microfinance, education, and productive markets</w:t>
      </w:r>
      <w:r w:rsidRPr="00632662">
        <w:rPr>
          <w:rFonts w:cs="Times New Roman" w:hint="cs"/>
          <w:sz w:val="28"/>
          <w:szCs w:val="28"/>
          <w:rtl/>
        </w:rPr>
        <w:t xml:space="preserve"> </w:t>
      </w:r>
      <w:r w:rsidRPr="00632662">
        <w:rPr>
          <w:rFonts w:cs="Times New Roman"/>
          <w:sz w:val="28"/>
          <w:szCs w:val="28"/>
        </w:rPr>
        <w:t xml:space="preserve">provides a powerful mechanism for </w:t>
      </w:r>
      <w:r w:rsidRPr="00632662">
        <w:rPr>
          <w:rFonts w:cs="Times New Roman"/>
          <w:sz w:val="28"/>
          <w:szCs w:val="28"/>
        </w:rPr>
        <w:lastRenderedPageBreak/>
        <w:t>enhancing their economic participation and enabling them to benefit from economic growth.</w:t>
      </w:r>
    </w:p>
    <w:p w14:paraId="31A6DD30" w14:textId="77777777" w:rsidR="00E1778A" w:rsidRPr="00632662" w:rsidRDefault="00E1778A" w:rsidP="00C63836">
      <w:pPr>
        <w:bidi w:val="0"/>
        <w:rPr>
          <w:b/>
          <w:bCs/>
          <w:sz w:val="28"/>
          <w:szCs w:val="28"/>
        </w:rPr>
      </w:pPr>
      <w:r w:rsidRPr="00632662">
        <w:rPr>
          <w:b/>
          <w:bCs/>
          <w:sz w:val="28"/>
          <w:szCs w:val="28"/>
          <w:rtl/>
        </w:rPr>
        <w:t xml:space="preserve">   2.6.3 </w:t>
      </w:r>
      <w:r w:rsidRPr="00632662">
        <w:rPr>
          <w:b/>
          <w:bCs/>
          <w:sz w:val="28"/>
          <w:szCs w:val="28"/>
        </w:rPr>
        <w:t>Comparative Studies</w:t>
      </w:r>
    </w:p>
    <w:p w14:paraId="6980516D" w14:textId="480282E9"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Comprehensive social protection systems form the cornerstone of national poverty reduction strategies for vulnerable populations. These systems include free primary and secondary education, affordable healthcare, minimum wage policies, unemployment benefits, disability assistance, pensions for the elderly, widow support, cash transfer programs, microfinance initiatives, and maternal and child support services. Social protection does more than shield individuals from external shocks and economic vulnerability</w:t>
      </w:r>
      <w:r w:rsidRPr="00632662">
        <w:rPr>
          <w:rFonts w:cs="Times New Roman" w:hint="cs"/>
          <w:sz w:val="28"/>
          <w:szCs w:val="28"/>
          <w:rtl/>
        </w:rPr>
        <w:t xml:space="preserve"> </w:t>
      </w:r>
      <w:r w:rsidRPr="00632662">
        <w:rPr>
          <w:rFonts w:cs="Times New Roman"/>
          <w:sz w:val="28"/>
          <w:szCs w:val="28"/>
        </w:rPr>
        <w:t>it also prevents poverty relapse, enhances labor productivity, facilitates occupational mobility, encourages entrepreneurship and calculated risk</w:t>
      </w:r>
      <w:r w:rsidR="00E44D12">
        <w:rPr>
          <w:rFonts w:cs="Times New Roman"/>
          <w:sz w:val="28"/>
          <w:szCs w:val="28"/>
        </w:rPr>
        <w:t xml:space="preserve"> </w:t>
      </w:r>
      <w:r w:rsidRPr="00632662">
        <w:rPr>
          <w:rFonts w:cs="Times New Roman"/>
          <w:sz w:val="28"/>
          <w:szCs w:val="28"/>
        </w:rPr>
        <w:t>taking, and stimulates domestic consumption rather than precautionary saving ESSAP</w:t>
      </w:r>
      <w:r w:rsidR="00242730">
        <w:rPr>
          <w:rFonts w:cs="Times New Roman"/>
          <w:sz w:val="28"/>
          <w:szCs w:val="28"/>
        </w:rPr>
        <w:t xml:space="preserve"> </w:t>
      </w:r>
      <w:r w:rsidR="003E76E0">
        <w:rPr>
          <w:rFonts w:cs="Times New Roman"/>
          <w:sz w:val="28"/>
          <w:szCs w:val="28"/>
        </w:rPr>
        <w:t>(</w:t>
      </w:r>
      <w:r w:rsidRPr="00632662">
        <w:rPr>
          <w:rFonts w:cs="Times New Roman"/>
          <w:sz w:val="28"/>
          <w:szCs w:val="28"/>
        </w:rPr>
        <w:t>2016). Empirical evidence shows that countries allocating a higher share of public expenditure to social protection consistently record lower income</w:t>
      </w:r>
      <w:r w:rsidR="00242730">
        <w:rPr>
          <w:rFonts w:cs="Times New Roman"/>
          <w:sz w:val="28"/>
          <w:szCs w:val="28"/>
        </w:rPr>
        <w:t xml:space="preserve"> </w:t>
      </w:r>
      <w:r w:rsidRPr="00632662">
        <w:rPr>
          <w:rFonts w:cs="Times New Roman"/>
          <w:sz w:val="28"/>
          <w:szCs w:val="28"/>
        </w:rPr>
        <w:t>poverty rates, underscoring the effectiveness of these interventions in promoting inclusive growth.</w:t>
      </w:r>
    </w:p>
    <w:p w14:paraId="7AC0BE60" w14:textId="33D2EBFB"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Report on the Development of Asia Pacific Countries with Special Needs</w:t>
      </w:r>
      <w:r w:rsidR="00336188">
        <w:rPr>
          <w:rFonts w:cs="Times New Roman"/>
          <w:sz w:val="28"/>
          <w:szCs w:val="28"/>
        </w:rPr>
        <w:t xml:space="preserve"> (</w:t>
      </w:r>
      <w:r w:rsidR="00336188" w:rsidRPr="00632662">
        <w:rPr>
          <w:rFonts w:cs="Times New Roman"/>
          <w:sz w:val="28"/>
          <w:szCs w:val="28"/>
        </w:rPr>
        <w:t>2017</w:t>
      </w:r>
      <w:r w:rsidR="00336188">
        <w:rPr>
          <w:rFonts w:cs="Times New Roman"/>
          <w:sz w:val="28"/>
          <w:szCs w:val="28"/>
        </w:rPr>
        <w:t>)</w:t>
      </w:r>
      <w:r w:rsidRPr="00632662">
        <w:rPr>
          <w:rFonts w:cs="Times New Roman"/>
          <w:sz w:val="28"/>
          <w:szCs w:val="28"/>
        </w:rPr>
        <w:t xml:space="preserve"> despite these measures, many countries with special needs continue to face severe infrastructure deficits, often due to underinvestment, shortages of skilled human resources, and institutional inefficiencies. Such deficits constrain sustainable development and limit opportunities for the poor to escape poverty, as infrastructure is a central enabler of broad environmental, social, and economic benefits, including market access, investment opportunities, and public service delivery.</w:t>
      </w:r>
    </w:p>
    <w:p w14:paraId="4F546BC6"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Accordingly, infrastructure development remains an indispensable cornerstone for providing essential services, facilitating market integration, and expanding social opportunities. Investment in roads, railways, bridges, and waterways enhances the mobility of people, goods, and production inputs, while reliable energy supply</w:t>
      </w:r>
      <w:r w:rsidRPr="00632662">
        <w:rPr>
          <w:rFonts w:cs="Times New Roman" w:hint="cs"/>
          <w:sz w:val="28"/>
          <w:szCs w:val="28"/>
          <w:rtl/>
        </w:rPr>
        <w:t xml:space="preserve"> </w:t>
      </w:r>
      <w:r w:rsidRPr="00632662">
        <w:rPr>
          <w:rFonts w:cs="Times New Roman"/>
          <w:sz w:val="28"/>
          <w:szCs w:val="28"/>
        </w:rPr>
        <w:t>such as electricity and natural gas</w:t>
      </w:r>
      <w:r w:rsidRPr="00632662">
        <w:rPr>
          <w:rFonts w:cs="Times New Roman" w:hint="cs"/>
          <w:sz w:val="28"/>
          <w:szCs w:val="28"/>
          <w:rtl/>
        </w:rPr>
        <w:t xml:space="preserve"> </w:t>
      </w:r>
      <w:r w:rsidRPr="00632662">
        <w:rPr>
          <w:rFonts w:cs="Times New Roman"/>
          <w:sz w:val="28"/>
          <w:szCs w:val="28"/>
        </w:rPr>
        <w:t>is vital for sustaining rural enterprises and industrial sectors. Furthermore, information and communication technologies (ICTs) enhance productivity, expand economic opportunities, and foster innovation. Strong health, education, and sanitation systems form the foundation of inclusive growth and sustainable development, empowering the poor and vulnerable to participate effectively in economic and social life.</w:t>
      </w:r>
    </w:p>
    <w:p w14:paraId="1C5A35EF" w14:textId="77777777" w:rsidR="00635516"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The formalization of multidimensional poverty measurement in the early twenty-first century represents a methodological milestone in the </w:t>
      </w:r>
      <w:r w:rsidRPr="00632662">
        <w:rPr>
          <w:rFonts w:cs="Times New Roman"/>
          <w:sz w:val="28"/>
          <w:szCs w:val="28"/>
          <w:lang w:val="en-AE" w:eastAsia="en-AE"/>
        </w:rPr>
        <w:lastRenderedPageBreak/>
        <w:t>economics of social welfare. Alkire and Foster (2010; 2015) developed  Multidimensional Poverty Index (MPI) using the Dual-Cutoff Method, which classifies individuals as poor when they experience simultaneous deprivations across multiple dimensions of human well</w:t>
      </w:r>
      <w:r w:rsidRPr="00242730">
        <w:rPr>
          <w:rFonts w:cs="Times New Roman"/>
          <w:color w:val="000000" w:themeColor="text1"/>
          <w:sz w:val="28"/>
          <w:szCs w:val="28"/>
          <w:lang w:val="en-AE" w:eastAsia="en-AE"/>
        </w:rPr>
        <w:t>-</w:t>
      </w:r>
      <w:r w:rsidRPr="00632662">
        <w:rPr>
          <w:rFonts w:cs="Times New Roman"/>
          <w:sz w:val="28"/>
          <w:szCs w:val="28"/>
          <w:lang w:val="en-AE" w:eastAsia="en-AE"/>
        </w:rPr>
        <w:t xml:space="preserve">being. </w:t>
      </w:r>
    </w:p>
    <w:p w14:paraId="74B7715B" w14:textId="2A947506" w:rsidR="00E1778A" w:rsidRPr="00632662" w:rsidRDefault="00E1778A" w:rsidP="00C63836">
      <w:pPr>
        <w:bidi w:val="0"/>
        <w:spacing w:before="100" w:beforeAutospacing="1" w:after="100" w:afterAutospacing="1"/>
        <w:ind w:firstLine="720"/>
        <w:jc w:val="both"/>
        <w:rPr>
          <w:rFonts w:cs="Times New Roman"/>
          <w:sz w:val="28"/>
          <w:szCs w:val="28"/>
          <w:rtl/>
          <w:lang w:val="en-AE" w:eastAsia="en-AE"/>
        </w:rPr>
      </w:pPr>
      <w:r w:rsidRPr="00632662">
        <w:rPr>
          <w:rFonts w:cs="Times New Roman"/>
          <w:sz w:val="28"/>
          <w:szCs w:val="28"/>
          <w:lang w:val="en-AE" w:eastAsia="en-AE"/>
        </w:rPr>
        <w:t xml:space="preserve">This framework operationalized Amartya Sen’s Capability Approach Sen </w:t>
      </w:r>
      <w:r w:rsidR="00336188">
        <w:rPr>
          <w:rFonts w:cs="Times New Roman"/>
          <w:sz w:val="28"/>
          <w:szCs w:val="28"/>
          <w:lang w:val="en-AE" w:eastAsia="en-AE"/>
        </w:rPr>
        <w:t>(</w:t>
      </w:r>
      <w:r w:rsidRPr="00632662">
        <w:rPr>
          <w:rFonts w:cs="Times New Roman"/>
          <w:sz w:val="28"/>
          <w:szCs w:val="28"/>
          <w:lang w:val="en-AE" w:eastAsia="en-AE"/>
        </w:rPr>
        <w:t xml:space="preserve">1992, 1997, 2006) into a practical tool, combining decomposability with the ability to conduct cross-country comparisons. Owing to its axiomatic foundations and analytical flexibility, MPI has become the most widely adopted and influential framework for measuring multidimensional poverty globally </w:t>
      </w:r>
      <w:r w:rsidR="00242730">
        <w:rPr>
          <w:rFonts w:cs="Times New Roman"/>
          <w:sz w:val="28"/>
          <w:szCs w:val="28"/>
          <w:lang w:val="en-AE" w:eastAsia="en-AE"/>
        </w:rPr>
        <w:t>(</w:t>
      </w:r>
      <w:r w:rsidRPr="00632662">
        <w:rPr>
          <w:rFonts w:cs="Times New Roman"/>
          <w:sz w:val="28"/>
          <w:szCs w:val="28"/>
          <w:lang w:val="en-AE" w:eastAsia="en-AE"/>
        </w:rPr>
        <w:t xml:space="preserve">Alkire </w:t>
      </w:r>
      <w:r w:rsidR="00336188">
        <w:rPr>
          <w:rFonts w:cs="Times New Roman"/>
          <w:sz w:val="28"/>
          <w:szCs w:val="28"/>
          <w:lang w:val="en-AE" w:eastAsia="en-AE"/>
        </w:rPr>
        <w:t>and</w:t>
      </w:r>
      <w:r w:rsidRPr="00632662">
        <w:rPr>
          <w:rFonts w:cs="Times New Roman"/>
          <w:sz w:val="28"/>
          <w:szCs w:val="28"/>
          <w:lang w:val="en-AE" w:eastAsia="en-AE"/>
        </w:rPr>
        <w:t xml:space="preserve"> Foster</w:t>
      </w:r>
      <w:r w:rsidR="00242730">
        <w:rPr>
          <w:rFonts w:cs="Times New Roman"/>
          <w:sz w:val="28"/>
          <w:szCs w:val="28"/>
          <w:lang w:val="en-AE" w:eastAsia="en-AE"/>
        </w:rPr>
        <w:t>,</w:t>
      </w:r>
      <w:r w:rsidR="00336188">
        <w:rPr>
          <w:rFonts w:cs="Times New Roman"/>
          <w:sz w:val="28"/>
          <w:szCs w:val="28"/>
          <w:lang w:val="en-AE" w:eastAsia="en-AE"/>
        </w:rPr>
        <w:t xml:space="preserve"> </w:t>
      </w:r>
      <w:r w:rsidR="00336188" w:rsidRPr="00632662">
        <w:rPr>
          <w:rFonts w:cs="Times New Roman"/>
          <w:sz w:val="28"/>
          <w:szCs w:val="28"/>
          <w:lang w:val="en-AE" w:eastAsia="en-AE"/>
        </w:rPr>
        <w:t>2011</w:t>
      </w:r>
      <w:r w:rsidRPr="00632662">
        <w:rPr>
          <w:rFonts w:cs="Times New Roman"/>
          <w:sz w:val="28"/>
          <w:szCs w:val="28"/>
          <w:lang w:val="en-AE" w:eastAsia="en-AE"/>
        </w:rPr>
        <w:t>; Alkire et al.</w:t>
      </w:r>
      <w:r w:rsidR="00242730">
        <w:rPr>
          <w:rFonts w:cs="Times New Roman"/>
          <w:sz w:val="28"/>
          <w:szCs w:val="28"/>
          <w:lang w:val="en-AE" w:eastAsia="en-AE"/>
        </w:rPr>
        <w:t>,</w:t>
      </w:r>
      <w:r w:rsidR="00336188">
        <w:rPr>
          <w:rFonts w:cs="Times New Roman"/>
          <w:sz w:val="28"/>
          <w:szCs w:val="28"/>
          <w:lang w:val="en-AE" w:eastAsia="en-AE"/>
        </w:rPr>
        <w:t xml:space="preserve"> </w:t>
      </w:r>
      <w:r w:rsidR="00336188" w:rsidRPr="00632662">
        <w:rPr>
          <w:rFonts w:cs="Times New Roman"/>
          <w:sz w:val="28"/>
          <w:szCs w:val="28"/>
          <w:lang w:val="en-AE" w:eastAsia="en-AE"/>
        </w:rPr>
        <w:t>2015</w:t>
      </w:r>
      <w:r w:rsidR="00336188">
        <w:rPr>
          <w:rFonts w:cs="Times New Roman"/>
          <w:sz w:val="28"/>
          <w:szCs w:val="28"/>
          <w:lang w:val="en-AE" w:eastAsia="en-AE"/>
        </w:rPr>
        <w:t>)</w:t>
      </w:r>
      <w:r w:rsidRPr="00632662">
        <w:rPr>
          <w:rFonts w:cs="Times New Roman"/>
          <w:sz w:val="28"/>
          <w:szCs w:val="28"/>
          <w:lang w:val="en-AE" w:eastAsia="en-AE"/>
        </w:rPr>
        <w:t>.</w:t>
      </w:r>
    </w:p>
    <w:p w14:paraId="58F57D41" w14:textId="30926178"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The dual-cutoff method relies on two fundamental thresholds, within</w:t>
      </w:r>
      <w:r w:rsidR="00E44D12">
        <w:rPr>
          <w:rFonts w:cs="Times New Roman"/>
          <w:sz w:val="28"/>
          <w:szCs w:val="28"/>
          <w:lang w:val="en-AE" w:eastAsia="en-AE"/>
        </w:rPr>
        <w:t xml:space="preserve"> </w:t>
      </w:r>
      <w:r w:rsidRPr="00632662">
        <w:rPr>
          <w:rFonts w:cs="Times New Roman"/>
          <w:sz w:val="28"/>
          <w:szCs w:val="28"/>
          <w:lang w:val="en-AE" w:eastAsia="en-AE"/>
        </w:rPr>
        <w:t>dimension cutoff, which identifies whether an individual is deprived in a specific indicator (e.g., years of schooling or access to clean water). And cross</w:t>
      </w:r>
      <w:r w:rsidR="00DF5600">
        <w:rPr>
          <w:rFonts w:cs="Times New Roman"/>
          <w:sz w:val="28"/>
          <w:szCs w:val="28"/>
          <w:lang w:val="en-AE" w:eastAsia="en-AE"/>
        </w:rPr>
        <w:t xml:space="preserve"> </w:t>
      </w:r>
      <w:r w:rsidRPr="00632662">
        <w:rPr>
          <w:rFonts w:cs="Times New Roman"/>
          <w:sz w:val="28"/>
          <w:szCs w:val="28"/>
          <w:lang w:val="en-AE" w:eastAsia="en-AE"/>
        </w:rPr>
        <w:t>dimensional cutoff, which defines multidimensional poverty when</w:t>
      </w:r>
      <w:r w:rsidR="003A00CA">
        <w:rPr>
          <w:rFonts w:cs="Times New Roman"/>
          <w:sz w:val="28"/>
          <w:szCs w:val="28"/>
          <w:lang w:val="en-AE" w:eastAsia="en-AE"/>
        </w:rPr>
        <w:t xml:space="preserve"> </w:t>
      </w:r>
      <w:r w:rsidRPr="00632662">
        <w:rPr>
          <w:rFonts w:cs="Times New Roman"/>
          <w:sz w:val="28"/>
          <w:szCs w:val="28"/>
          <w:lang w:val="en-AE" w:eastAsia="en-AE"/>
        </w:rPr>
        <w:t>weighted sum of deprivations exceeds a critical value</w:t>
      </w:r>
      <w:r w:rsidR="001B1838">
        <w:rPr>
          <w:rFonts w:cs="Times New Roman"/>
          <w:sz w:val="28"/>
          <w:szCs w:val="28"/>
          <w:lang w:eastAsia="en-AE"/>
        </w:rPr>
        <w:t xml:space="preserve">. </w:t>
      </w:r>
      <w:r w:rsidRPr="00632662">
        <w:rPr>
          <w:rFonts w:cs="Times New Roman"/>
          <w:sz w:val="28"/>
          <w:szCs w:val="28"/>
          <w:lang w:val="en-AE" w:eastAsia="en-AE"/>
        </w:rPr>
        <w:t>This dual</w:t>
      </w:r>
      <w:r w:rsidR="00242730">
        <w:rPr>
          <w:rFonts w:cs="Times New Roman"/>
          <w:sz w:val="28"/>
          <w:szCs w:val="28"/>
          <w:lang w:val="en-AE" w:eastAsia="en-AE"/>
        </w:rPr>
        <w:t xml:space="preserve"> </w:t>
      </w:r>
      <w:r w:rsidRPr="00632662">
        <w:rPr>
          <w:rFonts w:cs="Times New Roman"/>
          <w:sz w:val="28"/>
          <w:szCs w:val="28"/>
          <w:lang w:val="en-AE" w:eastAsia="en-AE"/>
        </w:rPr>
        <w:t xml:space="preserve">cutoff structure provides considerable dimensional flexibility and population decomposability, enabling consistent poverty analysis across regions and subgroups. </w:t>
      </w:r>
    </w:p>
    <w:p w14:paraId="5CD3004D"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In his seminal article, </w:t>
      </w:r>
      <w:r w:rsidRPr="00AE597A">
        <w:rPr>
          <w:rFonts w:cs="Times New Roman"/>
          <w:sz w:val="28"/>
          <w:szCs w:val="28"/>
          <w:lang w:val="en-AE" w:eastAsia="en-AE"/>
        </w:rPr>
        <w:t>Conceptualizing and Measuring Poverty</w:t>
      </w:r>
      <w:r w:rsidRPr="00632662">
        <w:rPr>
          <w:rFonts w:cs="Times New Roman"/>
          <w:sz w:val="28"/>
          <w:szCs w:val="28"/>
          <w:lang w:val="en-AE" w:eastAsia="en-AE"/>
        </w:rPr>
        <w:t xml:space="preserve">, Sen (2006) emphasized the need for a multidimensional understanding of deprivation that transcends simple income shortfalls. He argued that poverty constitutes a failure to achieve basic human capabilities, including health, education, dignity, and social participation. Structural dimensions of deprivation such as housing market discrimination, gender inequality, and social exclusion are central to contemporary poverty. In doing so, Sen reframed inequality as a matter of inequality in fundamental capabilities, linking ethical theory, social justice, and public policy. </w:t>
      </w:r>
    </w:p>
    <w:p w14:paraId="25BF7413" w14:textId="40570404" w:rsidR="00E1778A" w:rsidRPr="00632662" w:rsidRDefault="00EB6D58"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Researches</w:t>
      </w:r>
      <w:r w:rsidR="00E1778A" w:rsidRPr="00632662">
        <w:rPr>
          <w:rFonts w:cs="Times New Roman"/>
          <w:sz w:val="28"/>
          <w:szCs w:val="28"/>
          <w:lang w:val="en-AE" w:eastAsia="en-AE"/>
        </w:rPr>
        <w:t xml:space="preserve"> on the determinants of multidimensional poverty has expanded considerably in recent decades. While health, education, and basic services remain core dimensions, scholars have incorporated additional factors such as freedom, empowerment, and social capital as integral components of human well-being </w:t>
      </w:r>
      <w:r w:rsidR="009916D1" w:rsidRPr="009916D1">
        <w:rPr>
          <w:rFonts w:cs="Times New Roman"/>
          <w:sz w:val="28"/>
          <w:szCs w:val="28"/>
          <w:lang w:val="en-AE" w:eastAsia="en-AE"/>
        </w:rPr>
        <w:t xml:space="preserve">Sen (2005); Rippin (2017); </w:t>
      </w:r>
      <w:proofErr w:type="spellStart"/>
      <w:r w:rsidR="009916D1" w:rsidRPr="009916D1">
        <w:rPr>
          <w:rFonts w:cs="Times New Roman"/>
          <w:sz w:val="28"/>
          <w:szCs w:val="28"/>
          <w:lang w:val="en-AE" w:eastAsia="en-AE"/>
        </w:rPr>
        <w:t>Decerf</w:t>
      </w:r>
      <w:proofErr w:type="spellEnd"/>
      <w:r w:rsidR="009916D1" w:rsidRPr="009916D1">
        <w:rPr>
          <w:rFonts w:cs="Times New Roman"/>
          <w:sz w:val="28"/>
          <w:szCs w:val="28"/>
          <w:lang w:val="en-AE" w:eastAsia="en-AE"/>
        </w:rPr>
        <w:t xml:space="preserve"> (2023)</w:t>
      </w:r>
      <w:r w:rsidR="009916D1">
        <w:rPr>
          <w:rFonts w:cs="Times New Roman"/>
          <w:sz w:val="28"/>
          <w:szCs w:val="28"/>
          <w:lang w:val="en-AE" w:eastAsia="en-AE"/>
        </w:rPr>
        <w:t xml:space="preserve">. </w:t>
      </w:r>
      <w:r w:rsidR="00E1778A" w:rsidRPr="00632662">
        <w:rPr>
          <w:rFonts w:cs="Times New Roman"/>
          <w:sz w:val="28"/>
          <w:szCs w:val="28"/>
          <w:lang w:val="en-AE" w:eastAsia="en-AE"/>
        </w:rPr>
        <w:t>In this context, Castleman (2013; 2016) introduced the concept of human recognition, defined as the extent to which individuals are acknowledged, respected, and valued by society. He demonstrated that higher levels of social recognition enhance personal well-being, promote social inclusion, and generate tangible economic returns, thereby adding a new ethical dimension to poverty measurement by linking dignity and recognition with material indicators.</w:t>
      </w:r>
    </w:p>
    <w:p w14:paraId="3CD4B82C" w14:textId="0EB90CFB"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lastRenderedPageBreak/>
        <w:t xml:space="preserve">In their influential article, Understandings and Misunderstandings of Multidimensional Poverty Measurement Alkire </w:t>
      </w:r>
      <w:r w:rsidR="009916D1">
        <w:rPr>
          <w:rFonts w:cs="Times New Roman"/>
          <w:sz w:val="28"/>
          <w:szCs w:val="28"/>
          <w:lang w:val="en-AE" w:eastAsia="en-AE"/>
        </w:rPr>
        <w:t>and</w:t>
      </w:r>
      <w:r w:rsidRPr="00632662">
        <w:rPr>
          <w:rFonts w:cs="Times New Roman"/>
          <w:sz w:val="28"/>
          <w:szCs w:val="28"/>
          <w:lang w:val="en-AE" w:eastAsia="en-AE"/>
        </w:rPr>
        <w:t xml:space="preserve"> Foster</w:t>
      </w:r>
      <w:r w:rsidR="009916D1">
        <w:rPr>
          <w:rFonts w:cs="Times New Roman"/>
          <w:sz w:val="28"/>
          <w:szCs w:val="28"/>
          <w:lang w:val="en-AE" w:eastAsia="en-AE"/>
        </w:rPr>
        <w:t xml:space="preserve"> (</w:t>
      </w:r>
      <w:r w:rsidR="009916D1" w:rsidRPr="00632662">
        <w:rPr>
          <w:rFonts w:cs="Times New Roman"/>
          <w:sz w:val="28"/>
          <w:szCs w:val="28"/>
          <w:lang w:val="en-AE" w:eastAsia="en-AE"/>
        </w:rPr>
        <w:t>2011</w:t>
      </w:r>
      <w:r w:rsidR="009916D1">
        <w:rPr>
          <w:rFonts w:cs="Times New Roman"/>
          <w:sz w:val="28"/>
          <w:szCs w:val="28"/>
          <w:lang w:val="en-AE" w:eastAsia="en-AE"/>
        </w:rPr>
        <w:t>)</w:t>
      </w:r>
      <w:r w:rsidRPr="00632662">
        <w:rPr>
          <w:rFonts w:cs="Times New Roman"/>
          <w:sz w:val="28"/>
          <w:szCs w:val="28"/>
          <w:lang w:val="en-AE" w:eastAsia="en-AE"/>
        </w:rPr>
        <w:t>, Alkire and Foster provided a conceptually rigorous framework for</w:t>
      </w:r>
      <w:r w:rsidR="00AE597A">
        <w:rPr>
          <w:rFonts w:cs="Times New Roman"/>
          <w:sz w:val="28"/>
          <w:szCs w:val="28"/>
          <w:lang w:val="en-AE" w:eastAsia="en-AE"/>
        </w:rPr>
        <w:t xml:space="preserve"> </w:t>
      </w:r>
      <w:r w:rsidRPr="00632662">
        <w:rPr>
          <w:rFonts w:cs="Times New Roman"/>
          <w:sz w:val="28"/>
          <w:szCs w:val="28"/>
          <w:lang w:val="en-AE" w:eastAsia="en-AE"/>
        </w:rPr>
        <w:t>multidimensional analysis, identifying five core methodological principles such as Dual-cutoff identification, Decomposability, Dimensional weighting, Sensitivity to inequality among the poor, and Sensitivity to changes in deprivation intensity</w:t>
      </w:r>
    </w:p>
    <w:p w14:paraId="47AA3D76" w14:textId="77777777"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This framework represents a synergy of theoretical rigor and empirical consistency, establishing a global standard for multidimensional poverty measurement and social policy evaluation.</w:t>
      </w:r>
    </w:p>
    <w:p w14:paraId="6904AAA9" w14:textId="032FE2E9" w:rsidR="00E1778A" w:rsidRPr="00632662" w:rsidRDefault="009916D1" w:rsidP="00C63836">
      <w:pPr>
        <w:bidi w:val="0"/>
        <w:spacing w:before="100" w:beforeAutospacing="1" w:after="100" w:afterAutospacing="1"/>
        <w:ind w:firstLine="720"/>
        <w:jc w:val="both"/>
        <w:rPr>
          <w:rFonts w:cs="Times New Roman"/>
          <w:sz w:val="28"/>
          <w:szCs w:val="28"/>
          <w:lang w:val="en-AE" w:eastAsia="en-AE"/>
        </w:rPr>
      </w:pPr>
      <w:r>
        <w:rPr>
          <w:rFonts w:cs="Times New Roman"/>
          <w:sz w:val="28"/>
          <w:szCs w:val="28"/>
          <w:lang w:val="en-AE" w:eastAsia="en-AE"/>
        </w:rPr>
        <w:t>I</w:t>
      </w:r>
      <w:r w:rsidR="00E1778A" w:rsidRPr="00632662">
        <w:rPr>
          <w:rFonts w:cs="Times New Roman"/>
          <w:sz w:val="28"/>
          <w:szCs w:val="28"/>
          <w:lang w:val="en-AE" w:eastAsia="en-AE"/>
        </w:rPr>
        <w:t>ntellectual roots of this framework trace back to Alkire (2007) Choosing Dimensions: The Capability Approach and</w:t>
      </w:r>
      <w:r w:rsidR="00635516">
        <w:rPr>
          <w:rFonts w:cs="Times New Roman"/>
          <w:sz w:val="28"/>
          <w:szCs w:val="28"/>
          <w:lang w:val="en-AE" w:eastAsia="en-AE"/>
        </w:rPr>
        <w:t xml:space="preserve"> </w:t>
      </w:r>
      <w:r w:rsidR="00E1778A" w:rsidRPr="00632662">
        <w:rPr>
          <w:rFonts w:cs="Times New Roman"/>
          <w:sz w:val="28"/>
          <w:szCs w:val="28"/>
          <w:lang w:val="en-AE" w:eastAsia="en-AE"/>
        </w:rPr>
        <w:t>Multidimensional Poverty within The Many Dimensions of Poverty where she systematically discussed how to select appropriate dimensions for poverty measurement within the Capability Approach. Alkire emphasized that poverty should be understood as deprivation of basic capabilities, not merely insufficient income. She advocated a mixed-method approach, combining normative analysis with community participation, allowing the integration of locally relevant dimensions alongside globally recognized indicators such as education, health, and living standards. This balance between global comparability and local specificity has become foundational in the design of contemporary poverty indices.</w:t>
      </w:r>
    </w:p>
    <w:p w14:paraId="73140A94" w14:textId="252D5E98"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Sen’s Capability Approach and multidimensional measurement framework advanced by Alkire have fundamentally reshaped the conceptual architecture of poverty measurement. They provide the ethical foundation, theoretical consistency, and methodological precision required to integrate non-monetary dimensions of human well-being into economic measurement. </w:t>
      </w:r>
      <w:r w:rsidRPr="00632662">
        <w:rPr>
          <w:sz w:val="28"/>
          <w:szCs w:val="28"/>
        </w:rPr>
        <w:t>Recent developments in poverty research reflect a continuous shift from static, income-based indicators toward dynamic, context</w:t>
      </w:r>
      <w:r w:rsidR="00DF5600">
        <w:rPr>
          <w:sz w:val="28"/>
          <w:szCs w:val="28"/>
        </w:rPr>
        <w:t xml:space="preserve"> </w:t>
      </w:r>
      <w:r w:rsidRPr="00632662">
        <w:rPr>
          <w:sz w:val="28"/>
          <w:szCs w:val="28"/>
        </w:rPr>
        <w:t>sensitive, and capability-focused frameworks. Contemporary studies have expanded both the conceptual foundations of poverty measurement by incorporating education, spatial dynamics, and uncertainty in weighting, thereby enhancing both the analytical precision and ethical depth of assessment.</w:t>
      </w:r>
    </w:p>
    <w:p w14:paraId="088D42BD" w14:textId="55C15987" w:rsidR="00861F14" w:rsidRPr="00861F14"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Hannum and Xie (2016) examined complex relationship between poverty and education, highlighting a critical gap between how poverty is conceptualized in educational research versus mainstream literature. Education serves three key functions: transmitting knowledge, socializing children, and either perpetuating or mitigating intergenerational inequality. Their analysis demonstrated that poverty at the household, community, and </w:t>
      </w:r>
      <w:r w:rsidRPr="00632662">
        <w:rPr>
          <w:rFonts w:cs="Times New Roman"/>
          <w:sz w:val="28"/>
          <w:szCs w:val="28"/>
        </w:rPr>
        <w:lastRenderedPageBreak/>
        <w:t>national levels influences educational outcomes differently</w:t>
      </w:r>
      <w:r w:rsidRPr="00632662">
        <w:rPr>
          <w:rFonts w:cs="Times New Roman" w:hint="cs"/>
          <w:sz w:val="28"/>
          <w:szCs w:val="28"/>
          <w:rtl/>
        </w:rPr>
        <w:t xml:space="preserve"> </w:t>
      </w:r>
      <w:r w:rsidRPr="00632662">
        <w:rPr>
          <w:rFonts w:cs="Times New Roman"/>
          <w:sz w:val="28"/>
          <w:szCs w:val="28"/>
        </w:rPr>
        <w:t>limiting access, constraining attainment, and reinforcing inequality. They concluded that education is simultaneously a cause and remedy for poverty, positioning it as a central capability within the human development framework.</w:t>
      </w:r>
    </w:p>
    <w:p w14:paraId="3DC8710D" w14:textId="516D6BD0" w:rsidR="00861F14" w:rsidRDefault="00861F14" w:rsidP="00C63836">
      <w:pPr>
        <w:bidi w:val="0"/>
        <w:spacing w:before="100" w:beforeAutospacing="1" w:after="100" w:afterAutospacing="1"/>
        <w:ind w:firstLine="720"/>
        <w:jc w:val="both"/>
        <w:rPr>
          <w:rFonts w:cs="Times New Roman"/>
          <w:sz w:val="28"/>
          <w:szCs w:val="28"/>
          <w:rtl/>
        </w:rPr>
      </w:pPr>
      <w:r>
        <w:t>B</w:t>
      </w:r>
      <w:r w:rsidRPr="00861F14">
        <w:rPr>
          <w:rFonts w:cs="Times New Roman"/>
          <w:sz w:val="28"/>
          <w:szCs w:val="28"/>
        </w:rPr>
        <w:t>uilding on these theoretical foundations, Mahdy (2017) developed an analytically advanced poverty index that represents a significant methodological and ethical advancement in the field. Unlike traditional approaches that rely on the homogeneous treatment of poor individuals, the proposed framework introduces a distribution-sensitive functional structure</w:t>
      </w:r>
      <w:r w:rsidRPr="00861F14">
        <w:rPr>
          <w:rFonts w:cs="Times New Roman"/>
          <w:sz w:val="28"/>
          <w:szCs w:val="28"/>
          <w:rtl/>
        </w:rPr>
        <w:t>.</w:t>
      </w:r>
      <w:r w:rsidRPr="00861F14">
        <w:rPr>
          <w:rFonts w:cs="Times New Roman"/>
          <w:sz w:val="28"/>
          <w:szCs w:val="28"/>
        </w:rPr>
        <w:t>The model assigns differentiated importance to individuals according to their relative position below the poverty line, thereby providing a more accurate and realistic representation of varying levels of deprivation</w:t>
      </w:r>
      <w:r w:rsidRPr="00861F14">
        <w:rPr>
          <w:rFonts w:cs="Times New Roman"/>
          <w:sz w:val="28"/>
          <w:szCs w:val="28"/>
          <w:rtl/>
        </w:rPr>
        <w:t>.</w:t>
      </w:r>
      <w:r>
        <w:rPr>
          <w:rFonts w:cs="Times New Roman"/>
          <w:sz w:val="28"/>
          <w:szCs w:val="28"/>
        </w:rPr>
        <w:t xml:space="preserve"> </w:t>
      </w:r>
      <w:r w:rsidRPr="00861F14">
        <w:rPr>
          <w:rFonts w:cs="Times New Roman"/>
          <w:sz w:val="28"/>
          <w:szCs w:val="28"/>
        </w:rPr>
        <w:t>Moreover, the framework reflects a clear commitment to</w:t>
      </w:r>
      <w:r>
        <w:rPr>
          <w:rFonts w:cs="Times New Roman"/>
          <w:sz w:val="28"/>
          <w:szCs w:val="28"/>
        </w:rPr>
        <w:t xml:space="preserve"> </w:t>
      </w:r>
      <w:r w:rsidRPr="00861F14">
        <w:rPr>
          <w:rFonts w:cs="Times New Roman"/>
          <w:sz w:val="28"/>
          <w:szCs w:val="28"/>
        </w:rPr>
        <w:t>principle of distributive justice, ensuring that the measure carries meaningful statistical significance. Accordingly, Mahdy’s formulation can be viewed as an important extension of classical poverty measures, offering a more suitable for understanding and addressing poverty.</w:t>
      </w:r>
    </w:p>
    <w:p w14:paraId="5ABD01A7" w14:textId="758B9D8B" w:rsidR="00E1778A" w:rsidRPr="00632662" w:rsidRDefault="00E1778A" w:rsidP="00C63836">
      <w:pPr>
        <w:bidi w:val="0"/>
        <w:spacing w:before="100" w:beforeAutospacing="1" w:after="100" w:afterAutospacing="1"/>
        <w:ind w:firstLine="720"/>
        <w:jc w:val="both"/>
        <w:rPr>
          <w:rFonts w:cs="Times New Roman"/>
          <w:sz w:val="28"/>
          <w:szCs w:val="28"/>
        </w:rPr>
      </w:pPr>
      <w:r w:rsidRPr="00AE597A">
        <w:rPr>
          <w:rFonts w:cs="Times New Roman"/>
          <w:sz w:val="28"/>
          <w:szCs w:val="28"/>
        </w:rPr>
        <w:t>Alkire and Jahan (2018) extended this integration in their report, The New Global MPI 2018: Alignment with the Sustainable Development Goals (UNDP), which reconceptualized Global Multidimensional Poverty Index</w:t>
      </w:r>
      <w:r w:rsidRPr="00632662">
        <w:rPr>
          <w:rFonts w:cs="Times New Roman"/>
          <w:sz w:val="28"/>
          <w:szCs w:val="28"/>
        </w:rPr>
        <w:t xml:space="preserve"> (MPI) to explicitly align with Sustainable Development Goals (SDGs). They measured acute deprivations in health, education, and living standards using standardized global indicators while emphasizing key methodological principles</w:t>
      </w:r>
      <w:r w:rsidRPr="00632662">
        <w:rPr>
          <w:rFonts w:cs="Times New Roman" w:hint="cs"/>
          <w:sz w:val="28"/>
          <w:szCs w:val="28"/>
          <w:rtl/>
        </w:rPr>
        <w:t xml:space="preserve"> </w:t>
      </w:r>
      <w:r w:rsidRPr="00632662">
        <w:rPr>
          <w:rFonts w:cs="Times New Roman"/>
          <w:sz w:val="28"/>
          <w:szCs w:val="28"/>
        </w:rPr>
        <w:t>communicability, decomposability, reliability, and data coverage</w:t>
      </w:r>
      <w:r w:rsidRPr="00632662">
        <w:rPr>
          <w:rFonts w:cs="Times New Roman" w:hint="cs"/>
          <w:sz w:val="28"/>
          <w:szCs w:val="28"/>
          <w:rtl/>
        </w:rPr>
        <w:t xml:space="preserve"> </w:t>
      </w:r>
      <w:r w:rsidRPr="00632662">
        <w:rPr>
          <w:rFonts w:cs="Times New Roman"/>
          <w:sz w:val="28"/>
          <w:szCs w:val="28"/>
        </w:rPr>
        <w:t>to ensure global comparability without neglecting national contexts. These improvements strengthened MPI’s role as both an analytical and policy</w:t>
      </w:r>
      <w:r w:rsidR="00DF5600">
        <w:rPr>
          <w:rFonts w:cs="Times New Roman"/>
          <w:sz w:val="28"/>
          <w:szCs w:val="28"/>
        </w:rPr>
        <w:t xml:space="preserve"> </w:t>
      </w:r>
      <w:r w:rsidRPr="00632662">
        <w:rPr>
          <w:rFonts w:cs="Times New Roman"/>
          <w:sz w:val="28"/>
          <w:szCs w:val="28"/>
        </w:rPr>
        <w:t>monitoring tool within the SDG framework.</w:t>
      </w:r>
    </w:p>
    <w:p w14:paraId="1FF53E42" w14:textId="20C00A1C"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In the domain of multidimensional child poverty, Abdu and </w:t>
      </w:r>
      <w:proofErr w:type="spellStart"/>
      <w:r w:rsidRPr="00632662">
        <w:rPr>
          <w:rFonts w:cs="Times New Roman"/>
          <w:sz w:val="28"/>
          <w:szCs w:val="28"/>
        </w:rPr>
        <w:t>Delamonica</w:t>
      </w:r>
      <w:proofErr w:type="spellEnd"/>
      <w:r w:rsidRPr="00632662">
        <w:rPr>
          <w:rFonts w:cs="Times New Roman"/>
          <w:sz w:val="28"/>
          <w:szCs w:val="28"/>
        </w:rPr>
        <w:t xml:space="preserve"> (2018) proposed a conceptually consistent yet simplified model for measuring overlapping deprivations such as nutrition, education, and shelter</w:t>
      </w:r>
      <w:r w:rsidRPr="00632662">
        <w:rPr>
          <w:rFonts w:cs="Times New Roman" w:hint="cs"/>
          <w:sz w:val="28"/>
          <w:szCs w:val="28"/>
          <w:rtl/>
        </w:rPr>
        <w:t xml:space="preserve"> </w:t>
      </w:r>
      <w:r w:rsidRPr="00632662">
        <w:rPr>
          <w:rFonts w:cs="Times New Roman"/>
          <w:sz w:val="28"/>
          <w:szCs w:val="28"/>
        </w:rPr>
        <w:t>enhancing policymakers’ ability to interpret results. Their contribution underscored the value and conveying complex multidimensional outcomes without compromising analytical depth, highlighting the need for child</w:t>
      </w:r>
      <w:r w:rsidR="00242730">
        <w:rPr>
          <w:rFonts w:cs="Times New Roman"/>
          <w:sz w:val="28"/>
          <w:szCs w:val="28"/>
        </w:rPr>
        <w:t xml:space="preserve"> </w:t>
      </w:r>
      <w:r w:rsidRPr="00632662">
        <w:rPr>
          <w:rFonts w:cs="Times New Roman"/>
          <w:sz w:val="28"/>
          <w:szCs w:val="28"/>
        </w:rPr>
        <w:t>specific poverty frameworks within broader policy design.</w:t>
      </w:r>
    </w:p>
    <w:p w14:paraId="1E62349C" w14:textId="75ED13DA"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Subsequent research has further extended measurement across time and space. Alkire et al. (2020) analyzed the dynamics of global poverty during crises, emphasizing the necessity of real</w:t>
      </w:r>
      <w:r w:rsidR="00DF5600">
        <w:rPr>
          <w:rFonts w:cs="Times New Roman"/>
          <w:sz w:val="28"/>
          <w:szCs w:val="28"/>
        </w:rPr>
        <w:t xml:space="preserve"> </w:t>
      </w:r>
      <w:r w:rsidRPr="00632662">
        <w:rPr>
          <w:rFonts w:cs="Times New Roman"/>
          <w:sz w:val="28"/>
          <w:szCs w:val="28"/>
        </w:rPr>
        <w:t xml:space="preserve">time multidimensional data to inform policy responses, particularly during economic or health shocks. </w:t>
      </w:r>
      <w:r w:rsidRPr="00632662">
        <w:rPr>
          <w:rFonts w:cs="Times New Roman"/>
          <w:sz w:val="28"/>
          <w:szCs w:val="28"/>
        </w:rPr>
        <w:lastRenderedPageBreak/>
        <w:t>Later work (2021) introduced novel approaches to poverty mapping using machine learning and satellite</w:t>
      </w:r>
      <w:r w:rsidR="00DF5600">
        <w:rPr>
          <w:rFonts w:cs="Times New Roman"/>
          <w:sz w:val="28"/>
          <w:szCs w:val="28"/>
        </w:rPr>
        <w:t xml:space="preserve"> </w:t>
      </w:r>
      <w:r w:rsidRPr="00632662">
        <w:rPr>
          <w:rFonts w:cs="Times New Roman"/>
          <w:sz w:val="28"/>
          <w:szCs w:val="28"/>
        </w:rPr>
        <w:t>based remote sensing to predict near</w:t>
      </w:r>
      <w:r w:rsidR="00AE597A">
        <w:rPr>
          <w:rFonts w:cs="Times New Roman"/>
          <w:sz w:val="28"/>
          <w:szCs w:val="28"/>
        </w:rPr>
        <w:t xml:space="preserve"> </w:t>
      </w:r>
      <w:r w:rsidRPr="00632662">
        <w:rPr>
          <w:rFonts w:cs="Times New Roman"/>
          <w:sz w:val="28"/>
          <w:szCs w:val="28"/>
        </w:rPr>
        <w:t>real</w:t>
      </w:r>
      <w:r w:rsidR="00AE597A">
        <w:rPr>
          <w:rFonts w:cs="Times New Roman"/>
          <w:sz w:val="28"/>
          <w:szCs w:val="28"/>
        </w:rPr>
        <w:t xml:space="preserve"> </w:t>
      </w:r>
      <w:r w:rsidRPr="00632662">
        <w:rPr>
          <w:rFonts w:cs="Times New Roman"/>
          <w:sz w:val="28"/>
          <w:szCs w:val="28"/>
        </w:rPr>
        <w:t>time deprivations. These innovations represent a methodological convergence between development economics and computational modeling, offering novel pathways for geographically detailed and temporally adaptive poverty estimation.</w:t>
      </w:r>
    </w:p>
    <w:p w14:paraId="3888F4DA" w14:textId="033DEA54"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Despite these advances, much of the literature remains centered on monetary income. Bourguignon et al. (2021) observed that most studies on poverty and growth estimate the elasticity of income poverty to economic growth, largely overlooking non-monetary deprivations. Studies such as Delbianco</w:t>
      </w:r>
      <w:r w:rsidR="009916D1">
        <w:rPr>
          <w:rFonts w:cs="Times New Roman"/>
          <w:sz w:val="28"/>
          <w:szCs w:val="28"/>
        </w:rPr>
        <w:t xml:space="preserve"> et al.</w:t>
      </w:r>
      <w:r w:rsidRPr="00632662">
        <w:rPr>
          <w:rFonts w:cs="Times New Roman"/>
          <w:sz w:val="28"/>
          <w:szCs w:val="28"/>
        </w:rPr>
        <w:t xml:space="preserve"> (2019) and Alkire et al. (2017) indicate that while economic growth reduces income poverty, its effect on multidimensional poverty is less direct and depends on interactions with education, health, and institutional inclusion. The 2030 Agenda for Sustainable Development recognizes these complexities, emphasizing that poverty is inherently multidimensional and must be addressed by simultaneously expanding capabilities and access to essential services.</w:t>
      </w:r>
    </w:p>
    <w:p w14:paraId="7926212A" w14:textId="6BA680F8"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In this context, Peragine et al. (2021) offered an axiomatic analysis of poverty ranking based on binary properties, distinguishing between Headcount Index (incidence-based) and</w:t>
      </w:r>
      <w:r w:rsidRPr="00AE597A">
        <w:rPr>
          <w:rFonts w:cs="Times New Roman"/>
          <w:color w:val="EE0000"/>
          <w:sz w:val="28"/>
          <w:szCs w:val="28"/>
        </w:rPr>
        <w:t xml:space="preserve"> </w:t>
      </w:r>
      <w:r w:rsidRPr="00632662">
        <w:rPr>
          <w:rFonts w:cs="Times New Roman"/>
          <w:sz w:val="28"/>
          <w:szCs w:val="28"/>
        </w:rPr>
        <w:t>Attribute</w:t>
      </w:r>
      <w:r w:rsidR="00AE597A">
        <w:rPr>
          <w:rFonts w:cs="Times New Roman"/>
          <w:sz w:val="28"/>
          <w:szCs w:val="28"/>
        </w:rPr>
        <w:t xml:space="preserve"> </w:t>
      </w:r>
      <w:r w:rsidRPr="00632662">
        <w:rPr>
          <w:rFonts w:cs="Times New Roman"/>
          <w:sz w:val="28"/>
          <w:szCs w:val="28"/>
        </w:rPr>
        <w:t>Gap Index (depth-based). They showed that each index satisfies different sets of properties, such as monotonicity and decomposability, and that aggregation choices significantly affect poverty ranking. Their empirical findings underscored that axiomatic precision remains critical in multidimensional contexts where deprivation indicators are discrete.</w:t>
      </w:r>
    </w:p>
    <w:p w14:paraId="46D33D85" w14:textId="0A7BBC04"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Collectively, these studies demonstrate remarkable theoretical and empirical maturation in poverty measurement. The field has evolved from simple, unidimensional indicators to multidimensional, distribution</w:t>
      </w:r>
      <w:r w:rsidR="00DF5600">
        <w:rPr>
          <w:rFonts w:cs="Times New Roman"/>
          <w:sz w:val="28"/>
          <w:szCs w:val="28"/>
        </w:rPr>
        <w:t xml:space="preserve"> </w:t>
      </w:r>
      <w:r w:rsidRPr="00632662">
        <w:rPr>
          <w:rFonts w:cs="Times New Roman"/>
          <w:sz w:val="28"/>
          <w:szCs w:val="28"/>
        </w:rPr>
        <w:t>sensitive, uncertainty</w:t>
      </w:r>
      <w:r w:rsidR="00DF5600">
        <w:rPr>
          <w:rFonts w:cs="Times New Roman"/>
          <w:sz w:val="28"/>
          <w:szCs w:val="28"/>
        </w:rPr>
        <w:t xml:space="preserve"> a</w:t>
      </w:r>
      <w:r w:rsidRPr="00632662">
        <w:rPr>
          <w:rFonts w:cs="Times New Roman"/>
          <w:sz w:val="28"/>
          <w:szCs w:val="28"/>
        </w:rPr>
        <w:t xml:space="preserve">ware frameworks capable of integrating ethical, spatial, and dynamic dimensions of deprivation. </w:t>
      </w:r>
    </w:p>
    <w:p w14:paraId="30EBFB7F" w14:textId="31C8560E" w:rsidR="00E1778A" w:rsidRPr="00632662" w:rsidRDefault="00E1778A" w:rsidP="00C63836">
      <w:pPr>
        <w:bidi w:val="0"/>
        <w:spacing w:before="100" w:beforeAutospacing="1" w:after="100" w:afterAutospacing="1"/>
        <w:ind w:firstLine="720"/>
        <w:jc w:val="both"/>
        <w:rPr>
          <w:rFonts w:cs="Times New Roman"/>
          <w:sz w:val="28"/>
          <w:szCs w:val="28"/>
          <w:rtl/>
        </w:rPr>
      </w:pPr>
      <w:r w:rsidRPr="00632662">
        <w:rPr>
          <w:rFonts w:cs="Times New Roman"/>
          <w:sz w:val="28"/>
          <w:szCs w:val="28"/>
        </w:rPr>
        <w:t xml:space="preserve">These new indices extend beyond the additive logic of FGT and MPI indicators by introducing explicit social weighting functions aggregation mechanisms that capture interaction effects among deprivations. In doing so, they respond to Sen’s call for morally sensitive poverty measurement Sen </w:t>
      </w:r>
      <w:r w:rsidR="009916D1">
        <w:rPr>
          <w:rFonts w:cs="Times New Roman"/>
          <w:sz w:val="28"/>
          <w:szCs w:val="28"/>
        </w:rPr>
        <w:t>(</w:t>
      </w:r>
      <w:r w:rsidRPr="00632662">
        <w:rPr>
          <w:rFonts w:cs="Times New Roman"/>
          <w:sz w:val="28"/>
          <w:szCs w:val="28"/>
        </w:rPr>
        <w:t>1976</w:t>
      </w:r>
      <w:r w:rsidR="00AE597A">
        <w:rPr>
          <w:rFonts w:cs="Times New Roman"/>
          <w:sz w:val="28"/>
          <w:szCs w:val="28"/>
        </w:rPr>
        <w:t>;</w:t>
      </w:r>
      <w:r w:rsidRPr="00632662">
        <w:rPr>
          <w:rFonts w:cs="Times New Roman"/>
          <w:sz w:val="28"/>
          <w:szCs w:val="28"/>
        </w:rPr>
        <w:t xml:space="preserve"> 2011) while meeting the empirical need for context</w:t>
      </w:r>
      <w:r w:rsidR="00DF5600">
        <w:rPr>
          <w:rFonts w:cs="Times New Roman"/>
          <w:sz w:val="28"/>
          <w:szCs w:val="28"/>
        </w:rPr>
        <w:t xml:space="preserve"> </w:t>
      </w:r>
      <w:r w:rsidRPr="00632662">
        <w:rPr>
          <w:rFonts w:cs="Times New Roman"/>
          <w:sz w:val="28"/>
          <w:szCs w:val="28"/>
        </w:rPr>
        <w:t>aware, decomposable, and policy</w:t>
      </w:r>
      <w:r w:rsidR="009916D1">
        <w:rPr>
          <w:rFonts w:cs="Times New Roman"/>
          <w:sz w:val="28"/>
          <w:szCs w:val="28"/>
        </w:rPr>
        <w:t xml:space="preserve"> </w:t>
      </w:r>
      <w:r w:rsidRPr="00632662">
        <w:rPr>
          <w:rFonts w:cs="Times New Roman"/>
          <w:sz w:val="28"/>
          <w:szCs w:val="28"/>
        </w:rPr>
        <w:t>relevant indicators, fully aligned with the complex realities of twenty</w:t>
      </w:r>
      <w:r w:rsidR="009916D1">
        <w:rPr>
          <w:rFonts w:cs="Times New Roman"/>
          <w:sz w:val="28"/>
          <w:szCs w:val="28"/>
        </w:rPr>
        <w:t xml:space="preserve"> </w:t>
      </w:r>
      <w:r w:rsidRPr="00632662">
        <w:rPr>
          <w:rFonts w:cs="Times New Roman"/>
          <w:sz w:val="28"/>
          <w:szCs w:val="28"/>
        </w:rPr>
        <w:t>first</w:t>
      </w:r>
      <w:r w:rsidR="009916D1">
        <w:rPr>
          <w:rFonts w:cs="Times New Roman"/>
          <w:sz w:val="28"/>
          <w:szCs w:val="28"/>
        </w:rPr>
        <w:t xml:space="preserve"> </w:t>
      </w:r>
      <w:r w:rsidRPr="00632662">
        <w:rPr>
          <w:rFonts w:cs="Times New Roman"/>
          <w:sz w:val="28"/>
          <w:szCs w:val="28"/>
        </w:rPr>
        <w:t>century poverty.</w:t>
      </w:r>
    </w:p>
    <w:p w14:paraId="681C0B5B" w14:textId="4C8C8C88"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lastRenderedPageBreak/>
        <w:t xml:space="preserve">Kneib </w:t>
      </w:r>
      <w:r w:rsidR="009916D1">
        <w:rPr>
          <w:rFonts w:cs="Times New Roman"/>
          <w:sz w:val="28"/>
          <w:szCs w:val="28"/>
          <w:lang w:val="en-AE" w:eastAsia="en-AE"/>
        </w:rPr>
        <w:t xml:space="preserve">et al. </w:t>
      </w:r>
      <w:r w:rsidRPr="00632662">
        <w:rPr>
          <w:rFonts w:cs="Times New Roman"/>
          <w:sz w:val="28"/>
          <w:szCs w:val="28"/>
          <w:lang w:val="en-AE" w:eastAsia="en-AE"/>
        </w:rPr>
        <w:t>(2021) introduced a multivariate copula</w:t>
      </w:r>
      <w:r w:rsidR="00DF5600">
        <w:rPr>
          <w:rFonts w:cs="Times New Roman"/>
          <w:sz w:val="28"/>
          <w:szCs w:val="28"/>
          <w:lang w:val="en-AE" w:eastAsia="en-AE"/>
        </w:rPr>
        <w:t xml:space="preserve"> </w:t>
      </w:r>
      <w:r w:rsidRPr="00632662">
        <w:rPr>
          <w:rFonts w:cs="Times New Roman"/>
          <w:sz w:val="28"/>
          <w:szCs w:val="28"/>
          <w:lang w:val="en-AE" w:eastAsia="en-AE"/>
        </w:rPr>
        <w:t>based model for measuring poverty using mixed</w:t>
      </w:r>
      <w:r w:rsidR="00DF5600">
        <w:rPr>
          <w:rFonts w:cs="Times New Roman"/>
          <w:sz w:val="28"/>
          <w:szCs w:val="28"/>
          <w:lang w:val="en-AE" w:eastAsia="en-AE"/>
        </w:rPr>
        <w:t xml:space="preserve"> </w:t>
      </w:r>
      <w:r w:rsidRPr="00632662">
        <w:rPr>
          <w:rFonts w:cs="Times New Roman"/>
          <w:sz w:val="28"/>
          <w:szCs w:val="28"/>
          <w:lang w:val="en-AE" w:eastAsia="en-AE"/>
        </w:rPr>
        <w:t>type indicators, integrating ordinal variables (e.g., education) with continuous ones (e.g., income) within a unified probabilistic framework. The authors employed a Generalized Additive Model for Location, Scale, and Shape (GAMLSS) within copula structure, allowing flexible model</w:t>
      </w:r>
      <w:r w:rsidR="00D34449">
        <w:rPr>
          <w:rFonts w:cs="Times New Roman"/>
          <w:sz w:val="28"/>
          <w:szCs w:val="28"/>
          <w:lang w:val="en-AE" w:eastAsia="en-AE"/>
        </w:rPr>
        <w:t>l</w:t>
      </w:r>
      <w:r w:rsidRPr="00632662">
        <w:rPr>
          <w:rFonts w:cs="Times New Roman"/>
          <w:sz w:val="28"/>
          <w:szCs w:val="28"/>
          <w:lang w:val="en-AE" w:eastAsia="en-AE"/>
        </w:rPr>
        <w:t>ing of dependency patterns among dimensions.</w:t>
      </w:r>
      <w:r w:rsidRPr="00632662">
        <w:rPr>
          <w:rFonts w:cs="Times New Roman" w:hint="cs"/>
          <w:sz w:val="28"/>
          <w:szCs w:val="28"/>
          <w:rtl/>
          <w:lang w:val="en-AE" w:eastAsia="en-AE"/>
        </w:rPr>
        <w:t xml:space="preserve"> </w:t>
      </w:r>
      <w:r w:rsidRPr="00632662">
        <w:rPr>
          <w:rFonts w:cs="Times New Roman"/>
          <w:sz w:val="28"/>
          <w:szCs w:val="28"/>
          <w:lang w:val="en-AE" w:eastAsia="en-AE"/>
        </w:rPr>
        <w:t>The key innovation of this model lies in its ability to estimate the joint distribution of multidimensional outcomes</w:t>
      </w:r>
      <w:r w:rsidRPr="00632662">
        <w:rPr>
          <w:rFonts w:cs="Times New Roman" w:hint="cs"/>
          <w:sz w:val="28"/>
          <w:szCs w:val="28"/>
          <w:rtl/>
          <w:lang w:val="en-AE" w:eastAsia="en-AE"/>
        </w:rPr>
        <w:t xml:space="preserve"> </w:t>
      </w:r>
      <w:r w:rsidRPr="00632662">
        <w:rPr>
          <w:rFonts w:cs="Times New Roman"/>
          <w:sz w:val="28"/>
          <w:szCs w:val="28"/>
          <w:lang w:val="en-AE" w:eastAsia="en-AE"/>
        </w:rPr>
        <w:t>such as income and educational attain</w:t>
      </w:r>
      <w:r w:rsidRPr="00AE597A">
        <w:rPr>
          <w:rFonts w:cs="Times New Roman"/>
          <w:sz w:val="28"/>
          <w:szCs w:val="28"/>
          <w:lang w:val="en-AE" w:eastAsia="en-AE"/>
        </w:rPr>
        <w:t>ment</w:t>
      </w:r>
      <w:r w:rsidRPr="00AE597A">
        <w:rPr>
          <w:rFonts w:cs="Times New Roman" w:hint="cs"/>
          <w:sz w:val="28"/>
          <w:szCs w:val="28"/>
          <w:rtl/>
          <w:lang w:val="en-AE" w:eastAsia="en-AE"/>
        </w:rPr>
        <w:t xml:space="preserve"> </w:t>
      </w:r>
      <w:r w:rsidRPr="00AE597A">
        <w:rPr>
          <w:rFonts w:cs="Times New Roman"/>
          <w:sz w:val="28"/>
          <w:szCs w:val="28"/>
          <w:lang w:val="en-AE" w:eastAsia="en-AE"/>
        </w:rPr>
        <w:t>using a parametric copula function.</w:t>
      </w:r>
      <w:r w:rsidRPr="00632662">
        <w:rPr>
          <w:rFonts w:cs="Times New Roman"/>
          <w:sz w:val="28"/>
          <w:szCs w:val="28"/>
          <w:lang w:val="en-AE" w:eastAsia="en-AE"/>
        </w:rPr>
        <w:t xml:space="preserve"> This approach captures nonlinear associations and tail dependencies between deprivation dimensions, while allowing spatial covariates to influence dependence parameters, thus accounting for contextual heterogeneity across regions. The model was implemented using GJRM package in R on Indonesian household data, revealing that strength and structure of interdimensional dependencies vary spatially depending on regional and social contexts.</w:t>
      </w:r>
    </w:p>
    <w:p w14:paraId="16EC8232" w14:textId="5810128D"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Although the study did not propose new axioms or welfare-theoretic properties, its statistical contribution was substantial. By identifying the full joint distribution of poverty dimensions, it provided a robust foundation for understanding both interdimensional correlations and spatial dependence among deprivations</w:t>
      </w:r>
      <w:r w:rsidRPr="00632662">
        <w:rPr>
          <w:rFonts w:cs="Times New Roman" w:hint="cs"/>
          <w:sz w:val="28"/>
          <w:szCs w:val="28"/>
          <w:rtl/>
          <w:lang w:val="en-AE" w:eastAsia="en-AE"/>
        </w:rPr>
        <w:t xml:space="preserve"> </w:t>
      </w:r>
      <w:r w:rsidRPr="00632662">
        <w:rPr>
          <w:rFonts w:cs="Times New Roman"/>
          <w:sz w:val="28"/>
          <w:szCs w:val="28"/>
          <w:lang w:val="en-AE" w:eastAsia="en-AE"/>
        </w:rPr>
        <w:t>thereby paving the way for the development of new context</w:t>
      </w:r>
      <w:r w:rsidR="00DF5600">
        <w:rPr>
          <w:rFonts w:cs="Times New Roman"/>
          <w:sz w:val="28"/>
          <w:szCs w:val="28"/>
          <w:lang w:val="en-AE" w:eastAsia="en-AE"/>
        </w:rPr>
        <w:t xml:space="preserve"> </w:t>
      </w:r>
      <w:r w:rsidRPr="00632662">
        <w:rPr>
          <w:rFonts w:cs="Times New Roman"/>
          <w:sz w:val="28"/>
          <w:szCs w:val="28"/>
          <w:lang w:val="en-AE" w:eastAsia="en-AE"/>
        </w:rPr>
        <w:t>sensitive and interaction</w:t>
      </w:r>
      <w:r w:rsidR="00DF5600">
        <w:rPr>
          <w:rFonts w:cs="Times New Roman"/>
          <w:sz w:val="28"/>
          <w:szCs w:val="28"/>
          <w:lang w:val="en-AE" w:eastAsia="en-AE"/>
        </w:rPr>
        <w:t xml:space="preserve"> </w:t>
      </w:r>
      <w:r w:rsidRPr="00632662">
        <w:rPr>
          <w:rFonts w:cs="Times New Roman"/>
          <w:sz w:val="28"/>
          <w:szCs w:val="28"/>
          <w:lang w:val="en-AE" w:eastAsia="en-AE"/>
        </w:rPr>
        <w:t>aware poverty measures.</w:t>
      </w:r>
    </w:p>
    <w:p w14:paraId="0A4B6D5E" w14:textId="6B2804FB" w:rsidR="00E1778A" w:rsidRPr="00632662" w:rsidRDefault="00E1778A" w:rsidP="00C63836">
      <w:pPr>
        <w:bidi w:val="0"/>
        <w:spacing w:before="100" w:beforeAutospacing="1" w:after="100" w:afterAutospacing="1"/>
        <w:ind w:firstLine="720"/>
        <w:jc w:val="both"/>
        <w:rPr>
          <w:rFonts w:cs="Times New Roman"/>
          <w:sz w:val="28"/>
          <w:szCs w:val="28"/>
          <w:rtl/>
          <w:lang w:val="en-AE" w:eastAsia="en-AE"/>
        </w:rPr>
      </w:pPr>
      <w:r w:rsidRPr="00632662">
        <w:rPr>
          <w:rFonts w:cs="Times New Roman"/>
          <w:sz w:val="28"/>
          <w:szCs w:val="28"/>
          <w:lang w:val="en-AE" w:eastAsia="en-AE"/>
        </w:rPr>
        <w:t>In contrast, Dutta (2011) offered a critical assessment of data</w:t>
      </w:r>
      <w:r w:rsidR="00242730">
        <w:rPr>
          <w:rFonts w:cs="Times New Roman"/>
          <w:sz w:val="28"/>
          <w:szCs w:val="28"/>
          <w:lang w:val="en-AE" w:eastAsia="en-AE"/>
        </w:rPr>
        <w:t xml:space="preserve"> </w:t>
      </w:r>
      <w:r w:rsidRPr="00632662">
        <w:rPr>
          <w:rFonts w:cs="Times New Roman"/>
          <w:sz w:val="28"/>
          <w:szCs w:val="28"/>
          <w:lang w:val="en-AE" w:eastAsia="en-AE"/>
        </w:rPr>
        <w:t>driven weighting schemes in multidimensional poverty measurement</w:t>
      </w:r>
      <w:r w:rsidRPr="00632662">
        <w:rPr>
          <w:rFonts w:cs="Times New Roman" w:hint="cs"/>
          <w:sz w:val="28"/>
          <w:szCs w:val="28"/>
          <w:rtl/>
          <w:lang w:val="en-AE" w:eastAsia="en-AE"/>
        </w:rPr>
        <w:t xml:space="preserve"> </w:t>
      </w:r>
      <w:r w:rsidRPr="00632662">
        <w:rPr>
          <w:rFonts w:cs="Times New Roman"/>
          <w:sz w:val="28"/>
          <w:szCs w:val="28"/>
          <w:lang w:val="en-AE" w:eastAsia="en-AE"/>
        </w:rPr>
        <w:t>such as those derived from Principal Component Analysis (PCA) or indicator frequency methods. Through rigorous axiomatic reasoning, Dutta demonstrated that these techniques may violate key properties of poverty measures, including Monotonicity and Subgroup Consistency. Using analytical proofs and empirical applications with data from Ecuador and Uganda, the study showed that PCA</w:t>
      </w:r>
      <w:r w:rsidR="00242730">
        <w:rPr>
          <w:rFonts w:cs="Times New Roman"/>
          <w:sz w:val="28"/>
          <w:szCs w:val="28"/>
          <w:lang w:val="en-AE" w:eastAsia="en-AE"/>
        </w:rPr>
        <w:t xml:space="preserve"> </w:t>
      </w:r>
      <w:r w:rsidRPr="00632662">
        <w:rPr>
          <w:rFonts w:cs="Times New Roman"/>
          <w:sz w:val="28"/>
          <w:szCs w:val="28"/>
          <w:lang w:val="en-AE" w:eastAsia="en-AE"/>
        </w:rPr>
        <w:t>based weights can yield non-intuitive poverty rankings and distorted intergroup comparisons.</w:t>
      </w:r>
    </w:p>
    <w:p w14:paraId="0AAF6147" w14:textId="6341DC31"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In a related advancement, Pérez</w:t>
      </w:r>
      <w:r w:rsidR="00302B3E">
        <w:rPr>
          <w:rFonts w:cs="Times New Roman"/>
          <w:sz w:val="28"/>
          <w:szCs w:val="28"/>
          <w:lang w:val="en-AE" w:eastAsia="en-AE"/>
        </w:rPr>
        <w:t xml:space="preserve"> et al.</w:t>
      </w:r>
      <w:r w:rsidRPr="00632662">
        <w:rPr>
          <w:rFonts w:cs="Times New Roman"/>
          <w:sz w:val="28"/>
          <w:szCs w:val="28"/>
          <w:lang w:val="en-AE" w:eastAsia="en-AE"/>
        </w:rPr>
        <w:t xml:space="preserve"> (2022) extended copula mode</w:t>
      </w:r>
      <w:r w:rsidR="00D34449">
        <w:rPr>
          <w:rFonts w:cs="Times New Roman"/>
          <w:sz w:val="28"/>
          <w:szCs w:val="28"/>
          <w:lang w:val="en-AE" w:eastAsia="en-AE"/>
        </w:rPr>
        <w:t>l</w:t>
      </w:r>
      <w:r w:rsidRPr="00632662">
        <w:rPr>
          <w:rFonts w:cs="Times New Roman"/>
          <w:sz w:val="28"/>
          <w:szCs w:val="28"/>
          <w:lang w:val="en-AE" w:eastAsia="en-AE"/>
        </w:rPr>
        <w:t xml:space="preserve">ling techniques to the European context, </w:t>
      </w:r>
      <w:proofErr w:type="spellStart"/>
      <w:r w:rsidRPr="00632662">
        <w:rPr>
          <w:rFonts w:cs="Times New Roman"/>
          <w:sz w:val="28"/>
          <w:szCs w:val="28"/>
          <w:lang w:val="en-AE" w:eastAsia="en-AE"/>
        </w:rPr>
        <w:t>analyzing</w:t>
      </w:r>
      <w:proofErr w:type="spellEnd"/>
      <w:r w:rsidRPr="00632662">
        <w:rPr>
          <w:rFonts w:cs="Times New Roman"/>
          <w:sz w:val="28"/>
          <w:szCs w:val="28"/>
          <w:lang w:val="en-AE" w:eastAsia="en-AE"/>
        </w:rPr>
        <w:t xml:space="preserve"> dependence among the three dimensions of At Risk of Poverty or Social Exclusion (AROPE) indicator: low income, low work intensity, and severe material deprivation. While the study did not introduce a new index, it focused on estimating joint statistical dependence and tail co-movements</w:t>
      </w:r>
      <w:r w:rsidRPr="00632662">
        <w:rPr>
          <w:rFonts w:cs="Times New Roman" w:hint="cs"/>
          <w:sz w:val="28"/>
          <w:szCs w:val="28"/>
          <w:rtl/>
          <w:lang w:val="en-AE" w:eastAsia="en-AE"/>
        </w:rPr>
        <w:t xml:space="preserve"> </w:t>
      </w:r>
      <w:r w:rsidRPr="00632662">
        <w:rPr>
          <w:rFonts w:cs="Times New Roman"/>
          <w:sz w:val="28"/>
          <w:szCs w:val="28"/>
          <w:lang w:val="en-AE" w:eastAsia="en-AE"/>
        </w:rPr>
        <w:t>that is, the probability of experiencing multiple deprivations simultaneously.</w:t>
      </w:r>
    </w:p>
    <w:p w14:paraId="0533A821" w14:textId="6C0BD74D" w:rsidR="00E1778A" w:rsidRPr="00632662" w:rsidRDefault="00E1778A" w:rsidP="00C63836">
      <w:pPr>
        <w:bidi w:val="0"/>
        <w:spacing w:before="100" w:beforeAutospacing="1" w:after="100" w:afterAutospacing="1"/>
        <w:ind w:firstLine="720"/>
        <w:jc w:val="both"/>
        <w:rPr>
          <w:rFonts w:cs="Times New Roman"/>
          <w:sz w:val="28"/>
          <w:szCs w:val="28"/>
          <w:rtl/>
          <w:lang w:val="en-AE" w:eastAsia="en-AE"/>
        </w:rPr>
      </w:pPr>
      <w:r w:rsidRPr="00632662">
        <w:rPr>
          <w:rFonts w:cs="Times New Roman"/>
          <w:sz w:val="28"/>
          <w:szCs w:val="28"/>
          <w:lang w:val="en-AE" w:eastAsia="en-AE"/>
        </w:rPr>
        <w:t>Using EU-SILC data (2008</w:t>
      </w:r>
      <w:r w:rsidR="00AE597A">
        <w:rPr>
          <w:rFonts w:cs="Times New Roman"/>
          <w:sz w:val="28"/>
          <w:szCs w:val="28"/>
          <w:lang w:val="en-AE" w:eastAsia="en-AE"/>
        </w:rPr>
        <w:t xml:space="preserve"> ; </w:t>
      </w:r>
      <w:r w:rsidRPr="00632662">
        <w:rPr>
          <w:rFonts w:cs="Times New Roman"/>
          <w:sz w:val="28"/>
          <w:szCs w:val="28"/>
          <w:lang w:val="en-AE" w:eastAsia="en-AE"/>
        </w:rPr>
        <w:t xml:space="preserve">2014), the authors applied vine copula models (both parametric and nonparametric) to estimate downside </w:t>
      </w:r>
      <w:r w:rsidRPr="00632662">
        <w:rPr>
          <w:rFonts w:cs="Times New Roman"/>
          <w:sz w:val="28"/>
          <w:szCs w:val="28"/>
          <w:lang w:val="en-AE" w:eastAsia="en-AE"/>
        </w:rPr>
        <w:lastRenderedPageBreak/>
        <w:t>dependence and nonlinear Spearman correlations among dimensions. The results revealed strong orthant dependence</w:t>
      </w:r>
      <w:r w:rsidRPr="00632662">
        <w:rPr>
          <w:rFonts w:cs="Times New Roman" w:hint="cs"/>
          <w:sz w:val="28"/>
          <w:szCs w:val="28"/>
          <w:rtl/>
          <w:lang w:val="en-AE" w:eastAsia="en-AE"/>
        </w:rPr>
        <w:t xml:space="preserve"> </w:t>
      </w:r>
      <w:r w:rsidRPr="00632662">
        <w:rPr>
          <w:rFonts w:cs="Times New Roman"/>
          <w:sz w:val="28"/>
          <w:szCs w:val="28"/>
          <w:lang w:val="en-AE" w:eastAsia="en-AE"/>
        </w:rPr>
        <w:t>simultaneous occurrence of deprivations</w:t>
      </w:r>
      <w:r w:rsidRPr="00632662">
        <w:rPr>
          <w:rFonts w:cs="Times New Roman" w:hint="cs"/>
          <w:sz w:val="28"/>
          <w:szCs w:val="28"/>
          <w:rtl/>
          <w:lang w:val="en-AE" w:eastAsia="en-AE"/>
        </w:rPr>
        <w:t xml:space="preserve"> </w:t>
      </w:r>
      <w:r w:rsidRPr="00632662">
        <w:rPr>
          <w:rFonts w:cs="Times New Roman"/>
          <w:sz w:val="28"/>
          <w:szCs w:val="28"/>
          <w:lang w:val="en-AE" w:eastAsia="en-AE"/>
        </w:rPr>
        <w:t xml:space="preserve">indicating that individuals facing income poverty are substantially more likely to experience material deprivation and weak </w:t>
      </w:r>
      <w:proofErr w:type="spellStart"/>
      <w:r w:rsidRPr="00632662">
        <w:rPr>
          <w:rFonts w:cs="Times New Roman"/>
          <w:sz w:val="28"/>
          <w:szCs w:val="28"/>
          <w:lang w:val="en-AE" w:eastAsia="en-AE"/>
        </w:rPr>
        <w:t>labor</w:t>
      </w:r>
      <w:proofErr w:type="spellEnd"/>
      <w:r w:rsidRPr="00632662">
        <w:rPr>
          <w:rFonts w:cs="Times New Roman"/>
          <w:sz w:val="28"/>
          <w:szCs w:val="28"/>
          <w:lang w:val="en-AE" w:eastAsia="en-AE"/>
        </w:rPr>
        <w:t xml:space="preserve"> participation. The estimation employed Markov Chain Monte Carlo (MCMC) algorithms, demonstrating the capacity of copula models to capture joint dependence structures without assuming predefined marginal distributions.</w:t>
      </w:r>
    </w:p>
    <w:p w14:paraId="29C5AA78" w14:textId="24B987ED"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proofErr w:type="spellStart"/>
      <w:r w:rsidRPr="00632662">
        <w:rPr>
          <w:rFonts w:cs="Times New Roman"/>
          <w:sz w:val="28"/>
          <w:szCs w:val="28"/>
          <w:lang w:val="en-AE" w:eastAsia="en-AE"/>
        </w:rPr>
        <w:t>Trivisano</w:t>
      </w:r>
      <w:proofErr w:type="spellEnd"/>
      <w:r w:rsidRPr="00632662">
        <w:rPr>
          <w:rFonts w:cs="Times New Roman"/>
          <w:sz w:val="28"/>
          <w:szCs w:val="28"/>
          <w:lang w:val="en-AE" w:eastAsia="en-AE"/>
        </w:rPr>
        <w:t xml:space="preserve"> (2022) made a significant contribution to the field by developing a Bayesian Small</w:t>
      </w:r>
      <w:r w:rsidR="00242730">
        <w:rPr>
          <w:rFonts w:cs="Times New Roman"/>
          <w:sz w:val="28"/>
          <w:szCs w:val="28"/>
          <w:lang w:val="en-AE" w:eastAsia="en-AE"/>
        </w:rPr>
        <w:t xml:space="preserve"> </w:t>
      </w:r>
      <w:r w:rsidRPr="00632662">
        <w:rPr>
          <w:rFonts w:cs="Times New Roman"/>
          <w:sz w:val="28"/>
          <w:szCs w:val="28"/>
          <w:lang w:val="en-AE" w:eastAsia="en-AE"/>
        </w:rPr>
        <w:t>Area Estimation Framework for measuring poverty and inequality at subregional levels. The model characterizes the distribution of individual incomes as a finite mixture of log-normal distributions, enhancing both flexibility and precision compared with the traditional single log-normal assumption. This approach captures heterogeneity and skewness in income data, allowing for more accurate estimates of poverty and inequality in small-sample regions.</w:t>
      </w:r>
      <w:r w:rsidRPr="00632662">
        <w:rPr>
          <w:rFonts w:cs="Times New Roman" w:hint="cs"/>
          <w:sz w:val="28"/>
          <w:szCs w:val="28"/>
          <w:rtl/>
          <w:lang w:val="en-AE" w:eastAsia="en-AE"/>
        </w:rPr>
        <w:t xml:space="preserve">  </w:t>
      </w:r>
      <w:r w:rsidRPr="00632662">
        <w:rPr>
          <w:rFonts w:cs="Times New Roman"/>
          <w:sz w:val="28"/>
          <w:szCs w:val="28"/>
          <w:lang w:val="en-AE" w:eastAsia="en-AE"/>
        </w:rPr>
        <w:t xml:space="preserve">The analysis revealed that the posterior moments of some poverty indices may fail to exist under standard assumptions particularly when variance parameters are weakly identified. To address this, </w:t>
      </w:r>
      <w:proofErr w:type="spellStart"/>
      <w:r w:rsidRPr="00632662">
        <w:rPr>
          <w:rFonts w:cs="Times New Roman"/>
          <w:sz w:val="28"/>
          <w:szCs w:val="28"/>
          <w:lang w:val="en-AE" w:eastAsia="en-AE"/>
        </w:rPr>
        <w:t>Trivisano</w:t>
      </w:r>
      <w:proofErr w:type="spellEnd"/>
      <w:r w:rsidRPr="00632662">
        <w:rPr>
          <w:rFonts w:cs="Times New Roman"/>
          <w:sz w:val="28"/>
          <w:szCs w:val="28"/>
          <w:lang w:val="en-AE" w:eastAsia="en-AE"/>
        </w:rPr>
        <w:t xml:space="preserve"> proposed the use of Generalized Inverse Gaussian (GIG) priors for the variance components, ensuring the existence and stability of posterior moments. The model was implemented using a fully Bayesian approach with Markov Chain Monte Carlo (MCMC) algorithms on EU-SILC data for Italy. Its key strength lies in producing reliable subnational poverty estimates while explicitly incorporating uncertainty as an inherent component of the estimation process.</w:t>
      </w:r>
    </w:p>
    <w:p w14:paraId="1F298514" w14:textId="0D41FF8B"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In a parallel contribution, </w:t>
      </w:r>
      <w:r w:rsidRPr="002A3291">
        <w:rPr>
          <w:rFonts w:cs="Times New Roman"/>
          <w:sz w:val="28"/>
          <w:szCs w:val="28"/>
          <w:lang w:val="en-AE" w:eastAsia="en-AE"/>
        </w:rPr>
        <w:t xml:space="preserve">Brown, </w:t>
      </w:r>
      <w:r w:rsidR="002A3291" w:rsidRPr="002A3291">
        <w:rPr>
          <w:rFonts w:cs="Times New Roman"/>
          <w:sz w:val="28"/>
          <w:szCs w:val="28"/>
          <w:lang w:val="en-AE" w:eastAsia="en-AE"/>
        </w:rPr>
        <w:t>et al.</w:t>
      </w:r>
      <w:r w:rsidRPr="002A3291">
        <w:rPr>
          <w:rFonts w:cs="Times New Roman"/>
          <w:sz w:val="28"/>
          <w:szCs w:val="28"/>
          <w:lang w:val="en-AE" w:eastAsia="en-AE"/>
        </w:rPr>
        <w:t xml:space="preserve"> </w:t>
      </w:r>
      <w:r w:rsidRPr="00632662">
        <w:rPr>
          <w:rFonts w:cs="Times New Roman"/>
          <w:sz w:val="28"/>
          <w:szCs w:val="28"/>
          <w:lang w:val="en-AE" w:eastAsia="en-AE"/>
        </w:rPr>
        <w:t>(2022) provided a synthetic analysis of intra-household poverty measurement, re-examining the foundations of welfar</w:t>
      </w:r>
      <w:r w:rsidRPr="00242730">
        <w:rPr>
          <w:rFonts w:cs="Times New Roman"/>
          <w:sz w:val="28"/>
          <w:szCs w:val="28"/>
          <w:lang w:val="en-AE" w:eastAsia="en-AE"/>
        </w:rPr>
        <w:t xml:space="preserve">e distribution within families. Their study, published in IZA World of Labor, explored two principal approaches: equivalence scales, which adjust income according </w:t>
      </w:r>
      <w:r w:rsidRPr="00632662">
        <w:rPr>
          <w:rFonts w:cs="Times New Roman"/>
          <w:sz w:val="28"/>
          <w:szCs w:val="28"/>
          <w:lang w:val="en-AE" w:eastAsia="en-AE"/>
        </w:rPr>
        <w:t>to household composition, and collective models, which conceptualize the household as a bargaining unit in welfare allocation.</w:t>
      </w:r>
    </w:p>
    <w:p w14:paraId="16E30EAF" w14:textId="5F805022"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The authors demonstrated that even small changes in equivalence</w:t>
      </w:r>
      <w:r w:rsidR="00DF5600">
        <w:rPr>
          <w:rFonts w:cs="Times New Roman" w:hint="cs"/>
          <w:sz w:val="28"/>
          <w:szCs w:val="28"/>
          <w:rtl/>
          <w:lang w:val="en-AE" w:eastAsia="en-AE"/>
        </w:rPr>
        <w:t xml:space="preserve"> </w:t>
      </w:r>
      <w:r w:rsidRPr="00632662">
        <w:rPr>
          <w:rFonts w:cs="Times New Roman"/>
          <w:sz w:val="28"/>
          <w:szCs w:val="28"/>
          <w:lang w:val="en-AE" w:eastAsia="en-AE"/>
        </w:rPr>
        <w:t>scale parameters such as economies</w:t>
      </w:r>
      <w:r w:rsidR="00242730">
        <w:rPr>
          <w:rFonts w:cs="Times New Roman"/>
          <w:sz w:val="28"/>
          <w:szCs w:val="28"/>
          <w:lang w:val="en-AE" w:eastAsia="en-AE"/>
        </w:rPr>
        <w:t xml:space="preserve"> </w:t>
      </w:r>
      <w:r w:rsidRPr="00632662">
        <w:rPr>
          <w:rFonts w:cs="Times New Roman"/>
          <w:sz w:val="28"/>
          <w:szCs w:val="28"/>
          <w:lang w:val="en-AE" w:eastAsia="en-AE"/>
        </w:rPr>
        <w:t>of</w:t>
      </w:r>
      <w:r w:rsidR="00242730">
        <w:rPr>
          <w:rFonts w:cs="Times New Roman"/>
          <w:sz w:val="28"/>
          <w:szCs w:val="28"/>
          <w:lang w:val="en-AE" w:eastAsia="en-AE"/>
        </w:rPr>
        <w:t xml:space="preserve"> </w:t>
      </w:r>
      <w:r w:rsidRPr="00632662">
        <w:rPr>
          <w:rFonts w:cs="Times New Roman"/>
          <w:sz w:val="28"/>
          <w:szCs w:val="28"/>
          <w:lang w:val="en-AE" w:eastAsia="en-AE"/>
        </w:rPr>
        <w:t>scale coefficient (α) or relative weight assigned to children (β) can alter household poverty rankings and even reverse gender</w:t>
      </w:r>
      <w:r w:rsidR="00DF5600">
        <w:rPr>
          <w:rFonts w:cs="Times New Roman" w:hint="cs"/>
          <w:sz w:val="28"/>
          <w:szCs w:val="28"/>
          <w:rtl/>
          <w:lang w:val="en-AE" w:eastAsia="en-AE"/>
        </w:rPr>
        <w:t xml:space="preserve"> </w:t>
      </w:r>
      <w:r w:rsidRPr="00632662">
        <w:rPr>
          <w:rFonts w:cs="Times New Roman"/>
          <w:sz w:val="28"/>
          <w:szCs w:val="28"/>
          <w:lang w:val="en-AE" w:eastAsia="en-AE"/>
        </w:rPr>
        <w:t xml:space="preserve">based comparisons of headship. Traditional poverty metrics, they argued, implicitly assume full pooling of resources, an unrealistic premise that overlooks intra-household inequalities. This study underscored the importance of introducing micro-ethical sensitivity into poverty analysis particularly in understanding gender disparities and intra-family welfare </w:t>
      </w:r>
      <w:r w:rsidRPr="00632662">
        <w:rPr>
          <w:rFonts w:cs="Times New Roman"/>
          <w:sz w:val="28"/>
          <w:szCs w:val="28"/>
          <w:lang w:val="en-AE" w:eastAsia="en-AE"/>
        </w:rPr>
        <w:lastRenderedPageBreak/>
        <w:t>dynamics. It reaffirmed that ethical considerations are as crucial as statistical precision in achieving a holistic understanding of deprivation.</w:t>
      </w:r>
    </w:p>
    <w:p w14:paraId="1FB70ED1" w14:textId="646BB796" w:rsidR="00E1778A" w:rsidRPr="00632662" w:rsidRDefault="00E1778A" w:rsidP="00C63836">
      <w:pPr>
        <w:bidi w:val="0"/>
        <w:ind w:firstLine="720"/>
        <w:jc w:val="both"/>
        <w:rPr>
          <w:rFonts w:cs="Times New Roman"/>
          <w:sz w:val="28"/>
          <w:szCs w:val="28"/>
          <w:lang w:val="en-AE" w:eastAsia="en-AE"/>
        </w:rPr>
      </w:pPr>
      <w:proofErr w:type="spellStart"/>
      <w:r w:rsidRPr="00632662">
        <w:rPr>
          <w:rFonts w:cs="Times New Roman"/>
          <w:sz w:val="28"/>
          <w:szCs w:val="28"/>
          <w:lang w:val="en-AE" w:eastAsia="en-AE"/>
        </w:rPr>
        <w:t>Scheja</w:t>
      </w:r>
      <w:proofErr w:type="spellEnd"/>
      <w:r w:rsidRPr="00632662">
        <w:rPr>
          <w:rFonts w:cs="Times New Roman"/>
          <w:sz w:val="28"/>
          <w:szCs w:val="28"/>
          <w:lang w:val="en-AE" w:eastAsia="en-AE"/>
        </w:rPr>
        <w:t xml:space="preserve"> and Vollmer (2023) introduced Moderate Multidimensional Poverty Index (Moderate MPI) as an extension of the Global MPI, designed to measure moderate rather than severe deprivations. The innovation lies not in its axiomatic foundation still grounded in Alkire</w:t>
      </w:r>
      <w:r w:rsidR="00AE597A">
        <w:rPr>
          <w:rFonts w:cs="Times New Roman"/>
          <w:sz w:val="28"/>
          <w:szCs w:val="28"/>
          <w:lang w:val="en-AE" w:eastAsia="en-AE"/>
        </w:rPr>
        <w:t xml:space="preserve"> and </w:t>
      </w:r>
      <w:r w:rsidRPr="00632662">
        <w:rPr>
          <w:rFonts w:cs="Times New Roman"/>
          <w:sz w:val="28"/>
          <w:szCs w:val="28"/>
          <w:lang w:val="en-AE" w:eastAsia="en-AE"/>
        </w:rPr>
        <w:t>Foster dual-cutoff methodology but in its revised deprivation thresholds across key dimensions such as education, nutrition, and asset ownership.</w:t>
      </w:r>
    </w:p>
    <w:p w14:paraId="4CC02717"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Applied to household data from Bangladesh and Mexico, the index revealed that the proportion of the poor nearly doubles when moderate thresholds are used, </w:t>
      </w:r>
      <w:proofErr w:type="spellStart"/>
      <w:r w:rsidRPr="00632662">
        <w:rPr>
          <w:rFonts w:cs="Times New Roman"/>
          <w:sz w:val="28"/>
          <w:szCs w:val="28"/>
          <w:lang w:val="en-AE" w:eastAsia="en-AE"/>
        </w:rPr>
        <w:t>signaling</w:t>
      </w:r>
      <w:proofErr w:type="spellEnd"/>
      <w:r w:rsidRPr="00632662">
        <w:rPr>
          <w:rFonts w:cs="Times New Roman"/>
          <w:sz w:val="28"/>
          <w:szCs w:val="28"/>
          <w:lang w:val="en-AE" w:eastAsia="en-AE"/>
        </w:rPr>
        <w:t xml:space="preserve"> a shift in ethical perspective from measuring extreme deprivation to assessing adequate living standards. This normative evolution aligns closely with the spirit of the Sustainable Development Goals (SDGs), which emphasize comprehensive human well-being rather than mere survival.</w:t>
      </w:r>
    </w:p>
    <w:p w14:paraId="02A87BEB"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Villar (2023) proposed a theoretical reformulation of poverty as a loss in social welfare, derived directly from a social welfare function and a vector of socially acceptable minimum standards. In this framework, poverty is defined as a negative deviation from the socially accepted level of welfare, thereby unifying the dimensions of incidence, intensity, and inequality into a single conceptual equation.</w:t>
      </w:r>
    </w:p>
    <w:p w14:paraId="14A6A2B1" w14:textId="0AEACDE4"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Although the study remained theoretical and lacked formal axiomatic proofs or empirical validation, it established a rigorous welfare</w:t>
      </w:r>
      <w:r w:rsidR="00242730">
        <w:rPr>
          <w:rFonts w:cs="Times New Roman"/>
          <w:sz w:val="28"/>
          <w:szCs w:val="28"/>
          <w:lang w:val="en-AE" w:eastAsia="en-AE"/>
        </w:rPr>
        <w:t xml:space="preserve"> </w:t>
      </w:r>
      <w:r w:rsidRPr="00632662">
        <w:rPr>
          <w:rFonts w:cs="Times New Roman"/>
          <w:sz w:val="28"/>
          <w:szCs w:val="28"/>
          <w:lang w:val="en-AE" w:eastAsia="en-AE"/>
        </w:rPr>
        <w:t>theoretic foundation for poverty indices. Villar demonstrated how the integration of societal ethical preference orderings can yield normative poverty measures with clear social interpretation. He further illustrated the concept empirically using components of Human Development Index (HDI) health, education, and income to evaluate cross-country poverty as a proportionate loss in social utility, effectively bridging welfare economics and poverty measurement as dimensions of collective human achievement.</w:t>
      </w:r>
    </w:p>
    <w:p w14:paraId="57BC1C3F" w14:textId="590242F2"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The works of </w:t>
      </w:r>
      <w:r w:rsidR="002A3291">
        <w:rPr>
          <w:rFonts w:cs="Times New Roman"/>
          <w:sz w:val="28"/>
          <w:szCs w:val="28"/>
          <w:lang w:val="en-AE" w:eastAsia="en-AE"/>
        </w:rPr>
        <w:t xml:space="preserve"> </w:t>
      </w:r>
      <w:proofErr w:type="spellStart"/>
      <w:r w:rsidRPr="00632662">
        <w:rPr>
          <w:rFonts w:cs="Times New Roman"/>
          <w:sz w:val="28"/>
          <w:szCs w:val="28"/>
          <w:lang w:val="en-AE" w:eastAsia="en-AE"/>
        </w:rPr>
        <w:t>Trivisano</w:t>
      </w:r>
      <w:proofErr w:type="spellEnd"/>
      <w:r w:rsidRPr="00632662">
        <w:rPr>
          <w:rFonts w:cs="Times New Roman"/>
          <w:sz w:val="28"/>
          <w:szCs w:val="28"/>
          <w:lang w:val="en-AE" w:eastAsia="en-AE"/>
        </w:rPr>
        <w:t xml:space="preserve"> (2022), Brown et al. (2022), </w:t>
      </w:r>
      <w:proofErr w:type="spellStart"/>
      <w:r w:rsidRPr="00632662">
        <w:rPr>
          <w:rFonts w:cs="Times New Roman"/>
          <w:sz w:val="28"/>
          <w:szCs w:val="28"/>
          <w:lang w:val="en-AE" w:eastAsia="en-AE"/>
        </w:rPr>
        <w:t>Scheja</w:t>
      </w:r>
      <w:proofErr w:type="spellEnd"/>
      <w:r w:rsidRPr="00632662">
        <w:rPr>
          <w:rFonts w:cs="Times New Roman"/>
          <w:sz w:val="28"/>
          <w:szCs w:val="28"/>
          <w:lang w:val="en-AE" w:eastAsia="en-AE"/>
        </w:rPr>
        <w:t xml:space="preserve"> </w:t>
      </w:r>
      <w:r w:rsidR="002A3291">
        <w:rPr>
          <w:rFonts w:cs="Times New Roman"/>
          <w:sz w:val="28"/>
          <w:szCs w:val="28"/>
          <w:lang w:val="en-AE" w:eastAsia="en-AE"/>
        </w:rPr>
        <w:t>and</w:t>
      </w:r>
      <w:r w:rsidRPr="00632662">
        <w:rPr>
          <w:rFonts w:cs="Times New Roman"/>
          <w:sz w:val="28"/>
          <w:szCs w:val="28"/>
          <w:lang w:val="en-AE" w:eastAsia="en-AE"/>
        </w:rPr>
        <w:t xml:space="preserve"> Vollmer (2023), and Villar (2023) together illuminate three intersecting trajectories shaping the future of poverty research:</w:t>
      </w:r>
    </w:p>
    <w:p w14:paraId="6694735A" w14:textId="354E4A94"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1-</w:t>
      </w:r>
      <w:r w:rsidR="00242730">
        <w:rPr>
          <w:rFonts w:cs="Times New Roman"/>
          <w:sz w:val="28"/>
          <w:szCs w:val="28"/>
          <w:lang w:val="en-AE" w:eastAsia="en-AE"/>
        </w:rPr>
        <w:t xml:space="preserve"> </w:t>
      </w:r>
      <w:r w:rsidRPr="00632662">
        <w:rPr>
          <w:rFonts w:cs="Times New Roman"/>
          <w:sz w:val="28"/>
          <w:szCs w:val="28"/>
          <w:lang w:val="en-AE" w:eastAsia="en-AE"/>
        </w:rPr>
        <w:t xml:space="preserve">Statistical Refinement: The use of Bayesian and mixture models </w:t>
      </w:r>
      <w:proofErr w:type="spellStart"/>
      <w:r w:rsidRPr="00632662">
        <w:rPr>
          <w:rFonts w:cs="Times New Roman"/>
          <w:sz w:val="28"/>
          <w:szCs w:val="28"/>
          <w:lang w:val="en-AE" w:eastAsia="en-AE"/>
        </w:rPr>
        <w:t>Trivisano</w:t>
      </w:r>
      <w:proofErr w:type="spellEnd"/>
      <w:r w:rsidRPr="00632662">
        <w:rPr>
          <w:rFonts w:cs="Times New Roman"/>
          <w:sz w:val="28"/>
          <w:szCs w:val="28"/>
          <w:lang w:val="en-AE" w:eastAsia="en-AE"/>
        </w:rPr>
        <w:t>,</w:t>
      </w:r>
      <w:r w:rsidR="00302B3E">
        <w:rPr>
          <w:rFonts w:cs="Times New Roman"/>
          <w:sz w:val="28"/>
          <w:szCs w:val="28"/>
          <w:lang w:val="en-AE" w:eastAsia="en-AE"/>
        </w:rPr>
        <w:t xml:space="preserve"> (</w:t>
      </w:r>
      <w:r w:rsidRPr="00632662">
        <w:rPr>
          <w:rFonts w:cs="Times New Roman"/>
          <w:sz w:val="28"/>
          <w:szCs w:val="28"/>
          <w:lang w:val="en-AE" w:eastAsia="en-AE"/>
        </w:rPr>
        <w:t>2022) enhances estimation accuracy and quantifies uncertainty in small</w:t>
      </w:r>
      <w:r w:rsidR="00DF5600">
        <w:rPr>
          <w:rFonts w:cs="Times New Roman" w:hint="cs"/>
          <w:sz w:val="28"/>
          <w:szCs w:val="28"/>
          <w:rtl/>
          <w:lang w:val="en-AE" w:eastAsia="en-AE"/>
        </w:rPr>
        <w:t xml:space="preserve"> </w:t>
      </w:r>
      <w:r w:rsidRPr="00632662">
        <w:rPr>
          <w:rFonts w:cs="Times New Roman"/>
          <w:sz w:val="28"/>
          <w:szCs w:val="28"/>
          <w:lang w:val="en-AE" w:eastAsia="en-AE"/>
        </w:rPr>
        <w:t>area poverty and income distribution analyses.</w:t>
      </w:r>
    </w:p>
    <w:p w14:paraId="681A350F" w14:textId="5FC0E00A"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lastRenderedPageBreak/>
        <w:t>2-</w:t>
      </w:r>
      <w:r w:rsidR="00242730">
        <w:rPr>
          <w:rFonts w:cs="Times New Roman"/>
          <w:sz w:val="28"/>
          <w:szCs w:val="28"/>
          <w:lang w:val="en-AE" w:eastAsia="en-AE"/>
        </w:rPr>
        <w:t xml:space="preserve"> </w:t>
      </w:r>
      <w:r w:rsidRPr="00632662">
        <w:rPr>
          <w:rFonts w:cs="Times New Roman"/>
          <w:sz w:val="28"/>
          <w:szCs w:val="28"/>
          <w:lang w:val="en-AE" w:eastAsia="en-AE"/>
        </w:rPr>
        <w:t xml:space="preserve">Ethical Sensitivity and Household Structure: Incorporating intra-household poverty analysis Brown et al. </w:t>
      </w:r>
      <w:r w:rsidR="00302B3E">
        <w:rPr>
          <w:rFonts w:cs="Times New Roman"/>
          <w:sz w:val="28"/>
          <w:szCs w:val="28"/>
          <w:lang w:val="en-AE" w:eastAsia="en-AE"/>
        </w:rPr>
        <w:t>(</w:t>
      </w:r>
      <w:r w:rsidRPr="00632662">
        <w:rPr>
          <w:rFonts w:cs="Times New Roman"/>
          <w:sz w:val="28"/>
          <w:szCs w:val="28"/>
          <w:lang w:val="en-AE" w:eastAsia="en-AE"/>
        </w:rPr>
        <w:t>2022) exposes gender and micro-level welfare disparities, advancing a more ethically grounded understanding of poverty.</w:t>
      </w:r>
    </w:p>
    <w:p w14:paraId="507279D5" w14:textId="04A6BD32"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8"/>
          <w:szCs w:val="28"/>
          <w:lang w:val="en-AE" w:eastAsia="en-AE"/>
        </w:rPr>
        <w:t>3-</w:t>
      </w:r>
      <w:r w:rsidR="00242730">
        <w:rPr>
          <w:rFonts w:cs="Times New Roman"/>
          <w:sz w:val="28"/>
          <w:szCs w:val="28"/>
          <w:lang w:val="en-AE" w:eastAsia="en-AE"/>
        </w:rPr>
        <w:t xml:space="preserve"> </w:t>
      </w:r>
      <w:r w:rsidRPr="00632662">
        <w:rPr>
          <w:rFonts w:cs="Times New Roman"/>
          <w:sz w:val="28"/>
          <w:szCs w:val="28"/>
          <w:lang w:val="en-AE" w:eastAsia="en-AE"/>
        </w:rPr>
        <w:t>Normative Expansion: The extension of welfare</w:t>
      </w:r>
      <w:r w:rsidR="00DF5600">
        <w:rPr>
          <w:rFonts w:cs="Times New Roman" w:hint="cs"/>
          <w:sz w:val="28"/>
          <w:szCs w:val="28"/>
          <w:rtl/>
          <w:lang w:val="en-AE" w:eastAsia="en-AE"/>
        </w:rPr>
        <w:t xml:space="preserve"> </w:t>
      </w:r>
      <w:r w:rsidRPr="00632662">
        <w:rPr>
          <w:rFonts w:cs="Times New Roman"/>
          <w:sz w:val="28"/>
          <w:szCs w:val="28"/>
          <w:lang w:val="en-AE" w:eastAsia="en-AE"/>
        </w:rPr>
        <w:t>based frameworks and the elevation of deprivation thresholds (</w:t>
      </w:r>
      <w:proofErr w:type="spellStart"/>
      <w:r w:rsidRPr="00632662">
        <w:rPr>
          <w:rFonts w:cs="Times New Roman"/>
          <w:sz w:val="28"/>
          <w:szCs w:val="28"/>
          <w:lang w:val="en-AE" w:eastAsia="en-AE"/>
        </w:rPr>
        <w:t>Scheja</w:t>
      </w:r>
      <w:proofErr w:type="spellEnd"/>
      <w:r w:rsidRPr="00632662">
        <w:rPr>
          <w:rFonts w:cs="Times New Roman"/>
          <w:sz w:val="28"/>
          <w:szCs w:val="28"/>
          <w:lang w:val="en-AE" w:eastAsia="en-AE"/>
        </w:rPr>
        <w:t xml:space="preserve"> </w:t>
      </w:r>
      <w:r w:rsidR="002A3291">
        <w:rPr>
          <w:rFonts w:cs="Times New Roman"/>
          <w:sz w:val="28"/>
          <w:szCs w:val="28"/>
          <w:lang w:val="en-AE" w:eastAsia="en-AE"/>
        </w:rPr>
        <w:t>and</w:t>
      </w:r>
      <w:r w:rsidRPr="00632662">
        <w:rPr>
          <w:rFonts w:cs="Times New Roman"/>
          <w:sz w:val="28"/>
          <w:szCs w:val="28"/>
          <w:lang w:val="en-AE" w:eastAsia="en-AE"/>
        </w:rPr>
        <w:t xml:space="preserve"> Vollmer, 2023; Villar, 2023) signify a conceptual transition from basic survival metrics to standards of human adequacy and flourishing.</w:t>
      </w:r>
    </w:p>
    <w:p w14:paraId="52B8C41C"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Collectively, these directions reveal a growing consensus that poverty should be understood as a multidimensional, ethically weighted, and statistically grounded phenomenon. Yet, they also expose a persistent gap: the absence of a unified framework that harmonizes axiomatic rigor, social weighting, and distributional interaction sensitivity without sacrificing decomposability or interpretability.</w:t>
      </w:r>
    </w:p>
    <w:p w14:paraId="154836F3" w14:textId="7AF86BA9"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Au (2023) challenges the prevailing reliance on relative poverty lines</w:t>
      </w:r>
      <w:r w:rsidRPr="00632662">
        <w:rPr>
          <w:rFonts w:cs="Times New Roman"/>
          <w:sz w:val="28"/>
          <w:szCs w:val="28"/>
          <w:rtl/>
          <w:lang w:val="en-AE" w:eastAsia="en-AE"/>
        </w:rPr>
        <w:t xml:space="preserve"> </w:t>
      </w:r>
      <w:r w:rsidRPr="00632662">
        <w:rPr>
          <w:rFonts w:cs="Times New Roman"/>
          <w:sz w:val="28"/>
          <w:szCs w:val="28"/>
          <w:lang w:val="en-AE" w:eastAsia="en-AE"/>
        </w:rPr>
        <w:t>typically set at 50% or 60% of median income arguing that such thresholds obscure the true cost of basic living in high</w:t>
      </w:r>
      <w:r w:rsidR="00DF5600">
        <w:rPr>
          <w:rFonts w:cs="Times New Roman" w:hint="cs"/>
          <w:sz w:val="28"/>
          <w:szCs w:val="28"/>
          <w:rtl/>
          <w:lang w:val="en-AE" w:eastAsia="en-AE"/>
        </w:rPr>
        <w:t xml:space="preserve"> </w:t>
      </w:r>
      <w:r w:rsidRPr="00632662">
        <w:rPr>
          <w:rFonts w:cs="Times New Roman"/>
          <w:sz w:val="28"/>
          <w:szCs w:val="28"/>
          <w:lang w:val="en-AE" w:eastAsia="en-AE"/>
        </w:rPr>
        <w:t>expense urban settings. Using Hong Kong as a case study, Au compared a Cost</w:t>
      </w:r>
      <w:r w:rsidR="009916D1">
        <w:rPr>
          <w:rFonts w:cs="Times New Roman"/>
          <w:sz w:val="28"/>
          <w:szCs w:val="28"/>
          <w:lang w:val="en-AE" w:eastAsia="en-AE"/>
        </w:rPr>
        <w:t xml:space="preserve"> </w:t>
      </w:r>
      <w:r w:rsidRPr="00632662">
        <w:rPr>
          <w:rFonts w:cs="Times New Roman"/>
          <w:sz w:val="28"/>
          <w:szCs w:val="28"/>
          <w:lang w:val="en-AE" w:eastAsia="en-AE"/>
        </w:rPr>
        <w:t>of</w:t>
      </w:r>
      <w:r w:rsidR="009916D1">
        <w:rPr>
          <w:rFonts w:cs="Times New Roman"/>
          <w:sz w:val="28"/>
          <w:szCs w:val="28"/>
          <w:lang w:val="en-AE" w:eastAsia="en-AE"/>
        </w:rPr>
        <w:t xml:space="preserve"> </w:t>
      </w:r>
      <w:r w:rsidRPr="00632662">
        <w:rPr>
          <w:rFonts w:cs="Times New Roman"/>
          <w:sz w:val="28"/>
          <w:szCs w:val="28"/>
          <w:lang w:val="en-AE" w:eastAsia="en-AE"/>
        </w:rPr>
        <w:t>Living</w:t>
      </w:r>
      <w:r w:rsidR="009916D1">
        <w:rPr>
          <w:rFonts w:cs="Times New Roman"/>
          <w:sz w:val="28"/>
          <w:szCs w:val="28"/>
          <w:lang w:val="en-AE" w:eastAsia="en-AE"/>
        </w:rPr>
        <w:t xml:space="preserve"> </w:t>
      </w:r>
      <w:r w:rsidRPr="00632662">
        <w:rPr>
          <w:rFonts w:cs="Times New Roman"/>
          <w:sz w:val="28"/>
          <w:szCs w:val="28"/>
          <w:lang w:val="en-AE" w:eastAsia="en-AE"/>
        </w:rPr>
        <w:t>Based Poverty Line, derived from a basket of essential consumption goods, with the conventional relative measure. The findings were striking: the cost</w:t>
      </w:r>
      <w:r w:rsidR="00DF5600">
        <w:rPr>
          <w:rFonts w:cs="Times New Roman" w:hint="cs"/>
          <w:sz w:val="28"/>
          <w:szCs w:val="28"/>
          <w:rtl/>
          <w:lang w:val="en-AE" w:eastAsia="en-AE"/>
        </w:rPr>
        <w:t xml:space="preserve"> </w:t>
      </w:r>
      <w:r w:rsidRPr="00632662">
        <w:rPr>
          <w:rFonts w:cs="Times New Roman"/>
          <w:sz w:val="28"/>
          <w:szCs w:val="28"/>
          <w:lang w:val="en-AE" w:eastAsia="en-AE"/>
        </w:rPr>
        <w:t>based approach yielded a poverty r</w:t>
      </w:r>
      <w:r w:rsidRPr="00242730">
        <w:rPr>
          <w:rFonts w:cs="Times New Roman"/>
          <w:sz w:val="28"/>
          <w:szCs w:val="28"/>
          <w:lang w:val="en-AE" w:eastAsia="en-AE"/>
        </w:rPr>
        <w:t xml:space="preserve">ate of 44.5%, compared with 23.6% under the relative line Nature </w:t>
      </w:r>
      <w:r w:rsidR="00302B3E" w:rsidRPr="00242730">
        <w:rPr>
          <w:rFonts w:cs="Times New Roman"/>
          <w:sz w:val="28"/>
          <w:szCs w:val="28"/>
          <w:lang w:val="en-AE" w:eastAsia="en-AE"/>
        </w:rPr>
        <w:t>(</w:t>
      </w:r>
      <w:r w:rsidRPr="00242730">
        <w:rPr>
          <w:rFonts w:cs="Times New Roman"/>
          <w:sz w:val="28"/>
          <w:szCs w:val="28"/>
          <w:lang w:val="en-AE" w:eastAsia="en-AE"/>
        </w:rPr>
        <w:t>2023).</w:t>
      </w:r>
      <w:r w:rsidRPr="00632662">
        <w:rPr>
          <w:rFonts w:cs="Times New Roman"/>
          <w:sz w:val="28"/>
          <w:szCs w:val="28"/>
          <w:lang w:val="en-AE" w:eastAsia="en-AE"/>
        </w:rPr>
        <w:t xml:space="preserve"> While Au did not introduce a new model, his analysis redirected attention toward the ethics of sufficiency and affordability, emphasizing the conceptual tension between absolute material deprivation and relative social positioning.</w:t>
      </w:r>
    </w:p>
    <w:p w14:paraId="0E70B46A" w14:textId="7CB289E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Dutta and Mishra (2023) extended the theoretical foundations of poverty measurement by proposing a model of Vulnerability to Poverty under Uncertainty, framing poverty as a dynamic probabilistic condition rather than a static state. Their framework defines vulnerability as the likelihood of falling below poverty line in the future due to income fluctuations or economic shocks, thus linking current deprivation to prospective welfare risk.</w:t>
      </w:r>
    </w:p>
    <w:p w14:paraId="14C5F976" w14:textId="23DFB9C8"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The approach comprises three stages: identification, individual vulnerability assessment, and aggregate estimation, grounded in the concepts of Expected Shortfall and earlier works by Ligon and Choudhury. Although no new axioms were introduced, the study offered a vital risk</w:t>
      </w:r>
      <w:r w:rsidR="00242730">
        <w:rPr>
          <w:rFonts w:cs="Times New Roman"/>
          <w:sz w:val="28"/>
          <w:szCs w:val="28"/>
          <w:lang w:val="en-AE" w:eastAsia="en-AE"/>
        </w:rPr>
        <w:t xml:space="preserve"> </w:t>
      </w:r>
      <w:r w:rsidRPr="00632662">
        <w:rPr>
          <w:rFonts w:cs="Times New Roman"/>
          <w:sz w:val="28"/>
          <w:szCs w:val="28"/>
          <w:lang w:val="en-AE" w:eastAsia="en-AE"/>
        </w:rPr>
        <w:t xml:space="preserve">analytic perspective, urging that poverty assessments should encompass both actual </w:t>
      </w:r>
      <w:r w:rsidRPr="00632662">
        <w:rPr>
          <w:rFonts w:cs="Times New Roman"/>
          <w:sz w:val="28"/>
          <w:szCs w:val="28"/>
          <w:lang w:val="en-AE" w:eastAsia="en-AE"/>
        </w:rPr>
        <w:lastRenderedPageBreak/>
        <w:t>deprivation and exposure to future impoverishment</w:t>
      </w:r>
      <w:r w:rsidRPr="00632662">
        <w:rPr>
          <w:rFonts w:cs="Times New Roman"/>
          <w:sz w:val="28"/>
          <w:szCs w:val="28"/>
          <w:rtl/>
          <w:lang w:val="en-AE" w:eastAsia="en-AE"/>
        </w:rPr>
        <w:t xml:space="preserve"> </w:t>
      </w:r>
      <w:r w:rsidRPr="00632662">
        <w:rPr>
          <w:rFonts w:cs="Times New Roman"/>
          <w:sz w:val="28"/>
          <w:szCs w:val="28"/>
          <w:lang w:val="en-AE" w:eastAsia="en-AE"/>
        </w:rPr>
        <w:t>a paradigm shift toward forward</w:t>
      </w:r>
      <w:r w:rsidR="00DF5600">
        <w:rPr>
          <w:rFonts w:cs="Times New Roman" w:hint="cs"/>
          <w:sz w:val="28"/>
          <w:szCs w:val="28"/>
          <w:rtl/>
          <w:lang w:val="en-AE" w:eastAsia="en-AE"/>
        </w:rPr>
        <w:t xml:space="preserve"> </w:t>
      </w:r>
      <w:r w:rsidRPr="00632662">
        <w:rPr>
          <w:rFonts w:cs="Times New Roman"/>
          <w:sz w:val="28"/>
          <w:szCs w:val="28"/>
          <w:lang w:val="en-AE" w:eastAsia="en-AE"/>
        </w:rPr>
        <w:t>looking poverty analysis.</w:t>
      </w:r>
    </w:p>
    <w:p w14:paraId="09FFEB21" w14:textId="2CEA406E" w:rsidR="00E1778A" w:rsidRPr="00632662" w:rsidRDefault="00E1778A" w:rsidP="00C63836">
      <w:pPr>
        <w:bidi w:val="0"/>
        <w:spacing w:before="100" w:beforeAutospacing="1" w:after="100" w:afterAutospacing="1"/>
        <w:ind w:firstLine="720"/>
        <w:jc w:val="both"/>
        <w:rPr>
          <w:rFonts w:cs="Times New Roman"/>
          <w:sz w:val="28"/>
          <w:szCs w:val="28"/>
          <w:rtl/>
          <w:lang w:val="en-AE" w:eastAsia="en-AE"/>
        </w:rPr>
      </w:pPr>
      <w:r w:rsidRPr="00632662">
        <w:rPr>
          <w:rFonts w:cs="Times New Roman"/>
          <w:sz w:val="28"/>
          <w:szCs w:val="28"/>
          <w:lang w:val="en-AE" w:eastAsia="en-AE"/>
        </w:rPr>
        <w:t>Charamba et al. (2023) advanced an innovative model for poverty measurement using Item Response Theory (IRT), proposing a composite Rasch</w:t>
      </w:r>
      <w:r w:rsidR="00DF5600">
        <w:rPr>
          <w:rFonts w:cs="Times New Roman" w:hint="cs"/>
          <w:sz w:val="28"/>
          <w:szCs w:val="28"/>
          <w:rtl/>
          <w:lang w:val="en-AE" w:eastAsia="en-AE"/>
        </w:rPr>
        <w:t xml:space="preserve"> </w:t>
      </w:r>
      <w:r w:rsidRPr="00632662">
        <w:rPr>
          <w:rFonts w:cs="Times New Roman"/>
          <w:sz w:val="28"/>
          <w:szCs w:val="28"/>
          <w:lang w:val="en-AE" w:eastAsia="en-AE"/>
        </w:rPr>
        <w:t>based index to measure household food security. The index integrated data from the Household Dietary Diversity Score (HDDS), the Household Food Insecurity Access Scale (HFIAS), and the Months of Inadequate Household Food Provisioning (MIHFP). Estimated via Maximum Likelihood under a logistic latent</w:t>
      </w:r>
      <w:r w:rsidR="00DF5600">
        <w:rPr>
          <w:rFonts w:cs="Times New Roman" w:hint="cs"/>
          <w:sz w:val="28"/>
          <w:szCs w:val="28"/>
          <w:rtl/>
          <w:lang w:val="en-AE" w:eastAsia="en-AE"/>
        </w:rPr>
        <w:t xml:space="preserve"> </w:t>
      </w:r>
      <w:r w:rsidRPr="00632662">
        <w:rPr>
          <w:rFonts w:cs="Times New Roman"/>
          <w:sz w:val="28"/>
          <w:szCs w:val="28"/>
          <w:lang w:val="en-AE" w:eastAsia="en-AE"/>
        </w:rPr>
        <w:t>trait assumption, the model demonstrated a strong correlation with both household income and the Lived Poverty Index (LPI) using survey data from Windhoek, Namibia</w:t>
      </w:r>
      <w:r w:rsidRPr="00632662">
        <w:rPr>
          <w:rFonts w:cs="Times New Roman"/>
          <w:sz w:val="28"/>
          <w:szCs w:val="28"/>
          <w:rtl/>
          <w:lang w:val="en-AE" w:eastAsia="en-AE"/>
        </w:rPr>
        <w:t xml:space="preserve"> </w:t>
      </w:r>
      <w:r w:rsidRPr="00632662">
        <w:rPr>
          <w:rFonts w:cs="Times New Roman"/>
          <w:sz w:val="28"/>
          <w:szCs w:val="28"/>
          <w:lang w:val="en-AE" w:eastAsia="en-AE"/>
        </w:rPr>
        <w:t>confirming the construct validity of the proposed measure.</w:t>
      </w:r>
    </w:p>
    <w:p w14:paraId="39EBFA80" w14:textId="41CC2B9B"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Ceriani and Verme (2021), in their ECINEQ Working, provided an influential methodological review on handling zero and negative incomes in poverty estimation. Although they did not propose a new index, their work highlighted a persistent statistical and ethical dilemma: how to represent households with negative or loss</w:t>
      </w:r>
      <w:r w:rsidR="00DF5600">
        <w:rPr>
          <w:rFonts w:cs="Times New Roman" w:hint="cs"/>
          <w:sz w:val="28"/>
          <w:szCs w:val="28"/>
          <w:rtl/>
          <w:lang w:val="en-AE" w:eastAsia="en-AE"/>
        </w:rPr>
        <w:t xml:space="preserve"> </w:t>
      </w:r>
      <w:r w:rsidRPr="00632662">
        <w:rPr>
          <w:rFonts w:cs="Times New Roman"/>
          <w:sz w:val="28"/>
          <w:szCs w:val="28"/>
          <w:lang w:val="en-AE" w:eastAsia="en-AE"/>
        </w:rPr>
        <w:t>making incomes in quantitative poverty measures. The authors demonstrated that common practices</w:t>
      </w:r>
      <w:r w:rsidRPr="00632662">
        <w:rPr>
          <w:rFonts w:cs="Times New Roman" w:hint="cs"/>
          <w:sz w:val="28"/>
          <w:szCs w:val="28"/>
          <w:rtl/>
          <w:lang w:val="en-AE" w:eastAsia="en-AE"/>
        </w:rPr>
        <w:t xml:space="preserve"> </w:t>
      </w:r>
      <w:r w:rsidRPr="00632662">
        <w:rPr>
          <w:rFonts w:cs="Times New Roman"/>
          <w:sz w:val="28"/>
          <w:szCs w:val="28"/>
          <w:lang w:val="en-AE" w:eastAsia="en-AE"/>
        </w:rPr>
        <w:t>such as replacing negative incomes with zero values</w:t>
      </w:r>
      <w:r w:rsidRPr="00632662">
        <w:rPr>
          <w:rFonts w:cs="Times New Roman" w:hint="cs"/>
          <w:sz w:val="28"/>
          <w:szCs w:val="28"/>
          <w:rtl/>
          <w:lang w:val="en-AE" w:eastAsia="en-AE"/>
        </w:rPr>
        <w:t xml:space="preserve"> </w:t>
      </w:r>
      <w:r w:rsidRPr="00632662">
        <w:rPr>
          <w:rFonts w:cs="Times New Roman"/>
          <w:sz w:val="28"/>
          <w:szCs w:val="28"/>
          <w:lang w:val="en-AE" w:eastAsia="en-AE"/>
        </w:rPr>
        <w:t>distort welfare measurement by erasing crucial information about indebted or financially distressed households, which may, in fact, be more deprived than those with zero income.</w:t>
      </w:r>
    </w:p>
    <w:p w14:paraId="2CF5CC1B" w14:textId="18AB955C" w:rsidR="00E1778A" w:rsidRPr="00632662" w:rsidRDefault="00E1778A" w:rsidP="00C63836">
      <w:pPr>
        <w:bidi w:val="0"/>
        <w:spacing w:after="200"/>
        <w:ind w:firstLine="720"/>
        <w:jc w:val="both"/>
        <w:rPr>
          <w:rFonts w:eastAsia="Calibri" w:cs="Times New Roman"/>
          <w:sz w:val="28"/>
          <w:szCs w:val="28"/>
        </w:rPr>
      </w:pPr>
      <w:r w:rsidRPr="00632662">
        <w:rPr>
          <w:rFonts w:eastAsia="Calibri" w:cs="Times New Roman"/>
          <w:sz w:val="28"/>
          <w:szCs w:val="28"/>
        </w:rPr>
        <w:t xml:space="preserve">Brown et al. </w:t>
      </w:r>
      <w:r w:rsidR="00302B3E">
        <w:rPr>
          <w:rFonts w:eastAsia="Calibri" w:cs="Times New Roman"/>
          <w:sz w:val="28"/>
          <w:szCs w:val="28"/>
        </w:rPr>
        <w:t>(</w:t>
      </w:r>
      <w:r w:rsidRPr="00632662">
        <w:rPr>
          <w:rFonts w:eastAsia="Calibri" w:cs="Times New Roman"/>
          <w:sz w:val="28"/>
          <w:szCs w:val="28"/>
        </w:rPr>
        <w:t>2022</w:t>
      </w:r>
      <w:r w:rsidR="00302B3E">
        <w:rPr>
          <w:rFonts w:eastAsia="Calibri" w:cs="Times New Roman"/>
          <w:sz w:val="28"/>
          <w:szCs w:val="28"/>
        </w:rPr>
        <w:t>)</w:t>
      </w:r>
      <w:r w:rsidRPr="00632662">
        <w:rPr>
          <w:rFonts w:eastAsia="Calibri" w:cs="Times New Roman"/>
          <w:sz w:val="28"/>
          <w:szCs w:val="28"/>
        </w:rPr>
        <w:t xml:space="preserve"> this IZA World of Labor article reviews intra-household poverty measurement. It does not propose a new index, but it discusses methods: equivalence scales and collective models. The paper explains how choosing different equivalence parameters (economies</w:t>
      </w:r>
      <w:r w:rsidRPr="00632662">
        <w:rPr>
          <w:rFonts w:eastAsia="Calibri" w:cs="Times New Roman" w:hint="cs"/>
          <w:sz w:val="28"/>
          <w:szCs w:val="28"/>
          <w:rtl/>
        </w:rPr>
        <w:t xml:space="preserve"> </w:t>
      </w:r>
      <w:r w:rsidRPr="00632662">
        <w:rPr>
          <w:rFonts w:eastAsia="Calibri" w:cs="Times New Roman"/>
          <w:sz w:val="28"/>
          <w:szCs w:val="28"/>
        </w:rPr>
        <w:t>of</w:t>
      </w:r>
      <w:r w:rsidRPr="00632662">
        <w:rPr>
          <w:rFonts w:eastAsia="Calibri" w:cs="Times New Roman" w:hint="cs"/>
          <w:sz w:val="28"/>
          <w:szCs w:val="28"/>
          <w:rtl/>
        </w:rPr>
        <w:t xml:space="preserve"> </w:t>
      </w:r>
      <w:r w:rsidRPr="00632662">
        <w:rPr>
          <w:rFonts w:eastAsia="Calibri" w:cs="Times New Roman"/>
          <w:sz w:val="28"/>
          <w:szCs w:val="28"/>
        </w:rPr>
        <w:t>scale α, child weight β) can affect poverty comparisons by gender of household head. It does not prove new axioms or derive proofs, but it cites a recent study showing that small changes in α can flip the poverty ranking of female vs. male-headed households. It is essentially expository no original empirical tests. Key methods discussed include equivalent income calculations (OECD scale, square root scale) and the collective model approach. There is no assumed distribution; the focus is on inequality within households.</w:t>
      </w:r>
    </w:p>
    <w:p w14:paraId="6CA3E5D9" w14:textId="5B799646" w:rsidR="00E1778A" w:rsidRPr="009916D1" w:rsidRDefault="00E1778A" w:rsidP="00C63836">
      <w:pPr>
        <w:bidi w:val="0"/>
        <w:spacing w:after="200"/>
        <w:ind w:firstLine="720"/>
        <w:jc w:val="both"/>
        <w:rPr>
          <w:rFonts w:eastAsia="Calibri" w:cs="Times New Roman"/>
          <w:color w:val="000000" w:themeColor="text1"/>
          <w:sz w:val="28"/>
          <w:szCs w:val="28"/>
        </w:rPr>
      </w:pPr>
      <w:r w:rsidRPr="009916D1">
        <w:rPr>
          <w:rFonts w:eastAsia="Calibri" w:cs="Times New Roman"/>
          <w:color w:val="000000" w:themeColor="text1"/>
          <w:sz w:val="28"/>
          <w:szCs w:val="28"/>
        </w:rPr>
        <w:t xml:space="preserve">Villar </w:t>
      </w:r>
      <w:r w:rsidR="002A3291" w:rsidRPr="009916D1">
        <w:rPr>
          <w:rFonts w:eastAsia="Calibri" w:cs="Times New Roman"/>
          <w:color w:val="000000" w:themeColor="text1"/>
          <w:sz w:val="28"/>
          <w:szCs w:val="28"/>
        </w:rPr>
        <w:t>(</w:t>
      </w:r>
      <w:r w:rsidRPr="009916D1">
        <w:rPr>
          <w:rFonts w:eastAsia="Calibri" w:cs="Times New Roman"/>
          <w:color w:val="000000" w:themeColor="text1"/>
          <w:sz w:val="28"/>
          <w:szCs w:val="28"/>
        </w:rPr>
        <w:t>2023</w:t>
      </w:r>
      <w:r w:rsidR="002A3291" w:rsidRPr="009916D1">
        <w:rPr>
          <w:rFonts w:eastAsia="Calibri" w:cs="Times New Roman"/>
          <w:color w:val="000000" w:themeColor="text1"/>
          <w:sz w:val="28"/>
          <w:szCs w:val="28"/>
        </w:rPr>
        <w:t>)</w:t>
      </w:r>
      <w:r w:rsidRPr="009916D1">
        <w:rPr>
          <w:rFonts w:eastAsia="Calibri" w:cs="Times New Roman"/>
          <w:color w:val="000000" w:themeColor="text1"/>
          <w:sz w:val="28"/>
          <w:szCs w:val="28"/>
        </w:rPr>
        <w:t xml:space="preserve"> formulates poverty as a social welfare loss. He derives a poverty index from a chosen social welfare function and vector of minimum standards. This aggregate</w:t>
      </w:r>
      <w:r w:rsidR="00DF5600">
        <w:rPr>
          <w:rFonts w:eastAsia="Calibri" w:cs="Times New Roman" w:hint="cs"/>
          <w:color w:val="000000" w:themeColor="text1"/>
          <w:sz w:val="28"/>
          <w:szCs w:val="28"/>
          <w:rtl/>
        </w:rPr>
        <w:t xml:space="preserve"> </w:t>
      </w:r>
      <w:r w:rsidRPr="009916D1">
        <w:rPr>
          <w:rFonts w:eastAsia="Calibri" w:cs="Times New Roman"/>
          <w:color w:val="000000" w:themeColor="text1"/>
          <w:sz w:val="28"/>
          <w:szCs w:val="28"/>
        </w:rPr>
        <w:t>achievement approach explicitly combines incidence, intensity, and inequality into one formula. The paper is theoretical: it proposes axioms of a welfare function but does not solve for them formally here. It provides a derivation of the index from welfare principles. Empirically, the method is illustrated by calculating between</w:t>
      </w:r>
      <w:r w:rsidR="00DF5600">
        <w:rPr>
          <w:rFonts w:eastAsia="Calibri" w:cs="Times New Roman" w:hint="cs"/>
          <w:color w:val="000000" w:themeColor="text1"/>
          <w:sz w:val="28"/>
          <w:szCs w:val="28"/>
          <w:rtl/>
        </w:rPr>
        <w:t xml:space="preserve"> </w:t>
      </w:r>
      <w:r w:rsidRPr="009916D1">
        <w:rPr>
          <w:rFonts w:eastAsia="Calibri" w:cs="Times New Roman"/>
          <w:color w:val="000000" w:themeColor="text1"/>
          <w:sz w:val="28"/>
          <w:szCs w:val="28"/>
        </w:rPr>
        <w:lastRenderedPageBreak/>
        <w:t>country poverty using the Human Development Index dimensions. No new econometric tests are done. The index is computed from actual outcomes (health, education, income) using the derived formula, without assuming a specific statistical distribution (it is a ratio of utilities).</w:t>
      </w:r>
    </w:p>
    <w:p w14:paraId="66B59EF4" w14:textId="459BA5ED" w:rsidR="00E1778A" w:rsidRPr="009916D1" w:rsidRDefault="00E1778A" w:rsidP="00C63836">
      <w:pPr>
        <w:bidi w:val="0"/>
        <w:spacing w:after="200"/>
        <w:ind w:firstLine="720"/>
        <w:jc w:val="both"/>
        <w:rPr>
          <w:rFonts w:eastAsia="Calibri" w:cs="Times New Roman"/>
          <w:color w:val="000000" w:themeColor="text1"/>
          <w:sz w:val="28"/>
          <w:szCs w:val="28"/>
        </w:rPr>
      </w:pPr>
      <w:r w:rsidRPr="009916D1">
        <w:rPr>
          <w:rFonts w:eastAsia="Calibri" w:cs="Times New Roman"/>
          <w:color w:val="000000" w:themeColor="text1"/>
          <w:sz w:val="28"/>
          <w:szCs w:val="28"/>
        </w:rPr>
        <w:t xml:space="preserve">Au </w:t>
      </w:r>
      <w:r w:rsidR="002A3291" w:rsidRPr="009916D1">
        <w:rPr>
          <w:rFonts w:eastAsia="Calibri" w:cs="Times New Roman"/>
          <w:color w:val="000000" w:themeColor="text1"/>
          <w:sz w:val="28"/>
          <w:szCs w:val="28"/>
        </w:rPr>
        <w:t>(</w:t>
      </w:r>
      <w:r w:rsidRPr="009916D1">
        <w:rPr>
          <w:rFonts w:eastAsia="Calibri" w:cs="Times New Roman"/>
          <w:color w:val="000000" w:themeColor="text1"/>
          <w:sz w:val="28"/>
          <w:szCs w:val="28"/>
        </w:rPr>
        <w:t>2023</w:t>
      </w:r>
      <w:r w:rsidR="002A3291" w:rsidRPr="009916D1">
        <w:rPr>
          <w:rFonts w:eastAsia="Calibri" w:cs="Times New Roman"/>
          <w:color w:val="000000" w:themeColor="text1"/>
          <w:sz w:val="28"/>
          <w:szCs w:val="28"/>
        </w:rPr>
        <w:t>)</w:t>
      </w:r>
      <w:r w:rsidRPr="009916D1">
        <w:rPr>
          <w:rFonts w:eastAsia="Calibri" w:cs="Times New Roman"/>
          <w:color w:val="000000" w:themeColor="text1"/>
          <w:sz w:val="28"/>
          <w:szCs w:val="28"/>
        </w:rPr>
        <w:t xml:space="preserve"> critiques standard relative poverty lines. He argues in </w:t>
      </w:r>
      <w:proofErr w:type="spellStart"/>
      <w:r w:rsidRPr="009916D1">
        <w:rPr>
          <w:rFonts w:eastAsia="Calibri" w:cs="Times New Roman"/>
          <w:color w:val="000000" w:themeColor="text1"/>
          <w:sz w:val="28"/>
          <w:szCs w:val="28"/>
        </w:rPr>
        <w:t>favour</w:t>
      </w:r>
      <w:proofErr w:type="spellEnd"/>
      <w:r w:rsidRPr="009916D1">
        <w:rPr>
          <w:rFonts w:eastAsia="Calibri" w:cs="Times New Roman"/>
          <w:color w:val="000000" w:themeColor="text1"/>
          <w:sz w:val="28"/>
          <w:szCs w:val="28"/>
        </w:rPr>
        <w:t xml:space="preserve"> of an absolute “cost</w:t>
      </w:r>
      <w:r w:rsidR="00DF5600">
        <w:rPr>
          <w:rFonts w:eastAsia="Calibri" w:cs="Times New Roman" w:hint="cs"/>
          <w:color w:val="000000" w:themeColor="text1"/>
          <w:sz w:val="28"/>
          <w:szCs w:val="28"/>
          <w:rtl/>
        </w:rPr>
        <w:t xml:space="preserve"> </w:t>
      </w:r>
      <w:r w:rsidRPr="009916D1">
        <w:rPr>
          <w:rFonts w:eastAsia="Calibri" w:cs="Times New Roman"/>
          <w:color w:val="000000" w:themeColor="text1"/>
          <w:sz w:val="28"/>
          <w:szCs w:val="28"/>
        </w:rPr>
        <w:t>of</w:t>
      </w:r>
      <w:r w:rsidR="00DF5600">
        <w:rPr>
          <w:rFonts w:eastAsia="Calibri" w:cs="Times New Roman" w:hint="cs"/>
          <w:color w:val="000000" w:themeColor="text1"/>
          <w:sz w:val="28"/>
          <w:szCs w:val="28"/>
          <w:rtl/>
        </w:rPr>
        <w:t xml:space="preserve"> </w:t>
      </w:r>
      <w:r w:rsidRPr="009916D1">
        <w:rPr>
          <w:rFonts w:eastAsia="Calibri" w:cs="Times New Roman"/>
          <w:color w:val="000000" w:themeColor="text1"/>
          <w:sz w:val="28"/>
          <w:szCs w:val="28"/>
        </w:rPr>
        <w:t>living” poverty line (based on essential goods) instead of a relative median</w:t>
      </w:r>
      <w:r w:rsidR="00DF5600">
        <w:rPr>
          <w:rFonts w:eastAsia="Calibri" w:cs="Times New Roman" w:hint="cs"/>
          <w:color w:val="000000" w:themeColor="text1"/>
          <w:sz w:val="28"/>
          <w:szCs w:val="28"/>
          <w:rtl/>
        </w:rPr>
        <w:t xml:space="preserve"> </w:t>
      </w:r>
      <w:r w:rsidRPr="009916D1">
        <w:rPr>
          <w:rFonts w:eastAsia="Calibri" w:cs="Times New Roman"/>
          <w:color w:val="000000" w:themeColor="text1"/>
          <w:sz w:val="28"/>
          <w:szCs w:val="28"/>
        </w:rPr>
        <w:t>based line. There are no new axioms or formal poverty index</w:t>
      </w:r>
      <w:r w:rsidRPr="00AE597A">
        <w:rPr>
          <w:rFonts w:eastAsia="Calibri" w:cs="Times New Roman"/>
          <w:color w:val="EE0000"/>
          <w:sz w:val="28"/>
          <w:szCs w:val="28"/>
        </w:rPr>
        <w:t xml:space="preserve"> </w:t>
      </w:r>
      <w:r w:rsidRPr="009916D1">
        <w:rPr>
          <w:rFonts w:eastAsia="Calibri" w:cs="Times New Roman"/>
          <w:color w:val="000000" w:themeColor="text1"/>
          <w:sz w:val="28"/>
          <w:szCs w:val="28"/>
        </w:rPr>
        <w:t>is largely empirical and conceptual. Hong Kong data shows that a cos</w:t>
      </w:r>
      <w:r w:rsidR="00DF5600">
        <w:rPr>
          <w:rFonts w:eastAsia="Calibri" w:cs="Times New Roman"/>
          <w:color w:val="000000" w:themeColor="text1"/>
          <w:sz w:val="28"/>
          <w:szCs w:val="28"/>
        </w:rPr>
        <w:t xml:space="preserve">t </w:t>
      </w:r>
      <w:r w:rsidRPr="009916D1">
        <w:rPr>
          <w:rFonts w:eastAsia="Calibri" w:cs="Times New Roman"/>
          <w:color w:val="000000" w:themeColor="text1"/>
          <w:sz w:val="28"/>
          <w:szCs w:val="28"/>
        </w:rPr>
        <w:t>of</w:t>
      </w:r>
      <w:r w:rsidR="00DF5600">
        <w:rPr>
          <w:rFonts w:eastAsia="Calibri" w:cs="Times New Roman" w:hint="cs"/>
          <w:color w:val="000000" w:themeColor="text1"/>
          <w:sz w:val="28"/>
          <w:szCs w:val="28"/>
          <w:rtl/>
        </w:rPr>
        <w:t xml:space="preserve"> </w:t>
      </w:r>
      <w:r w:rsidRPr="009916D1">
        <w:rPr>
          <w:rFonts w:eastAsia="Calibri" w:cs="Times New Roman"/>
          <w:color w:val="000000" w:themeColor="text1"/>
          <w:sz w:val="28"/>
          <w:szCs w:val="28"/>
        </w:rPr>
        <w:t xml:space="preserve">living line yields a much higher poverty rate (44.5%) than 50% median (23.6%) </w:t>
      </w:r>
      <w:hyperlink r:id="rId18" w:anchor=":~:text=article%20argues%20instead%20for%20a,been%20overlooked%20by%20relative%20measures" w:tgtFrame="_blank" w:history="1">
        <w:r w:rsidRPr="009916D1">
          <w:rPr>
            <w:rFonts w:eastAsia="Calibri" w:cs="Times New Roman"/>
            <w:color w:val="000000" w:themeColor="text1"/>
            <w:sz w:val="28"/>
            <w:szCs w:val="28"/>
          </w:rPr>
          <w:t>nature.com</w:t>
        </w:r>
      </w:hyperlink>
      <w:r w:rsidRPr="009916D1">
        <w:rPr>
          <w:rFonts w:eastAsia="Calibri" w:cs="Times New Roman"/>
          <w:color w:val="000000" w:themeColor="text1"/>
          <w:sz w:val="28"/>
          <w:szCs w:val="28"/>
        </w:rPr>
        <w:t>. Estimation in practice is constructing a consumption bundle poverty line; no econometric model is used. Distributions: he fits no parametric model, simply reports summary results.</w:t>
      </w:r>
    </w:p>
    <w:p w14:paraId="609FF0D9" w14:textId="69462E85" w:rsidR="00E1778A" w:rsidRPr="009916D1" w:rsidRDefault="00E1778A" w:rsidP="00C63836">
      <w:pPr>
        <w:bidi w:val="0"/>
        <w:spacing w:after="200"/>
        <w:ind w:firstLine="720"/>
        <w:jc w:val="both"/>
        <w:rPr>
          <w:rFonts w:eastAsia="Calibri" w:cs="Times New Roman"/>
          <w:color w:val="000000" w:themeColor="text1"/>
          <w:sz w:val="28"/>
          <w:szCs w:val="28"/>
        </w:rPr>
      </w:pPr>
      <w:r w:rsidRPr="009916D1">
        <w:rPr>
          <w:rFonts w:eastAsia="Calibri" w:cs="Times New Roman"/>
          <w:color w:val="000000" w:themeColor="text1"/>
          <w:sz w:val="28"/>
          <w:szCs w:val="28"/>
        </w:rPr>
        <w:t>Dutta and Mishra</w:t>
      </w:r>
      <w:r w:rsidR="002A3291" w:rsidRPr="009916D1">
        <w:rPr>
          <w:rFonts w:eastAsia="Calibri" w:cs="Times New Roman"/>
          <w:color w:val="000000" w:themeColor="text1"/>
          <w:sz w:val="28"/>
          <w:szCs w:val="28"/>
        </w:rPr>
        <w:t xml:space="preserve"> (2023) </w:t>
      </w:r>
      <w:r w:rsidRPr="009916D1">
        <w:rPr>
          <w:rFonts w:eastAsia="Calibri" w:cs="Times New Roman"/>
          <w:color w:val="000000" w:themeColor="text1"/>
          <w:sz w:val="28"/>
          <w:szCs w:val="28"/>
        </w:rPr>
        <w:t>this working paper offers a conceptual framework for vulnerability to poverty under uncertainty. It defines poverty vulnerability as arising from income shocks and outlines a three</w:t>
      </w:r>
      <w:r w:rsidR="00DF5600">
        <w:rPr>
          <w:rFonts w:eastAsia="Calibri" w:cs="Times New Roman" w:hint="cs"/>
          <w:color w:val="000000" w:themeColor="text1"/>
          <w:sz w:val="28"/>
          <w:szCs w:val="28"/>
          <w:rtl/>
        </w:rPr>
        <w:t xml:space="preserve"> </w:t>
      </w:r>
      <w:r w:rsidRPr="009916D1">
        <w:rPr>
          <w:rFonts w:eastAsia="Calibri" w:cs="Times New Roman"/>
          <w:color w:val="000000" w:themeColor="text1"/>
          <w:sz w:val="28"/>
          <w:szCs w:val="28"/>
        </w:rPr>
        <w:t>step measurement (identification, individual vulnerability calculation, aggregate). No specific poverty index is defined, so no new axioms, but it builds on poverty measurement theory under uncertainty. Formal models are sketched (using expected shortfall concepts) but detailed proofs are not the focus. Empirical suggestions are made (e.g. requiring panel data or covariates) but no concrete data analysis is shown. Methods discussed include combining poverty lines with variance of future income (building on Ligon’s and Chaudhuri’s approaches). There are implicit distributional assumptions (e.g. normal income shocks) if one follows their suggested formulas, but no specific distribution is imposed in the conceptual framework.</w:t>
      </w:r>
    </w:p>
    <w:p w14:paraId="72E7987C" w14:textId="0169D602" w:rsidR="00E1778A" w:rsidRPr="009916D1" w:rsidRDefault="00E1778A" w:rsidP="00C63836">
      <w:pPr>
        <w:bidi w:val="0"/>
        <w:spacing w:after="200"/>
        <w:ind w:firstLine="720"/>
        <w:jc w:val="both"/>
        <w:rPr>
          <w:rFonts w:eastAsia="Calibri" w:cs="Times New Roman"/>
          <w:color w:val="000000" w:themeColor="text1"/>
          <w:sz w:val="28"/>
          <w:szCs w:val="28"/>
        </w:rPr>
      </w:pPr>
      <w:r w:rsidRPr="009916D1">
        <w:rPr>
          <w:rFonts w:eastAsia="Calibri" w:cs="Times New Roman"/>
          <w:color w:val="000000" w:themeColor="text1"/>
          <w:sz w:val="28"/>
          <w:szCs w:val="28"/>
        </w:rPr>
        <w:t xml:space="preserve">Charamba et al. </w:t>
      </w:r>
      <w:r w:rsidR="002A3291" w:rsidRPr="009916D1">
        <w:rPr>
          <w:rFonts w:eastAsia="Calibri" w:cs="Times New Roman"/>
          <w:color w:val="000000" w:themeColor="text1"/>
          <w:sz w:val="28"/>
          <w:szCs w:val="28"/>
        </w:rPr>
        <w:t>(</w:t>
      </w:r>
      <w:r w:rsidRPr="009916D1">
        <w:rPr>
          <w:rFonts w:eastAsia="Calibri" w:cs="Times New Roman"/>
          <w:color w:val="000000" w:themeColor="text1"/>
          <w:sz w:val="28"/>
          <w:szCs w:val="28"/>
        </w:rPr>
        <w:t>2023</w:t>
      </w:r>
      <w:r w:rsidR="002A3291" w:rsidRPr="009916D1">
        <w:rPr>
          <w:rFonts w:eastAsia="Calibri" w:cs="Times New Roman"/>
          <w:color w:val="000000" w:themeColor="text1"/>
          <w:sz w:val="28"/>
          <w:szCs w:val="28"/>
        </w:rPr>
        <w:t>)</w:t>
      </w:r>
      <w:r w:rsidRPr="009916D1">
        <w:rPr>
          <w:rFonts w:eastAsia="Calibri" w:cs="Times New Roman"/>
          <w:color w:val="000000" w:themeColor="text1"/>
          <w:sz w:val="28"/>
          <w:szCs w:val="28"/>
        </w:rPr>
        <w:t xml:space="preserve"> this study uses Item Response Theory (IRT) to build a new composite index of household food security. It combines items from three existing scales (HDDS, HFIAS, MIHFP) into one Rasch</w:t>
      </w:r>
      <w:r w:rsidR="00DF5600">
        <w:rPr>
          <w:rFonts w:eastAsia="Calibri" w:cs="Times New Roman"/>
          <w:color w:val="000000" w:themeColor="text1"/>
          <w:sz w:val="28"/>
          <w:szCs w:val="28"/>
        </w:rPr>
        <w:t xml:space="preserve"> </w:t>
      </w:r>
      <w:r w:rsidRPr="009916D1">
        <w:rPr>
          <w:rFonts w:eastAsia="Calibri" w:cs="Times New Roman"/>
          <w:color w:val="000000" w:themeColor="text1"/>
          <w:sz w:val="28"/>
          <w:szCs w:val="28"/>
        </w:rPr>
        <w:t>model</w:t>
      </w:r>
      <w:r w:rsidR="00DF5600">
        <w:rPr>
          <w:rFonts w:eastAsia="Calibri" w:cs="Times New Roman"/>
          <w:color w:val="000000" w:themeColor="text1"/>
          <w:sz w:val="28"/>
          <w:szCs w:val="28"/>
        </w:rPr>
        <w:t xml:space="preserve"> </w:t>
      </w:r>
      <w:r w:rsidRPr="009916D1">
        <w:rPr>
          <w:rFonts w:eastAsia="Calibri" w:cs="Times New Roman"/>
          <w:color w:val="000000" w:themeColor="text1"/>
          <w:sz w:val="28"/>
          <w:szCs w:val="28"/>
        </w:rPr>
        <w:t>based index. There are no poverty axioms per se. The methodology includes model specification and estimation (Rasch model is essentially a logistic latent trait model). It then validates the new index empirically (correlation with income and an external Lived Poverty Index) using data from Windhoek, Namibia. The estimation is maximum likelihood for the IRT model. The implicit distribution is the logistic for the latent food</w:t>
      </w:r>
      <w:r w:rsidR="00AE597A">
        <w:rPr>
          <w:rFonts w:eastAsia="Calibri" w:cs="Times New Roman"/>
          <w:color w:val="000000" w:themeColor="text1"/>
          <w:sz w:val="28"/>
          <w:szCs w:val="28"/>
        </w:rPr>
        <w:t xml:space="preserve"> </w:t>
      </w:r>
      <w:r w:rsidRPr="009916D1">
        <w:rPr>
          <w:rFonts w:eastAsia="Calibri" w:cs="Times New Roman"/>
          <w:color w:val="000000" w:themeColor="text1"/>
          <w:sz w:val="28"/>
          <w:szCs w:val="28"/>
        </w:rPr>
        <w:t xml:space="preserve">security </w:t>
      </w:r>
      <w:r w:rsidRPr="00F76774">
        <w:rPr>
          <w:rFonts w:eastAsia="Calibri" w:cs="Times New Roman"/>
          <w:color w:val="000000" w:themeColor="text1"/>
          <w:sz w:val="28"/>
          <w:szCs w:val="28"/>
        </w:rPr>
        <w:t>trait (Rasch model).</w:t>
      </w:r>
    </w:p>
    <w:p w14:paraId="39D1BD37" w14:textId="10387278" w:rsidR="00E1778A" w:rsidRPr="00632662" w:rsidRDefault="00E1778A" w:rsidP="00C63836">
      <w:pPr>
        <w:bidi w:val="0"/>
        <w:spacing w:after="200"/>
        <w:ind w:firstLine="720"/>
        <w:jc w:val="both"/>
        <w:rPr>
          <w:rFonts w:eastAsia="Calibri" w:cs="Times New Roman"/>
          <w:sz w:val="28"/>
          <w:szCs w:val="28"/>
        </w:rPr>
      </w:pPr>
      <w:proofErr w:type="spellStart"/>
      <w:r w:rsidRPr="009916D1">
        <w:rPr>
          <w:rFonts w:eastAsia="Calibri" w:cs="Times New Roman"/>
          <w:color w:val="000000" w:themeColor="text1"/>
          <w:sz w:val="28"/>
          <w:szCs w:val="28"/>
        </w:rPr>
        <w:t>Decerf</w:t>
      </w:r>
      <w:proofErr w:type="spellEnd"/>
      <w:r w:rsidRPr="009916D1">
        <w:rPr>
          <w:rFonts w:eastAsia="Calibri" w:cs="Times New Roman"/>
          <w:color w:val="000000" w:themeColor="text1"/>
          <w:sz w:val="28"/>
          <w:szCs w:val="28"/>
        </w:rPr>
        <w:t xml:space="preserve"> </w:t>
      </w:r>
      <w:r w:rsidR="002A3291">
        <w:rPr>
          <w:rFonts w:eastAsia="Calibri" w:cs="Times New Roman"/>
          <w:sz w:val="28"/>
          <w:szCs w:val="28"/>
        </w:rPr>
        <w:t>(</w:t>
      </w:r>
      <w:r w:rsidRPr="00632662">
        <w:rPr>
          <w:rFonts w:eastAsia="Calibri" w:cs="Times New Roman"/>
          <w:sz w:val="28"/>
          <w:szCs w:val="28"/>
        </w:rPr>
        <w:t>2023</w:t>
      </w:r>
      <w:r w:rsidR="002A3291">
        <w:rPr>
          <w:rFonts w:eastAsia="Calibri" w:cs="Times New Roman"/>
          <w:sz w:val="28"/>
          <w:szCs w:val="28"/>
        </w:rPr>
        <w:t>)</w:t>
      </w:r>
      <w:r w:rsidRPr="00632662">
        <w:rPr>
          <w:rFonts w:eastAsia="Calibri" w:cs="Times New Roman"/>
          <w:sz w:val="28"/>
          <w:szCs w:val="28"/>
        </w:rPr>
        <w:t xml:space="preserve"> this theoretical paper provides the first axiomatic comparison of two global poverty</w:t>
      </w:r>
      <w:r w:rsidR="00DF5600">
        <w:rPr>
          <w:rFonts w:eastAsia="Calibri" w:cs="Times New Roman"/>
          <w:sz w:val="28"/>
          <w:szCs w:val="28"/>
        </w:rPr>
        <w:t xml:space="preserve"> </w:t>
      </w:r>
      <w:r w:rsidRPr="00632662">
        <w:rPr>
          <w:rFonts w:eastAsia="Calibri" w:cs="Times New Roman"/>
          <w:sz w:val="28"/>
          <w:szCs w:val="28"/>
        </w:rPr>
        <w:t>line approaches: the “objective” (cost</w:t>
      </w:r>
      <w:r w:rsidR="00E44D12">
        <w:rPr>
          <w:rFonts w:eastAsia="Calibri" w:cs="Times New Roman" w:hint="cs"/>
          <w:sz w:val="28"/>
          <w:szCs w:val="28"/>
          <w:rtl/>
        </w:rPr>
        <w:t xml:space="preserve"> </w:t>
      </w:r>
      <w:r w:rsidRPr="00632662">
        <w:rPr>
          <w:rFonts w:eastAsia="Calibri" w:cs="Times New Roman"/>
          <w:sz w:val="28"/>
          <w:szCs w:val="28"/>
        </w:rPr>
        <w:t>of</w:t>
      </w:r>
      <w:r w:rsidR="00E44D12">
        <w:rPr>
          <w:rFonts w:eastAsia="Calibri" w:cs="Times New Roman" w:hint="cs"/>
          <w:sz w:val="28"/>
          <w:szCs w:val="28"/>
          <w:rtl/>
        </w:rPr>
        <w:t xml:space="preserve"> </w:t>
      </w:r>
      <w:r w:rsidRPr="00632662">
        <w:rPr>
          <w:rFonts w:eastAsia="Calibri" w:cs="Times New Roman"/>
          <w:sz w:val="28"/>
          <w:szCs w:val="28"/>
        </w:rPr>
        <w:t>basic</w:t>
      </w:r>
      <w:r w:rsidR="00E44D12">
        <w:rPr>
          <w:rFonts w:eastAsia="Calibri" w:cs="Times New Roman" w:hint="cs"/>
          <w:sz w:val="28"/>
          <w:szCs w:val="28"/>
          <w:rtl/>
        </w:rPr>
        <w:t xml:space="preserve"> </w:t>
      </w:r>
      <w:r w:rsidRPr="00632662">
        <w:rPr>
          <w:rFonts w:eastAsia="Calibri" w:cs="Times New Roman"/>
          <w:sz w:val="28"/>
          <w:szCs w:val="28"/>
        </w:rPr>
        <w:t>needs) rule and the “</w:t>
      </w:r>
      <w:proofErr w:type="spellStart"/>
      <w:r w:rsidRPr="00632662">
        <w:rPr>
          <w:rFonts w:eastAsia="Calibri" w:cs="Times New Roman"/>
          <w:sz w:val="28"/>
          <w:szCs w:val="28"/>
        </w:rPr>
        <w:t>welfaristic</w:t>
      </w:r>
      <w:proofErr w:type="spellEnd"/>
      <w:r w:rsidRPr="00632662">
        <w:rPr>
          <w:rFonts w:eastAsia="Calibri" w:cs="Times New Roman"/>
          <w:sz w:val="28"/>
          <w:szCs w:val="28"/>
        </w:rPr>
        <w:t xml:space="preserve">” (subsistence income) rule. It lays out axioms that capture </w:t>
      </w:r>
      <w:proofErr w:type="spellStart"/>
      <w:r w:rsidRPr="00632662">
        <w:rPr>
          <w:rFonts w:eastAsia="Calibri" w:cs="Times New Roman"/>
          <w:sz w:val="28"/>
          <w:szCs w:val="28"/>
        </w:rPr>
        <w:t>Hicksian</w:t>
      </w:r>
      <w:proofErr w:type="spellEnd"/>
      <w:r w:rsidRPr="00632662">
        <w:rPr>
          <w:rFonts w:eastAsia="Calibri" w:cs="Times New Roman"/>
          <w:sz w:val="28"/>
          <w:szCs w:val="28"/>
        </w:rPr>
        <w:t xml:space="preserve"> vs. Slutsky adjustments and heterogeneous </w:t>
      </w:r>
      <w:r w:rsidRPr="00632662">
        <w:rPr>
          <w:rFonts w:eastAsia="Calibri" w:cs="Times New Roman"/>
          <w:sz w:val="28"/>
          <w:szCs w:val="28"/>
        </w:rPr>
        <w:lastRenderedPageBreak/>
        <w:t>prices/preferences. Propositions characterize how each rule satisfies different normative principles. There are no empirical tests. The “estimation” here is analytical: he shows how to compute poverty line adjustment under each rule. No statistical distribution is involved, it is consumer theory.</w:t>
      </w:r>
    </w:p>
    <w:p w14:paraId="3E54BDAC" w14:textId="509F5449" w:rsidR="00E1778A" w:rsidRPr="00632662" w:rsidRDefault="00E1778A" w:rsidP="00C63836">
      <w:pPr>
        <w:bidi w:val="0"/>
        <w:spacing w:after="200"/>
        <w:ind w:firstLine="720"/>
        <w:jc w:val="both"/>
        <w:rPr>
          <w:rFonts w:eastAsia="Calibri" w:cs="Times New Roman"/>
          <w:sz w:val="28"/>
          <w:szCs w:val="28"/>
        </w:rPr>
      </w:pPr>
      <w:r w:rsidRPr="00632662">
        <w:rPr>
          <w:rFonts w:eastAsia="Calibri" w:cs="Times New Roman"/>
          <w:sz w:val="28"/>
          <w:szCs w:val="28"/>
        </w:rPr>
        <w:t xml:space="preserve">Maitra </w:t>
      </w:r>
      <w:r w:rsidR="002A3291">
        <w:rPr>
          <w:rFonts w:eastAsia="Calibri" w:cs="Times New Roman"/>
          <w:sz w:val="28"/>
          <w:szCs w:val="28"/>
        </w:rPr>
        <w:t>(</w:t>
      </w:r>
      <w:r w:rsidRPr="00632662">
        <w:rPr>
          <w:rFonts w:eastAsia="Calibri" w:cs="Times New Roman"/>
          <w:sz w:val="28"/>
          <w:szCs w:val="28"/>
        </w:rPr>
        <w:t>2024</w:t>
      </w:r>
      <w:r w:rsidR="002A3291">
        <w:rPr>
          <w:rFonts w:eastAsia="Calibri" w:cs="Times New Roman"/>
          <w:sz w:val="28"/>
          <w:szCs w:val="28"/>
        </w:rPr>
        <w:t>)</w:t>
      </w:r>
      <w:r w:rsidRPr="00632662">
        <w:rPr>
          <w:rFonts w:eastAsia="Calibri" w:cs="Times New Roman"/>
          <w:sz w:val="28"/>
          <w:szCs w:val="28"/>
        </w:rPr>
        <w:t xml:space="preserve"> this </w:t>
      </w:r>
      <w:r w:rsidRPr="004331E3">
        <w:rPr>
          <w:rFonts w:eastAsia="Calibri" w:cs="Times New Roman"/>
          <w:sz w:val="28"/>
          <w:szCs w:val="28"/>
        </w:rPr>
        <w:t xml:space="preserve">J. Econ. </w:t>
      </w:r>
      <w:proofErr w:type="spellStart"/>
      <w:r w:rsidRPr="004331E3">
        <w:rPr>
          <w:rFonts w:eastAsia="Calibri" w:cs="Times New Roman"/>
          <w:sz w:val="28"/>
          <w:szCs w:val="28"/>
        </w:rPr>
        <w:t>Behav</w:t>
      </w:r>
      <w:proofErr w:type="spellEnd"/>
      <w:r w:rsidRPr="004331E3">
        <w:rPr>
          <w:rFonts w:eastAsia="Calibri" w:cs="Times New Roman"/>
          <w:sz w:val="28"/>
          <w:szCs w:val="28"/>
        </w:rPr>
        <w:t xml:space="preserve">. Org. </w:t>
      </w:r>
      <w:r w:rsidRPr="00632662">
        <w:rPr>
          <w:rFonts w:eastAsia="Calibri" w:cs="Times New Roman"/>
          <w:sz w:val="28"/>
          <w:szCs w:val="28"/>
        </w:rPr>
        <w:t>critically examines using durable goods ownership as an indicator of poverty. It asks what drives durable spending and how it relates to relative poverty. It does not propose a derive axioms; rather it questions the meaning of “relative poverty” when measured by durables. The work is mainly conceptual, though it likely includes examples (not detailed in the abstract). No proofs are presented. The methodological emphasis is on theory no specific estimation method is advanced, and there is no assumption of a particular distribution (it discusses equivalence scales and rankings qualitatively).</w:t>
      </w:r>
    </w:p>
    <w:p w14:paraId="53FD4F64" w14:textId="77777777" w:rsidR="00E1778A" w:rsidRPr="00632662" w:rsidRDefault="00E1778A" w:rsidP="00C63836">
      <w:pPr>
        <w:bidi w:val="0"/>
        <w:spacing w:after="200"/>
        <w:ind w:firstLine="720"/>
        <w:jc w:val="both"/>
        <w:rPr>
          <w:rFonts w:eastAsia="Calibri" w:cs="Times New Roman"/>
          <w:sz w:val="28"/>
          <w:szCs w:val="28"/>
        </w:rPr>
      </w:pPr>
      <w:r w:rsidRPr="00632662">
        <w:rPr>
          <w:rFonts w:eastAsia="Calibri" w:cs="Times New Roman"/>
          <w:sz w:val="28"/>
          <w:szCs w:val="28"/>
        </w:rPr>
        <w:t xml:space="preserve">Recent Contributions, the Expanded Child Tax Credit study demonstrated how fiscal economy tools can swiftly alleviate child poverty. These results validate the importance of incorporating economy responsiveness into poverty indices, Then UK COVID-19 inequality studies, 2025 show how health shocks and economic crises exacerbate multidimensional deprivations. </w:t>
      </w:r>
    </w:p>
    <w:p w14:paraId="37DB9C5A" w14:textId="77777777" w:rsidR="00E1778A" w:rsidRPr="00632662" w:rsidRDefault="00E1778A" w:rsidP="00C63836">
      <w:pPr>
        <w:bidi w:val="0"/>
        <w:spacing w:after="200"/>
        <w:ind w:firstLine="720"/>
        <w:jc w:val="both"/>
        <w:rPr>
          <w:rFonts w:eastAsia="Calibri" w:cs="Times New Roman"/>
          <w:sz w:val="28"/>
          <w:szCs w:val="28"/>
        </w:rPr>
      </w:pPr>
      <w:r w:rsidRPr="00632662">
        <w:rPr>
          <w:rFonts w:eastAsia="Calibri" w:cs="Times New Roman"/>
          <w:sz w:val="28"/>
          <w:szCs w:val="28"/>
        </w:rPr>
        <w:t>Ultimately, This review highlights the evolution from unidimensional to multidimensional poverty assessment, the growing integration of estimation techniques, and the emergence of rigorous models. Despite significant progress, the literature reveals persisting challenges: limited generalizability across contexts, insufficient treatment of distributional characteristics, and lack of synthesis between theory and empirical validation. These gaps inform the construction of the new statistical poverty measure proposed in this dissertation, which aims to blend soundness with empirical applicability across varied socioeconomic contexts.</w:t>
      </w:r>
    </w:p>
    <w:p w14:paraId="7F09E72F" w14:textId="79A37202"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proofErr w:type="spellStart"/>
      <w:r w:rsidRPr="00632662">
        <w:rPr>
          <w:rFonts w:cs="Times New Roman"/>
          <w:sz w:val="28"/>
          <w:szCs w:val="28"/>
          <w:lang w:val="en-AE" w:eastAsia="en-AE"/>
        </w:rPr>
        <w:t>Decerf</w:t>
      </w:r>
      <w:proofErr w:type="spellEnd"/>
      <w:r w:rsidRPr="00632662">
        <w:rPr>
          <w:rFonts w:cs="Times New Roman"/>
          <w:sz w:val="28"/>
          <w:szCs w:val="28"/>
          <w:lang w:val="en-AE" w:eastAsia="en-AE"/>
        </w:rPr>
        <w:t xml:space="preserve"> (2024) made a foundational theoretical contribution through the first axiomatic comparison of the two dominant poverty line paradigms: the Cost</w:t>
      </w:r>
      <w:r w:rsidR="006B5D40">
        <w:rPr>
          <w:rFonts w:cs="Times New Roman"/>
          <w:sz w:val="28"/>
          <w:szCs w:val="28"/>
          <w:lang w:val="en-AE" w:eastAsia="en-AE"/>
        </w:rPr>
        <w:t xml:space="preserve"> </w:t>
      </w:r>
      <w:r w:rsidRPr="00632662">
        <w:rPr>
          <w:rFonts w:cs="Times New Roman"/>
          <w:sz w:val="28"/>
          <w:szCs w:val="28"/>
          <w:lang w:val="en-AE" w:eastAsia="en-AE"/>
        </w:rPr>
        <w:t>of</w:t>
      </w:r>
      <w:r w:rsidR="006B5D40">
        <w:rPr>
          <w:rFonts w:cs="Times New Roman"/>
          <w:sz w:val="28"/>
          <w:szCs w:val="28"/>
          <w:lang w:val="en-AE" w:eastAsia="en-AE"/>
        </w:rPr>
        <w:t xml:space="preserve"> </w:t>
      </w:r>
      <w:r w:rsidRPr="00632662">
        <w:rPr>
          <w:rFonts w:cs="Times New Roman"/>
          <w:sz w:val="28"/>
          <w:szCs w:val="28"/>
          <w:lang w:val="en-AE" w:eastAsia="en-AE"/>
        </w:rPr>
        <w:t>Basic</w:t>
      </w:r>
      <w:r w:rsidR="006B5D40">
        <w:rPr>
          <w:rFonts w:cs="Times New Roman"/>
          <w:sz w:val="28"/>
          <w:szCs w:val="28"/>
          <w:lang w:val="en-AE" w:eastAsia="en-AE"/>
        </w:rPr>
        <w:t xml:space="preserve"> </w:t>
      </w:r>
      <w:r w:rsidRPr="00632662">
        <w:rPr>
          <w:rFonts w:cs="Times New Roman"/>
          <w:sz w:val="28"/>
          <w:szCs w:val="28"/>
          <w:lang w:val="en-AE" w:eastAsia="en-AE"/>
        </w:rPr>
        <w:t>Needs (CBN) Rule and the Subsistence</w:t>
      </w:r>
      <w:r w:rsidR="006B5D40">
        <w:rPr>
          <w:rFonts w:cs="Times New Roman"/>
          <w:sz w:val="28"/>
          <w:szCs w:val="28"/>
          <w:lang w:val="en-AE" w:eastAsia="en-AE"/>
        </w:rPr>
        <w:t xml:space="preserve"> </w:t>
      </w:r>
      <w:r w:rsidRPr="00632662">
        <w:rPr>
          <w:rFonts w:cs="Times New Roman"/>
          <w:sz w:val="28"/>
          <w:szCs w:val="28"/>
          <w:lang w:val="en-AE" w:eastAsia="en-AE"/>
        </w:rPr>
        <w:t xml:space="preserve">Income Rule. Drawing from consumer theory, </w:t>
      </w:r>
      <w:proofErr w:type="spellStart"/>
      <w:r w:rsidRPr="00632662">
        <w:rPr>
          <w:rFonts w:cs="Times New Roman"/>
          <w:sz w:val="28"/>
          <w:szCs w:val="28"/>
          <w:lang w:val="en-AE" w:eastAsia="en-AE"/>
        </w:rPr>
        <w:t>Decerf</w:t>
      </w:r>
      <w:proofErr w:type="spellEnd"/>
      <w:r w:rsidRPr="00632662">
        <w:rPr>
          <w:rFonts w:cs="Times New Roman"/>
          <w:sz w:val="28"/>
          <w:szCs w:val="28"/>
          <w:lang w:val="en-AE" w:eastAsia="en-AE"/>
        </w:rPr>
        <w:t xml:space="preserve"> showed that each rule satisfies distinct normative properties: the CBN rule reflects </w:t>
      </w:r>
      <w:proofErr w:type="spellStart"/>
      <w:r w:rsidRPr="00632662">
        <w:rPr>
          <w:rFonts w:cs="Times New Roman"/>
          <w:sz w:val="28"/>
          <w:szCs w:val="28"/>
          <w:lang w:val="en-AE" w:eastAsia="en-AE"/>
        </w:rPr>
        <w:t>Hicksian</w:t>
      </w:r>
      <w:proofErr w:type="spellEnd"/>
      <w:r w:rsidRPr="00632662">
        <w:rPr>
          <w:rFonts w:cs="Times New Roman"/>
          <w:sz w:val="28"/>
          <w:szCs w:val="28"/>
          <w:lang w:val="en-AE" w:eastAsia="en-AE"/>
        </w:rPr>
        <w:t xml:space="preserve"> cost</w:t>
      </w:r>
      <w:r w:rsidR="006B5D40">
        <w:rPr>
          <w:rFonts w:cs="Times New Roman"/>
          <w:sz w:val="28"/>
          <w:szCs w:val="28"/>
          <w:lang w:val="en-AE" w:eastAsia="en-AE"/>
        </w:rPr>
        <w:t xml:space="preserve"> </w:t>
      </w:r>
      <w:r w:rsidRPr="00632662">
        <w:rPr>
          <w:rFonts w:cs="Times New Roman"/>
          <w:sz w:val="28"/>
          <w:szCs w:val="28"/>
          <w:lang w:val="en-AE" w:eastAsia="en-AE"/>
        </w:rPr>
        <w:t>of</w:t>
      </w:r>
      <w:r w:rsidR="006B5D40">
        <w:rPr>
          <w:rFonts w:cs="Times New Roman"/>
          <w:sz w:val="28"/>
          <w:szCs w:val="28"/>
          <w:lang w:val="en-AE" w:eastAsia="en-AE"/>
        </w:rPr>
        <w:t xml:space="preserve"> </w:t>
      </w:r>
      <w:r w:rsidRPr="00632662">
        <w:rPr>
          <w:rFonts w:cs="Times New Roman"/>
          <w:sz w:val="28"/>
          <w:szCs w:val="28"/>
          <w:lang w:val="en-AE" w:eastAsia="en-AE"/>
        </w:rPr>
        <w:t>utility adjustments, while the subsistence rule aligns with Slutsky</w:t>
      </w:r>
      <w:r w:rsidR="006B5D40">
        <w:rPr>
          <w:rFonts w:cs="Times New Roman"/>
          <w:sz w:val="28"/>
          <w:szCs w:val="28"/>
          <w:lang w:val="en-AE" w:eastAsia="en-AE"/>
        </w:rPr>
        <w:t xml:space="preserve"> </w:t>
      </w:r>
      <w:r w:rsidRPr="00632662">
        <w:rPr>
          <w:rFonts w:cs="Times New Roman"/>
          <w:sz w:val="28"/>
          <w:szCs w:val="28"/>
          <w:lang w:val="en-AE" w:eastAsia="en-AE"/>
        </w:rPr>
        <w:t>style welfare consistency. His findings illuminated how poverty lines should adapt to changes in prices and preferences, highlighting the ethical dimension underlying the choice of a reference welfare level.</w:t>
      </w:r>
    </w:p>
    <w:p w14:paraId="39F6E2A5"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From a </w:t>
      </w:r>
      <w:proofErr w:type="spellStart"/>
      <w:r w:rsidRPr="00632662">
        <w:rPr>
          <w:rFonts w:cs="Times New Roman"/>
          <w:sz w:val="28"/>
          <w:szCs w:val="28"/>
          <w:lang w:val="en-AE" w:eastAsia="en-AE"/>
        </w:rPr>
        <w:t>behavioral</w:t>
      </w:r>
      <w:proofErr w:type="spellEnd"/>
      <w:r w:rsidRPr="00632662">
        <w:rPr>
          <w:rFonts w:cs="Times New Roman"/>
          <w:sz w:val="28"/>
          <w:szCs w:val="28"/>
          <w:lang w:val="en-AE" w:eastAsia="en-AE"/>
        </w:rPr>
        <w:t xml:space="preserve"> economics perspective, Maitra (2024) critically examined the use of durable goods ownership as an indicator of relative </w:t>
      </w:r>
      <w:r w:rsidRPr="00632662">
        <w:rPr>
          <w:rFonts w:cs="Times New Roman"/>
          <w:sz w:val="28"/>
          <w:szCs w:val="28"/>
          <w:lang w:val="en-AE" w:eastAsia="en-AE"/>
        </w:rPr>
        <w:lastRenderedPageBreak/>
        <w:t>poverty. Maitra argued that durable consumption does not necessarily reflect true well-being, as it may capture status preferences or intertemporal trade-offs between current and future consumption. He cautioned that incorporating such assets into relative poverty measures may distort welfare assessments, conflating consumer preferences with structural deprivation. The collective insights from these contemporary studies highlight several converging research trajectories that are reshaping how poverty is conceptualized and measured:</w:t>
      </w:r>
    </w:p>
    <w:p w14:paraId="4F61B56C" w14:textId="7D694482"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4"/>
          <w:szCs w:val="24"/>
          <w:lang w:val="en-AE" w:eastAsia="en-AE"/>
        </w:rPr>
        <w:t>•</w:t>
      </w:r>
      <w:r w:rsidR="00E44D12">
        <w:rPr>
          <w:rFonts w:cs="Times New Roman" w:hint="cs"/>
          <w:sz w:val="24"/>
          <w:szCs w:val="24"/>
          <w:rtl/>
          <w:lang w:val="en-AE" w:eastAsia="en-AE"/>
        </w:rPr>
        <w:t xml:space="preserve"> </w:t>
      </w:r>
      <w:r w:rsidRPr="00632662">
        <w:rPr>
          <w:rFonts w:cs="Times New Roman"/>
          <w:sz w:val="28"/>
          <w:szCs w:val="28"/>
          <w:lang w:val="en-AE" w:eastAsia="en-AE"/>
        </w:rPr>
        <w:t xml:space="preserve">Redefining Poverty Lines: Both Au (2023) and </w:t>
      </w:r>
      <w:proofErr w:type="spellStart"/>
      <w:r w:rsidRPr="00632662">
        <w:rPr>
          <w:rFonts w:cs="Times New Roman"/>
          <w:sz w:val="28"/>
          <w:szCs w:val="28"/>
          <w:lang w:val="en-AE" w:eastAsia="en-AE"/>
        </w:rPr>
        <w:t>Decerf</w:t>
      </w:r>
      <w:proofErr w:type="spellEnd"/>
      <w:r w:rsidRPr="00632662">
        <w:rPr>
          <w:rFonts w:cs="Times New Roman"/>
          <w:sz w:val="28"/>
          <w:szCs w:val="28"/>
          <w:lang w:val="en-AE" w:eastAsia="en-AE"/>
        </w:rPr>
        <w:t xml:space="preserve"> (2023</w:t>
      </w:r>
      <w:r w:rsidR="00D40E95">
        <w:rPr>
          <w:rFonts w:cs="Times New Roman"/>
          <w:sz w:val="28"/>
          <w:szCs w:val="28"/>
          <w:lang w:val="en-AE" w:eastAsia="en-AE"/>
        </w:rPr>
        <w:t xml:space="preserve">, </w:t>
      </w:r>
      <w:r w:rsidRPr="00632662">
        <w:rPr>
          <w:rFonts w:cs="Times New Roman"/>
          <w:sz w:val="28"/>
          <w:szCs w:val="28"/>
          <w:lang w:val="en-AE" w:eastAsia="en-AE"/>
        </w:rPr>
        <w:t>2024) reframed the debate around poverty thresholds by balancing cost</w:t>
      </w:r>
      <w:r w:rsidR="006B5D40">
        <w:rPr>
          <w:rFonts w:cs="Times New Roman"/>
          <w:sz w:val="28"/>
          <w:szCs w:val="28"/>
          <w:lang w:val="en-AE" w:eastAsia="en-AE"/>
        </w:rPr>
        <w:t xml:space="preserve"> </w:t>
      </w:r>
      <w:r w:rsidRPr="00632662">
        <w:rPr>
          <w:rFonts w:cs="Times New Roman"/>
          <w:sz w:val="28"/>
          <w:szCs w:val="28"/>
          <w:lang w:val="en-AE" w:eastAsia="en-AE"/>
        </w:rPr>
        <w:t>of</w:t>
      </w:r>
      <w:r w:rsidR="006B5D40">
        <w:rPr>
          <w:rFonts w:cs="Times New Roman"/>
          <w:sz w:val="28"/>
          <w:szCs w:val="28"/>
          <w:lang w:val="en-AE" w:eastAsia="en-AE"/>
        </w:rPr>
        <w:t xml:space="preserve"> </w:t>
      </w:r>
      <w:r w:rsidRPr="00632662">
        <w:rPr>
          <w:rFonts w:cs="Times New Roman"/>
          <w:sz w:val="28"/>
          <w:szCs w:val="28"/>
          <w:lang w:val="en-AE" w:eastAsia="en-AE"/>
        </w:rPr>
        <w:t>living realism with normative welfare foundations, linking empirical affordability to ethical standards of sufficiency.</w:t>
      </w:r>
    </w:p>
    <w:p w14:paraId="7279D622" w14:textId="75D00970"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4"/>
          <w:szCs w:val="24"/>
          <w:lang w:val="en-AE" w:eastAsia="en-AE"/>
        </w:rPr>
        <w:t>•</w:t>
      </w:r>
      <w:r w:rsidR="00E44D12">
        <w:rPr>
          <w:rFonts w:cs="Times New Roman" w:hint="cs"/>
          <w:sz w:val="24"/>
          <w:szCs w:val="24"/>
          <w:rtl/>
          <w:lang w:val="en-AE" w:eastAsia="en-AE"/>
        </w:rPr>
        <w:t xml:space="preserve"> </w:t>
      </w:r>
      <w:r w:rsidRPr="00632662">
        <w:rPr>
          <w:rFonts w:cs="Times New Roman"/>
          <w:sz w:val="28"/>
          <w:szCs w:val="28"/>
          <w:lang w:val="en-AE" w:eastAsia="en-AE"/>
        </w:rPr>
        <w:t>Integrating Risk and Dynamics: Dutta and Mishra (2023) expanded the poverty concept to incorporate temporal and probabilistic dimensions, redefining poverty as a stochastic process that captures exposure to economic volatility and welfare risks.</w:t>
      </w:r>
    </w:p>
    <w:p w14:paraId="4718D7C1" w14:textId="4E4117A7"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4"/>
          <w:szCs w:val="24"/>
          <w:lang w:val="en-AE" w:eastAsia="en-AE"/>
        </w:rPr>
        <w:t>•</w:t>
      </w:r>
      <w:r w:rsidR="00E44D12">
        <w:rPr>
          <w:rFonts w:cs="Times New Roman" w:hint="cs"/>
          <w:sz w:val="24"/>
          <w:szCs w:val="24"/>
          <w:rtl/>
          <w:lang w:val="en-AE" w:eastAsia="en-AE"/>
        </w:rPr>
        <w:t xml:space="preserve"> </w:t>
      </w:r>
      <w:r w:rsidRPr="00632662">
        <w:rPr>
          <w:rFonts w:cs="Times New Roman"/>
          <w:sz w:val="28"/>
          <w:szCs w:val="28"/>
          <w:lang w:val="en-AE" w:eastAsia="en-AE"/>
        </w:rPr>
        <w:t xml:space="preserve">Latent and </w:t>
      </w:r>
      <w:proofErr w:type="spellStart"/>
      <w:r w:rsidRPr="00632662">
        <w:rPr>
          <w:rFonts w:cs="Times New Roman"/>
          <w:sz w:val="28"/>
          <w:szCs w:val="28"/>
          <w:lang w:val="en-AE" w:eastAsia="en-AE"/>
        </w:rPr>
        <w:t>Behavioral</w:t>
      </w:r>
      <w:proofErr w:type="spellEnd"/>
      <w:r w:rsidRPr="00632662">
        <w:rPr>
          <w:rFonts w:cs="Times New Roman"/>
          <w:sz w:val="28"/>
          <w:szCs w:val="28"/>
          <w:lang w:val="en-AE" w:eastAsia="en-AE"/>
        </w:rPr>
        <w:t xml:space="preserve"> Dimensions: Charamba et al. (2023) and Maitra (2024) introduced psychometric and </w:t>
      </w:r>
      <w:proofErr w:type="spellStart"/>
      <w:r w:rsidRPr="00632662">
        <w:rPr>
          <w:rFonts w:cs="Times New Roman"/>
          <w:sz w:val="28"/>
          <w:szCs w:val="28"/>
          <w:lang w:val="en-AE" w:eastAsia="en-AE"/>
        </w:rPr>
        <w:t>behavioral</w:t>
      </w:r>
      <w:proofErr w:type="spellEnd"/>
      <w:r w:rsidRPr="00632662">
        <w:rPr>
          <w:rFonts w:cs="Times New Roman"/>
          <w:sz w:val="28"/>
          <w:szCs w:val="28"/>
          <w:lang w:val="en-AE" w:eastAsia="en-AE"/>
        </w:rPr>
        <w:t xml:space="preserve"> perspectives, integrating latent</w:t>
      </w:r>
      <w:r w:rsidR="009916D1">
        <w:rPr>
          <w:rFonts w:cs="Times New Roman"/>
          <w:sz w:val="28"/>
          <w:szCs w:val="28"/>
          <w:lang w:val="en-AE" w:eastAsia="en-AE"/>
        </w:rPr>
        <w:t xml:space="preserve"> </w:t>
      </w:r>
      <w:r w:rsidRPr="00632662">
        <w:rPr>
          <w:rFonts w:cs="Times New Roman"/>
          <w:sz w:val="28"/>
          <w:szCs w:val="28"/>
          <w:lang w:val="en-AE" w:eastAsia="en-AE"/>
        </w:rPr>
        <w:t xml:space="preserve">trait </w:t>
      </w:r>
      <w:proofErr w:type="spellStart"/>
      <w:r w:rsidRPr="00632662">
        <w:rPr>
          <w:rFonts w:cs="Times New Roman"/>
          <w:sz w:val="28"/>
          <w:szCs w:val="28"/>
          <w:lang w:val="en-AE" w:eastAsia="en-AE"/>
        </w:rPr>
        <w:t>modeling</w:t>
      </w:r>
      <w:proofErr w:type="spellEnd"/>
      <w:r w:rsidRPr="00632662">
        <w:rPr>
          <w:rFonts w:cs="Times New Roman"/>
          <w:sz w:val="28"/>
          <w:szCs w:val="28"/>
          <w:lang w:val="en-AE" w:eastAsia="en-AE"/>
        </w:rPr>
        <w:t xml:space="preserve"> and status</w:t>
      </w:r>
      <w:r w:rsidR="006B5D40">
        <w:rPr>
          <w:rFonts w:cs="Times New Roman"/>
          <w:sz w:val="28"/>
          <w:szCs w:val="28"/>
          <w:lang w:val="en-AE" w:eastAsia="en-AE"/>
        </w:rPr>
        <w:t xml:space="preserve"> </w:t>
      </w:r>
      <w:r w:rsidRPr="00632662">
        <w:rPr>
          <w:rFonts w:cs="Times New Roman"/>
          <w:sz w:val="28"/>
          <w:szCs w:val="28"/>
          <w:lang w:val="en-AE" w:eastAsia="en-AE"/>
        </w:rPr>
        <w:t>based critique into multidimensional poverty analysis.</w:t>
      </w:r>
    </w:p>
    <w:p w14:paraId="1F19D544" w14:textId="68E3CEF5" w:rsidR="00E1778A" w:rsidRPr="00632662" w:rsidRDefault="00E1778A" w:rsidP="00C63836">
      <w:pPr>
        <w:bidi w:val="0"/>
        <w:spacing w:before="100" w:beforeAutospacing="1" w:after="100" w:afterAutospacing="1"/>
        <w:jc w:val="both"/>
        <w:rPr>
          <w:rFonts w:cs="Times New Roman"/>
          <w:sz w:val="28"/>
          <w:szCs w:val="28"/>
          <w:lang w:val="en-AE" w:eastAsia="en-AE"/>
        </w:rPr>
      </w:pPr>
      <w:r w:rsidRPr="00632662">
        <w:rPr>
          <w:rFonts w:cs="Times New Roman"/>
          <w:sz w:val="24"/>
          <w:szCs w:val="24"/>
          <w:lang w:val="en-AE" w:eastAsia="en-AE"/>
        </w:rPr>
        <w:t>•</w:t>
      </w:r>
      <w:r w:rsidR="00E44D12">
        <w:rPr>
          <w:rFonts w:cs="Times New Roman" w:hint="cs"/>
          <w:sz w:val="24"/>
          <w:szCs w:val="24"/>
          <w:rtl/>
          <w:lang w:val="en-AE" w:eastAsia="en-AE"/>
        </w:rPr>
        <w:t xml:space="preserve"> </w:t>
      </w:r>
      <w:r w:rsidRPr="00632662">
        <w:rPr>
          <w:rFonts w:cs="Times New Roman"/>
          <w:sz w:val="28"/>
          <w:szCs w:val="28"/>
          <w:lang w:val="en-AE" w:eastAsia="en-AE"/>
        </w:rPr>
        <w:t>Ethical</w:t>
      </w:r>
      <w:r w:rsidR="00861005">
        <w:rPr>
          <w:rFonts w:cs="Times New Roman"/>
          <w:sz w:val="28"/>
          <w:szCs w:val="28"/>
          <w:lang w:val="en-AE" w:eastAsia="en-AE"/>
        </w:rPr>
        <w:t xml:space="preserve"> </w:t>
      </w:r>
      <w:r w:rsidRPr="00632662">
        <w:rPr>
          <w:rFonts w:cs="Times New Roman"/>
          <w:sz w:val="28"/>
          <w:szCs w:val="28"/>
          <w:lang w:val="en-AE" w:eastAsia="en-AE"/>
        </w:rPr>
        <w:t xml:space="preserve">Statistical Synthesis: Works by Villar (2023) and </w:t>
      </w:r>
      <w:proofErr w:type="spellStart"/>
      <w:r w:rsidRPr="00632662">
        <w:rPr>
          <w:rFonts w:cs="Times New Roman"/>
          <w:sz w:val="28"/>
          <w:szCs w:val="28"/>
          <w:lang w:val="en-AE" w:eastAsia="en-AE"/>
        </w:rPr>
        <w:t>Scheja</w:t>
      </w:r>
      <w:proofErr w:type="spellEnd"/>
      <w:r w:rsidRPr="00632662">
        <w:rPr>
          <w:rFonts w:cs="Times New Roman"/>
          <w:sz w:val="28"/>
          <w:szCs w:val="28"/>
          <w:lang w:val="en-AE" w:eastAsia="en-AE"/>
        </w:rPr>
        <w:t xml:space="preserve"> </w:t>
      </w:r>
      <w:r w:rsidR="002A3291">
        <w:rPr>
          <w:rFonts w:cs="Times New Roman"/>
          <w:sz w:val="28"/>
          <w:szCs w:val="28"/>
          <w:lang w:val="en-AE" w:eastAsia="en-AE"/>
        </w:rPr>
        <w:t>and</w:t>
      </w:r>
      <w:r w:rsidRPr="00632662">
        <w:rPr>
          <w:rFonts w:cs="Times New Roman"/>
          <w:sz w:val="28"/>
          <w:szCs w:val="28"/>
          <w:lang w:val="en-AE" w:eastAsia="en-AE"/>
        </w:rPr>
        <w:t xml:space="preserve"> Vollmer (2023) further reinforced the integration of welfare theory with empirical measurement, establishing a coherent normative</w:t>
      </w:r>
      <w:r w:rsidR="006B5D40">
        <w:rPr>
          <w:rFonts w:cs="Times New Roman"/>
          <w:sz w:val="28"/>
          <w:szCs w:val="28"/>
          <w:lang w:val="en-AE" w:eastAsia="en-AE"/>
        </w:rPr>
        <w:t xml:space="preserve"> </w:t>
      </w:r>
      <w:r w:rsidRPr="00632662">
        <w:rPr>
          <w:rFonts w:cs="Times New Roman"/>
          <w:sz w:val="28"/>
          <w:szCs w:val="28"/>
          <w:lang w:val="en-AE" w:eastAsia="en-AE"/>
        </w:rPr>
        <w:t>statistical framework for assessing human deprivation.</w:t>
      </w:r>
    </w:p>
    <w:p w14:paraId="3D17567D" w14:textId="7777777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rPr>
        <w:t>Recent studies have significantly broadened the scope of poverty research to encompass financial, health, and policy dimensions within measurement frameworks</w:t>
      </w:r>
      <w:r w:rsidRPr="00632662">
        <w:rPr>
          <w:rFonts w:cs="Times New Roman"/>
          <w:sz w:val="28"/>
          <w:szCs w:val="28"/>
          <w:rtl/>
        </w:rPr>
        <w:t xml:space="preserve"> </w:t>
      </w:r>
      <w:r w:rsidRPr="00632662">
        <w:rPr>
          <w:rFonts w:cs="Times New Roman"/>
          <w:sz w:val="28"/>
          <w:szCs w:val="28"/>
        </w:rPr>
        <w:t>demonstrating that poverty is not a static condition but a dynamic, multidimensional process that interacts continuously with policy interventions and external shocks.</w:t>
      </w:r>
    </w:p>
    <w:p w14:paraId="435DC982" w14:textId="2E7E7228"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For instance, </w:t>
      </w:r>
      <w:r w:rsidRPr="00F309FA">
        <w:rPr>
          <w:rFonts w:cs="Times New Roman"/>
          <w:sz w:val="28"/>
          <w:szCs w:val="28"/>
        </w:rPr>
        <w:t xml:space="preserve">the study on Expanded Child Tax Credit Ettinger de Cuba et al. </w:t>
      </w:r>
      <w:r w:rsidR="00302B3E" w:rsidRPr="00F309FA">
        <w:rPr>
          <w:rFonts w:cs="Times New Roman"/>
          <w:sz w:val="28"/>
          <w:szCs w:val="28"/>
        </w:rPr>
        <w:t>(</w:t>
      </w:r>
      <w:r w:rsidRPr="00F309FA">
        <w:rPr>
          <w:rFonts w:cs="Times New Roman"/>
          <w:sz w:val="28"/>
          <w:szCs w:val="28"/>
        </w:rPr>
        <w:t xml:space="preserve">2025) </w:t>
      </w:r>
      <w:r w:rsidRPr="00632662">
        <w:rPr>
          <w:rFonts w:cs="Times New Roman"/>
          <w:sz w:val="28"/>
          <w:szCs w:val="28"/>
        </w:rPr>
        <w:t>illustrated how targeted fiscal instruments can rapidly and measurably reduce child poverty, highlighting the importance of embedding policy sensitivity within poverty indices</w:t>
      </w:r>
      <w:r w:rsidRPr="00632662">
        <w:rPr>
          <w:rFonts w:cs="Times New Roman"/>
          <w:sz w:val="28"/>
          <w:szCs w:val="28"/>
          <w:rtl/>
        </w:rPr>
        <w:t xml:space="preserve"> </w:t>
      </w:r>
      <w:r w:rsidRPr="00632662">
        <w:rPr>
          <w:rFonts w:cs="Times New Roman"/>
          <w:sz w:val="28"/>
          <w:szCs w:val="28"/>
        </w:rPr>
        <w:t xml:space="preserve">an attribute largely absent in conventional static measures. Similarly, analyses by UK Health Security Agency (2025) revealed how public health crises and economic shocks, such as the COVID-19 pandemic, amplify overlapping deprivations in health, housing, and income. These findings reinforce the understanding of poverty </w:t>
      </w:r>
      <w:r w:rsidRPr="00632662">
        <w:rPr>
          <w:rFonts w:cs="Times New Roman"/>
          <w:sz w:val="28"/>
          <w:szCs w:val="28"/>
        </w:rPr>
        <w:lastRenderedPageBreak/>
        <w:t>as a relational and temporal phenomenon, deeply interwoven with structural vulnerabilities and social policy dynamics.</w:t>
      </w:r>
    </w:p>
    <w:p w14:paraId="000860BD"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such evidence underscores a growing realization: traditional measurement tools are no longer sufficient. Modern poverty indices must be flexible enough to capture the immediate interactions between social policies, vulnerability, and multidimensional well-being. Advances in latent trait modeling, enhanced empirical precision, and the integration of theory with data have undoubtedly refined measurement quality; yet, crucial limitations persist that prevent current indices from fully representing poverty or guiding equitable policymaking.</w:t>
      </w:r>
    </w:p>
    <w:p w14:paraId="44227EEC" w14:textId="55099AE4" w:rsidR="009E7192"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Despite major progress from absolute and relative metrics to axiomatic and multidimensional frameworks the literature continues to expose persistent theoretical, normative, and empirical gaps. These deficiencies collectively motivate the development of a new poverty measure that integrates statistical rigor with ethical responsiveness.</w:t>
      </w:r>
    </w:p>
    <w:p w14:paraId="4CD7006B" w14:textId="77777777" w:rsidR="00861005" w:rsidRDefault="00E1778A" w:rsidP="00C63836">
      <w:pPr>
        <w:bidi w:val="0"/>
        <w:rPr>
          <w:b/>
          <w:bCs/>
          <w:sz w:val="32"/>
          <w:szCs w:val="32"/>
        </w:rPr>
      </w:pPr>
      <w:r w:rsidRPr="00632662">
        <w:rPr>
          <w:b/>
          <w:bCs/>
          <w:sz w:val="32"/>
          <w:szCs w:val="32"/>
        </w:rPr>
        <w:t>2.7</w:t>
      </w:r>
      <w:r w:rsidRPr="00632662">
        <w:rPr>
          <w:b/>
          <w:bCs/>
          <w:sz w:val="32"/>
          <w:szCs w:val="32"/>
          <w:rtl/>
        </w:rPr>
        <w:t xml:space="preserve"> </w:t>
      </w:r>
      <w:r w:rsidRPr="00632662">
        <w:rPr>
          <w:b/>
          <w:bCs/>
          <w:sz w:val="32"/>
          <w:szCs w:val="32"/>
        </w:rPr>
        <w:t>Studies on Social Weighting in Poverty Measurement</w:t>
      </w:r>
      <w:r w:rsidR="00963D2F">
        <w:rPr>
          <w:b/>
          <w:bCs/>
          <w:sz w:val="32"/>
          <w:szCs w:val="32"/>
        </w:rPr>
        <w:br/>
      </w:r>
    </w:p>
    <w:p w14:paraId="0A3F359E" w14:textId="67B2AE56" w:rsidR="00E1778A" w:rsidRPr="00861005" w:rsidRDefault="00861005" w:rsidP="00C63836">
      <w:pPr>
        <w:bidi w:val="0"/>
        <w:ind w:firstLine="720"/>
        <w:jc w:val="both"/>
        <w:rPr>
          <w:sz w:val="28"/>
          <w:szCs w:val="28"/>
        </w:rPr>
      </w:pPr>
      <w:r w:rsidRPr="00861005">
        <w:rPr>
          <w:sz w:val="28"/>
          <w:szCs w:val="28"/>
        </w:rPr>
        <w:t>The integration of social weighting into poverty measurement emerged as a major theoretical development aimed at incorporating ethical sensitivity and distributive justice into the evaluation of deprivation among the poor.</w:t>
      </w:r>
    </w:p>
    <w:p w14:paraId="35F8B5E2" w14:textId="77777777" w:rsidR="00E1778A" w:rsidRPr="00632662" w:rsidRDefault="00E1778A" w:rsidP="00C63836">
      <w:pPr>
        <w:bidi w:val="0"/>
        <w:rPr>
          <w:b/>
          <w:bCs/>
          <w:sz w:val="28"/>
          <w:szCs w:val="28"/>
        </w:rPr>
      </w:pPr>
      <w:r w:rsidRPr="00632662">
        <w:rPr>
          <w:b/>
          <w:bCs/>
          <w:sz w:val="28"/>
          <w:szCs w:val="28"/>
          <w:rtl/>
        </w:rPr>
        <w:t xml:space="preserve">    2.7.1 </w:t>
      </w:r>
      <w:r w:rsidRPr="00632662">
        <w:rPr>
          <w:b/>
          <w:bCs/>
          <w:sz w:val="28"/>
          <w:szCs w:val="28"/>
        </w:rPr>
        <w:t xml:space="preserve">Theoretical Contributions </w:t>
      </w:r>
    </w:p>
    <w:p w14:paraId="21665D85" w14:textId="4BFCD3FB" w:rsidR="00E1778A" w:rsidRPr="00632662" w:rsidRDefault="00D832FA" w:rsidP="00C63836">
      <w:pPr>
        <w:bidi w:val="0"/>
        <w:spacing w:before="100" w:beforeAutospacing="1" w:after="100" w:afterAutospacing="1"/>
        <w:ind w:firstLine="720"/>
        <w:jc w:val="both"/>
        <w:rPr>
          <w:rFonts w:eastAsia="Aptos" w:cs="Times New Roman"/>
          <w:kern w:val="2"/>
          <w:sz w:val="28"/>
          <w:szCs w:val="28"/>
          <w:lang w:val="zh-CN" w:eastAsia="zh-CN"/>
          <w14:ligatures w14:val="standardContextual"/>
        </w:rPr>
      </w:pPr>
      <w:r>
        <w:rPr>
          <w:rFonts w:eastAsia="Aptos" w:cs="Times New Roman"/>
          <w:kern w:val="2"/>
          <w:sz w:val="28"/>
          <w:szCs w:val="28"/>
          <w:lang w:eastAsia="zh-CN"/>
          <w14:ligatures w14:val="standardContextual"/>
        </w:rPr>
        <w:t>In s</w:t>
      </w:r>
      <w:r w:rsidR="00E1778A" w:rsidRPr="00632662">
        <w:rPr>
          <w:rFonts w:eastAsia="Aptos" w:cs="Times New Roman"/>
          <w:kern w:val="2"/>
          <w:sz w:val="28"/>
          <w:szCs w:val="28"/>
          <w:lang w:val="zh-CN" w:eastAsia="zh-CN"/>
          <w14:ligatures w14:val="standardContextual"/>
        </w:rPr>
        <w:t>ocial Weighting Function</w:t>
      </w:r>
      <w:r w:rsidR="00E1778A" w:rsidRPr="00632662">
        <w:rPr>
          <w:rFonts w:eastAsia="Aptos" w:cs="Times New Roman"/>
          <w:kern w:val="2"/>
          <w:sz w:val="28"/>
          <w:szCs w:val="28"/>
          <w:lang w:eastAsia="zh-CN"/>
          <w14:ligatures w14:val="standardContextual"/>
        </w:rPr>
        <w:t>, e</w:t>
      </w:r>
      <w:r w:rsidR="00E1778A" w:rsidRPr="00632662">
        <w:rPr>
          <w:rFonts w:eastAsia="Aptos" w:cs="Times New Roman"/>
          <w:kern w:val="2"/>
          <w:sz w:val="28"/>
          <w:szCs w:val="28"/>
          <w:lang w:val="zh-CN" w:eastAsia="zh-CN"/>
          <w14:ligatures w14:val="standardContextual"/>
        </w:rPr>
        <w:t xml:space="preserve">ach poor individual is assigned a social weight </w:t>
      </w:r>
      <m:oMath>
        <m:sSub>
          <m:sSubPr>
            <m:ctrlPr>
              <w:rPr>
                <w:rFonts w:ascii="Cambria Math" w:eastAsia="Aptos" w:hAnsi="Cambria Math" w:cs="Times New Roman"/>
                <w:kern w:val="2"/>
                <w:sz w:val="28"/>
                <w:szCs w:val="28"/>
                <w:lang w:val="zh-CN" w:eastAsia="zh-CN"/>
                <w14:ligatures w14:val="standardContextual"/>
              </w:rPr>
            </m:ctrlPr>
          </m:sSubPr>
          <m:e>
            <m:r>
              <w:rPr>
                <w:rFonts w:ascii="Cambria Math" w:eastAsia="Aptos" w:hAnsi="Cambria Math" w:cs="Times New Roman"/>
                <w:kern w:val="2"/>
                <w:sz w:val="28"/>
                <w:szCs w:val="28"/>
                <w:lang w:val="zh-CN" w:eastAsia="zh-CN"/>
                <w14:ligatures w14:val="standardContextual"/>
              </w:rPr>
              <m:t>v</m:t>
            </m:r>
          </m:e>
          <m:sub>
            <m:r>
              <w:rPr>
                <w:rFonts w:ascii="Cambria Math" w:eastAsia="Aptos" w:hAnsi="Cambria Math" w:cs="Times New Roman"/>
                <w:kern w:val="2"/>
                <w:sz w:val="28"/>
                <w:szCs w:val="28"/>
                <w:lang w:val="zh-CN" w:eastAsia="zh-CN"/>
                <w14:ligatures w14:val="standardContextual"/>
              </w:rPr>
              <m:t>i</m:t>
            </m:r>
          </m:sub>
        </m:sSub>
      </m:oMath>
      <w:r w:rsidR="00E1778A" w:rsidRPr="00632662">
        <w:rPr>
          <w:rFonts w:eastAsia="Aptos" w:cs="Times New Roman"/>
          <w:kern w:val="2"/>
          <w:sz w:val="28"/>
          <w:szCs w:val="28"/>
          <w:lang w:val="zh-CN" w:eastAsia="zh-CN"/>
          <w14:ligatures w14:val="standardContextual"/>
        </w:rPr>
        <w:t>, reflecting the societal importance of alleviating their poverty. This weight captures social preference for individuals who are lower in the income distribution. social weight can be represented as:</w:t>
      </w:r>
    </w:p>
    <w:p w14:paraId="1081C214" w14:textId="54842EC4" w:rsidR="00FB3C3C" w:rsidRPr="00632662" w:rsidRDefault="00A16827" w:rsidP="00C63836">
      <w:pPr>
        <w:bidi w:val="0"/>
        <w:spacing w:after="160"/>
        <w:jc w:val="center"/>
        <w:rPr>
          <w:rFonts w:eastAsia="Aptos" w:cs="Times New Roman"/>
          <w:kern w:val="2"/>
          <w:sz w:val="28"/>
          <w:szCs w:val="28"/>
          <w:lang w:eastAsia="zh-CN"/>
          <w14:ligatures w14:val="standardContextual"/>
        </w:rPr>
      </w:pPr>
      <w:r>
        <w:rPr>
          <w:rFonts w:eastAsia="Aptos" w:cs="Times New Roman"/>
          <w:kern w:val="2"/>
          <w:sz w:val="28"/>
          <w:szCs w:val="28"/>
          <w:lang w:eastAsia="zh-CN"/>
          <w14:ligatures w14:val="standardContextual"/>
        </w:rPr>
        <w:t xml:space="preserve">       </w:t>
      </w:r>
      <m:oMath>
        <m:sSub>
          <m:sSubPr>
            <m:ctrlPr>
              <w:rPr>
                <w:rFonts w:ascii="Cambria Math" w:eastAsia="Aptos" w:hAnsi="Cambria Math" w:cs="Times New Roman"/>
                <w:kern w:val="2"/>
                <w:sz w:val="28"/>
                <w:szCs w:val="28"/>
                <w:lang w:val="zh-CN" w:eastAsia="zh-CN"/>
                <w14:ligatures w14:val="standardContextual"/>
              </w:rPr>
            </m:ctrlPr>
          </m:sSubPr>
          <m:e>
            <m:r>
              <w:rPr>
                <w:rFonts w:ascii="Cambria Math" w:eastAsia="Aptos" w:hAnsi="Cambria Math" w:cs="Times New Roman"/>
                <w:kern w:val="2"/>
                <w:sz w:val="28"/>
                <w:szCs w:val="28"/>
                <w:lang w:val="zh-CN" w:eastAsia="zh-CN"/>
                <w14:ligatures w14:val="standardContextual"/>
              </w:rPr>
              <m:t>v</m:t>
            </m:r>
          </m:e>
          <m:sub>
            <m:r>
              <w:rPr>
                <w:rFonts w:ascii="Cambria Math" w:eastAsia="Aptos" w:hAnsi="Cambria Math" w:cs="Times New Roman"/>
                <w:kern w:val="2"/>
                <w:sz w:val="28"/>
                <w:szCs w:val="28"/>
                <w:lang w:val="zh-CN" w:eastAsia="zh-CN"/>
                <w14:ligatures w14:val="standardContextual"/>
              </w:rPr>
              <m:t>i</m:t>
            </m:r>
          </m:sub>
        </m:sSub>
        <m:r>
          <w:rPr>
            <w:rFonts w:ascii="Cambria Math" w:eastAsia="Aptos" w:hAnsi="Cambria Math" w:cs="Times New Roman"/>
            <w:kern w:val="2"/>
            <w:sz w:val="28"/>
            <w:szCs w:val="28"/>
            <w:lang w:val="zh-CN" w:eastAsia="zh-CN"/>
            <w14:ligatures w14:val="standardContextual"/>
          </w:rPr>
          <m:t>=</m:t>
        </m:r>
        <m:sSup>
          <m:sSupPr>
            <m:ctrlPr>
              <w:rPr>
                <w:rFonts w:ascii="Cambria Math" w:eastAsia="Aptos" w:hAnsi="Cambria Math" w:cs="Times New Roman"/>
                <w:kern w:val="2"/>
                <w:sz w:val="28"/>
                <w:szCs w:val="28"/>
                <w:lang w:val="zh-CN" w:eastAsia="zh-CN"/>
                <w14:ligatures w14:val="standardContextual"/>
              </w:rPr>
            </m:ctrlPr>
          </m:sSupPr>
          <m:e>
            <m:d>
              <m:dPr>
                <m:ctrlPr>
                  <w:rPr>
                    <w:rFonts w:ascii="Cambria Math" w:eastAsia="Aptos" w:hAnsi="Cambria Math" w:cs="Times New Roman"/>
                    <w:kern w:val="2"/>
                    <w:sz w:val="28"/>
                    <w:szCs w:val="28"/>
                    <w:lang w:val="zh-CN" w:eastAsia="zh-CN"/>
                    <w14:ligatures w14:val="standardContextual"/>
                  </w:rPr>
                </m:ctrlPr>
              </m:dPr>
              <m:e>
                <m:f>
                  <m:fPr>
                    <m:ctrlPr>
                      <w:rPr>
                        <w:rFonts w:ascii="Cambria Math" w:eastAsia="Aptos" w:hAnsi="Cambria Math" w:cs="Times New Roman"/>
                        <w:kern w:val="2"/>
                        <w:sz w:val="28"/>
                        <w:szCs w:val="28"/>
                        <w:lang w:val="zh-CN" w:eastAsia="zh-CN"/>
                        <w14:ligatures w14:val="standardContextual"/>
                      </w:rPr>
                    </m:ctrlPr>
                  </m:fPr>
                  <m:num>
                    <m:sSub>
                      <m:sSubPr>
                        <m:ctrlPr>
                          <w:rPr>
                            <w:rFonts w:ascii="Cambria Math" w:eastAsia="Aptos" w:hAnsi="Cambria Math" w:cs="Times New Roman"/>
                            <w:kern w:val="2"/>
                            <w:sz w:val="28"/>
                            <w:szCs w:val="28"/>
                            <w:lang w:val="zh-CN" w:eastAsia="zh-CN"/>
                            <w14:ligatures w14:val="standardContextual"/>
                          </w:rPr>
                        </m:ctrlPr>
                      </m:sSubPr>
                      <m:e>
                        <m:r>
                          <w:rPr>
                            <w:rFonts w:ascii="Cambria Math" w:eastAsia="Aptos" w:hAnsi="Cambria Math" w:cs="Times New Roman"/>
                            <w:kern w:val="2"/>
                            <w:sz w:val="28"/>
                            <w:szCs w:val="28"/>
                            <w:lang w:val="zh-CN" w:eastAsia="zh-CN"/>
                            <w14:ligatures w14:val="standardContextual"/>
                          </w:rPr>
                          <m:t>y</m:t>
                        </m:r>
                      </m:e>
                      <m:sub>
                        <m:r>
                          <w:rPr>
                            <w:rFonts w:ascii="Cambria Math" w:eastAsia="Aptos" w:hAnsi="Cambria Math" w:cs="Times New Roman"/>
                            <w:kern w:val="2"/>
                            <w:sz w:val="28"/>
                            <w:szCs w:val="28"/>
                            <w:lang w:val="zh-CN" w:eastAsia="zh-CN"/>
                            <w14:ligatures w14:val="standardContextual"/>
                          </w:rPr>
                          <m:t>i</m:t>
                        </m:r>
                      </m:sub>
                    </m:sSub>
                  </m:num>
                  <m:den>
                    <m:r>
                      <w:rPr>
                        <w:rFonts w:ascii="Cambria Math" w:eastAsia="Aptos" w:hAnsi="Cambria Math" w:cs="Times New Roman"/>
                        <w:kern w:val="2"/>
                        <w:sz w:val="28"/>
                        <w:szCs w:val="28"/>
                        <w:lang w:val="zh-CN" w:eastAsia="zh-CN"/>
                        <w14:ligatures w14:val="standardContextual"/>
                      </w:rPr>
                      <m:t>z</m:t>
                    </m:r>
                  </m:den>
                </m:f>
              </m:e>
            </m:d>
          </m:e>
          <m:sup>
            <m:r>
              <w:rPr>
                <w:rFonts w:ascii="Cambria Math" w:eastAsia="Aptos" w:hAnsi="Cambria Math" w:cs="Times New Roman"/>
                <w:kern w:val="2"/>
                <w:sz w:val="28"/>
                <w:szCs w:val="28"/>
                <w:lang w:val="zh-CN" w:eastAsia="zh-CN"/>
                <w14:ligatures w14:val="standardContextual"/>
              </w:rPr>
              <m:t>β-1</m:t>
            </m:r>
          </m:sup>
        </m:sSup>
        <m:r>
          <w:rPr>
            <w:rFonts w:ascii="Cambria Math" w:eastAsia="Aptos" w:hAnsi="Cambria Math" w:cs="Times New Roman"/>
            <w:kern w:val="2"/>
            <w:sz w:val="28"/>
            <w:szCs w:val="28"/>
            <w:lang w:val="zh-CN" w:eastAsia="zh-CN"/>
            <w14:ligatures w14:val="standardContextual"/>
          </w:rPr>
          <m:t>,β&gt;0</m:t>
        </m:r>
      </m:oMath>
      <w:r w:rsidR="00963D2F">
        <w:rPr>
          <w:rFonts w:eastAsia="Aptos" w:cs="Times New Roman"/>
          <w:kern w:val="2"/>
          <w:sz w:val="28"/>
          <w:szCs w:val="28"/>
          <w:lang w:eastAsia="zh-CN"/>
          <w14:ligatures w14:val="standardContextual"/>
        </w:rPr>
        <w:t>.</w:t>
      </w:r>
      <w:r w:rsidR="00FB3C3C" w:rsidRPr="00632662">
        <w:rPr>
          <w:rFonts w:eastAsia="Aptos" w:cs="Times New Roman"/>
          <w:kern w:val="2"/>
          <w:sz w:val="28"/>
          <w:szCs w:val="28"/>
          <w:lang w:eastAsia="zh-CN"/>
          <w14:ligatures w14:val="standardContextual"/>
        </w:rPr>
        <w:t xml:space="preserve">                   </w:t>
      </w:r>
      <w:r w:rsidR="005E07C3">
        <w:rPr>
          <w:rFonts w:eastAsia="Aptos" w:cs="Times New Roman" w:hint="cs"/>
          <w:kern w:val="2"/>
          <w:sz w:val="28"/>
          <w:szCs w:val="28"/>
          <w:rtl/>
          <w:lang w:eastAsia="zh-CN"/>
          <w14:ligatures w14:val="standardContextual"/>
        </w:rPr>
        <w:t xml:space="preserve"> </w:t>
      </w:r>
      <w:r w:rsidR="00FB3C3C" w:rsidRPr="00632662">
        <w:rPr>
          <w:rFonts w:eastAsia="Aptos" w:cs="Times New Roman"/>
          <w:kern w:val="2"/>
          <w:sz w:val="28"/>
          <w:szCs w:val="28"/>
          <w:lang w:eastAsia="zh-CN"/>
          <w14:ligatures w14:val="standardContextual"/>
        </w:rPr>
        <w:t xml:space="preserve">        </w:t>
      </w:r>
      <w:r w:rsidR="009C7EF3">
        <w:rPr>
          <w:rFonts w:eastAsia="Aptos" w:cs="Times New Roman" w:hint="cs"/>
          <w:kern w:val="2"/>
          <w:sz w:val="28"/>
          <w:szCs w:val="28"/>
          <w:rtl/>
          <w:lang w:eastAsia="zh-CN"/>
          <w14:ligatures w14:val="standardContextual"/>
        </w:rPr>
        <w:t xml:space="preserve">   </w:t>
      </w:r>
      <w:r w:rsidR="00FB3C3C" w:rsidRPr="00632662">
        <w:rPr>
          <w:rFonts w:eastAsia="Aptos" w:cs="Times New Roman"/>
          <w:kern w:val="2"/>
          <w:sz w:val="28"/>
          <w:szCs w:val="28"/>
          <w:lang w:eastAsia="zh-CN"/>
          <w14:ligatures w14:val="standardContextual"/>
        </w:rPr>
        <w:t xml:space="preserve">                  (2.</w:t>
      </w:r>
      <w:r w:rsidR="009C7EF3">
        <w:rPr>
          <w:rFonts w:eastAsia="Aptos" w:cs="Times New Roman" w:hint="cs"/>
          <w:kern w:val="2"/>
          <w:sz w:val="28"/>
          <w:szCs w:val="28"/>
          <w:rtl/>
          <w:lang w:eastAsia="zh-CN"/>
          <w14:ligatures w14:val="standardContextual"/>
        </w:rPr>
        <w:t>6</w:t>
      </w:r>
      <w:r w:rsidR="00FB3C3C" w:rsidRPr="00632662">
        <w:rPr>
          <w:rFonts w:eastAsia="Aptos" w:cs="Times New Roman"/>
          <w:kern w:val="2"/>
          <w:sz w:val="28"/>
          <w:szCs w:val="28"/>
          <w:lang w:eastAsia="zh-CN"/>
          <w14:ligatures w14:val="standardContextual"/>
        </w:rPr>
        <w:t>)</w:t>
      </w:r>
    </w:p>
    <w:p w14:paraId="6F1E768E" w14:textId="0203A5E3" w:rsidR="00E1778A" w:rsidRPr="00632662" w:rsidRDefault="00963D2F" w:rsidP="00C63836">
      <w:pPr>
        <w:bidi w:val="0"/>
        <w:spacing w:after="160"/>
        <w:rPr>
          <w:rFonts w:ascii="Aptos" w:eastAsia="Aptos" w:hAnsi="Aptos" w:cs="Times New Roman"/>
          <w:kern w:val="2"/>
          <w:sz w:val="28"/>
          <w:szCs w:val="28"/>
          <w:lang w:val="zh-CN" w:eastAsia="zh-CN"/>
          <w14:ligatures w14:val="standardContextual"/>
        </w:rPr>
      </w:pPr>
      <w:r>
        <w:rPr>
          <w:rFonts w:eastAsia="Aptos" w:cs="Times New Roman"/>
          <w:kern w:val="2"/>
          <w:sz w:val="28"/>
          <w:szCs w:val="28"/>
          <w:lang w:eastAsia="zh-CN"/>
          <w14:ligatures w14:val="standardContextual"/>
        </w:rPr>
        <w:t>W</w:t>
      </w:r>
      <w:r w:rsidR="00E1778A" w:rsidRPr="00632662">
        <w:rPr>
          <w:rFonts w:eastAsia="Aptos" w:cs="Times New Roman"/>
          <w:kern w:val="2"/>
          <w:sz w:val="28"/>
          <w:szCs w:val="28"/>
          <w:lang w:val="zh-CN" w:eastAsia="zh-CN"/>
          <w14:ligatures w14:val="standardContextual"/>
        </w:rPr>
        <w:t xml:space="preserve">here </w:t>
      </w:r>
      <m:oMath>
        <m:r>
          <w:rPr>
            <w:rFonts w:ascii="Cambria Math" w:eastAsia="Aptos" w:hAnsi="Cambria Math" w:cs="Times New Roman"/>
            <w:kern w:val="2"/>
            <w:sz w:val="28"/>
            <w:szCs w:val="28"/>
            <w:lang w:val="zh-CN" w:eastAsia="zh-CN"/>
            <w14:ligatures w14:val="standardContextual"/>
          </w:rPr>
          <m:t>β</m:t>
        </m:r>
      </m:oMath>
      <w:r w:rsidR="00E1778A" w:rsidRPr="00632662">
        <w:rPr>
          <w:rFonts w:eastAsia="Aptos" w:cs="Times New Roman"/>
          <w:kern w:val="2"/>
          <w:sz w:val="28"/>
          <w:szCs w:val="28"/>
          <w:lang w:val="zh-CN" w:eastAsia="zh-CN"/>
          <w14:ligatures w14:val="standardContextual"/>
        </w:rPr>
        <w:t xml:space="preserve"> controls the sensitivity of the index to the most severely poor.</w:t>
      </w:r>
    </w:p>
    <w:p w14:paraId="7EB70B1C" w14:textId="77777777" w:rsidR="00E1778A" w:rsidRPr="00632662" w:rsidRDefault="00E1778A" w:rsidP="00C63836">
      <w:pPr>
        <w:bidi w:val="0"/>
        <w:rPr>
          <w:b/>
          <w:bCs/>
          <w:sz w:val="28"/>
          <w:szCs w:val="28"/>
          <w:lang w:eastAsia="zh-CN"/>
        </w:rPr>
      </w:pPr>
    </w:p>
    <w:p w14:paraId="4F32362B" w14:textId="77777777" w:rsidR="00E1778A" w:rsidRPr="00632662" w:rsidRDefault="00E1778A" w:rsidP="00C63836">
      <w:pPr>
        <w:bidi w:val="0"/>
        <w:rPr>
          <w:b/>
          <w:bCs/>
          <w:sz w:val="28"/>
          <w:szCs w:val="28"/>
        </w:rPr>
      </w:pPr>
      <w:r w:rsidRPr="00632662">
        <w:rPr>
          <w:b/>
          <w:bCs/>
          <w:sz w:val="28"/>
          <w:szCs w:val="28"/>
          <w:rtl/>
        </w:rPr>
        <w:t xml:space="preserve">    2.7.2 </w:t>
      </w:r>
      <w:r w:rsidRPr="00632662">
        <w:rPr>
          <w:b/>
          <w:bCs/>
          <w:sz w:val="28"/>
          <w:szCs w:val="28"/>
        </w:rPr>
        <w:t>Empirical Applications</w:t>
      </w:r>
    </w:p>
    <w:p w14:paraId="5AEE8A1F" w14:textId="5773FBEF" w:rsidR="00E1778A" w:rsidRPr="00A64BA6" w:rsidRDefault="00E1778A" w:rsidP="00C63836">
      <w:pPr>
        <w:bidi w:val="0"/>
        <w:spacing w:before="100" w:beforeAutospacing="1" w:after="100" w:afterAutospacing="1"/>
        <w:ind w:firstLine="720"/>
        <w:jc w:val="both"/>
        <w:rPr>
          <w:rFonts w:eastAsia="Aptos" w:cs="Times New Roman"/>
          <w:kern w:val="2"/>
          <w:sz w:val="28"/>
          <w:szCs w:val="28"/>
          <w:lang w:eastAsia="zh-CN"/>
          <w14:ligatures w14:val="standardContextual"/>
        </w:rPr>
      </w:pPr>
      <w:r w:rsidRPr="00632662">
        <w:t>Social weighting function reflecting ethical concern for distributive justice, Mahdy</w:t>
      </w:r>
      <w:r w:rsidR="00C070F6">
        <w:t xml:space="preserve"> (</w:t>
      </w:r>
      <w:r w:rsidR="00C070F6" w:rsidRPr="00632662">
        <w:t>2017</w:t>
      </w:r>
      <w:r w:rsidR="00C070F6">
        <w:t>)</w:t>
      </w:r>
      <w:r w:rsidRPr="00632662">
        <w:t xml:space="preserve">. </w:t>
      </w:r>
      <w:r w:rsidRPr="00632662">
        <w:rPr>
          <w:rFonts w:eastAsia="Aptos" w:cs="Times New Roman"/>
          <w:kern w:val="2"/>
          <w:sz w:val="28"/>
          <w:szCs w:val="28"/>
          <w:lang w:val="zh-CN" w:eastAsia="zh-CN"/>
          <w14:ligatures w14:val="standardContextual"/>
        </w:rPr>
        <w:t>A weighting function which incorporates equity</w:t>
      </w:r>
      <w:r w:rsidR="006B5D40">
        <w:rPr>
          <w:rFonts w:eastAsia="Aptos" w:cs="Times New Roman"/>
          <w:kern w:val="2"/>
          <w:sz w:val="28"/>
          <w:szCs w:val="28"/>
          <w:lang w:eastAsia="zh-CN"/>
          <w14:ligatures w14:val="standardContextual"/>
        </w:rPr>
        <w:t xml:space="preserve"> </w:t>
      </w:r>
      <w:r w:rsidRPr="00632662">
        <w:rPr>
          <w:rFonts w:eastAsia="Aptos" w:cs="Times New Roman"/>
          <w:kern w:val="2"/>
          <w:sz w:val="28"/>
          <w:szCs w:val="28"/>
          <w:lang w:val="zh-CN" w:eastAsia="zh-CN"/>
          <w14:ligatures w14:val="standardContextual"/>
        </w:rPr>
        <w:t xml:space="preserve">sensitive considerations by assigning higher weights to individuals who are most disadvantaged. This allows the index to reflect societal preferences for </w:t>
      </w:r>
      <w:r w:rsidRPr="00632662">
        <w:rPr>
          <w:rFonts w:eastAsia="Aptos" w:cs="Times New Roman"/>
          <w:kern w:val="2"/>
          <w:sz w:val="28"/>
          <w:szCs w:val="28"/>
          <w:lang w:val="zh-CN" w:eastAsia="zh-CN"/>
          <w14:ligatures w14:val="standardContextual"/>
        </w:rPr>
        <w:lastRenderedPageBreak/>
        <w:t>prioritizing the welfare of the poorest of the poor</w:t>
      </w:r>
      <w:r w:rsidRPr="00632662">
        <w:rPr>
          <w:rFonts w:eastAsia="Aptos" w:cs="Times New Roman"/>
          <w:kern w:val="2"/>
          <w:sz w:val="28"/>
          <w:szCs w:val="28"/>
          <w:lang w:val="en-AE" w:eastAsia="zh-CN"/>
          <w14:ligatures w14:val="standardContextual"/>
        </w:rPr>
        <w:t>,</w:t>
      </w:r>
      <w:r w:rsidRPr="00632662">
        <w:rPr>
          <w:rFonts w:eastAsia="Aptos" w:cs="Times New Roman"/>
          <w:kern w:val="2"/>
          <w:sz w:val="28"/>
          <w:szCs w:val="28"/>
          <w:lang w:val="zh-CN" w:eastAsia="zh-CN"/>
          <w14:ligatures w14:val="standardContextual"/>
        </w:rPr>
        <w:t xml:space="preserve"> Sen</w:t>
      </w:r>
      <w:r w:rsidR="00C070F6">
        <w:rPr>
          <w:rFonts w:eastAsia="Aptos" w:cs="Times New Roman"/>
          <w:kern w:val="2"/>
          <w:sz w:val="28"/>
          <w:szCs w:val="28"/>
          <w:lang w:eastAsia="zh-CN"/>
          <w14:ligatures w14:val="standardContextual"/>
        </w:rPr>
        <w:t xml:space="preserve"> (</w:t>
      </w:r>
      <w:r w:rsidR="00C070F6" w:rsidRPr="00632662">
        <w:rPr>
          <w:rFonts w:eastAsia="Aptos" w:cs="Times New Roman"/>
          <w:kern w:val="2"/>
          <w:sz w:val="28"/>
          <w:szCs w:val="28"/>
          <w:lang w:val="zh-CN" w:eastAsia="zh-CN"/>
          <w14:ligatures w14:val="standardContextual"/>
        </w:rPr>
        <w:t>1992</w:t>
      </w:r>
      <w:r w:rsidR="00C070F6">
        <w:rPr>
          <w:rFonts w:eastAsia="Aptos" w:cs="Times New Roman"/>
          <w:kern w:val="2"/>
          <w:sz w:val="28"/>
          <w:szCs w:val="28"/>
          <w:lang w:eastAsia="zh-CN"/>
          <w14:ligatures w14:val="standardContextual"/>
        </w:rPr>
        <w:t>)</w:t>
      </w:r>
      <w:r w:rsidRPr="00632662">
        <w:rPr>
          <w:rFonts w:eastAsia="Aptos" w:cs="Times New Roman"/>
          <w:kern w:val="2"/>
          <w:sz w:val="28"/>
          <w:szCs w:val="28"/>
          <w:lang w:val="zh-CN" w:eastAsia="zh-CN"/>
          <w14:ligatures w14:val="standardContextual"/>
        </w:rPr>
        <w:t xml:space="preserve">; Alkire </w:t>
      </w:r>
      <w:r w:rsidRPr="00632662">
        <w:rPr>
          <w:rFonts w:eastAsia="Aptos" w:cs="Times New Roman"/>
          <w:kern w:val="2"/>
          <w:sz w:val="28"/>
          <w:szCs w:val="28"/>
          <w:lang w:val="en-AE" w:eastAsia="zh-CN"/>
          <w14:ligatures w14:val="standardContextual"/>
        </w:rPr>
        <w:t>and</w:t>
      </w:r>
      <w:r w:rsidRPr="00632662">
        <w:rPr>
          <w:rFonts w:eastAsia="Aptos" w:cs="Times New Roman"/>
          <w:kern w:val="2"/>
          <w:sz w:val="28"/>
          <w:szCs w:val="28"/>
          <w:lang w:val="zh-CN" w:eastAsia="zh-CN"/>
          <w14:ligatures w14:val="standardContextual"/>
        </w:rPr>
        <w:t xml:space="preserve"> Foster</w:t>
      </w:r>
      <w:r w:rsidR="00C070F6">
        <w:rPr>
          <w:rFonts w:eastAsia="Aptos" w:cs="Times New Roman"/>
          <w:kern w:val="2"/>
          <w:sz w:val="28"/>
          <w:szCs w:val="28"/>
          <w:lang w:eastAsia="zh-CN"/>
          <w14:ligatures w14:val="standardContextual"/>
        </w:rPr>
        <w:t xml:space="preserve"> (</w:t>
      </w:r>
      <w:r w:rsidR="00C070F6" w:rsidRPr="00632662">
        <w:rPr>
          <w:rFonts w:eastAsia="Aptos" w:cs="Times New Roman"/>
          <w:kern w:val="2"/>
          <w:sz w:val="28"/>
          <w:szCs w:val="28"/>
          <w:lang w:val="zh-CN" w:eastAsia="zh-CN"/>
          <w14:ligatures w14:val="standardContextual"/>
        </w:rPr>
        <w:t>2011</w:t>
      </w:r>
      <w:r w:rsidR="00C070F6">
        <w:rPr>
          <w:rFonts w:eastAsia="Aptos" w:cs="Times New Roman"/>
          <w:kern w:val="2"/>
          <w:sz w:val="28"/>
          <w:szCs w:val="28"/>
          <w:lang w:eastAsia="zh-CN"/>
          <w14:ligatures w14:val="standardContextual"/>
        </w:rPr>
        <w:t>)</w:t>
      </w:r>
      <w:r w:rsidRPr="00632662">
        <w:rPr>
          <w:rFonts w:eastAsia="Aptos" w:cs="Times New Roman"/>
          <w:kern w:val="2"/>
          <w:sz w:val="28"/>
          <w:szCs w:val="28"/>
          <w:lang w:val="zh-CN" w:eastAsia="zh-CN"/>
          <w14:ligatures w14:val="standardContextual"/>
        </w:rPr>
        <w:t>.</w:t>
      </w:r>
    </w:p>
    <w:p w14:paraId="23AE0A51" w14:textId="77777777" w:rsidR="00A64BA6" w:rsidRDefault="00E1778A" w:rsidP="00C63836">
      <w:pPr>
        <w:bidi w:val="0"/>
        <w:rPr>
          <w:b/>
          <w:bCs/>
          <w:sz w:val="28"/>
          <w:szCs w:val="28"/>
        </w:rPr>
      </w:pPr>
      <w:r w:rsidRPr="00632662">
        <w:rPr>
          <w:b/>
          <w:bCs/>
          <w:sz w:val="28"/>
          <w:szCs w:val="28"/>
          <w:rtl/>
        </w:rPr>
        <w:t xml:space="preserve">    2.7.3 </w:t>
      </w:r>
      <w:r w:rsidRPr="00632662">
        <w:rPr>
          <w:b/>
          <w:bCs/>
          <w:sz w:val="28"/>
          <w:szCs w:val="28"/>
        </w:rPr>
        <w:t>Methodological Challenges</w:t>
      </w:r>
    </w:p>
    <w:p w14:paraId="1A87BC43" w14:textId="208739DA" w:rsidR="00E1778A" w:rsidRPr="00A80E66" w:rsidRDefault="00E1778A" w:rsidP="00A80E66">
      <w:pPr>
        <w:bidi w:val="0"/>
        <w:jc w:val="both"/>
        <w:rPr>
          <w:b/>
          <w:bCs/>
          <w:sz w:val="28"/>
          <w:szCs w:val="28"/>
        </w:rPr>
      </w:pPr>
      <w:r w:rsidRPr="00632662">
        <w:rPr>
          <w:b/>
          <w:bCs/>
          <w:sz w:val="28"/>
          <w:szCs w:val="28"/>
        </w:rPr>
        <w:br/>
      </w:r>
      <w:r w:rsidR="00D15273">
        <w:rPr>
          <w:rFonts w:cs="Times New Roman"/>
          <w:sz w:val="28"/>
          <w:szCs w:val="28"/>
        </w:rPr>
        <w:t xml:space="preserve">          </w:t>
      </w:r>
      <w:r w:rsidRPr="00632662">
        <w:rPr>
          <w:rFonts w:cs="Times New Roman"/>
          <w:sz w:val="28"/>
          <w:szCs w:val="28"/>
        </w:rPr>
        <w:t>Absence of Explicit Social Weighting Mechanisms,</w:t>
      </w:r>
      <w:r w:rsidRPr="00632662">
        <w:rPr>
          <w:rFonts w:cs="Times New Roman"/>
          <w:b/>
          <w:bCs/>
          <w:sz w:val="28"/>
          <w:szCs w:val="28"/>
        </w:rPr>
        <w:t xml:space="preserve"> </w:t>
      </w:r>
      <w:r w:rsidRPr="00632662">
        <w:rPr>
          <w:rFonts w:cs="Times New Roman"/>
          <w:sz w:val="28"/>
          <w:szCs w:val="28"/>
        </w:rPr>
        <w:t>conventional poverty measures</w:t>
      </w:r>
      <w:r w:rsidRPr="00632662">
        <w:rPr>
          <w:rFonts w:cs="Times New Roman" w:hint="cs"/>
          <w:sz w:val="28"/>
          <w:szCs w:val="28"/>
          <w:rtl/>
        </w:rPr>
        <w:t xml:space="preserve"> </w:t>
      </w:r>
      <w:r w:rsidRPr="00632662">
        <w:rPr>
          <w:rFonts w:cs="Times New Roman"/>
          <w:sz w:val="28"/>
          <w:szCs w:val="28"/>
        </w:rPr>
        <w:t>whether unidimensional or multidimensional</w:t>
      </w:r>
      <w:r w:rsidRPr="00632662">
        <w:rPr>
          <w:rFonts w:cs="Times New Roman" w:hint="cs"/>
          <w:sz w:val="28"/>
          <w:szCs w:val="28"/>
          <w:rtl/>
        </w:rPr>
        <w:t xml:space="preserve"> </w:t>
      </w:r>
      <w:r w:rsidRPr="00632662">
        <w:rPr>
          <w:rFonts w:cs="Times New Roman"/>
          <w:sz w:val="28"/>
          <w:szCs w:val="28"/>
        </w:rPr>
        <w:t>typically treat all poor individuals as though their deprivation carries equal social value (Sen, 1976; Atkinson, 1987; Alkire &amp; Foster, 2011).</w:t>
      </w:r>
      <w:r w:rsidR="00A80E66">
        <w:rPr>
          <w:b/>
          <w:bCs/>
          <w:sz w:val="28"/>
          <w:szCs w:val="28"/>
        </w:rPr>
        <w:t xml:space="preserve"> </w:t>
      </w:r>
      <w:r w:rsidRPr="00632662">
        <w:rPr>
          <w:rFonts w:cs="Times New Roman"/>
          <w:sz w:val="28"/>
          <w:szCs w:val="28"/>
        </w:rPr>
        <w:t>Such uniform treatment overlooks critical social priorities that assign greater moral importance to chronically poor individuals, children, and marginalized groups.</w:t>
      </w:r>
    </w:p>
    <w:p w14:paraId="22FA92F0" w14:textId="01E3C334" w:rsidR="009916D1" w:rsidRDefault="00E1778A" w:rsidP="00A80E6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The lack of explicit social weighting weakens the distributive justice principle and prevents the representation of implicit social preferences within the structure of equitable economic design </w:t>
      </w:r>
      <w:r w:rsidR="009916D1" w:rsidRPr="009916D1">
        <w:rPr>
          <w:rFonts w:cs="Times New Roman"/>
          <w:sz w:val="28"/>
          <w:szCs w:val="28"/>
        </w:rPr>
        <w:t>Nussbaum (2003); Mahdy (2017); Rippin (2017)</w:t>
      </w:r>
      <w:r w:rsidR="009916D1">
        <w:rPr>
          <w:rFonts w:cs="Times New Roman"/>
          <w:sz w:val="28"/>
          <w:szCs w:val="28"/>
        </w:rPr>
        <w:t>.</w:t>
      </w:r>
    </w:p>
    <w:p w14:paraId="254AEC85" w14:textId="04A3F62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 xml:space="preserve">Through the integration of reverse gaps (R-approach) and explicit social weighting functions, the proposed framework enhances sensitivity to inequality among the poor and aligns the act of measurement with broader ethical considerations of justice, fairness, and social equity </w:t>
      </w:r>
      <w:r w:rsidR="00C070F6" w:rsidRPr="00C070F6">
        <w:rPr>
          <w:rFonts w:cs="Times New Roman"/>
          <w:sz w:val="28"/>
          <w:szCs w:val="28"/>
        </w:rPr>
        <w:t xml:space="preserve">Mahdy (2017); Rippin (2017); </w:t>
      </w:r>
      <w:proofErr w:type="spellStart"/>
      <w:r w:rsidR="00C070F6" w:rsidRPr="00C070F6">
        <w:rPr>
          <w:rFonts w:cs="Times New Roman"/>
          <w:sz w:val="28"/>
          <w:szCs w:val="28"/>
        </w:rPr>
        <w:t>Decerf</w:t>
      </w:r>
      <w:proofErr w:type="spellEnd"/>
      <w:r w:rsidR="00C070F6" w:rsidRPr="00C070F6">
        <w:rPr>
          <w:rFonts w:cs="Times New Roman"/>
          <w:sz w:val="28"/>
          <w:szCs w:val="28"/>
        </w:rPr>
        <w:t xml:space="preserve"> (2023)</w:t>
      </w:r>
      <w:r w:rsidR="00C070F6">
        <w:rPr>
          <w:rFonts w:cs="Times New Roman"/>
          <w:sz w:val="28"/>
          <w:szCs w:val="28"/>
        </w:rPr>
        <w:t>.</w:t>
      </w:r>
    </w:p>
    <w:p w14:paraId="7BD27135" w14:textId="0B3812D2" w:rsidR="00E1778A" w:rsidRPr="009973DC"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Theoretically, these innovations expand the conceptual boundaries of poverty analysis by enriching the normative and distributive dimensions of measurement. They provide new analytical tools for understanding the moral structure of deprivation and the social meaning of inequality</w:t>
      </w:r>
      <w:r w:rsidRPr="00632662">
        <w:rPr>
          <w:rFonts w:cs="Times New Roman" w:hint="cs"/>
          <w:sz w:val="28"/>
          <w:szCs w:val="28"/>
          <w:rtl/>
        </w:rPr>
        <w:t xml:space="preserve"> </w:t>
      </w:r>
      <w:r w:rsidRPr="00632662">
        <w:rPr>
          <w:rFonts w:cs="Times New Roman"/>
          <w:sz w:val="28"/>
          <w:szCs w:val="28"/>
        </w:rPr>
        <w:t>bridging the divide between welfare economics and ethical philosophy.</w:t>
      </w:r>
    </w:p>
    <w:p w14:paraId="05B1E1C7" w14:textId="77777777" w:rsidR="00861005" w:rsidRDefault="00E1778A" w:rsidP="00C63836">
      <w:pPr>
        <w:bidi w:val="0"/>
        <w:jc w:val="both"/>
        <w:rPr>
          <w:b/>
          <w:bCs/>
          <w:sz w:val="32"/>
          <w:szCs w:val="32"/>
        </w:rPr>
      </w:pPr>
      <w:r w:rsidRPr="00632662">
        <w:rPr>
          <w:b/>
          <w:bCs/>
          <w:sz w:val="32"/>
          <w:szCs w:val="32"/>
        </w:rPr>
        <w:t>2.8</w:t>
      </w:r>
      <w:r w:rsidRPr="00632662">
        <w:rPr>
          <w:b/>
          <w:bCs/>
          <w:sz w:val="32"/>
          <w:szCs w:val="32"/>
          <w:rtl/>
        </w:rPr>
        <w:t xml:space="preserve"> </w:t>
      </w:r>
      <w:r w:rsidRPr="00632662">
        <w:rPr>
          <w:b/>
          <w:bCs/>
          <w:sz w:val="32"/>
          <w:szCs w:val="32"/>
        </w:rPr>
        <w:t>Inequality-Sensitive Poverty Measures</w:t>
      </w:r>
    </w:p>
    <w:p w14:paraId="534DE654" w14:textId="2FFD31E4" w:rsidR="00E1778A" w:rsidRDefault="00861005" w:rsidP="00C63836">
      <w:pPr>
        <w:bidi w:val="0"/>
        <w:ind w:firstLine="720"/>
        <w:jc w:val="both"/>
        <w:rPr>
          <w:sz w:val="28"/>
          <w:szCs w:val="28"/>
        </w:rPr>
      </w:pPr>
      <w:r w:rsidRPr="00861005">
        <w:rPr>
          <w:sz w:val="28"/>
          <w:szCs w:val="28"/>
        </w:rPr>
        <w:t>The development of inequality-sensitive poverty measures reflects an important in poverty analysis toward incorporating distribution of deprivation among the poor, rather than focusing solely on poverty incidence or average shortfalls.</w:t>
      </w:r>
    </w:p>
    <w:p w14:paraId="1CE4DE83" w14:textId="77777777" w:rsidR="00A80E66" w:rsidRPr="00861005" w:rsidRDefault="00A80E66" w:rsidP="00A80E66">
      <w:pPr>
        <w:bidi w:val="0"/>
        <w:ind w:firstLine="720"/>
        <w:jc w:val="both"/>
        <w:rPr>
          <w:sz w:val="28"/>
          <w:szCs w:val="28"/>
        </w:rPr>
      </w:pPr>
    </w:p>
    <w:p w14:paraId="6E8A09E4" w14:textId="77777777" w:rsidR="00E1778A" w:rsidRPr="00632662" w:rsidRDefault="00E1778A" w:rsidP="00C63836">
      <w:pPr>
        <w:bidi w:val="0"/>
        <w:rPr>
          <w:b/>
          <w:bCs/>
          <w:sz w:val="28"/>
          <w:szCs w:val="28"/>
        </w:rPr>
      </w:pPr>
      <w:r w:rsidRPr="00632662">
        <w:rPr>
          <w:b/>
          <w:bCs/>
          <w:sz w:val="28"/>
          <w:szCs w:val="28"/>
          <w:rtl/>
        </w:rPr>
        <w:t xml:space="preserve">    2.8.1 </w:t>
      </w:r>
      <w:r w:rsidRPr="00632662">
        <w:rPr>
          <w:b/>
          <w:bCs/>
          <w:sz w:val="28"/>
          <w:szCs w:val="28"/>
        </w:rPr>
        <w:t>Theoretical Developments</w:t>
      </w:r>
    </w:p>
    <w:p w14:paraId="11F7125E" w14:textId="3C4119A4" w:rsidR="00E1778A" w:rsidRPr="005509E7"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The development of distribution</w:t>
      </w:r>
      <w:r w:rsidR="00302B3E">
        <w:rPr>
          <w:rFonts w:cs="Times New Roman"/>
          <w:sz w:val="28"/>
          <w:szCs w:val="28"/>
          <w:lang w:val="en-AE" w:eastAsia="en-AE"/>
        </w:rPr>
        <w:t xml:space="preserve"> </w:t>
      </w:r>
      <w:r w:rsidRPr="00632662">
        <w:rPr>
          <w:rFonts w:cs="Times New Roman"/>
          <w:sz w:val="28"/>
          <w:szCs w:val="28"/>
          <w:lang w:val="en-AE" w:eastAsia="en-AE"/>
        </w:rPr>
        <w:t>sensitive poverty measures represents one of the most significant conceptual advances in modern poverty analysis.</w:t>
      </w:r>
      <w:r w:rsidR="00D15273">
        <w:rPr>
          <w:rFonts w:cs="Times New Roman"/>
          <w:sz w:val="28"/>
          <w:szCs w:val="28"/>
          <w:lang w:val="en-AE" w:eastAsia="en-AE"/>
        </w:rPr>
        <w:t xml:space="preserve"> </w:t>
      </w:r>
      <w:r w:rsidRPr="00632662">
        <w:rPr>
          <w:rFonts w:cs="Times New Roman"/>
          <w:sz w:val="28"/>
          <w:szCs w:val="28"/>
          <w:lang w:val="en-AE" w:eastAsia="en-AE"/>
        </w:rPr>
        <w:t>Among these, Sen Index (1976) stands as a pioneering step, as it integrates the three central dimensions of poverty incidence, depth, and inequality among the poor into a single composite measure.</w:t>
      </w:r>
      <w:r w:rsidR="001B1838">
        <w:rPr>
          <w:rFonts w:cs="Times New Roman"/>
          <w:sz w:val="28"/>
          <w:szCs w:val="28"/>
          <w:lang w:val="en-AE" w:eastAsia="en-AE"/>
        </w:rPr>
        <w:t xml:space="preserve"> </w:t>
      </w:r>
      <w:r w:rsidRPr="00632662">
        <w:rPr>
          <w:rFonts w:cs="Times New Roman"/>
          <w:sz w:val="28"/>
          <w:szCs w:val="28"/>
          <w:lang w:val="en-AE" w:eastAsia="en-AE"/>
        </w:rPr>
        <w:t xml:space="preserve">Sen Index </w:t>
      </w:r>
      <w:r w:rsidRPr="00632662">
        <w:rPr>
          <w:rFonts w:cs="Times New Roman"/>
          <w:sz w:val="28"/>
          <w:szCs w:val="28"/>
          <w:lang w:val="en-AE" w:eastAsia="en-AE"/>
        </w:rPr>
        <w:lastRenderedPageBreak/>
        <w:t>provides an elegant and ethically grounded synthesis, satisfying both the monotonicity and transfer axioms.</w:t>
      </w:r>
      <w:r w:rsidR="00D15273">
        <w:rPr>
          <w:rFonts w:cs="Times New Roman"/>
          <w:sz w:val="28"/>
          <w:szCs w:val="28"/>
          <w:lang w:val="en-AE" w:eastAsia="en-AE"/>
        </w:rPr>
        <w:t xml:space="preserve"> </w:t>
      </w:r>
      <w:r w:rsidRPr="00632662">
        <w:rPr>
          <w:rFonts w:cs="Times New Roman"/>
          <w:sz w:val="28"/>
          <w:szCs w:val="28"/>
          <w:lang w:val="en-AE" w:eastAsia="en-AE"/>
        </w:rPr>
        <w:t>However, despite its theoretical richness, it faces two main methodological limitations.</w:t>
      </w:r>
    </w:p>
    <w:p w14:paraId="2EF887B2" w14:textId="13390C74" w:rsidR="00D34449" w:rsidRPr="00D34449" w:rsidRDefault="00E1778A" w:rsidP="00A80E66">
      <w:pPr>
        <w:bidi w:val="0"/>
        <w:rPr>
          <w:b/>
          <w:bCs/>
          <w:sz w:val="28"/>
          <w:szCs w:val="28"/>
        </w:rPr>
      </w:pPr>
      <w:r w:rsidRPr="00632662">
        <w:rPr>
          <w:b/>
          <w:bCs/>
          <w:sz w:val="28"/>
          <w:szCs w:val="28"/>
          <w:rtl/>
        </w:rPr>
        <w:t xml:space="preserve">    2.8.2 </w:t>
      </w:r>
      <w:r w:rsidRPr="00632662">
        <w:rPr>
          <w:b/>
          <w:bCs/>
          <w:sz w:val="28"/>
          <w:szCs w:val="28"/>
        </w:rPr>
        <w:t>Empirical Evidence</w:t>
      </w:r>
    </w:p>
    <w:p w14:paraId="5D9E4293" w14:textId="1809D78D" w:rsidR="00E1778A" w:rsidRPr="00632662" w:rsidRDefault="00E1778A" w:rsidP="00C63836">
      <w:pPr>
        <w:bidi w:val="0"/>
        <w:spacing w:before="100" w:beforeAutospacing="1" w:after="100" w:afterAutospacing="1"/>
        <w:ind w:firstLine="720"/>
        <w:jc w:val="both"/>
        <w:outlineLvl w:val="2"/>
        <w:rPr>
          <w:rFonts w:cs="Times New Roman"/>
          <w:b/>
          <w:bCs/>
          <w:sz w:val="28"/>
          <w:szCs w:val="28"/>
          <w:lang w:val="en-AE" w:eastAsia="en-AE"/>
        </w:rPr>
      </w:pPr>
      <w:r w:rsidRPr="00632662">
        <w:rPr>
          <w:rFonts w:cs="Times New Roman"/>
          <w:sz w:val="28"/>
          <w:szCs w:val="28"/>
          <w:lang w:val="en-AE" w:eastAsia="en-AE"/>
        </w:rPr>
        <w:t xml:space="preserve">Sen Index is not </w:t>
      </w:r>
      <w:r w:rsidRPr="00D34449">
        <w:rPr>
          <w:rFonts w:cs="Times New Roman"/>
          <w:sz w:val="28"/>
          <w:szCs w:val="28"/>
          <w:lang w:val="en-AE" w:eastAsia="en-AE"/>
        </w:rPr>
        <w:t>additively decomposable</w:t>
      </w:r>
      <w:r w:rsidRPr="00632662">
        <w:rPr>
          <w:rFonts w:cs="Times New Roman"/>
          <w:sz w:val="28"/>
          <w:szCs w:val="28"/>
          <w:lang w:val="en-AE" w:eastAsia="en-AE"/>
        </w:rPr>
        <w:t xml:space="preserve"> that is, the overall poverty measure cannot be expressed as the population</w:t>
      </w:r>
      <w:r w:rsidR="00C070F6">
        <w:rPr>
          <w:rFonts w:cs="Times New Roman"/>
          <w:sz w:val="28"/>
          <w:szCs w:val="28"/>
          <w:lang w:val="en-AE" w:eastAsia="en-AE"/>
        </w:rPr>
        <w:t xml:space="preserve"> </w:t>
      </w:r>
      <w:r w:rsidRPr="00632662">
        <w:rPr>
          <w:rFonts w:cs="Times New Roman"/>
          <w:sz w:val="28"/>
          <w:szCs w:val="28"/>
          <w:lang w:val="en-AE" w:eastAsia="en-AE"/>
        </w:rPr>
        <w:t>weighted sum of subgroup poverty measures. This limits its applicability in regional, gender</w:t>
      </w:r>
      <w:r w:rsidR="006B5D40">
        <w:rPr>
          <w:rFonts w:cs="Times New Roman"/>
          <w:sz w:val="28"/>
          <w:szCs w:val="28"/>
          <w:lang w:val="en-AE" w:eastAsia="en-AE"/>
        </w:rPr>
        <w:t xml:space="preserve"> </w:t>
      </w:r>
      <w:r w:rsidRPr="00632662">
        <w:rPr>
          <w:rFonts w:cs="Times New Roman"/>
          <w:sz w:val="28"/>
          <w:szCs w:val="28"/>
          <w:lang w:val="en-AE" w:eastAsia="en-AE"/>
        </w:rPr>
        <w:t>based, or sectoral analyses where subgroup comparisons are required for policy design.</w:t>
      </w:r>
    </w:p>
    <w:p w14:paraId="1B6CDED7" w14:textId="0A7713FE"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Limited Sensitivity to Distributional Changes, although the inclusion of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G</m:t>
            </m:r>
          </m:e>
          <m:sub>
            <m:r>
              <w:rPr>
                <w:rFonts w:ascii="Cambria Math" w:hAnsi="Cambria Math" w:cs="Times New Roman"/>
                <w:sz w:val="28"/>
                <w:szCs w:val="28"/>
                <w:lang w:val="en-AE" w:eastAsia="en-AE"/>
              </w:rPr>
              <m:t>p</m:t>
            </m:r>
          </m:sub>
        </m:sSub>
      </m:oMath>
      <w:r w:rsidRPr="00632662">
        <w:rPr>
          <w:rFonts w:cs="Times New Roman"/>
          <w:sz w:val="28"/>
          <w:szCs w:val="28"/>
          <w:lang w:val="en-AE" w:eastAsia="en-AE"/>
        </w:rPr>
        <w:t xml:space="preserve"> improves sensitivity to inequality, the Sen Index is less responsive to intra-poor redistributions than higher</w:t>
      </w:r>
      <w:r w:rsidR="006B5D40">
        <w:rPr>
          <w:rFonts w:cs="Times New Roman"/>
          <w:sz w:val="28"/>
          <w:szCs w:val="28"/>
          <w:lang w:val="en-AE" w:eastAsia="en-AE"/>
        </w:rPr>
        <w:t xml:space="preserve"> </w:t>
      </w:r>
      <w:r w:rsidRPr="00632662">
        <w:rPr>
          <w:rFonts w:cs="Times New Roman"/>
          <w:sz w:val="28"/>
          <w:szCs w:val="28"/>
          <w:lang w:val="en-AE" w:eastAsia="en-AE"/>
        </w:rPr>
        <w:t>order members of  Foster</w:t>
      </w:r>
      <w:r w:rsidR="00CD16B2">
        <w:rPr>
          <w:rFonts w:cs="Times New Roman"/>
          <w:sz w:val="28"/>
          <w:szCs w:val="28"/>
          <w:lang w:val="en-AE" w:eastAsia="en-AE"/>
        </w:rPr>
        <w:t>,</w:t>
      </w:r>
      <w:r w:rsidR="00C070F6">
        <w:rPr>
          <w:rFonts w:cs="Times New Roman"/>
          <w:sz w:val="28"/>
          <w:szCs w:val="28"/>
          <w:lang w:val="en-AE" w:eastAsia="en-AE"/>
        </w:rPr>
        <w:t xml:space="preserve"> </w:t>
      </w:r>
      <w:r w:rsidRPr="00632662">
        <w:rPr>
          <w:rFonts w:cs="Times New Roman"/>
          <w:sz w:val="28"/>
          <w:szCs w:val="28"/>
          <w:lang w:val="en-AE" w:eastAsia="en-AE"/>
        </w:rPr>
        <w:t>Greer</w:t>
      </w:r>
      <w:r w:rsidR="00C070F6">
        <w:rPr>
          <w:rFonts w:cs="Times New Roman"/>
          <w:sz w:val="28"/>
          <w:szCs w:val="28"/>
          <w:lang w:val="en-AE" w:eastAsia="en-AE"/>
        </w:rPr>
        <w:t xml:space="preserve"> and </w:t>
      </w:r>
      <w:proofErr w:type="spellStart"/>
      <w:r w:rsidRPr="00632662">
        <w:rPr>
          <w:rFonts w:cs="Times New Roman"/>
          <w:sz w:val="28"/>
          <w:szCs w:val="28"/>
          <w:lang w:val="en-AE" w:eastAsia="en-AE"/>
        </w:rPr>
        <w:t>Thorbecke</w:t>
      </w:r>
      <w:proofErr w:type="spellEnd"/>
      <w:r w:rsidRPr="00632662">
        <w:rPr>
          <w:rFonts w:cs="Times New Roman"/>
          <w:sz w:val="28"/>
          <w:szCs w:val="28"/>
          <w:lang w:val="en-AE" w:eastAsia="en-AE"/>
        </w:rPr>
        <w:t xml:space="preserve"> (FGT) class with </w:t>
      </w:r>
      <m:oMath>
        <m:r>
          <w:rPr>
            <w:rFonts w:ascii="Cambria Math" w:hAnsi="Cambria Math" w:cs="Times New Roman"/>
            <w:sz w:val="28"/>
            <w:szCs w:val="28"/>
            <w:lang w:val="en-AE" w:eastAsia="en-AE"/>
          </w:rPr>
          <m:t>α≥2</m:t>
        </m:r>
      </m:oMath>
      <w:r w:rsidRPr="00632662">
        <w:rPr>
          <w:rFonts w:cs="Times New Roman"/>
          <w:sz w:val="28"/>
          <w:szCs w:val="28"/>
          <w:lang w:val="en-AE" w:eastAsia="en-AE"/>
        </w:rPr>
        <w:t>, which explicitly assign greater weight to those furthest below poverty line.</w:t>
      </w:r>
    </w:p>
    <w:p w14:paraId="3AADA4FD" w14:textId="5546A15C" w:rsidR="00E1778A" w:rsidRPr="005509E7" w:rsidRDefault="00E1778A" w:rsidP="00C63836">
      <w:pPr>
        <w:bidi w:val="0"/>
        <w:spacing w:before="100" w:beforeAutospacing="1" w:after="100" w:afterAutospacing="1"/>
        <w:jc w:val="both"/>
        <w:rPr>
          <w:rFonts w:asciiTheme="majorBidi" w:hAnsiTheme="majorBidi" w:cstheme="majorBidi"/>
          <w:b/>
          <w:bCs/>
          <w:sz w:val="28"/>
          <w:szCs w:val="28"/>
          <w:lang w:val="en-AE" w:eastAsia="en-AE"/>
        </w:rPr>
      </w:pPr>
      <w:r w:rsidRPr="00632662">
        <w:rPr>
          <w:b/>
          <w:bCs/>
          <w:sz w:val="28"/>
          <w:szCs w:val="28"/>
          <w:rtl/>
        </w:rPr>
        <w:t xml:space="preserve">    </w:t>
      </w:r>
      <w:r w:rsidRPr="005509E7">
        <w:rPr>
          <w:rFonts w:asciiTheme="majorBidi" w:hAnsiTheme="majorBidi" w:cstheme="majorBidi"/>
          <w:b/>
          <w:bCs/>
          <w:sz w:val="28"/>
          <w:szCs w:val="28"/>
          <w:rtl/>
        </w:rPr>
        <w:t>2.8.3</w:t>
      </w:r>
      <w:r w:rsidR="005509E7" w:rsidRPr="005509E7">
        <w:rPr>
          <w:rFonts w:asciiTheme="majorBidi" w:hAnsiTheme="majorBidi" w:cstheme="majorBidi"/>
          <w:b/>
          <w:bCs/>
          <w:sz w:val="28"/>
          <w:szCs w:val="28"/>
          <w:lang w:val="en-AE" w:eastAsia="en-AE"/>
        </w:rPr>
        <w:t>Ethics and Empirical Precision</w:t>
      </w:r>
    </w:p>
    <w:p w14:paraId="24FEFD8C" w14:textId="54EB110E" w:rsidR="00E1778A" w:rsidRPr="00632662" w:rsidRDefault="00E1778A" w:rsidP="003C2D8D">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To address some of these </w:t>
      </w:r>
      <w:r w:rsidRPr="00F309FA">
        <w:rPr>
          <w:rFonts w:cs="Times New Roman"/>
          <w:sz w:val="28"/>
          <w:szCs w:val="28"/>
          <w:lang w:val="en-AE" w:eastAsia="en-AE"/>
        </w:rPr>
        <w:t>limitations, Dag Thon (1979) proposed an alternative formulation Thon Index (T) designed to enhance distributional sensitivity while retaining the fundamental</w:t>
      </w:r>
      <w:r w:rsidRPr="00632662">
        <w:rPr>
          <w:rFonts w:cs="Times New Roman"/>
          <w:sz w:val="28"/>
          <w:szCs w:val="28"/>
          <w:lang w:val="en-AE" w:eastAsia="en-AE"/>
        </w:rPr>
        <w:t xml:space="preserve"> dimensions of poverty.</w:t>
      </w:r>
      <w:r w:rsidR="003C2D8D">
        <w:rPr>
          <w:rFonts w:cs="Times New Roman"/>
          <w:sz w:val="28"/>
          <w:szCs w:val="28"/>
          <w:lang w:val="en-AE" w:eastAsia="en-AE"/>
        </w:rPr>
        <w:t xml:space="preserve"> </w:t>
      </w:r>
      <w:r w:rsidRPr="00632662">
        <w:rPr>
          <w:rFonts w:cs="Times New Roman"/>
          <w:sz w:val="28"/>
          <w:szCs w:val="28"/>
          <w:lang w:val="en-AE" w:eastAsia="en-AE"/>
        </w:rPr>
        <w:t>Formally, Thon Index is defined as:</w:t>
      </w:r>
    </w:p>
    <w:p w14:paraId="6551A006" w14:textId="58394E4C" w:rsidR="00E1778A" w:rsidRPr="00632662" w:rsidRDefault="00E1778A" w:rsidP="00C63836">
      <w:pPr>
        <w:bidi w:val="0"/>
        <w:jc w:val="center"/>
        <w:rPr>
          <w:rFonts w:cs="Times New Roman"/>
          <w:sz w:val="28"/>
          <w:szCs w:val="28"/>
          <w:lang w:val="en-AE" w:eastAsia="en-AE"/>
        </w:rPr>
      </w:pPr>
      <m:oMath>
        <m:r>
          <w:rPr>
            <w:rFonts w:ascii="Cambria Math" w:hAnsi="Cambria Math" w:cs="Times New Roman"/>
            <w:sz w:val="28"/>
            <w:szCs w:val="28"/>
            <w:lang w:val="en-AE" w:eastAsia="en-AE"/>
          </w:rPr>
          <m:t>T=H(2I-</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G</m:t>
            </m:r>
          </m:e>
          <m:sub>
            <m:r>
              <w:rPr>
                <w:rFonts w:ascii="Cambria Math" w:hAnsi="Cambria Math" w:cs="Times New Roman"/>
                <w:sz w:val="28"/>
                <w:szCs w:val="28"/>
                <w:lang w:val="en-AE" w:eastAsia="en-AE"/>
              </w:rPr>
              <m:t>p</m:t>
            </m:r>
          </m:sub>
        </m:sSub>
        <m:r>
          <w:rPr>
            <w:rFonts w:ascii="Cambria Math" w:hAnsi="Cambria Math" w:cs="Times New Roman"/>
            <w:sz w:val="28"/>
            <w:szCs w:val="28"/>
            <w:lang w:val="en-AE" w:eastAsia="en-AE"/>
          </w:rPr>
          <m:t>)</m:t>
        </m:r>
      </m:oMath>
      <w:r w:rsidR="00F92D48">
        <w:rPr>
          <w:rFonts w:cs="Times New Roman"/>
          <w:sz w:val="28"/>
          <w:szCs w:val="28"/>
          <w:lang w:val="en-AE" w:eastAsia="en-AE"/>
        </w:rPr>
        <w:t>,</w:t>
      </w:r>
    </w:p>
    <w:p w14:paraId="15D288C6" w14:textId="515B3360" w:rsidR="00E1778A" w:rsidRPr="00632662" w:rsidRDefault="00086EC7" w:rsidP="00C63836">
      <w:pPr>
        <w:bidi w:val="0"/>
        <w:spacing w:before="100" w:beforeAutospacing="1" w:after="100" w:afterAutospacing="1"/>
        <w:jc w:val="both"/>
        <w:rPr>
          <w:rFonts w:cs="Times New Roman"/>
          <w:sz w:val="28"/>
          <w:szCs w:val="28"/>
          <w:lang w:val="en-AE" w:eastAsia="en-AE"/>
        </w:rPr>
      </w:pPr>
      <w:r>
        <w:rPr>
          <w:rFonts w:cs="Times New Roman"/>
          <w:sz w:val="28"/>
          <w:szCs w:val="28"/>
          <w:lang w:val="en-AE" w:eastAsia="en-AE"/>
        </w:rPr>
        <w:t>w</w:t>
      </w:r>
      <w:r w:rsidR="00E1778A" w:rsidRPr="00632662">
        <w:rPr>
          <w:rFonts w:cs="Times New Roman"/>
          <w:sz w:val="28"/>
          <w:szCs w:val="28"/>
          <w:lang w:val="en-AE" w:eastAsia="en-AE"/>
        </w:rPr>
        <w:t>here</w:t>
      </w:r>
      <w:r>
        <w:rPr>
          <w:rFonts w:cs="Times New Roman"/>
          <w:sz w:val="28"/>
          <w:szCs w:val="28"/>
          <w:lang w:val="en-AE" w:eastAsia="en-AE"/>
        </w:rPr>
        <w:t xml:space="preserve">, </w:t>
      </w:r>
      <m:oMath>
        <m:r>
          <w:rPr>
            <w:rFonts w:ascii="Cambria Math" w:hAnsi="Cambria Math" w:cs="Times New Roman"/>
            <w:sz w:val="28"/>
            <w:szCs w:val="28"/>
            <w:lang w:val="en-AE" w:eastAsia="en-AE"/>
          </w:rPr>
          <m:t>HC</m:t>
        </m:r>
      </m:oMath>
      <w:r>
        <w:rPr>
          <w:rFonts w:cs="Times New Roman"/>
          <w:sz w:val="28"/>
          <w:szCs w:val="28"/>
          <w:lang w:val="en-AE" w:eastAsia="en-AE"/>
        </w:rPr>
        <w:t xml:space="preserve"> is</w:t>
      </w:r>
      <w:r w:rsidR="00E1778A" w:rsidRPr="00632662">
        <w:rPr>
          <w:rFonts w:cs="Times New Roman"/>
          <w:sz w:val="28"/>
          <w:szCs w:val="28"/>
          <w:lang w:val="en-AE" w:eastAsia="en-AE"/>
        </w:rPr>
        <w:t xml:space="preserve"> headcount ratio,</w:t>
      </w:r>
      <w:r>
        <w:rPr>
          <w:rFonts w:cs="Times New Roman"/>
          <w:sz w:val="28"/>
          <w:szCs w:val="28"/>
          <w:lang w:val="en-AE" w:eastAsia="en-AE"/>
        </w:rPr>
        <w:t xml:space="preserve"> </w:t>
      </w:r>
      <m:oMath>
        <m:r>
          <w:rPr>
            <w:rFonts w:ascii="Cambria Math" w:hAnsi="Cambria Math" w:cs="Times New Roman"/>
            <w:sz w:val="28"/>
            <w:szCs w:val="28"/>
            <w:lang w:val="en-AE" w:eastAsia="en-AE"/>
          </w:rPr>
          <m:t>I</m:t>
        </m:r>
      </m:oMath>
      <w:r>
        <w:rPr>
          <w:rFonts w:cs="Times New Roman"/>
          <w:sz w:val="28"/>
          <w:szCs w:val="28"/>
          <w:lang w:val="en-AE" w:eastAsia="en-AE"/>
        </w:rPr>
        <w:t xml:space="preserve"> is</w:t>
      </w:r>
      <w:r w:rsidR="00E1778A" w:rsidRPr="00632662">
        <w:rPr>
          <w:rFonts w:cs="Times New Roman"/>
          <w:sz w:val="28"/>
          <w:szCs w:val="28"/>
          <w:lang w:val="en-AE" w:eastAsia="en-AE"/>
        </w:rPr>
        <w:t xml:space="preserve"> mean poverty gap,</w:t>
      </w:r>
      <w:r>
        <w:rPr>
          <w:rFonts w:cs="Times New Roman"/>
          <w:sz w:val="28"/>
          <w:szCs w:val="28"/>
          <w:lang w:val="en-AE" w:eastAsia="en-AE"/>
        </w:rPr>
        <w:t xml:space="preserve"> and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G</m:t>
            </m:r>
          </m:e>
          <m:sub>
            <m:r>
              <w:rPr>
                <w:rFonts w:ascii="Cambria Math" w:hAnsi="Cambria Math" w:cs="Times New Roman"/>
                <w:sz w:val="28"/>
                <w:szCs w:val="28"/>
                <w:lang w:val="en-AE" w:eastAsia="en-AE"/>
              </w:rPr>
              <m:t>p</m:t>
            </m:r>
          </m:sub>
        </m:sSub>
      </m:oMath>
      <w:r>
        <w:rPr>
          <w:rFonts w:cs="Times New Roman"/>
          <w:sz w:val="28"/>
          <w:szCs w:val="28"/>
          <w:lang w:val="en-AE" w:eastAsia="en-AE"/>
        </w:rPr>
        <w:t xml:space="preserve"> is</w:t>
      </w:r>
      <w:r w:rsidR="00E1778A" w:rsidRPr="00632662">
        <w:rPr>
          <w:rFonts w:cs="Times New Roman"/>
          <w:sz w:val="28"/>
          <w:szCs w:val="28"/>
          <w:lang w:val="en-AE" w:eastAsia="en-AE"/>
        </w:rPr>
        <w:t xml:space="preserve"> Gini coefficient among the poor.</w:t>
      </w:r>
      <w:r>
        <w:rPr>
          <w:rFonts w:cs="Times New Roman"/>
          <w:sz w:val="28"/>
          <w:szCs w:val="28"/>
          <w:lang w:val="en-AE" w:eastAsia="en-AE"/>
        </w:rPr>
        <w:t xml:space="preserve"> </w:t>
      </w:r>
      <w:r w:rsidR="00E1778A" w:rsidRPr="00632662">
        <w:rPr>
          <w:rFonts w:cs="Times New Roman"/>
          <w:sz w:val="28"/>
          <w:szCs w:val="28"/>
          <w:lang w:val="en-AE" w:eastAsia="en-AE"/>
        </w:rPr>
        <w:t xml:space="preserve">This specification introduces a conceptual correction to the Sen formulation by adjusting average poverty </w:t>
      </w:r>
      <w:r w:rsidR="00E1778A" w:rsidRPr="00F309FA">
        <w:rPr>
          <w:rFonts w:cs="Times New Roman"/>
          <w:sz w:val="28"/>
          <w:szCs w:val="28"/>
          <w:lang w:val="en-AE" w:eastAsia="en-AE"/>
        </w:rPr>
        <w:t xml:space="preserve">depth </w:t>
      </w:r>
      <w:r w:rsidR="00E1778A" w:rsidRPr="00F92D48">
        <w:rPr>
          <w:rFonts w:cs="Times New Roman"/>
          <w:sz w:val="28"/>
          <w:szCs w:val="28"/>
          <w:lang w:val="en-AE" w:eastAsia="en-AE"/>
        </w:rPr>
        <w:t>(I)</w:t>
      </w:r>
      <w:r w:rsidR="00E1778A" w:rsidRPr="00632662">
        <w:rPr>
          <w:rFonts w:cs="Times New Roman"/>
          <w:sz w:val="28"/>
          <w:szCs w:val="28"/>
          <w:lang w:val="en-AE" w:eastAsia="en-AE"/>
        </w:rPr>
        <w:t xml:space="preserve"> according to the degree of inequality </w:t>
      </w:r>
      <m:oMath>
        <m:sSub>
          <m:sSubPr>
            <m:ctrlPr>
              <w:rPr>
                <w:rFonts w:ascii="Cambria Math" w:hAnsi="Cambria Math" w:cs="Times New Roman"/>
                <w:i/>
                <w:iCs/>
                <w:sz w:val="28"/>
                <w:szCs w:val="28"/>
                <w:lang w:val="en-AE" w:eastAsia="en-AE"/>
              </w:rPr>
            </m:ctrlPr>
          </m:sSubPr>
          <m:e>
            <m:r>
              <w:rPr>
                <w:rFonts w:ascii="Cambria Math" w:hAnsi="Cambria Math" w:cs="Times New Roman"/>
                <w:sz w:val="28"/>
                <w:szCs w:val="28"/>
                <w:lang w:val="en-AE" w:eastAsia="en-AE"/>
              </w:rPr>
              <m:t>G</m:t>
            </m:r>
          </m:e>
          <m:sub>
            <m:r>
              <w:rPr>
                <w:rFonts w:ascii="Cambria Math" w:hAnsi="Cambria Math" w:cs="Times New Roman"/>
                <w:sz w:val="28"/>
                <w:szCs w:val="28"/>
                <w:lang w:val="en-AE" w:eastAsia="en-AE"/>
              </w:rPr>
              <m:t>p</m:t>
            </m:r>
          </m:sub>
        </m:sSub>
      </m:oMath>
      <w:r w:rsidR="00E1778A" w:rsidRPr="00632662">
        <w:rPr>
          <w:rFonts w:cs="Times New Roman"/>
          <w:sz w:val="28"/>
          <w:szCs w:val="28"/>
          <w:lang w:val="en-AE" w:eastAsia="en-AE"/>
        </w:rPr>
        <w:t>. The result is a measure that is more linear, empirically stable, and distribution</w:t>
      </w:r>
      <w:r w:rsidR="00E44D12">
        <w:rPr>
          <w:rFonts w:cs="Times New Roman" w:hint="cs"/>
          <w:sz w:val="28"/>
          <w:szCs w:val="28"/>
          <w:rtl/>
          <w:lang w:val="en-AE" w:eastAsia="en-AE"/>
        </w:rPr>
        <w:t xml:space="preserve"> </w:t>
      </w:r>
      <w:r w:rsidR="00E1778A" w:rsidRPr="00632662">
        <w:rPr>
          <w:rFonts w:cs="Times New Roman"/>
          <w:sz w:val="28"/>
          <w:szCs w:val="28"/>
          <w:lang w:val="en-AE" w:eastAsia="en-AE"/>
        </w:rPr>
        <w:t>sensitive.</w:t>
      </w:r>
    </w:p>
    <w:p w14:paraId="48D5C190" w14:textId="77777777" w:rsidR="00E1778A" w:rsidRPr="00632662" w:rsidRDefault="00E1778A" w:rsidP="00C63836">
      <w:pPr>
        <w:bidi w:val="0"/>
        <w:spacing w:before="100" w:beforeAutospacing="1" w:after="100" w:afterAutospacing="1"/>
        <w:ind w:firstLine="720"/>
        <w:jc w:val="both"/>
        <w:outlineLvl w:val="2"/>
        <w:rPr>
          <w:rFonts w:cs="Times New Roman"/>
          <w:b/>
          <w:bCs/>
          <w:sz w:val="28"/>
          <w:szCs w:val="28"/>
          <w:lang w:val="en-AE" w:eastAsia="en-AE"/>
        </w:rPr>
      </w:pPr>
      <w:r w:rsidRPr="00CD16B2">
        <w:rPr>
          <w:rFonts w:cs="Times New Roman"/>
          <w:sz w:val="28"/>
          <w:szCs w:val="28"/>
          <w:lang w:val="en-AE" w:eastAsia="en-AE"/>
        </w:rPr>
        <w:t>Advantages of Thon Index, Thon Index responds more sharply to income transfers among the poor. A progressive transfer (from a less poor to a poorer individual) reduces measured poverty more substantially, while a regressive transfer increases</w:t>
      </w:r>
      <w:r w:rsidRPr="00632662">
        <w:rPr>
          <w:rFonts w:cs="Times New Roman"/>
          <w:sz w:val="28"/>
          <w:szCs w:val="28"/>
          <w:lang w:val="en-AE" w:eastAsia="en-AE"/>
        </w:rPr>
        <w:t xml:space="preserve"> it. This responsiveness aligns closely with welfare principles emphasizing distributive justice and social fairness.</w:t>
      </w:r>
    </w:p>
    <w:p w14:paraId="0F09A210" w14:textId="4392B9FE"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While not perfectly decomposable, Thon Index offers greater reliability for subgroup disaggregation (e.g., by region, gender, or socio-economic class) compared to the original Sen measure (</w:t>
      </w:r>
      <w:proofErr w:type="spellStart"/>
      <w:r w:rsidRPr="00632662">
        <w:rPr>
          <w:rFonts w:cs="Times New Roman"/>
          <w:sz w:val="28"/>
          <w:szCs w:val="28"/>
          <w:lang w:val="en-AE" w:eastAsia="en-AE"/>
        </w:rPr>
        <w:t>Ravallion</w:t>
      </w:r>
      <w:proofErr w:type="spellEnd"/>
      <w:r w:rsidRPr="00632662">
        <w:rPr>
          <w:rFonts w:cs="Times New Roman"/>
          <w:sz w:val="28"/>
          <w:szCs w:val="28"/>
          <w:lang w:val="en-AE" w:eastAsia="en-AE"/>
        </w:rPr>
        <w:t>, 2016).</w:t>
      </w:r>
      <w:r w:rsidR="00CD16B2">
        <w:rPr>
          <w:rFonts w:cs="Times New Roman"/>
          <w:sz w:val="28"/>
          <w:szCs w:val="28"/>
          <w:lang w:val="en-AE" w:eastAsia="en-AE"/>
        </w:rPr>
        <w:t xml:space="preserve"> </w:t>
      </w:r>
      <w:r w:rsidRPr="00632662">
        <w:rPr>
          <w:rFonts w:cs="Times New Roman"/>
          <w:sz w:val="28"/>
          <w:szCs w:val="28"/>
          <w:lang w:val="en-AE" w:eastAsia="en-AE"/>
        </w:rPr>
        <w:t xml:space="preserve">This property enhances its policy relevance for targeted poverty </w:t>
      </w:r>
      <w:r w:rsidRPr="00632662">
        <w:rPr>
          <w:rFonts w:cs="Times New Roman"/>
          <w:sz w:val="28"/>
          <w:szCs w:val="28"/>
          <w:lang w:val="en-AE" w:eastAsia="en-AE"/>
        </w:rPr>
        <w:lastRenderedPageBreak/>
        <w:t>interventions.</w:t>
      </w:r>
      <w:r w:rsidR="00086EC7">
        <w:rPr>
          <w:rFonts w:cs="Times New Roman"/>
          <w:sz w:val="28"/>
          <w:szCs w:val="28"/>
          <w:lang w:val="en-AE" w:eastAsia="en-AE"/>
        </w:rPr>
        <w:t xml:space="preserve"> </w:t>
      </w:r>
      <w:r w:rsidRPr="00632662">
        <w:rPr>
          <w:rFonts w:cs="Times New Roman"/>
          <w:sz w:val="28"/>
          <w:szCs w:val="28"/>
          <w:lang w:val="en-AE" w:eastAsia="en-AE"/>
        </w:rPr>
        <w:t xml:space="preserve">Thon Index approximates Squared Poverty Gap (SPG), or </w:t>
      </w:r>
      <m:oMath>
        <m:r>
          <w:rPr>
            <w:rFonts w:ascii="Cambria Math" w:hAnsi="Cambria Math" w:cs="Times New Roman"/>
            <w:sz w:val="28"/>
            <w:szCs w:val="28"/>
            <w:lang w:val="en-AE" w:eastAsia="en-AE"/>
          </w:rPr>
          <m:t>FGT(2)</m:t>
        </m:r>
      </m:oMath>
      <w:r w:rsidRPr="00632662">
        <w:rPr>
          <w:rFonts w:cs="Times New Roman"/>
          <w:sz w:val="28"/>
          <w:szCs w:val="28"/>
          <w:lang w:val="en-AE" w:eastAsia="en-AE"/>
        </w:rPr>
        <w:t>:</w:t>
      </w:r>
    </w:p>
    <w:p w14:paraId="7F9AF0D0" w14:textId="76A317CB" w:rsidR="00E1778A" w:rsidRPr="00632662" w:rsidRDefault="00000000" w:rsidP="00C63836">
      <w:pPr>
        <w:bidi w:val="0"/>
        <w:spacing w:before="100" w:beforeAutospacing="1" w:after="100" w:afterAutospacing="1"/>
        <w:ind w:left="720"/>
        <w:jc w:val="both"/>
        <w:rPr>
          <w:rFonts w:cs="Times New Roman"/>
          <w:sz w:val="28"/>
          <w:szCs w:val="28"/>
          <w:lang w:val="en-AE" w:eastAsia="en-AE"/>
        </w:rPr>
      </w:pPr>
      <m:oMathPara>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P</m:t>
              </m:r>
            </m:e>
            <m:sub>
              <m:r>
                <w:rPr>
                  <w:rFonts w:ascii="Cambria Math" w:hAnsi="Cambria Math" w:cs="Times New Roman"/>
                  <w:sz w:val="28"/>
                  <w:szCs w:val="28"/>
                  <w:lang w:val="en-AE" w:eastAsia="en-AE"/>
                </w:rPr>
                <m:t>2</m:t>
              </m:r>
            </m:sub>
          </m:sSub>
          <m:r>
            <w:rPr>
              <w:rFonts w:ascii="Cambria Math" w:hAnsi="Cambria Math" w:cs="Times New Roman"/>
              <w:sz w:val="28"/>
              <w:szCs w:val="28"/>
              <w:lang w:val="en-AE" w:eastAsia="en-AE"/>
            </w:rPr>
            <m:t>=</m:t>
          </m:r>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1</m:t>
              </m:r>
            </m:num>
            <m:den>
              <m:r>
                <w:rPr>
                  <w:rFonts w:ascii="Cambria Math" w:hAnsi="Cambria Math" w:cs="Times New Roman"/>
                  <w:sz w:val="28"/>
                  <w:szCs w:val="28"/>
                  <w:lang w:val="en-AE" w:eastAsia="en-AE"/>
                </w:rPr>
                <m:t>N</m:t>
              </m:r>
            </m:den>
          </m:f>
          <m:nary>
            <m:naryPr>
              <m:chr m:val="∑"/>
              <m:limLoc m:val="undOvr"/>
              <m:grow m:val="1"/>
              <m:ctrlPr>
                <w:rPr>
                  <w:rFonts w:ascii="Cambria Math" w:hAnsi="Cambria Math" w:cs="Times New Roman"/>
                  <w:sz w:val="28"/>
                  <w:szCs w:val="28"/>
                  <w:lang w:val="en-AE" w:eastAsia="en-AE"/>
                </w:rPr>
              </m:ctrlPr>
            </m:naryPr>
            <m:sub>
              <m:r>
                <w:rPr>
                  <w:rFonts w:ascii="Cambria Math" w:hAnsi="Cambria Math" w:cs="Times New Roman"/>
                  <w:sz w:val="28"/>
                  <w:szCs w:val="28"/>
                  <w:lang w:val="en-AE" w:eastAsia="en-AE"/>
                </w:rPr>
                <m:t>i=1</m:t>
              </m:r>
            </m:sub>
            <m:sup>
              <m:r>
                <w:rPr>
                  <w:rFonts w:ascii="Cambria Math" w:hAnsi="Cambria Math" w:cs="Times New Roman"/>
                  <w:sz w:val="28"/>
                  <w:szCs w:val="28"/>
                  <w:lang w:val="en-AE" w:eastAsia="en-AE"/>
                </w:rPr>
                <m:t>N</m:t>
              </m:r>
            </m:sup>
            <m:e>
              <m:sSup>
                <m:sSupPr>
                  <m:ctrlPr>
                    <w:rPr>
                      <w:rFonts w:ascii="Cambria Math" w:hAnsi="Cambria Math" w:cs="Times New Roman"/>
                      <w:sz w:val="28"/>
                      <w:szCs w:val="28"/>
                      <w:lang w:val="en-AE" w:eastAsia="en-AE"/>
                    </w:rPr>
                  </m:ctrlPr>
                </m:sSupPr>
                <m:e>
                  <m:d>
                    <m:dPr>
                      <m:ctrlPr>
                        <w:rPr>
                          <w:rFonts w:ascii="Cambria Math" w:hAnsi="Cambria Math" w:cs="Times New Roman"/>
                          <w:sz w:val="28"/>
                          <w:szCs w:val="28"/>
                          <w:lang w:val="en-AE" w:eastAsia="en-AE"/>
                        </w:rPr>
                      </m:ctrlPr>
                    </m:dPr>
                    <m:e>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z-</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num>
                        <m:den>
                          <m:r>
                            <w:rPr>
                              <w:rFonts w:ascii="Cambria Math" w:hAnsi="Cambria Math" w:cs="Times New Roman"/>
                              <w:sz w:val="28"/>
                              <w:szCs w:val="28"/>
                              <w:lang w:val="en-AE" w:eastAsia="en-AE"/>
                            </w:rPr>
                            <m:t>z</m:t>
                          </m:r>
                        </m:den>
                      </m:f>
                    </m:e>
                  </m:d>
                </m:e>
                <m:sup>
                  <m:r>
                    <w:rPr>
                      <w:rFonts w:ascii="Cambria Math" w:hAnsi="Cambria Math" w:cs="Times New Roman"/>
                      <w:sz w:val="28"/>
                      <w:szCs w:val="28"/>
                      <w:lang w:val="en-AE" w:eastAsia="en-AE"/>
                    </w:rPr>
                    <m:t>2</m:t>
                  </m:r>
                </m:sup>
              </m:sSup>
            </m:e>
          </m:nary>
          <m:r>
            <w:rPr>
              <w:rFonts w:ascii="Cambria Math" w:hAnsi="Cambria Math" w:cs="Times New Roman"/>
              <w:sz w:val="28"/>
              <w:szCs w:val="28"/>
              <w:lang w:val="en-AE" w:eastAsia="en-AE"/>
            </w:rPr>
            <m:t>I</m:t>
          </m:r>
          <m:d>
            <m:dPr>
              <m:ctrlPr>
                <w:rPr>
                  <w:rFonts w:ascii="Cambria Math" w:hAnsi="Cambria Math" w:cs="Times New Roman"/>
                  <w:i/>
                  <w:sz w:val="28"/>
                  <w:szCs w:val="28"/>
                  <w:lang w:val="en-AE" w:eastAsia="en-AE"/>
                </w:rPr>
              </m:ctrlPr>
            </m:dPr>
            <m:e>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r>
                <w:rPr>
                  <w:rFonts w:ascii="Cambria Math" w:hAnsi="Cambria Math" w:cs="Times New Roman"/>
                  <w:sz w:val="28"/>
                  <w:szCs w:val="28"/>
                  <w:lang w:val="en-AE" w:eastAsia="en-AE"/>
                </w:rPr>
                <m:t>&lt;z</m:t>
              </m:r>
            </m:e>
          </m:d>
          <m:r>
            <w:rPr>
              <w:rFonts w:ascii="Cambria Math" w:hAnsi="Cambria Math" w:cs="Times New Roman"/>
              <w:sz w:val="28"/>
              <w:szCs w:val="28"/>
              <w:lang w:val="en-AE" w:eastAsia="en-AE"/>
            </w:rPr>
            <m:t>,</m:t>
          </m:r>
        </m:oMath>
      </m:oMathPara>
    </w:p>
    <w:p w14:paraId="09670C37" w14:textId="6EF62F98" w:rsidR="005509E7" w:rsidRPr="00632662" w:rsidRDefault="00F92D48" w:rsidP="00C63836">
      <w:pPr>
        <w:bidi w:val="0"/>
        <w:spacing w:before="100" w:beforeAutospacing="1" w:after="100" w:afterAutospacing="1"/>
        <w:ind w:firstLine="720"/>
        <w:jc w:val="both"/>
        <w:rPr>
          <w:rFonts w:cs="Times New Roman"/>
          <w:sz w:val="28"/>
          <w:szCs w:val="28"/>
          <w:lang w:val="en-AE" w:eastAsia="en-AE"/>
        </w:rPr>
      </w:pPr>
      <w:r>
        <w:rPr>
          <w:rFonts w:cs="Times New Roman"/>
          <w:sz w:val="28"/>
          <w:szCs w:val="28"/>
          <w:lang w:val="en-AE" w:eastAsia="en-AE"/>
        </w:rPr>
        <w:t>b</w:t>
      </w:r>
      <w:r w:rsidR="00E1778A" w:rsidRPr="00632662">
        <w:rPr>
          <w:rFonts w:cs="Times New Roman"/>
          <w:sz w:val="28"/>
          <w:szCs w:val="28"/>
          <w:lang w:val="en-AE" w:eastAsia="en-AE"/>
        </w:rPr>
        <w:t>oth measures exhibit high sensitivity to inequality among the poor.</w:t>
      </w:r>
      <w:r w:rsidR="00D34449">
        <w:rPr>
          <w:rFonts w:cs="Times New Roman"/>
          <w:sz w:val="28"/>
          <w:szCs w:val="28"/>
          <w:lang w:val="en-AE" w:eastAsia="en-AE"/>
        </w:rPr>
        <w:t xml:space="preserve"> </w:t>
      </w:r>
      <w:r w:rsidR="00E1778A" w:rsidRPr="00632662">
        <w:rPr>
          <w:rFonts w:cs="Times New Roman"/>
          <w:sz w:val="28"/>
          <w:szCs w:val="28"/>
          <w:lang w:val="en-AE" w:eastAsia="en-AE"/>
        </w:rPr>
        <w:t>FGT class extends this logic further by introducing a poverty aversion parameter (α), enabling continuous adjustment of sensitivity and complete decomposability an essential feature for empirical poverty analysis.</w:t>
      </w:r>
    </w:p>
    <w:p w14:paraId="7370554C" w14:textId="6099611F" w:rsidR="00E1778A" w:rsidRPr="00D05626" w:rsidRDefault="00155D2E" w:rsidP="00C63836">
      <w:pPr>
        <w:bidi w:val="0"/>
        <w:spacing w:before="100" w:beforeAutospacing="1" w:after="100" w:afterAutospacing="1"/>
        <w:jc w:val="center"/>
        <w:outlineLvl w:val="2"/>
        <w:rPr>
          <w:rFonts w:cs="Times New Roman"/>
          <w:b/>
          <w:bCs/>
          <w:sz w:val="28"/>
          <w:szCs w:val="28"/>
          <w:lang w:val="en-AE" w:eastAsia="en-AE"/>
        </w:rPr>
      </w:pPr>
      <w:bookmarkStart w:id="4" w:name="_Hlk226623171"/>
      <w:r w:rsidRPr="00D05626">
        <w:rPr>
          <w:rFonts w:cs="Times New Roman"/>
          <w:b/>
          <w:bCs/>
          <w:sz w:val="28"/>
          <w:szCs w:val="28"/>
          <w:lang w:val="en-AE" w:eastAsia="en-AE"/>
        </w:rPr>
        <w:t>Table (2.3)</w:t>
      </w:r>
      <w:r w:rsidR="00D05626" w:rsidRPr="00D05626">
        <w:rPr>
          <w:rFonts w:cs="Times New Roman"/>
          <w:b/>
          <w:bCs/>
          <w:sz w:val="28"/>
          <w:szCs w:val="28"/>
          <w:lang w:val="en-AE" w:eastAsia="en-AE"/>
        </w:rPr>
        <w:t xml:space="preserve">: </w:t>
      </w:r>
      <w:r w:rsidR="00E1778A" w:rsidRPr="00D05626">
        <w:rPr>
          <w:rFonts w:cs="Times New Roman"/>
          <w:b/>
          <w:bCs/>
          <w:sz w:val="28"/>
          <w:szCs w:val="28"/>
          <w:lang w:val="en-AE" w:eastAsia="en-AE"/>
        </w:rPr>
        <w:t>Transition from Sen → Thon → FGT encapsulates a broader evolution in poverty measurement theory one grounded in both ethics and empirical precision</w:t>
      </w:r>
      <w:bookmarkEnd w:id="4"/>
    </w:p>
    <w:tbl>
      <w:tblPr>
        <w:tblStyle w:val="TableGrid"/>
        <w:tblW w:w="8642" w:type="dxa"/>
        <w:tblLook w:val="04A0" w:firstRow="1" w:lastRow="0" w:firstColumn="1" w:lastColumn="0" w:noHBand="0" w:noVBand="1"/>
      </w:tblPr>
      <w:tblGrid>
        <w:gridCol w:w="1923"/>
        <w:gridCol w:w="2183"/>
        <w:gridCol w:w="2126"/>
        <w:gridCol w:w="2410"/>
      </w:tblGrid>
      <w:tr w:rsidR="00632662" w:rsidRPr="00632662" w14:paraId="15FF99B3" w14:textId="77777777" w:rsidTr="005B2B3F">
        <w:tc>
          <w:tcPr>
            <w:tcW w:w="1923" w:type="dxa"/>
            <w:vAlign w:val="center"/>
          </w:tcPr>
          <w:p w14:paraId="37853AB2"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Theoretical Dimension</w:t>
            </w:r>
          </w:p>
        </w:tc>
        <w:tc>
          <w:tcPr>
            <w:tcW w:w="2183" w:type="dxa"/>
            <w:vAlign w:val="center"/>
          </w:tcPr>
          <w:p w14:paraId="0D29A2B2"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Sen (1976)</w:t>
            </w:r>
          </w:p>
        </w:tc>
        <w:tc>
          <w:tcPr>
            <w:tcW w:w="2126" w:type="dxa"/>
            <w:vAlign w:val="center"/>
          </w:tcPr>
          <w:p w14:paraId="11534CF3"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Thon (1979)</w:t>
            </w:r>
          </w:p>
        </w:tc>
        <w:tc>
          <w:tcPr>
            <w:tcW w:w="2410" w:type="dxa"/>
            <w:vAlign w:val="center"/>
          </w:tcPr>
          <w:p w14:paraId="43BBC84A"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FGT (1984)</w:t>
            </w:r>
          </w:p>
        </w:tc>
      </w:tr>
      <w:tr w:rsidR="00632662" w:rsidRPr="00632662" w14:paraId="631679ED" w14:textId="77777777" w:rsidTr="005B2B3F">
        <w:tc>
          <w:tcPr>
            <w:tcW w:w="1923" w:type="dxa"/>
            <w:vAlign w:val="center"/>
          </w:tcPr>
          <w:p w14:paraId="09B82134"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Transfer Sensitivity</w:t>
            </w:r>
          </w:p>
        </w:tc>
        <w:tc>
          <w:tcPr>
            <w:tcW w:w="2183" w:type="dxa"/>
            <w:vAlign w:val="center"/>
          </w:tcPr>
          <w:p w14:paraId="77DE6BB4"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Introduced qualitatively</w:t>
            </w:r>
          </w:p>
        </w:tc>
        <w:tc>
          <w:tcPr>
            <w:tcW w:w="2126" w:type="dxa"/>
            <w:vAlign w:val="center"/>
          </w:tcPr>
          <w:p w14:paraId="2AD6D1DA"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Enhanced quantitatively</w:t>
            </w:r>
          </w:p>
        </w:tc>
        <w:tc>
          <w:tcPr>
            <w:tcW w:w="2410" w:type="dxa"/>
            <w:vAlign w:val="center"/>
          </w:tcPr>
          <w:p w14:paraId="0E3D5C9C"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 xml:space="preserve">Parameterized through </w:t>
            </w:r>
            <m:oMath>
              <m:r>
                <w:rPr>
                  <w:rFonts w:ascii="Cambria Math" w:hAnsi="Cambria Math" w:cs="Times New Roman"/>
                  <w:sz w:val="24"/>
                  <w:szCs w:val="24"/>
                  <w:lang w:val="en-AE" w:eastAsia="en-AE"/>
                </w:rPr>
                <m:t>α</m:t>
              </m:r>
            </m:oMath>
          </w:p>
        </w:tc>
      </w:tr>
      <w:tr w:rsidR="00632662" w:rsidRPr="00632662" w14:paraId="4285A2BB" w14:textId="77777777" w:rsidTr="005B2B3F">
        <w:tc>
          <w:tcPr>
            <w:tcW w:w="1923" w:type="dxa"/>
            <w:vAlign w:val="center"/>
          </w:tcPr>
          <w:p w14:paraId="70506E35"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Decomposability</w:t>
            </w:r>
          </w:p>
        </w:tc>
        <w:tc>
          <w:tcPr>
            <w:tcW w:w="2183" w:type="dxa"/>
            <w:vAlign w:val="center"/>
          </w:tcPr>
          <w:p w14:paraId="58A0E3C9"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Non-decomposable</w:t>
            </w:r>
          </w:p>
        </w:tc>
        <w:tc>
          <w:tcPr>
            <w:tcW w:w="2126" w:type="dxa"/>
            <w:vAlign w:val="center"/>
          </w:tcPr>
          <w:p w14:paraId="2F4F6BAA"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Partially decomposable</w:t>
            </w:r>
          </w:p>
        </w:tc>
        <w:tc>
          <w:tcPr>
            <w:tcW w:w="2410" w:type="dxa"/>
            <w:vAlign w:val="center"/>
          </w:tcPr>
          <w:p w14:paraId="14E223D7"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Fully decomposable</w:t>
            </w:r>
          </w:p>
        </w:tc>
      </w:tr>
      <w:tr w:rsidR="00632662" w:rsidRPr="00632662" w14:paraId="7D8B6AC1" w14:textId="77777777" w:rsidTr="005B2B3F">
        <w:tc>
          <w:tcPr>
            <w:tcW w:w="1923" w:type="dxa"/>
            <w:vAlign w:val="center"/>
          </w:tcPr>
          <w:p w14:paraId="1BC0BF8B"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Inequality Sensitivity</w:t>
            </w:r>
          </w:p>
        </w:tc>
        <w:tc>
          <w:tcPr>
            <w:tcW w:w="2183" w:type="dxa"/>
            <w:vAlign w:val="center"/>
          </w:tcPr>
          <w:p w14:paraId="4C8108A5"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 xml:space="preserve">Moderate via </w:t>
            </w:r>
            <m:oMath>
              <m:sSub>
                <m:sSubPr>
                  <m:ctrlPr>
                    <w:rPr>
                      <w:rFonts w:ascii="Cambria Math" w:hAnsi="Cambria Math" w:cs="Times New Roman"/>
                      <w:sz w:val="24"/>
                      <w:szCs w:val="24"/>
                      <w:lang w:val="en-AE" w:eastAsia="en-AE"/>
                    </w:rPr>
                  </m:ctrlPr>
                </m:sSubPr>
                <m:e>
                  <m:r>
                    <w:rPr>
                      <w:rFonts w:ascii="Cambria Math" w:hAnsi="Cambria Math" w:cs="Times New Roman"/>
                      <w:sz w:val="24"/>
                      <w:szCs w:val="24"/>
                      <w:lang w:val="en-AE" w:eastAsia="en-AE"/>
                    </w:rPr>
                    <m:t>G</m:t>
                  </m:r>
                </m:e>
                <m:sub>
                  <m:r>
                    <w:rPr>
                      <w:rFonts w:ascii="Cambria Math" w:hAnsi="Cambria Math" w:cs="Times New Roman"/>
                      <w:sz w:val="24"/>
                      <w:szCs w:val="24"/>
                      <w:lang w:val="en-AE" w:eastAsia="en-AE"/>
                    </w:rPr>
                    <m:t>p</m:t>
                  </m:r>
                </m:sub>
              </m:sSub>
            </m:oMath>
          </w:p>
        </w:tc>
        <w:tc>
          <w:tcPr>
            <w:tcW w:w="2126" w:type="dxa"/>
            <w:vAlign w:val="center"/>
          </w:tcPr>
          <w:p w14:paraId="0D3570EB"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Stronger and more direct</w:t>
            </w:r>
          </w:p>
        </w:tc>
        <w:tc>
          <w:tcPr>
            <w:tcW w:w="2410" w:type="dxa"/>
            <w:vAlign w:val="center"/>
          </w:tcPr>
          <w:p w14:paraId="5639AC14"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 xml:space="preserve">Adjustable via </w:t>
            </w:r>
            <m:oMath>
              <m:r>
                <w:rPr>
                  <w:rFonts w:ascii="Cambria Math" w:hAnsi="Cambria Math" w:cs="Times New Roman"/>
                  <w:sz w:val="24"/>
                  <w:szCs w:val="24"/>
                  <w:lang w:val="en-AE" w:eastAsia="en-AE"/>
                </w:rPr>
                <m:t>α≥2</m:t>
              </m:r>
            </m:oMath>
          </w:p>
        </w:tc>
      </w:tr>
      <w:tr w:rsidR="00E1778A" w:rsidRPr="00632662" w14:paraId="5BF16B2A" w14:textId="77777777" w:rsidTr="005B2B3F">
        <w:tc>
          <w:tcPr>
            <w:tcW w:w="1923" w:type="dxa"/>
            <w:vAlign w:val="center"/>
          </w:tcPr>
          <w:p w14:paraId="688B791A"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b/>
                <w:bCs/>
                <w:sz w:val="24"/>
                <w:szCs w:val="24"/>
                <w:lang w:val="en-AE" w:eastAsia="en-AE"/>
              </w:rPr>
              <w:t>Applicability</w:t>
            </w:r>
          </w:p>
        </w:tc>
        <w:tc>
          <w:tcPr>
            <w:tcW w:w="2183" w:type="dxa"/>
            <w:vAlign w:val="center"/>
          </w:tcPr>
          <w:p w14:paraId="49B1D88D"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Limited to aggregate analysis</w:t>
            </w:r>
          </w:p>
        </w:tc>
        <w:tc>
          <w:tcPr>
            <w:tcW w:w="2126" w:type="dxa"/>
            <w:vAlign w:val="center"/>
          </w:tcPr>
          <w:p w14:paraId="46CD6799"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Useful for subgroup analysis</w:t>
            </w:r>
          </w:p>
        </w:tc>
        <w:tc>
          <w:tcPr>
            <w:tcW w:w="2410" w:type="dxa"/>
            <w:vAlign w:val="center"/>
          </w:tcPr>
          <w:p w14:paraId="510C3245" w14:textId="77777777" w:rsidR="00E1778A" w:rsidRPr="00632662" w:rsidRDefault="00E1778A" w:rsidP="00C63836">
            <w:pPr>
              <w:bidi w:val="0"/>
              <w:spacing w:before="100" w:beforeAutospacing="1" w:after="100" w:afterAutospacing="1"/>
              <w:rPr>
                <w:rFonts w:cs="Times New Roman"/>
                <w:sz w:val="24"/>
                <w:szCs w:val="24"/>
                <w:lang w:val="en-AE" w:eastAsia="en-AE"/>
              </w:rPr>
            </w:pPr>
            <w:r w:rsidRPr="00632662">
              <w:rPr>
                <w:rFonts w:cs="Times New Roman"/>
                <w:sz w:val="24"/>
                <w:szCs w:val="24"/>
                <w:lang w:val="en-AE" w:eastAsia="en-AE"/>
              </w:rPr>
              <w:t>Highly flexible for cross-country and sectoral studies</w:t>
            </w:r>
          </w:p>
        </w:tc>
      </w:tr>
    </w:tbl>
    <w:p w14:paraId="6209AF34" w14:textId="649842C1" w:rsidR="006459EB" w:rsidRPr="00635516" w:rsidRDefault="006459EB" w:rsidP="003F3662">
      <w:pPr>
        <w:bidi w:val="0"/>
        <w:spacing w:before="100" w:beforeAutospacing="1" w:after="100" w:afterAutospacing="1"/>
        <w:outlineLvl w:val="1"/>
        <w:rPr>
          <w:rFonts w:cs="Times New Roman"/>
          <w:b/>
          <w:bCs/>
          <w:sz w:val="30"/>
          <w:szCs w:val="30"/>
          <w:lang w:val="en-AE" w:eastAsia="en-AE"/>
        </w:rPr>
      </w:pPr>
      <w:r w:rsidRPr="00635516">
        <w:rPr>
          <w:rFonts w:cs="Times New Roman"/>
          <w:b/>
          <w:bCs/>
          <w:sz w:val="30"/>
          <w:szCs w:val="30"/>
          <w:lang w:val="en-AE" w:eastAsia="en-AE"/>
        </w:rPr>
        <w:t>2.9 Country-Specific Studies: Focus on Egypt and MENA</w:t>
      </w:r>
    </w:p>
    <w:p w14:paraId="2893569A" w14:textId="53B75B94" w:rsidR="006459EB" w:rsidRPr="00632662" w:rsidRDefault="006459EB" w:rsidP="00C63836">
      <w:pPr>
        <w:bidi w:val="0"/>
        <w:spacing w:before="100" w:beforeAutospacing="1" w:after="100" w:afterAutospacing="1"/>
        <w:ind w:firstLine="720"/>
        <w:jc w:val="both"/>
        <w:outlineLvl w:val="1"/>
        <w:rPr>
          <w:rFonts w:cs="Times New Roman"/>
          <w:sz w:val="28"/>
          <w:szCs w:val="28"/>
          <w:lang w:val="en-AE" w:eastAsia="en-AE"/>
        </w:rPr>
      </w:pPr>
      <w:r w:rsidRPr="00632662">
        <w:rPr>
          <w:rFonts w:cs="Times New Roman"/>
          <w:sz w:val="28"/>
          <w:szCs w:val="28"/>
          <w:lang w:val="en-AE" w:eastAsia="en-AE"/>
        </w:rPr>
        <w:t>Empirical research on poverty within Egypt and broader Middle East and North Africa (MENA) region has revealed complex and context</w:t>
      </w:r>
      <w:r w:rsidR="006B5D40">
        <w:rPr>
          <w:rFonts w:cs="Times New Roman"/>
          <w:sz w:val="28"/>
          <w:szCs w:val="28"/>
          <w:lang w:val="en-AE" w:eastAsia="en-AE"/>
        </w:rPr>
        <w:t xml:space="preserve"> </w:t>
      </w:r>
      <w:r w:rsidRPr="00632662">
        <w:rPr>
          <w:rFonts w:cs="Times New Roman"/>
          <w:sz w:val="28"/>
          <w:szCs w:val="28"/>
          <w:lang w:val="en-AE" w:eastAsia="en-AE"/>
        </w:rPr>
        <w:t>specific patterns of deprivation, reflecting the structural heterogeneity and socioeconomic disparities characteristic of developing economies. The region exhibits both absolute and relative forms of poverty driven by unemployment, income inequality, political instability, and demographic pressures. In this context, the evolution of poverty measurement frameworks has sought to capture these multidimensional realities more accurately, moving beyond income</w:t>
      </w:r>
      <w:r w:rsidR="006B5D40">
        <w:rPr>
          <w:rFonts w:cs="Times New Roman"/>
          <w:sz w:val="28"/>
          <w:szCs w:val="28"/>
          <w:lang w:val="en-AE" w:eastAsia="en-AE"/>
        </w:rPr>
        <w:t xml:space="preserve"> </w:t>
      </w:r>
      <w:r w:rsidRPr="00632662">
        <w:rPr>
          <w:rFonts w:cs="Times New Roman"/>
          <w:sz w:val="28"/>
          <w:szCs w:val="28"/>
          <w:lang w:val="en-AE" w:eastAsia="en-AE"/>
        </w:rPr>
        <w:t>based indicators toward capability and deprivation</w:t>
      </w:r>
      <w:r w:rsidR="006B5D40">
        <w:rPr>
          <w:rFonts w:cs="Times New Roman"/>
          <w:sz w:val="28"/>
          <w:szCs w:val="28"/>
          <w:lang w:val="en-AE" w:eastAsia="en-AE"/>
        </w:rPr>
        <w:t xml:space="preserve"> </w:t>
      </w:r>
      <w:r w:rsidRPr="00632662">
        <w:rPr>
          <w:rFonts w:cs="Times New Roman"/>
          <w:sz w:val="28"/>
          <w:szCs w:val="28"/>
          <w:lang w:val="en-AE" w:eastAsia="en-AE"/>
        </w:rPr>
        <w:t>sensitive approaches.</w:t>
      </w:r>
    </w:p>
    <w:p w14:paraId="376E1D53" w14:textId="2C8CDEE9" w:rsidR="006459EB" w:rsidRPr="00632662" w:rsidRDefault="006459EB" w:rsidP="00C63836">
      <w:pPr>
        <w:bidi w:val="0"/>
        <w:spacing w:before="100" w:beforeAutospacing="1" w:after="100" w:afterAutospacing="1"/>
        <w:ind w:firstLine="720"/>
        <w:jc w:val="both"/>
        <w:outlineLvl w:val="1"/>
        <w:rPr>
          <w:rFonts w:cs="Times New Roman"/>
          <w:b/>
          <w:bCs/>
          <w:sz w:val="28"/>
          <w:szCs w:val="28"/>
          <w:lang w:val="en-AE" w:eastAsia="en-AE"/>
        </w:rPr>
      </w:pPr>
      <w:r w:rsidRPr="00632662">
        <w:rPr>
          <w:rFonts w:cs="Times New Roman"/>
          <w:sz w:val="28"/>
          <w:szCs w:val="28"/>
          <w:lang w:val="en-AE" w:eastAsia="en-AE"/>
        </w:rPr>
        <w:t>The Egyptian and MENA experiences illustrate the progression from simple income</w:t>
      </w:r>
      <w:r w:rsidR="006B5D40">
        <w:rPr>
          <w:rFonts w:cs="Times New Roman"/>
          <w:sz w:val="28"/>
          <w:szCs w:val="28"/>
          <w:lang w:val="en-AE" w:eastAsia="en-AE"/>
        </w:rPr>
        <w:t xml:space="preserve"> </w:t>
      </w:r>
      <w:r w:rsidRPr="00632662">
        <w:rPr>
          <w:rFonts w:cs="Times New Roman"/>
          <w:sz w:val="28"/>
          <w:szCs w:val="28"/>
          <w:lang w:val="en-AE" w:eastAsia="en-AE"/>
        </w:rPr>
        <w:t xml:space="preserve">based poverty assessment to multidimensional, ethically informed, and statistically rigorous frameworks. These developments </w:t>
      </w:r>
      <w:r w:rsidRPr="00632662">
        <w:rPr>
          <w:rFonts w:cs="Times New Roman"/>
          <w:sz w:val="28"/>
          <w:szCs w:val="28"/>
          <w:lang w:val="en-AE" w:eastAsia="en-AE"/>
        </w:rPr>
        <w:lastRenderedPageBreak/>
        <w:t>underscore the growing recognition that poverty is not only an economic phenomenon but also a reflection of inequality, social exclusion, and structural vulnerability. As such, country</w:t>
      </w:r>
      <w:r w:rsidR="006B5D40">
        <w:rPr>
          <w:rFonts w:cs="Times New Roman"/>
          <w:sz w:val="28"/>
          <w:szCs w:val="28"/>
          <w:lang w:val="en-AE" w:eastAsia="en-AE"/>
        </w:rPr>
        <w:t xml:space="preserve"> </w:t>
      </w:r>
      <w:r w:rsidRPr="00632662">
        <w:rPr>
          <w:rFonts w:cs="Times New Roman"/>
          <w:sz w:val="28"/>
          <w:szCs w:val="28"/>
          <w:lang w:val="en-AE" w:eastAsia="en-AE"/>
        </w:rPr>
        <w:t>specific and regional approaches must continue to evolve, combining methodological precision with social relevance to effectively capture the complex realities of deprivation across the Arab region.</w:t>
      </w:r>
    </w:p>
    <w:p w14:paraId="1667C8A7" w14:textId="77777777" w:rsidR="006459EB" w:rsidRPr="00632662" w:rsidRDefault="006459EB" w:rsidP="00C63836">
      <w:pPr>
        <w:bidi w:val="0"/>
        <w:spacing w:before="100" w:beforeAutospacing="1" w:after="100" w:afterAutospacing="1"/>
        <w:outlineLvl w:val="2"/>
        <w:rPr>
          <w:rFonts w:cs="Times New Roman"/>
          <w:b/>
          <w:bCs/>
          <w:sz w:val="28"/>
          <w:szCs w:val="28"/>
          <w:lang w:val="en-AE" w:eastAsia="en-AE"/>
        </w:rPr>
      </w:pPr>
      <w:r w:rsidRPr="00632662">
        <w:rPr>
          <w:rFonts w:cs="Times New Roman"/>
          <w:b/>
          <w:bCs/>
          <w:sz w:val="28"/>
          <w:szCs w:val="28"/>
          <w:lang w:val="en-AE" w:eastAsia="en-AE"/>
        </w:rPr>
        <w:t>2.9.1 Egyptian Poverty Studies</w:t>
      </w:r>
    </w:p>
    <w:p w14:paraId="03ABA765" w14:textId="77777777"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Recent Egyptian studies have focused on the </w:t>
      </w:r>
      <w:r w:rsidRPr="00632662">
        <w:rPr>
          <w:rFonts w:eastAsia="DengXian Light" w:cs="Times New Roman"/>
          <w:sz w:val="28"/>
          <w:szCs w:val="28"/>
          <w:lang w:val="en-AE" w:eastAsia="en-AE"/>
        </w:rPr>
        <w:t>spatial heterogeneity of poverty</w:t>
      </w:r>
      <w:r w:rsidRPr="00632662">
        <w:rPr>
          <w:rFonts w:cs="Times New Roman"/>
          <w:sz w:val="28"/>
          <w:szCs w:val="28"/>
          <w:lang w:val="en-AE" w:eastAsia="en-AE"/>
        </w:rPr>
        <w:t xml:space="preserve"> and the role of </w:t>
      </w:r>
      <w:r w:rsidRPr="00632662">
        <w:rPr>
          <w:rFonts w:eastAsia="DengXian Light" w:cs="Times New Roman"/>
          <w:sz w:val="28"/>
          <w:szCs w:val="28"/>
          <w:lang w:val="en-AE" w:eastAsia="en-AE"/>
        </w:rPr>
        <w:t>structural factors</w:t>
      </w:r>
      <w:r w:rsidRPr="00632662">
        <w:rPr>
          <w:rFonts w:cs="Times New Roman"/>
          <w:sz w:val="28"/>
          <w:szCs w:val="28"/>
          <w:lang w:val="en-AE" w:eastAsia="en-AE"/>
        </w:rPr>
        <w:t xml:space="preserve"> such as </w:t>
      </w:r>
      <w:proofErr w:type="spellStart"/>
      <w:r w:rsidRPr="00632662">
        <w:rPr>
          <w:rFonts w:cs="Times New Roman"/>
          <w:sz w:val="28"/>
          <w:szCs w:val="28"/>
          <w:lang w:val="en-AE" w:eastAsia="en-AE"/>
        </w:rPr>
        <w:t>labor</w:t>
      </w:r>
      <w:proofErr w:type="spellEnd"/>
      <w:r w:rsidRPr="00632662">
        <w:rPr>
          <w:rFonts w:cs="Times New Roman"/>
          <w:sz w:val="28"/>
          <w:szCs w:val="28"/>
          <w:lang w:val="en-AE" w:eastAsia="en-AE"/>
        </w:rPr>
        <w:t xml:space="preserve"> market participation, demographic composition, and rural–urban disparities. Findings consistently indicate that poverty in Egypt is concentrated among </w:t>
      </w:r>
      <w:r w:rsidRPr="00632662">
        <w:rPr>
          <w:rFonts w:eastAsia="DengXian Light" w:cs="Times New Roman"/>
          <w:sz w:val="28"/>
          <w:szCs w:val="28"/>
          <w:lang w:val="en-AE" w:eastAsia="en-AE"/>
        </w:rPr>
        <w:t>rural households in Upper Egypt</w:t>
      </w:r>
      <w:r w:rsidRPr="00632662">
        <w:rPr>
          <w:rFonts w:cs="Times New Roman"/>
          <w:sz w:val="28"/>
          <w:szCs w:val="28"/>
          <w:lang w:val="en-AE" w:eastAsia="en-AE"/>
        </w:rPr>
        <w:t xml:space="preserve">, large families, and individuals engaged in </w:t>
      </w:r>
      <w:r w:rsidRPr="00632662">
        <w:rPr>
          <w:rFonts w:eastAsia="DengXian Light" w:cs="Times New Roman"/>
          <w:sz w:val="28"/>
          <w:szCs w:val="28"/>
          <w:lang w:val="en-AE" w:eastAsia="en-AE"/>
        </w:rPr>
        <w:t xml:space="preserve">informal employment or agricultural </w:t>
      </w:r>
      <w:proofErr w:type="spellStart"/>
      <w:r w:rsidRPr="00632662">
        <w:rPr>
          <w:rFonts w:eastAsia="DengXian Light" w:cs="Times New Roman"/>
          <w:sz w:val="28"/>
          <w:szCs w:val="28"/>
          <w:lang w:val="en-AE" w:eastAsia="en-AE"/>
        </w:rPr>
        <w:t>labor</w:t>
      </w:r>
      <w:proofErr w:type="spellEnd"/>
      <w:r w:rsidRPr="00632662">
        <w:rPr>
          <w:rFonts w:cs="Times New Roman"/>
          <w:sz w:val="28"/>
          <w:szCs w:val="28"/>
          <w:lang w:val="en-AE" w:eastAsia="en-AE"/>
        </w:rPr>
        <w:t xml:space="preserve">. Empirical evidence also shows that although the </w:t>
      </w:r>
      <w:r w:rsidRPr="00632662">
        <w:rPr>
          <w:rFonts w:eastAsia="DengXian Light" w:cs="Times New Roman"/>
          <w:sz w:val="28"/>
          <w:szCs w:val="28"/>
          <w:lang w:val="en-AE" w:eastAsia="en-AE"/>
        </w:rPr>
        <w:t>national headcount ratio</w:t>
      </w:r>
      <w:r w:rsidRPr="00632662">
        <w:rPr>
          <w:rFonts w:cs="Times New Roman"/>
          <w:sz w:val="28"/>
          <w:szCs w:val="28"/>
          <w:lang w:val="en-AE" w:eastAsia="en-AE"/>
        </w:rPr>
        <w:t xml:space="preserve"> has declined in certain years, </w:t>
      </w:r>
      <w:r w:rsidRPr="00632662">
        <w:rPr>
          <w:rFonts w:eastAsia="DengXian Light" w:cs="Times New Roman"/>
          <w:sz w:val="28"/>
          <w:szCs w:val="28"/>
          <w:lang w:val="en-AE" w:eastAsia="en-AE"/>
        </w:rPr>
        <w:t>poverty intensity and inequality within poor groups</w:t>
      </w:r>
      <w:r w:rsidRPr="00632662">
        <w:rPr>
          <w:rFonts w:cs="Times New Roman"/>
          <w:sz w:val="28"/>
          <w:szCs w:val="28"/>
          <w:lang w:val="en-AE" w:eastAsia="en-AE"/>
        </w:rPr>
        <w:t xml:space="preserve"> have persisted. This highlights the need for </w:t>
      </w:r>
      <w:r w:rsidRPr="00632662">
        <w:rPr>
          <w:rFonts w:eastAsia="DengXian Light" w:cs="Times New Roman"/>
          <w:sz w:val="28"/>
          <w:szCs w:val="28"/>
          <w:lang w:val="en-AE" w:eastAsia="en-AE"/>
        </w:rPr>
        <w:t>measures that account not only for the incidence of poverty but also for the distribution of deprivation</w:t>
      </w:r>
      <w:r w:rsidRPr="00632662">
        <w:rPr>
          <w:rFonts w:cs="Times New Roman" w:hint="cs"/>
          <w:sz w:val="28"/>
          <w:szCs w:val="28"/>
          <w:rtl/>
          <w:lang w:val="en-AE" w:eastAsia="en-AE"/>
        </w:rPr>
        <w:t xml:space="preserve"> </w:t>
      </w:r>
      <w:r w:rsidRPr="00632662">
        <w:rPr>
          <w:rFonts w:cs="Times New Roman"/>
          <w:sz w:val="28"/>
          <w:szCs w:val="28"/>
          <w:lang w:val="en-AE" w:eastAsia="en-AE"/>
        </w:rPr>
        <w:t>a recurring theme in Egyptian poverty literature.</w:t>
      </w:r>
    </w:p>
    <w:p w14:paraId="6B418E94" w14:textId="2C65C780"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Over the past two decades, empirical poverty research in Egypt has undergone a significant transformation, evolving from simple </w:t>
      </w:r>
      <w:r w:rsidRPr="00632662">
        <w:rPr>
          <w:rFonts w:eastAsia="DengXian Light" w:cs="Times New Roman"/>
          <w:sz w:val="28"/>
          <w:szCs w:val="28"/>
          <w:lang w:val="en-AE" w:eastAsia="en-AE"/>
        </w:rPr>
        <w:t>income</w:t>
      </w:r>
      <w:r w:rsidR="006B5D40">
        <w:rPr>
          <w:rFonts w:eastAsia="DengXian Light" w:cs="Times New Roman"/>
          <w:sz w:val="28"/>
          <w:szCs w:val="28"/>
          <w:lang w:val="en-AE" w:eastAsia="en-AE"/>
        </w:rPr>
        <w:t xml:space="preserve"> </w:t>
      </w:r>
      <w:r w:rsidRPr="00632662">
        <w:rPr>
          <w:rFonts w:eastAsia="DengXian Light" w:cs="Times New Roman"/>
          <w:sz w:val="28"/>
          <w:szCs w:val="28"/>
          <w:lang w:val="en-AE" w:eastAsia="en-AE"/>
        </w:rPr>
        <w:t>based assessments</w:t>
      </w:r>
      <w:r w:rsidRPr="00632662">
        <w:rPr>
          <w:rFonts w:cs="Times New Roman"/>
          <w:sz w:val="28"/>
          <w:szCs w:val="28"/>
          <w:lang w:val="en-AE" w:eastAsia="en-AE"/>
        </w:rPr>
        <w:t xml:space="preserve"> to more comprehensive </w:t>
      </w:r>
      <w:r w:rsidRPr="00632662">
        <w:rPr>
          <w:rFonts w:eastAsia="DengXian Light" w:cs="Times New Roman"/>
          <w:sz w:val="28"/>
          <w:szCs w:val="28"/>
          <w:lang w:val="en-AE" w:eastAsia="en-AE"/>
        </w:rPr>
        <w:t>multidimensional poverty frameworks</w:t>
      </w:r>
      <w:r w:rsidRPr="00632662">
        <w:rPr>
          <w:rFonts w:cs="Times New Roman"/>
          <w:sz w:val="28"/>
          <w:szCs w:val="28"/>
          <w:lang w:val="en-AE" w:eastAsia="en-AE"/>
        </w:rPr>
        <w:t xml:space="preserve">. Early studies primarily relied on </w:t>
      </w:r>
      <w:r w:rsidRPr="00632662">
        <w:rPr>
          <w:rFonts w:eastAsia="DengXian Light" w:cs="Times New Roman"/>
          <w:sz w:val="28"/>
          <w:szCs w:val="28"/>
          <w:lang w:val="en-AE" w:eastAsia="en-AE"/>
        </w:rPr>
        <w:t>Headcount Ratio</w:t>
      </w:r>
      <w:r w:rsidRPr="00632662">
        <w:rPr>
          <w:rFonts w:cs="Times New Roman"/>
          <w:sz w:val="28"/>
          <w:szCs w:val="28"/>
          <w:lang w:val="en-AE" w:eastAsia="en-AE"/>
        </w:rPr>
        <w:t xml:space="preserve"> and </w:t>
      </w:r>
      <w:r w:rsidRPr="00632662">
        <w:rPr>
          <w:rFonts w:eastAsia="DengXian Light" w:cs="Times New Roman"/>
          <w:sz w:val="28"/>
          <w:szCs w:val="28"/>
          <w:lang w:val="en-AE" w:eastAsia="en-AE"/>
        </w:rPr>
        <w:t>Poverty Gap Index</w:t>
      </w:r>
      <w:r w:rsidRPr="00632662">
        <w:rPr>
          <w:rFonts w:cs="Times New Roman"/>
          <w:sz w:val="28"/>
          <w:szCs w:val="28"/>
          <w:lang w:val="en-AE" w:eastAsia="en-AE"/>
        </w:rPr>
        <w:t xml:space="preserve"> derived from household survey data collected by the </w:t>
      </w:r>
      <w:r w:rsidRPr="00632662">
        <w:rPr>
          <w:rFonts w:eastAsia="DengXian Light" w:cs="Times New Roman"/>
          <w:sz w:val="28"/>
          <w:szCs w:val="28"/>
          <w:lang w:val="en-AE" w:eastAsia="en-AE"/>
        </w:rPr>
        <w:t>Central Agency for Public Mobilization and Statistics</w:t>
      </w:r>
      <w:r w:rsidRPr="00632662">
        <w:rPr>
          <w:rFonts w:cs="Times New Roman"/>
          <w:sz w:val="28"/>
          <w:szCs w:val="28"/>
          <w:lang w:val="en-AE" w:eastAsia="en-AE"/>
        </w:rPr>
        <w:t xml:space="preserve">. These traditional indicators provided an initial understanding of the </w:t>
      </w:r>
      <w:r w:rsidRPr="00632662">
        <w:rPr>
          <w:rFonts w:eastAsia="DengXian Light" w:cs="Times New Roman"/>
          <w:sz w:val="28"/>
          <w:szCs w:val="28"/>
          <w:lang w:val="en-AE" w:eastAsia="en-AE"/>
        </w:rPr>
        <w:t>extent of poverty</w:t>
      </w:r>
      <w:r w:rsidRPr="00632662">
        <w:rPr>
          <w:rFonts w:cs="Times New Roman"/>
          <w:sz w:val="28"/>
          <w:szCs w:val="28"/>
          <w:lang w:val="en-AE" w:eastAsia="en-AE"/>
        </w:rPr>
        <w:t xml:space="preserve">, but offered limited insights into its </w:t>
      </w:r>
      <w:r w:rsidRPr="00632662">
        <w:rPr>
          <w:rFonts w:eastAsia="DengXian Light" w:cs="Times New Roman"/>
          <w:sz w:val="28"/>
          <w:szCs w:val="28"/>
          <w:lang w:val="en-AE" w:eastAsia="en-AE"/>
        </w:rPr>
        <w:t>depth, severity, and inequality among the poor</w:t>
      </w:r>
      <w:r w:rsidRPr="00632662">
        <w:rPr>
          <w:rFonts w:cs="Times New Roman"/>
          <w:sz w:val="28"/>
          <w:szCs w:val="28"/>
          <w:lang w:val="en-AE" w:eastAsia="en-AE"/>
        </w:rPr>
        <w:t>.</w:t>
      </w:r>
    </w:p>
    <w:p w14:paraId="4D07A925" w14:textId="31D269F5"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Historically, poverty analysis in Egypt has been based on </w:t>
      </w:r>
      <w:r w:rsidRPr="00632662">
        <w:rPr>
          <w:rFonts w:eastAsia="DengXian Light" w:cs="Times New Roman"/>
          <w:sz w:val="28"/>
          <w:szCs w:val="28"/>
          <w:lang w:val="en-AE" w:eastAsia="en-AE"/>
        </w:rPr>
        <w:t>income and expenditure surveys</w:t>
      </w:r>
      <w:r w:rsidRPr="00632662">
        <w:rPr>
          <w:rFonts w:cs="Times New Roman"/>
          <w:sz w:val="28"/>
          <w:szCs w:val="28"/>
          <w:lang w:val="en-AE" w:eastAsia="en-AE"/>
        </w:rPr>
        <w:t xml:space="preserve">, particularly the </w:t>
      </w:r>
      <w:r w:rsidRPr="00632662">
        <w:rPr>
          <w:rFonts w:eastAsia="DengXian Light" w:cs="Times New Roman"/>
          <w:sz w:val="28"/>
          <w:szCs w:val="28"/>
          <w:lang w:val="en-AE" w:eastAsia="en-AE"/>
        </w:rPr>
        <w:t>Household Income, Expenditure, and Consumption Surveys</w:t>
      </w:r>
      <w:r w:rsidRPr="00632662">
        <w:rPr>
          <w:rFonts w:eastAsia="DengXian Light" w:cs="Times New Roman"/>
          <w:b/>
          <w:bCs/>
          <w:sz w:val="28"/>
          <w:szCs w:val="28"/>
          <w:lang w:val="en-AE" w:eastAsia="en-AE"/>
        </w:rPr>
        <w:t xml:space="preserve"> </w:t>
      </w:r>
      <w:r w:rsidRPr="00632662">
        <w:rPr>
          <w:rFonts w:eastAsia="DengXian Light" w:cs="Times New Roman"/>
          <w:sz w:val="28"/>
          <w:szCs w:val="28"/>
          <w:lang w:val="en-AE" w:eastAsia="en-AE"/>
        </w:rPr>
        <w:t>(HIECS)</w:t>
      </w:r>
      <w:r w:rsidRPr="00632662">
        <w:rPr>
          <w:rFonts w:cs="Times New Roman"/>
          <w:sz w:val="28"/>
          <w:szCs w:val="28"/>
          <w:lang w:val="en-AE" w:eastAsia="en-AE"/>
        </w:rPr>
        <w:t xml:space="preserve"> conducted in collaboration with the </w:t>
      </w:r>
      <w:r w:rsidRPr="00632662">
        <w:rPr>
          <w:rFonts w:eastAsia="DengXian Light" w:cs="Times New Roman"/>
          <w:sz w:val="28"/>
          <w:szCs w:val="28"/>
          <w:lang w:val="en-AE" w:eastAsia="en-AE"/>
        </w:rPr>
        <w:t>World Bank</w:t>
      </w:r>
      <w:r w:rsidRPr="00632662">
        <w:rPr>
          <w:rFonts w:cs="Times New Roman"/>
          <w:sz w:val="28"/>
          <w:szCs w:val="28"/>
          <w:lang w:val="en-AE" w:eastAsia="en-AE"/>
        </w:rPr>
        <w:t>. The earliest studies adopted conventional measures such as</w:t>
      </w:r>
      <w:r w:rsidR="00140CFB">
        <w:rPr>
          <w:rFonts w:cs="Times New Roman"/>
          <w:sz w:val="28"/>
          <w:szCs w:val="28"/>
          <w:lang w:val="en-AE" w:eastAsia="en-AE"/>
        </w:rPr>
        <w:t xml:space="preserve"> </w:t>
      </w:r>
      <w:r w:rsidRPr="00632662">
        <w:rPr>
          <w:rFonts w:cs="Times New Roman"/>
          <w:sz w:val="28"/>
          <w:szCs w:val="28"/>
          <w:lang w:val="en-AE" w:eastAsia="en-AE"/>
        </w:rPr>
        <w:t xml:space="preserve"> Headcount Ratio and Poverty Gap Index, focusing primarily on </w:t>
      </w:r>
      <w:r w:rsidRPr="00632662">
        <w:rPr>
          <w:rFonts w:eastAsia="DengXian Light" w:cs="Times New Roman"/>
          <w:sz w:val="28"/>
          <w:szCs w:val="28"/>
          <w:lang w:val="en-AE" w:eastAsia="en-AE"/>
        </w:rPr>
        <w:t>consumption</w:t>
      </w:r>
      <w:r w:rsidR="006B5D40">
        <w:rPr>
          <w:rFonts w:eastAsia="DengXian Light" w:cs="Times New Roman"/>
          <w:sz w:val="28"/>
          <w:szCs w:val="28"/>
          <w:lang w:val="en-AE" w:eastAsia="en-AE"/>
        </w:rPr>
        <w:t xml:space="preserve"> </w:t>
      </w:r>
      <w:r w:rsidRPr="00632662">
        <w:rPr>
          <w:rFonts w:eastAsia="DengXian Light" w:cs="Times New Roman"/>
          <w:sz w:val="28"/>
          <w:szCs w:val="28"/>
          <w:lang w:val="en-AE" w:eastAsia="en-AE"/>
        </w:rPr>
        <w:t>based poverty lines</w:t>
      </w:r>
      <w:r w:rsidRPr="00632662">
        <w:rPr>
          <w:rFonts w:cs="Times New Roman"/>
          <w:b/>
          <w:bCs/>
          <w:sz w:val="28"/>
          <w:szCs w:val="28"/>
          <w:lang w:val="en-AE" w:eastAsia="en-AE"/>
        </w:rPr>
        <w:t>.</w:t>
      </w:r>
    </w:p>
    <w:p w14:paraId="39F0C124" w14:textId="7A376611" w:rsidR="006459EB" w:rsidRPr="00632662" w:rsidRDefault="006459EB" w:rsidP="00524DDF">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Furthermore, studies by</w:t>
      </w:r>
      <w:r w:rsidRPr="00632662">
        <w:rPr>
          <w:rFonts w:cs="Times New Roman"/>
          <w:b/>
          <w:bCs/>
          <w:sz w:val="28"/>
          <w:szCs w:val="28"/>
          <w:lang w:val="en-AE" w:eastAsia="en-AE"/>
        </w:rPr>
        <w:t xml:space="preserve"> </w:t>
      </w:r>
      <w:proofErr w:type="spellStart"/>
      <w:r w:rsidRPr="00632662">
        <w:rPr>
          <w:rFonts w:eastAsia="DengXian Light" w:cs="Times New Roman"/>
          <w:sz w:val="28"/>
          <w:szCs w:val="28"/>
          <w:lang w:val="en-AE" w:eastAsia="en-AE"/>
        </w:rPr>
        <w:t>Ravallion</w:t>
      </w:r>
      <w:proofErr w:type="spellEnd"/>
      <w:r w:rsidRPr="00632662">
        <w:rPr>
          <w:rFonts w:eastAsia="DengXian Light" w:cs="Times New Roman"/>
          <w:sz w:val="28"/>
          <w:szCs w:val="28"/>
          <w:lang w:val="en-AE" w:eastAsia="en-AE"/>
        </w:rPr>
        <w:t xml:space="preserve"> and Hoddinott (2016)</w:t>
      </w:r>
      <w:r w:rsidRPr="00632662">
        <w:rPr>
          <w:rFonts w:cs="Times New Roman"/>
          <w:b/>
          <w:bCs/>
          <w:sz w:val="28"/>
          <w:szCs w:val="28"/>
          <w:lang w:val="en-AE" w:eastAsia="en-AE"/>
        </w:rPr>
        <w:t xml:space="preserve"> </w:t>
      </w:r>
      <w:r w:rsidRPr="00632662">
        <w:rPr>
          <w:rFonts w:cs="Times New Roman"/>
          <w:sz w:val="28"/>
          <w:szCs w:val="28"/>
          <w:lang w:val="en-AE" w:eastAsia="en-AE"/>
        </w:rPr>
        <w:t>and</w:t>
      </w:r>
      <w:r w:rsidRPr="00632662">
        <w:rPr>
          <w:rFonts w:cs="Times New Roman"/>
          <w:b/>
          <w:bCs/>
          <w:sz w:val="28"/>
          <w:szCs w:val="28"/>
          <w:lang w:val="en-AE" w:eastAsia="en-AE"/>
        </w:rPr>
        <w:t xml:space="preserve"> </w:t>
      </w:r>
      <w:r w:rsidRPr="00632662">
        <w:rPr>
          <w:rFonts w:eastAsia="DengXian Light" w:cs="Times New Roman"/>
          <w:sz w:val="28"/>
          <w:szCs w:val="28"/>
          <w:lang w:val="en-AE" w:eastAsia="en-AE"/>
        </w:rPr>
        <w:t>El-</w:t>
      </w:r>
      <w:proofErr w:type="spellStart"/>
      <w:r w:rsidRPr="00632662">
        <w:rPr>
          <w:rFonts w:eastAsia="DengXian Light" w:cs="Times New Roman"/>
          <w:sz w:val="28"/>
          <w:szCs w:val="28"/>
          <w:lang w:val="en-AE" w:eastAsia="en-AE"/>
        </w:rPr>
        <w:t>Laithy</w:t>
      </w:r>
      <w:proofErr w:type="spellEnd"/>
      <w:r w:rsidRPr="00632662">
        <w:rPr>
          <w:rFonts w:eastAsia="DengXian Light" w:cs="Times New Roman"/>
          <w:sz w:val="28"/>
          <w:szCs w:val="28"/>
          <w:lang w:val="en-AE" w:eastAsia="en-AE"/>
        </w:rPr>
        <w:t xml:space="preserve"> (2019)</w:t>
      </w:r>
      <w:r w:rsidRPr="00632662">
        <w:rPr>
          <w:rFonts w:cs="Times New Roman"/>
          <w:sz w:val="28"/>
          <w:szCs w:val="28"/>
          <w:lang w:val="en-AE" w:eastAsia="en-AE"/>
        </w:rPr>
        <w:t xml:space="preserve"> demonstrated that despite fluctuations in aggregate poverty rates following </w:t>
      </w:r>
      <w:r w:rsidRPr="00632662">
        <w:rPr>
          <w:rFonts w:eastAsia="DengXian Light" w:cs="Times New Roman"/>
          <w:sz w:val="28"/>
          <w:szCs w:val="28"/>
          <w:lang w:val="en-AE" w:eastAsia="en-AE"/>
        </w:rPr>
        <w:t>economic reforms and subsidy restructuring</w:t>
      </w:r>
      <w:r w:rsidRPr="00632662">
        <w:rPr>
          <w:rFonts w:cs="Times New Roman"/>
          <w:sz w:val="28"/>
          <w:szCs w:val="28"/>
          <w:lang w:val="en-AE" w:eastAsia="en-AE"/>
        </w:rPr>
        <w:t>, the</w:t>
      </w:r>
      <w:r w:rsidRPr="00632662">
        <w:rPr>
          <w:rFonts w:cs="Times New Roman"/>
          <w:b/>
          <w:bCs/>
          <w:sz w:val="28"/>
          <w:szCs w:val="28"/>
          <w:lang w:val="en-AE" w:eastAsia="en-AE"/>
        </w:rPr>
        <w:t xml:space="preserve"> </w:t>
      </w:r>
      <w:r w:rsidRPr="00632662">
        <w:rPr>
          <w:rFonts w:eastAsia="DengXian Light" w:cs="Times New Roman"/>
          <w:sz w:val="28"/>
          <w:szCs w:val="28"/>
          <w:lang w:val="en-AE" w:eastAsia="en-AE"/>
        </w:rPr>
        <w:t>vulnerability of low</w:t>
      </w:r>
      <w:r w:rsidR="006B5D40">
        <w:rPr>
          <w:rFonts w:eastAsia="DengXian Light" w:cs="Times New Roman"/>
          <w:sz w:val="28"/>
          <w:szCs w:val="28"/>
          <w:lang w:val="en-AE" w:eastAsia="en-AE"/>
        </w:rPr>
        <w:t xml:space="preserve"> </w:t>
      </w:r>
      <w:r w:rsidRPr="00632662">
        <w:rPr>
          <w:rFonts w:eastAsia="DengXian Light" w:cs="Times New Roman"/>
          <w:sz w:val="28"/>
          <w:szCs w:val="28"/>
          <w:lang w:val="en-AE" w:eastAsia="en-AE"/>
        </w:rPr>
        <w:t>income households</w:t>
      </w:r>
      <w:r w:rsidRPr="00632662">
        <w:rPr>
          <w:rFonts w:cs="Times New Roman"/>
          <w:sz w:val="28"/>
          <w:szCs w:val="28"/>
          <w:lang w:val="en-AE" w:eastAsia="en-AE"/>
        </w:rPr>
        <w:t xml:space="preserve"> has intensified. This underscores the need for </w:t>
      </w:r>
      <w:r w:rsidRPr="00632662">
        <w:rPr>
          <w:rFonts w:eastAsia="DengXian Light" w:cs="Times New Roman"/>
          <w:sz w:val="28"/>
          <w:szCs w:val="28"/>
          <w:lang w:val="en-AE" w:eastAsia="en-AE"/>
        </w:rPr>
        <w:t>poverty measures that incorporate inequality sensitivity and explicit social weighting</w:t>
      </w:r>
      <w:r w:rsidRPr="00632662">
        <w:rPr>
          <w:rFonts w:cs="Times New Roman"/>
          <w:b/>
          <w:bCs/>
          <w:sz w:val="28"/>
          <w:szCs w:val="28"/>
          <w:lang w:val="en-AE" w:eastAsia="en-AE"/>
        </w:rPr>
        <w:t>,</w:t>
      </w:r>
      <w:r w:rsidRPr="00632662">
        <w:rPr>
          <w:rFonts w:cs="Times New Roman"/>
          <w:sz w:val="28"/>
          <w:szCs w:val="28"/>
          <w:lang w:val="en-AE" w:eastAsia="en-AE"/>
        </w:rPr>
        <w:t xml:space="preserve"> such as the </w:t>
      </w:r>
      <w:r w:rsidRPr="00632662">
        <w:rPr>
          <w:rFonts w:eastAsia="DengXian Light" w:cs="Times New Roman"/>
          <w:sz w:val="28"/>
          <w:szCs w:val="28"/>
          <w:lang w:val="en-AE" w:eastAsia="en-AE"/>
        </w:rPr>
        <w:t>two newly proposed indices in this dissertation</w:t>
      </w:r>
      <w:r w:rsidRPr="00632662">
        <w:rPr>
          <w:rFonts w:cs="Times New Roman"/>
          <w:sz w:val="28"/>
          <w:szCs w:val="28"/>
          <w:lang w:val="en-AE" w:eastAsia="en-AE"/>
        </w:rPr>
        <w:t xml:space="preserve">, </w:t>
      </w:r>
      <w:r w:rsidRPr="00632662">
        <w:rPr>
          <w:rFonts w:cs="Times New Roman"/>
          <w:sz w:val="28"/>
          <w:szCs w:val="28"/>
          <w:lang w:val="en-AE" w:eastAsia="en-AE"/>
        </w:rPr>
        <w:lastRenderedPageBreak/>
        <w:t xml:space="preserve">which can more accurately reflect </w:t>
      </w:r>
      <w:r w:rsidRPr="00632662">
        <w:rPr>
          <w:rFonts w:eastAsia="DengXian Light" w:cs="Times New Roman"/>
          <w:sz w:val="28"/>
          <w:szCs w:val="28"/>
          <w:lang w:val="en-AE" w:eastAsia="en-AE"/>
        </w:rPr>
        <w:t>intra-poor disparities</w:t>
      </w:r>
      <w:r w:rsidRPr="00632662">
        <w:rPr>
          <w:rFonts w:cs="Times New Roman"/>
          <w:b/>
          <w:bCs/>
          <w:sz w:val="28"/>
          <w:szCs w:val="28"/>
          <w:lang w:val="en-AE" w:eastAsia="en-AE"/>
        </w:rPr>
        <w:t xml:space="preserve"> </w:t>
      </w:r>
      <w:r w:rsidRPr="00632662">
        <w:rPr>
          <w:rFonts w:cs="Times New Roman"/>
          <w:sz w:val="28"/>
          <w:szCs w:val="28"/>
          <w:lang w:val="en-AE" w:eastAsia="en-AE"/>
        </w:rPr>
        <w:t>and</w:t>
      </w:r>
      <w:r w:rsidRPr="00632662">
        <w:rPr>
          <w:rFonts w:cs="Times New Roman"/>
          <w:b/>
          <w:bCs/>
          <w:sz w:val="28"/>
          <w:szCs w:val="28"/>
          <w:lang w:val="en-AE" w:eastAsia="en-AE"/>
        </w:rPr>
        <w:t xml:space="preserve"> </w:t>
      </w:r>
      <w:r w:rsidRPr="00632662">
        <w:rPr>
          <w:rFonts w:eastAsia="DengXian Light" w:cs="Times New Roman"/>
          <w:sz w:val="28"/>
          <w:szCs w:val="28"/>
          <w:lang w:val="en-AE" w:eastAsia="en-AE"/>
        </w:rPr>
        <w:t>distributive justice</w:t>
      </w:r>
      <w:r w:rsidRPr="00632662">
        <w:rPr>
          <w:rFonts w:cs="Times New Roman"/>
          <w:sz w:val="28"/>
          <w:szCs w:val="28"/>
          <w:lang w:val="en-AE" w:eastAsia="en-AE"/>
        </w:rPr>
        <w:t xml:space="preserve"> within Egypt’s socioeconomic context.</w:t>
      </w:r>
    </w:p>
    <w:p w14:paraId="642E4D9B" w14:textId="2D319FC4" w:rsidR="006459EB" w:rsidRPr="00632662" w:rsidRDefault="006459EB"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Over the past five decades, several seminal poverty measures have shaped the field, including Watts Index (1968), the inequality</w:t>
      </w:r>
      <w:r w:rsidR="006B5D40">
        <w:rPr>
          <w:rFonts w:cs="Times New Roman"/>
          <w:sz w:val="28"/>
          <w:szCs w:val="28"/>
        </w:rPr>
        <w:t xml:space="preserve"> </w:t>
      </w:r>
      <w:r w:rsidRPr="00632662">
        <w:rPr>
          <w:rFonts w:cs="Times New Roman"/>
          <w:sz w:val="28"/>
          <w:szCs w:val="28"/>
        </w:rPr>
        <w:t>sensitive Atkinson measure (1970), seminal Sen Index (1976), and Foster</w:t>
      </w:r>
      <w:r w:rsidR="00F309FA">
        <w:rPr>
          <w:rFonts w:cs="Times New Roman"/>
          <w:sz w:val="28"/>
          <w:szCs w:val="28"/>
        </w:rPr>
        <w:t xml:space="preserve">, </w:t>
      </w:r>
      <w:r w:rsidRPr="00632662">
        <w:rPr>
          <w:rFonts w:cs="Times New Roman"/>
          <w:sz w:val="28"/>
          <w:szCs w:val="28"/>
        </w:rPr>
        <w:t>Greer</w:t>
      </w:r>
      <w:r w:rsidR="00F309FA">
        <w:rPr>
          <w:rFonts w:cs="Times New Roman"/>
          <w:sz w:val="28"/>
          <w:szCs w:val="28"/>
        </w:rPr>
        <w:t xml:space="preserve"> and </w:t>
      </w:r>
      <w:proofErr w:type="spellStart"/>
      <w:r w:rsidRPr="00632662">
        <w:rPr>
          <w:rFonts w:cs="Times New Roman"/>
          <w:sz w:val="28"/>
          <w:szCs w:val="28"/>
        </w:rPr>
        <w:t>Thorbecke</w:t>
      </w:r>
      <w:proofErr w:type="spellEnd"/>
      <w:r w:rsidRPr="00632662">
        <w:rPr>
          <w:rFonts w:cs="Times New Roman"/>
          <w:sz w:val="28"/>
          <w:szCs w:val="28"/>
        </w:rPr>
        <w:t xml:space="preserve"> (FGT) class of indices (1984). These measures have been instrumental in establishing the normative and analytical foundations of poverty research at national, regional, and global levels.</w:t>
      </w:r>
    </w:p>
    <w:p w14:paraId="5F6410BE" w14:textId="3F3BF64B" w:rsidR="006459EB" w:rsidRPr="00632662" w:rsidRDefault="006459EB" w:rsidP="00C63836">
      <w:pPr>
        <w:bidi w:val="0"/>
        <w:spacing w:before="100" w:beforeAutospacing="1" w:after="100" w:afterAutospacing="1"/>
        <w:ind w:firstLine="720"/>
        <w:jc w:val="both"/>
        <w:rPr>
          <w:rFonts w:cs="Times New Roman"/>
          <w:sz w:val="28"/>
          <w:szCs w:val="28"/>
        </w:rPr>
      </w:pPr>
      <w:proofErr w:type="spellStart"/>
      <w:r w:rsidRPr="00A41EDD">
        <w:rPr>
          <w:rFonts w:cs="Times New Roman"/>
          <w:sz w:val="28"/>
          <w:szCs w:val="28"/>
          <w:lang w:val="fr-FR"/>
        </w:rPr>
        <w:t>Recent</w:t>
      </w:r>
      <w:proofErr w:type="spellEnd"/>
      <w:r w:rsidRPr="00A41EDD">
        <w:rPr>
          <w:rFonts w:cs="Times New Roman"/>
          <w:sz w:val="28"/>
          <w:szCs w:val="28"/>
          <w:lang w:val="fr-FR"/>
        </w:rPr>
        <w:t xml:space="preserve"> contributions</w:t>
      </w:r>
      <w:r w:rsidRPr="00632662">
        <w:rPr>
          <w:rFonts w:cs="Times New Roman" w:hint="cs"/>
          <w:sz w:val="28"/>
          <w:szCs w:val="28"/>
          <w:rtl/>
        </w:rPr>
        <w:t xml:space="preserve"> </w:t>
      </w:r>
      <w:proofErr w:type="spellStart"/>
      <w:r w:rsidRPr="00A41EDD">
        <w:rPr>
          <w:rFonts w:cs="Times New Roman"/>
          <w:sz w:val="28"/>
          <w:szCs w:val="28"/>
          <w:lang w:val="fr-FR"/>
        </w:rPr>
        <w:t>particularly</w:t>
      </w:r>
      <w:proofErr w:type="spellEnd"/>
      <w:r w:rsidRPr="00A41EDD">
        <w:rPr>
          <w:rFonts w:cs="Times New Roman"/>
          <w:sz w:val="28"/>
          <w:szCs w:val="28"/>
          <w:lang w:val="fr-FR"/>
        </w:rPr>
        <w:t xml:space="preserve"> Alkire et al. </w:t>
      </w:r>
      <w:r w:rsidRPr="00632662">
        <w:rPr>
          <w:rFonts w:cs="Times New Roman"/>
          <w:sz w:val="28"/>
          <w:szCs w:val="28"/>
        </w:rPr>
        <w:t>(2020) and Mahdy (2017) have developed hybrid models of poverty measurement that combine multidimensionality, empirical realism, and normative consistency. Mahdy (2017), in particular, proposed a new framework for poverty orderings based on stochastic dominance and relative deprivation, providing analytical tools for distributive</w:t>
      </w:r>
      <w:r w:rsidR="006B5D40">
        <w:rPr>
          <w:rFonts w:cs="Times New Roman"/>
          <w:sz w:val="28"/>
          <w:szCs w:val="28"/>
        </w:rPr>
        <w:t xml:space="preserve"> </w:t>
      </w:r>
      <w:r w:rsidRPr="00632662">
        <w:rPr>
          <w:rFonts w:cs="Times New Roman"/>
          <w:sz w:val="28"/>
          <w:szCs w:val="28"/>
        </w:rPr>
        <w:t>justice</w:t>
      </w:r>
      <w:r w:rsidR="006B5D40">
        <w:rPr>
          <w:rFonts w:cs="Times New Roman"/>
          <w:sz w:val="28"/>
          <w:szCs w:val="28"/>
        </w:rPr>
        <w:t xml:space="preserve"> </w:t>
      </w:r>
      <w:r w:rsidRPr="00632662">
        <w:rPr>
          <w:rFonts w:cs="Times New Roman"/>
          <w:sz w:val="28"/>
          <w:szCs w:val="28"/>
        </w:rPr>
        <w:t>oriented policymaking at both national and regional levels (Rippin, 2017; Suppa &amp; Kanagaratnam, 2025).</w:t>
      </w:r>
    </w:p>
    <w:p w14:paraId="1CE33645" w14:textId="55CEAE8B" w:rsidR="006459EB" w:rsidRPr="00632662" w:rsidRDefault="006459EB" w:rsidP="00524DDF">
      <w:pPr>
        <w:bidi w:val="0"/>
        <w:spacing w:before="100" w:beforeAutospacing="1" w:after="100" w:afterAutospacing="1"/>
        <w:ind w:firstLine="720"/>
        <w:jc w:val="both"/>
        <w:rPr>
          <w:rFonts w:cs="Times New Roman"/>
          <w:sz w:val="28"/>
          <w:szCs w:val="28"/>
        </w:rPr>
      </w:pPr>
      <w:r w:rsidRPr="00632662">
        <w:rPr>
          <w:rFonts w:cs="Times New Roman"/>
          <w:sz w:val="28"/>
          <w:szCs w:val="28"/>
        </w:rPr>
        <w:t>National poverty lines may adopt absolute or relative frameworks, though basic</w:t>
      </w:r>
      <w:r w:rsidR="006B5D40">
        <w:rPr>
          <w:rFonts w:cs="Times New Roman"/>
          <w:sz w:val="28"/>
          <w:szCs w:val="28"/>
        </w:rPr>
        <w:t xml:space="preserve"> </w:t>
      </w:r>
      <w:r w:rsidRPr="00632662">
        <w:rPr>
          <w:rFonts w:cs="Times New Roman"/>
          <w:sz w:val="28"/>
          <w:szCs w:val="28"/>
        </w:rPr>
        <w:t>needs approach is most common. This method estimates the cost of a basket of essential goods and services including allowances for non-food expenditures adjusted for household size, composition, and sometimes regional cost variations.</w:t>
      </w:r>
    </w:p>
    <w:p w14:paraId="53A5C876" w14:textId="69B63073" w:rsidR="006459EB" w:rsidRPr="00632662" w:rsidRDefault="006459EB" w:rsidP="00C63836">
      <w:pPr>
        <w:bidi w:val="0"/>
        <w:spacing w:before="100" w:beforeAutospacing="1" w:after="100" w:afterAutospacing="1"/>
        <w:ind w:firstLine="720"/>
        <w:jc w:val="both"/>
        <w:rPr>
          <w:rFonts w:cs="Times New Roman"/>
          <w:sz w:val="28"/>
          <w:szCs w:val="28"/>
          <w:rtl/>
        </w:rPr>
      </w:pPr>
      <w:r w:rsidRPr="00632662">
        <w:rPr>
          <w:rFonts w:cs="Times New Roman"/>
          <w:sz w:val="28"/>
          <w:szCs w:val="28"/>
        </w:rPr>
        <w:t>poverty line functions as a central reference point in both poverty measurement and policy design. It guides the formulation of social protection programs, determines eligibility for financial assistance, and informs poverty</w:t>
      </w:r>
      <w:r w:rsidR="00E44D12">
        <w:rPr>
          <w:rFonts w:cs="Times New Roman" w:hint="cs"/>
          <w:sz w:val="28"/>
          <w:szCs w:val="28"/>
          <w:rtl/>
        </w:rPr>
        <w:t xml:space="preserve"> </w:t>
      </w:r>
      <w:r w:rsidRPr="00632662">
        <w:rPr>
          <w:rFonts w:cs="Times New Roman"/>
          <w:sz w:val="28"/>
          <w:szCs w:val="28"/>
        </w:rPr>
        <w:t>reduction strategies at both national and regional levels. However, income</w:t>
      </w:r>
      <w:r w:rsidR="006B5D40">
        <w:rPr>
          <w:rFonts w:cs="Times New Roman"/>
          <w:sz w:val="28"/>
          <w:szCs w:val="28"/>
        </w:rPr>
        <w:t xml:space="preserve"> </w:t>
      </w:r>
      <w:r w:rsidRPr="00632662">
        <w:rPr>
          <w:rFonts w:cs="Times New Roman"/>
          <w:sz w:val="28"/>
          <w:szCs w:val="28"/>
        </w:rPr>
        <w:t>based thresholds while essential for capturing the minimum subsistence needs remain limited in scope.</w:t>
      </w:r>
    </w:p>
    <w:p w14:paraId="1A083714" w14:textId="77777777" w:rsidR="006459EB" w:rsidRPr="00632662" w:rsidRDefault="006459EB"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In other words: Converting from one currency to another (e.g., Egyptian Pound to U.S. Dollar) does not alter the index value.</w:t>
      </w:r>
      <w:r w:rsidRPr="00632662">
        <w:rPr>
          <w:rFonts w:cs="Times New Roman" w:hint="cs"/>
          <w:sz w:val="28"/>
          <w:szCs w:val="28"/>
          <w:rtl/>
          <w:lang w:val="zh-CN" w:eastAsia="zh-CN"/>
        </w:rPr>
        <w:t xml:space="preserve"> </w:t>
      </w:r>
      <w:r w:rsidRPr="00632662">
        <w:rPr>
          <w:rFonts w:cs="Times New Roman"/>
          <w:sz w:val="28"/>
          <w:szCs w:val="28"/>
          <w:lang w:val="zh-CN" w:eastAsia="zh-CN"/>
        </w:rPr>
        <w:t>General price inflation does not affect the relative poverty measure.</w:t>
      </w:r>
      <w:r w:rsidRPr="00632662">
        <w:rPr>
          <w:rFonts w:cs="Times New Roman" w:hint="cs"/>
          <w:sz w:val="28"/>
          <w:szCs w:val="28"/>
          <w:rtl/>
          <w:lang w:val="zh-CN" w:eastAsia="zh-CN"/>
        </w:rPr>
        <w:t xml:space="preserve"> </w:t>
      </w:r>
      <w:r w:rsidRPr="00632662">
        <w:rPr>
          <w:rFonts w:cs="Times New Roman"/>
          <w:sz w:val="28"/>
          <w:szCs w:val="28"/>
          <w:lang w:val="zh-CN" w:eastAsia="zh-CN"/>
        </w:rPr>
        <w:t>Cross-country, regional, and intertemporal comparisons remain ethically and statistically valid.</w:t>
      </w:r>
    </w:p>
    <w:p w14:paraId="182473F2" w14:textId="77777777" w:rsidR="000A4E89" w:rsidRDefault="006459EB" w:rsidP="000A4E89">
      <w:pPr>
        <w:bidi w:val="0"/>
        <w:spacing w:after="160"/>
        <w:jc w:val="both"/>
        <w:outlineLvl w:val="2"/>
        <w:rPr>
          <w:rFonts w:cs="Times New Roman"/>
          <w:b/>
          <w:bCs/>
          <w:lang w:val="en-AE" w:eastAsia="en-AE"/>
        </w:rPr>
      </w:pPr>
      <w:r w:rsidRPr="00632662">
        <w:rPr>
          <w:rFonts w:cs="Times New Roman"/>
          <w:b/>
          <w:bCs/>
          <w:lang w:val="en-AE" w:eastAsia="en-AE"/>
        </w:rPr>
        <w:t>2.9.2 Regional Comparisons</w:t>
      </w:r>
    </w:p>
    <w:p w14:paraId="4FA494B1" w14:textId="7E9FE5EA" w:rsidR="006459EB" w:rsidRPr="00632662" w:rsidRDefault="00042248" w:rsidP="000A4E89">
      <w:pPr>
        <w:bidi w:val="0"/>
        <w:spacing w:after="160"/>
        <w:jc w:val="both"/>
        <w:outlineLvl w:val="2"/>
        <w:rPr>
          <w:rFonts w:cs="Times New Roman"/>
          <w:b/>
          <w:bCs/>
          <w:lang w:val="en-AE" w:eastAsia="en-AE"/>
        </w:rPr>
      </w:pPr>
      <w:r>
        <w:rPr>
          <w:rFonts w:cs="Times New Roman"/>
          <w:kern w:val="2"/>
          <w:sz w:val="28"/>
          <w:szCs w:val="28"/>
          <w:lang w:val="en-AE"/>
          <w14:ligatures w14:val="standardContextual"/>
        </w:rPr>
        <w:t xml:space="preserve">         </w:t>
      </w:r>
      <w:r w:rsidR="006459EB" w:rsidRPr="00632662">
        <w:rPr>
          <w:rFonts w:cs="Times New Roman"/>
          <w:kern w:val="2"/>
          <w:sz w:val="28"/>
          <w:szCs w:val="28"/>
          <w:lang w:val="en-AE"/>
          <w14:ligatures w14:val="standardContextual"/>
        </w:rPr>
        <w:t xml:space="preserve">For </w:t>
      </w:r>
      <w:r w:rsidR="006459EB" w:rsidRPr="00F309FA">
        <w:rPr>
          <w:rFonts w:cs="Times New Roman"/>
          <w:kern w:val="2"/>
          <w:sz w:val="28"/>
          <w:szCs w:val="28"/>
          <w:lang w:val="en-AE"/>
          <w14:ligatures w14:val="standardContextual"/>
        </w:rPr>
        <w:t>Egypt, t</w:t>
      </w:r>
      <w:r w:rsidR="006459EB" w:rsidRPr="00F309FA">
        <w:rPr>
          <w:rFonts w:eastAsia="Aptos" w:cs="Times New Roman"/>
          <w:kern w:val="2"/>
          <w:sz w:val="28"/>
          <w:szCs w:val="28"/>
          <w:lang w:val="en-AE"/>
          <w14:ligatures w14:val="standardContextual"/>
        </w:rPr>
        <w:t xml:space="preserve">he </w:t>
      </w:r>
      <w:r w:rsidR="006459EB" w:rsidRPr="00F309FA">
        <w:rPr>
          <w:rFonts w:cs="Times New Roman"/>
          <w:kern w:val="2"/>
          <w:sz w:val="28"/>
          <w:szCs w:val="28"/>
          <w:lang w:val="en-AE"/>
          <w14:ligatures w14:val="standardContextual"/>
        </w:rPr>
        <w:t>National Report on Multidimensional Poverty in Egypt</w:t>
      </w:r>
      <w:r w:rsidR="006459EB" w:rsidRPr="00F309FA">
        <w:rPr>
          <w:rFonts w:eastAsia="Aptos" w:cs="Times New Roman"/>
          <w:kern w:val="2"/>
          <w:sz w:val="28"/>
          <w:szCs w:val="28"/>
          <w:lang w:val="en-AE"/>
          <w14:ligatures w14:val="standardContextual"/>
        </w:rPr>
        <w:t xml:space="preserve">, jointly published by </w:t>
      </w:r>
      <w:r w:rsidR="006459EB" w:rsidRPr="00F309FA">
        <w:rPr>
          <w:rFonts w:cs="Times New Roman"/>
          <w:kern w:val="2"/>
          <w:sz w:val="28"/>
          <w:szCs w:val="28"/>
          <w:lang w:val="en-AE"/>
          <w14:ligatures w14:val="standardContextual"/>
        </w:rPr>
        <w:t>UNICEF</w:t>
      </w:r>
      <w:r w:rsidR="006459EB" w:rsidRPr="00F309FA">
        <w:rPr>
          <w:rFonts w:eastAsia="Aptos" w:cs="Times New Roman"/>
          <w:kern w:val="2"/>
          <w:sz w:val="28"/>
          <w:szCs w:val="28"/>
          <w:lang w:val="en-AE"/>
          <w14:ligatures w14:val="standardContextual"/>
        </w:rPr>
        <w:t xml:space="preserve">, </w:t>
      </w:r>
      <w:r w:rsidR="006459EB" w:rsidRPr="00F309FA">
        <w:rPr>
          <w:rFonts w:cs="Times New Roman"/>
          <w:kern w:val="2"/>
          <w:sz w:val="28"/>
          <w:szCs w:val="28"/>
          <w:lang w:val="en-AE"/>
          <w14:ligatures w14:val="standardContextual"/>
        </w:rPr>
        <w:t>OPHI</w:t>
      </w:r>
      <w:r w:rsidR="006459EB" w:rsidRPr="00F309FA">
        <w:rPr>
          <w:rFonts w:eastAsia="Aptos" w:cs="Times New Roman"/>
          <w:kern w:val="2"/>
          <w:sz w:val="28"/>
          <w:szCs w:val="28"/>
          <w:lang w:val="en-AE"/>
          <w14:ligatures w14:val="standardContextual"/>
        </w:rPr>
        <w:t>,</w:t>
      </w:r>
      <w:r w:rsidR="006459EB" w:rsidRPr="00632662">
        <w:rPr>
          <w:rFonts w:eastAsia="Aptos" w:cs="Times New Roman"/>
          <w:kern w:val="2"/>
          <w:sz w:val="28"/>
          <w:szCs w:val="28"/>
          <w:lang w:val="en-AE"/>
          <w14:ligatures w14:val="standardContextual"/>
        </w:rPr>
        <w:t xml:space="preserve"> and national partners, reveals that poverty in Egypt extends beyond income deprivation to encompass multiple forms of deprivation in essential services such as education, health, employment, and housing. The report further indicates that poverty levels </w:t>
      </w:r>
      <w:r w:rsidR="006459EB" w:rsidRPr="00632662">
        <w:rPr>
          <w:rFonts w:eastAsia="Aptos" w:cs="Times New Roman"/>
          <w:kern w:val="2"/>
          <w:sz w:val="28"/>
          <w:szCs w:val="28"/>
          <w:lang w:val="en-AE"/>
          <w14:ligatures w14:val="standardContextual"/>
        </w:rPr>
        <w:lastRenderedPageBreak/>
        <w:t xml:space="preserve">are significantly higher in rural areas compared to urban </w:t>
      </w:r>
      <w:proofErr w:type="spellStart"/>
      <w:r w:rsidR="006459EB" w:rsidRPr="00632662">
        <w:rPr>
          <w:rFonts w:eastAsia="Aptos" w:cs="Times New Roman"/>
          <w:kern w:val="2"/>
          <w:sz w:val="28"/>
          <w:szCs w:val="28"/>
          <w:lang w:val="en-AE"/>
          <w14:ligatures w14:val="standardContextual"/>
        </w:rPr>
        <w:t>centers</w:t>
      </w:r>
      <w:proofErr w:type="spellEnd"/>
      <w:r w:rsidR="006459EB" w:rsidRPr="00632662">
        <w:rPr>
          <w:rFonts w:eastAsia="Aptos" w:cs="Times New Roman"/>
          <w:kern w:val="2"/>
          <w:sz w:val="28"/>
          <w:szCs w:val="28"/>
          <w:lang w:val="en-AE"/>
          <w14:ligatures w14:val="standardContextual"/>
        </w:rPr>
        <w:t xml:space="preserve">. Approximately </w:t>
      </w:r>
      <w:r w:rsidR="006459EB" w:rsidRPr="00632662">
        <w:rPr>
          <w:rFonts w:cs="Times New Roman"/>
          <w:kern w:val="2"/>
          <w:sz w:val="28"/>
          <w:szCs w:val="28"/>
          <w:lang w:val="en-AE"/>
          <w14:ligatures w14:val="standardContextual"/>
        </w:rPr>
        <w:t>21% of the population</w:t>
      </w:r>
      <w:r w:rsidR="006459EB" w:rsidRPr="00632662">
        <w:rPr>
          <w:rFonts w:eastAsia="Aptos" w:cs="Times New Roman"/>
          <w:kern w:val="2"/>
          <w:sz w:val="28"/>
          <w:szCs w:val="28"/>
          <w:lang w:val="en-AE"/>
          <w14:ligatures w14:val="standardContextual"/>
        </w:rPr>
        <w:t xml:space="preserve"> is identified as multidimensionally poor, with pronounced disparities across regions and social groups.</w:t>
      </w:r>
    </w:p>
    <w:p w14:paraId="77E9385E" w14:textId="5602188B" w:rsidR="006459EB" w:rsidRPr="00632662" w:rsidRDefault="006459EB" w:rsidP="00C63836">
      <w:pPr>
        <w:bidi w:val="0"/>
        <w:spacing w:before="100" w:beforeAutospacing="1" w:after="100" w:afterAutospacing="1"/>
        <w:ind w:firstLine="720"/>
        <w:jc w:val="both"/>
        <w:outlineLvl w:val="2"/>
        <w:rPr>
          <w:rFonts w:cs="Times New Roman"/>
          <w:sz w:val="28"/>
          <w:szCs w:val="28"/>
          <w:lang w:val="en-AE" w:eastAsia="en-AE"/>
        </w:rPr>
      </w:pPr>
      <w:r w:rsidRPr="00632662">
        <w:rPr>
          <w:rFonts w:cs="Times New Roman"/>
          <w:sz w:val="28"/>
          <w:szCs w:val="28"/>
          <w:lang w:val="en-AE" w:eastAsia="en-AE"/>
        </w:rPr>
        <w:t>For the Arab and MENA Region</w:t>
      </w:r>
      <w:r w:rsidRPr="00632662">
        <w:rPr>
          <w:rFonts w:cs="Times New Roman"/>
          <w:sz w:val="28"/>
          <w:szCs w:val="28"/>
          <w:lang w:eastAsia="en-AE"/>
        </w:rPr>
        <w:t>, a</w:t>
      </w:r>
      <w:r w:rsidRPr="00632662">
        <w:rPr>
          <w:rFonts w:cs="Times New Roman"/>
          <w:sz w:val="28"/>
          <w:szCs w:val="28"/>
          <w:lang w:val="en-AE" w:eastAsia="en-AE"/>
        </w:rPr>
        <w:t xml:space="preserve"> report issued by the United Nations Economic and Social Commission for Western Asia (UN-ESCWA), in collaboration with regional partners, demonstrates that poverty in the Arab region is not limited to monetary dimensions but also encompasses inequality and multidimensional deprivation in health, education, and access to basic services. The findings highlight that socioeconomic and political challenges exacerbate the vulnerability of poor populations. Furthermore, the report identifies structural factors such as unemployment and weak social protection systems as key drivers of poverty in the region, making it a complex and multidimensional phenomenon within MENA context.</w:t>
      </w:r>
    </w:p>
    <w:p w14:paraId="492467D5" w14:textId="22BD8691"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eastAsia="en-AE"/>
        </w:rPr>
        <w:t>I</w:t>
      </w:r>
      <w:proofErr w:type="spellStart"/>
      <w:r w:rsidRPr="00632662">
        <w:rPr>
          <w:rFonts w:cs="Times New Roman"/>
          <w:sz w:val="28"/>
          <w:szCs w:val="28"/>
          <w:lang w:val="en-AE" w:eastAsia="en-AE"/>
        </w:rPr>
        <w:t>n</w:t>
      </w:r>
      <w:proofErr w:type="spellEnd"/>
      <w:r w:rsidRPr="00632662">
        <w:rPr>
          <w:rFonts w:cs="Times New Roman"/>
          <w:sz w:val="28"/>
          <w:szCs w:val="28"/>
          <w:lang w:val="en-AE" w:eastAsia="en-AE"/>
        </w:rPr>
        <w:t xml:space="preserve"> the broader </w:t>
      </w:r>
      <w:r w:rsidRPr="00632662">
        <w:rPr>
          <w:rFonts w:eastAsia="DengXian Light" w:cs="Times New Roman"/>
          <w:sz w:val="28"/>
          <w:szCs w:val="28"/>
          <w:lang w:val="en-AE" w:eastAsia="en-AE"/>
        </w:rPr>
        <w:t>Middle East and North Africa (MENA)</w:t>
      </w:r>
      <w:r w:rsidRPr="00632662">
        <w:rPr>
          <w:rFonts w:cs="Times New Roman"/>
          <w:sz w:val="28"/>
          <w:szCs w:val="28"/>
          <w:lang w:val="en-AE" w:eastAsia="en-AE"/>
        </w:rPr>
        <w:t xml:space="preserve"> region, poverty measurement and analysis face several common methodological and structural challenges most notably data gaps, irregular income reporting in the informal sector, and limited temporal comparability of survey data.</w:t>
      </w:r>
      <w:r w:rsidRPr="00632662">
        <w:rPr>
          <w:rFonts w:cs="Times New Roman"/>
          <w:sz w:val="28"/>
          <w:szCs w:val="28"/>
          <w:lang w:val="en-AE" w:eastAsia="en-AE"/>
        </w:rPr>
        <w:br/>
        <w:t xml:space="preserve">Despite these challenges, regional evidence reveals a </w:t>
      </w:r>
      <w:r w:rsidRPr="00632662">
        <w:rPr>
          <w:rFonts w:eastAsia="DengXian Light" w:cs="Times New Roman"/>
          <w:sz w:val="28"/>
          <w:szCs w:val="28"/>
          <w:lang w:val="en-AE" w:eastAsia="en-AE"/>
        </w:rPr>
        <w:t>right-skewed income distribution</w:t>
      </w:r>
      <w:r w:rsidRPr="00632662">
        <w:rPr>
          <w:rFonts w:cs="Times New Roman"/>
          <w:sz w:val="28"/>
          <w:szCs w:val="28"/>
          <w:lang w:val="en-AE" w:eastAsia="en-AE"/>
        </w:rPr>
        <w:t>, where a large proportion of households cluster around or just below poverty line.</w:t>
      </w:r>
    </w:p>
    <w:p w14:paraId="14B02F9F" w14:textId="77777777"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Comparative studies between </w:t>
      </w:r>
      <w:r w:rsidRPr="00632662">
        <w:rPr>
          <w:rFonts w:eastAsia="DengXian Light" w:cs="Times New Roman"/>
          <w:sz w:val="28"/>
          <w:szCs w:val="28"/>
          <w:lang w:val="en-AE" w:eastAsia="en-AE"/>
        </w:rPr>
        <w:t>Egypt, Jordan, Morocco, and Tunisia</w:t>
      </w:r>
      <w:r w:rsidRPr="00632662">
        <w:rPr>
          <w:rFonts w:cs="Times New Roman"/>
          <w:sz w:val="28"/>
          <w:szCs w:val="28"/>
          <w:lang w:val="en-AE" w:eastAsia="en-AE"/>
        </w:rPr>
        <w:t xml:space="preserve"> indicate that poverty and vulnerability often coexist with pronounced inequality and limited social mobility. Although extreme poverty rates have declined in some countries, the persistence of </w:t>
      </w:r>
      <w:r w:rsidRPr="00632662">
        <w:rPr>
          <w:rFonts w:eastAsia="DengXian Light" w:cs="Times New Roman"/>
          <w:sz w:val="28"/>
          <w:szCs w:val="28"/>
          <w:lang w:val="en-AE" w:eastAsia="en-AE"/>
        </w:rPr>
        <w:t>chronic and multidimensional poverty</w:t>
      </w:r>
      <w:r w:rsidRPr="00632662">
        <w:rPr>
          <w:rFonts w:cs="Times New Roman"/>
          <w:sz w:val="28"/>
          <w:szCs w:val="28"/>
          <w:lang w:val="en-AE" w:eastAsia="en-AE"/>
        </w:rPr>
        <w:t>, particularly in rural areas, remains a major policy concern.</w:t>
      </w:r>
    </w:p>
    <w:p w14:paraId="461FA70D" w14:textId="77777777"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Regional research also emphasizes the significance of </w:t>
      </w:r>
      <w:r w:rsidRPr="00632662">
        <w:rPr>
          <w:rFonts w:eastAsia="DengXian Light" w:cs="Times New Roman"/>
          <w:sz w:val="28"/>
          <w:szCs w:val="28"/>
          <w:lang w:val="en-AE" w:eastAsia="en-AE"/>
        </w:rPr>
        <w:t>contextual and structural determinants</w:t>
      </w:r>
      <w:r w:rsidRPr="00632662">
        <w:rPr>
          <w:rFonts w:cs="Times New Roman"/>
          <w:sz w:val="28"/>
          <w:szCs w:val="28"/>
          <w:lang w:val="en-AE" w:eastAsia="en-AE"/>
        </w:rPr>
        <w:t xml:space="preserve">, such as governance quality, public spending efficiency, education systems, and gender disparities. For instance, improvements in education and access to the </w:t>
      </w:r>
      <w:proofErr w:type="spellStart"/>
      <w:r w:rsidRPr="00632662">
        <w:rPr>
          <w:rFonts w:cs="Times New Roman"/>
          <w:sz w:val="28"/>
          <w:szCs w:val="28"/>
          <w:lang w:val="en-AE" w:eastAsia="en-AE"/>
        </w:rPr>
        <w:t>labor</w:t>
      </w:r>
      <w:proofErr w:type="spellEnd"/>
      <w:r w:rsidRPr="00632662">
        <w:rPr>
          <w:rFonts w:cs="Times New Roman"/>
          <w:sz w:val="28"/>
          <w:szCs w:val="28"/>
          <w:lang w:val="en-AE" w:eastAsia="en-AE"/>
        </w:rPr>
        <w:t xml:space="preserve"> market have proven to have a stronger long-term effect on poverty reduction than direct cash transfers alone.</w:t>
      </w:r>
    </w:p>
    <w:p w14:paraId="475871B8" w14:textId="7962D061"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Overall, regional findings suggest that poverty in the MENA region is </w:t>
      </w:r>
      <w:r w:rsidRPr="00632662">
        <w:rPr>
          <w:rFonts w:eastAsia="DengXian Light" w:cs="Times New Roman"/>
          <w:sz w:val="28"/>
          <w:szCs w:val="28"/>
          <w:lang w:val="en-AE" w:eastAsia="en-AE"/>
        </w:rPr>
        <w:t>not merely</w:t>
      </w:r>
      <w:r w:rsidRPr="00632662">
        <w:rPr>
          <w:rFonts w:eastAsia="DengXian Light" w:cs="Times New Roman"/>
          <w:b/>
          <w:bCs/>
          <w:sz w:val="28"/>
          <w:szCs w:val="28"/>
          <w:lang w:val="en-AE" w:eastAsia="en-AE"/>
        </w:rPr>
        <w:t xml:space="preserve"> </w:t>
      </w:r>
      <w:r w:rsidRPr="00632662">
        <w:rPr>
          <w:rFonts w:eastAsia="DengXian Light" w:cs="Times New Roman"/>
          <w:sz w:val="28"/>
          <w:szCs w:val="28"/>
          <w:lang w:val="en-AE" w:eastAsia="en-AE"/>
        </w:rPr>
        <w:t>an income deficit</w:t>
      </w:r>
      <w:r w:rsidRPr="00632662">
        <w:rPr>
          <w:rFonts w:cs="Times New Roman"/>
          <w:sz w:val="28"/>
          <w:szCs w:val="28"/>
          <w:lang w:val="en-AE" w:eastAsia="en-AE"/>
        </w:rPr>
        <w:t xml:space="preserve">, but rather a manifestation of </w:t>
      </w:r>
      <w:r w:rsidRPr="00632662">
        <w:rPr>
          <w:rFonts w:eastAsia="DengXian Light" w:cs="Times New Roman"/>
          <w:sz w:val="28"/>
          <w:szCs w:val="28"/>
          <w:lang w:val="en-AE" w:eastAsia="en-AE"/>
        </w:rPr>
        <w:t>social exclusion, institutional weakness, and inequality of opportunity</w:t>
      </w:r>
      <w:r w:rsidRPr="00632662">
        <w:rPr>
          <w:rFonts w:cs="Times New Roman"/>
          <w:sz w:val="28"/>
          <w:szCs w:val="28"/>
          <w:lang w:val="en-AE" w:eastAsia="en-AE"/>
        </w:rPr>
        <w:t xml:space="preserve">. These patterns highlight the importance of developing </w:t>
      </w:r>
      <w:r w:rsidRPr="00632662">
        <w:rPr>
          <w:rFonts w:eastAsia="DengXian Light" w:cs="Times New Roman"/>
          <w:sz w:val="28"/>
          <w:szCs w:val="28"/>
          <w:lang w:val="en-AE" w:eastAsia="en-AE"/>
        </w:rPr>
        <w:t>context</w:t>
      </w:r>
      <w:r w:rsidR="006B5D40">
        <w:rPr>
          <w:rFonts w:eastAsia="DengXian Light" w:cs="Times New Roman"/>
          <w:sz w:val="28"/>
          <w:szCs w:val="28"/>
          <w:lang w:val="en-AE" w:eastAsia="en-AE"/>
        </w:rPr>
        <w:t xml:space="preserve"> </w:t>
      </w:r>
      <w:r w:rsidRPr="00632662">
        <w:rPr>
          <w:rFonts w:eastAsia="DengXian Light" w:cs="Times New Roman"/>
          <w:sz w:val="28"/>
          <w:szCs w:val="28"/>
          <w:lang w:val="en-AE" w:eastAsia="en-AE"/>
        </w:rPr>
        <w:t>specific, multidimensional measures</w:t>
      </w:r>
      <w:r w:rsidRPr="00632662">
        <w:rPr>
          <w:rFonts w:cs="Times New Roman"/>
          <w:sz w:val="28"/>
          <w:szCs w:val="28"/>
          <w:lang w:val="en-AE" w:eastAsia="en-AE"/>
        </w:rPr>
        <w:t xml:space="preserve"> capable of capturing the complex and interrelated dimensions of deprivation.</w:t>
      </w:r>
    </w:p>
    <w:p w14:paraId="270F6B13" w14:textId="77777777"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lastRenderedPageBreak/>
        <w:t xml:space="preserve">Within the region itself, poverty takes diverse forms across </w:t>
      </w:r>
      <w:r w:rsidRPr="00632662">
        <w:rPr>
          <w:rFonts w:eastAsia="DengXian Light" w:cs="Times New Roman"/>
          <w:sz w:val="28"/>
          <w:szCs w:val="28"/>
          <w:lang w:val="en-AE" w:eastAsia="en-AE"/>
        </w:rPr>
        <w:t>oil-rich, middle-income, and low-income economies</w:t>
      </w:r>
      <w:r w:rsidRPr="00632662">
        <w:rPr>
          <w:rFonts w:cs="Times New Roman"/>
          <w:sz w:val="28"/>
          <w:szCs w:val="28"/>
          <w:lang w:val="en-AE" w:eastAsia="en-AE"/>
        </w:rPr>
        <w:t xml:space="preserve">. Countries such as </w:t>
      </w:r>
      <w:r w:rsidRPr="00632662">
        <w:rPr>
          <w:rFonts w:eastAsia="DengXian Light" w:cs="Times New Roman"/>
          <w:sz w:val="28"/>
          <w:szCs w:val="28"/>
          <w:lang w:val="en-AE" w:eastAsia="en-AE"/>
        </w:rPr>
        <w:t>Morocco, Tunisia, and Jordan</w:t>
      </w:r>
      <w:r w:rsidRPr="00632662">
        <w:rPr>
          <w:rFonts w:cs="Times New Roman"/>
          <w:b/>
          <w:bCs/>
          <w:sz w:val="28"/>
          <w:szCs w:val="28"/>
          <w:lang w:val="en-AE" w:eastAsia="en-AE"/>
        </w:rPr>
        <w:t xml:space="preserve"> </w:t>
      </w:r>
      <w:r w:rsidRPr="00632662">
        <w:rPr>
          <w:rFonts w:cs="Times New Roman"/>
          <w:sz w:val="28"/>
          <w:szCs w:val="28"/>
          <w:lang w:val="en-AE" w:eastAsia="en-AE"/>
        </w:rPr>
        <w:t xml:space="preserve">have made notable progress in reducing income poverty through targeted social protection programs and rural development initiatives, while politically unstable countries such as </w:t>
      </w:r>
      <w:r w:rsidRPr="00632662">
        <w:rPr>
          <w:rFonts w:eastAsia="DengXian Light" w:cs="Times New Roman"/>
          <w:sz w:val="28"/>
          <w:szCs w:val="28"/>
          <w:lang w:val="en-AE" w:eastAsia="en-AE"/>
        </w:rPr>
        <w:t>Yemen and Sudan</w:t>
      </w:r>
      <w:r w:rsidRPr="00632662">
        <w:rPr>
          <w:rFonts w:cs="Times New Roman"/>
          <w:sz w:val="28"/>
          <w:szCs w:val="28"/>
          <w:lang w:val="en-AE" w:eastAsia="en-AE"/>
        </w:rPr>
        <w:t xml:space="preserve"> face rising poverty and acute food insecurity.</w:t>
      </w:r>
    </w:p>
    <w:p w14:paraId="158B7978" w14:textId="77777777"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Comparative analyses by the </w:t>
      </w:r>
      <w:r w:rsidRPr="00632662">
        <w:rPr>
          <w:rFonts w:eastAsia="DengXian Light" w:cs="Times New Roman"/>
          <w:sz w:val="28"/>
          <w:szCs w:val="28"/>
          <w:lang w:val="en-AE" w:eastAsia="en-AE"/>
        </w:rPr>
        <w:t>World Bank</w:t>
      </w:r>
      <w:r w:rsidRPr="00632662">
        <w:rPr>
          <w:rFonts w:cs="Times New Roman"/>
          <w:sz w:val="28"/>
          <w:szCs w:val="28"/>
          <w:lang w:val="en-AE" w:eastAsia="en-AE"/>
        </w:rPr>
        <w:t xml:space="preserve"> and the </w:t>
      </w:r>
      <w:r w:rsidRPr="00632662">
        <w:rPr>
          <w:rFonts w:eastAsia="DengXian Light" w:cs="Times New Roman"/>
          <w:sz w:val="28"/>
          <w:szCs w:val="28"/>
          <w:lang w:val="en-AE" w:eastAsia="en-AE"/>
        </w:rPr>
        <w:t>UNDP</w:t>
      </w:r>
      <w:r w:rsidRPr="00632662">
        <w:rPr>
          <w:rFonts w:cs="Times New Roman"/>
          <w:sz w:val="28"/>
          <w:szCs w:val="28"/>
          <w:lang w:val="en-AE" w:eastAsia="en-AE"/>
        </w:rPr>
        <w:t xml:space="preserve"> demonstrate that poverty in the region is not solely a matter of low income but also one of </w:t>
      </w:r>
      <w:r w:rsidRPr="00632662">
        <w:rPr>
          <w:rFonts w:eastAsia="DengXian Light" w:cs="Times New Roman"/>
          <w:sz w:val="28"/>
          <w:szCs w:val="28"/>
          <w:lang w:val="en-AE" w:eastAsia="en-AE"/>
        </w:rPr>
        <w:t>inequality of opportunity</w:t>
      </w:r>
      <w:r w:rsidRPr="00632662">
        <w:rPr>
          <w:rFonts w:cs="Times New Roman"/>
          <w:sz w:val="28"/>
          <w:szCs w:val="28"/>
          <w:lang w:val="en-AE" w:eastAsia="en-AE"/>
        </w:rPr>
        <w:t xml:space="preserve">, particularly in education and </w:t>
      </w:r>
      <w:proofErr w:type="spellStart"/>
      <w:r w:rsidRPr="00632662">
        <w:rPr>
          <w:rFonts w:cs="Times New Roman"/>
          <w:sz w:val="28"/>
          <w:szCs w:val="28"/>
          <w:lang w:val="en-AE" w:eastAsia="en-AE"/>
        </w:rPr>
        <w:t>labor</w:t>
      </w:r>
      <w:proofErr w:type="spellEnd"/>
      <w:r w:rsidRPr="00632662">
        <w:rPr>
          <w:rFonts w:cs="Times New Roman"/>
          <w:sz w:val="28"/>
          <w:szCs w:val="28"/>
          <w:lang w:val="en-AE" w:eastAsia="en-AE"/>
        </w:rPr>
        <w:t xml:space="preserve"> market access. The introduction of </w:t>
      </w:r>
      <w:r w:rsidRPr="00632662">
        <w:rPr>
          <w:rFonts w:eastAsia="DengXian Light" w:cs="Times New Roman"/>
          <w:sz w:val="28"/>
          <w:szCs w:val="28"/>
          <w:lang w:val="en-AE" w:eastAsia="en-AE"/>
        </w:rPr>
        <w:t>Multidimensional Poverty Indices (MPIs)</w:t>
      </w:r>
      <w:r w:rsidRPr="00632662">
        <w:rPr>
          <w:rFonts w:cs="Times New Roman"/>
          <w:sz w:val="28"/>
          <w:szCs w:val="28"/>
          <w:lang w:val="en-AE" w:eastAsia="en-AE"/>
        </w:rPr>
        <w:t xml:space="preserve"> in countries such as Morocco and Egypt marks a significant step toward recognizing the multiple deprivations individuals face simultaneously.</w:t>
      </w:r>
    </w:p>
    <w:p w14:paraId="20AE9CDE" w14:textId="758CD0C1" w:rsidR="00635516" w:rsidRPr="00042248"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Nevertheless, methodological inconsistencies persist across countries especially regarding the definition of poverty lines, the selection of dimensional weights, and the treatment of regional heterogeneity. Building on these efforts, this dissertation proposes that can be adapted at the national level, thereby enhancing </w:t>
      </w:r>
      <w:r w:rsidRPr="00632662">
        <w:rPr>
          <w:rFonts w:eastAsia="DengXian Light" w:cs="Times New Roman"/>
          <w:sz w:val="28"/>
          <w:szCs w:val="28"/>
          <w:lang w:val="en-AE" w:eastAsia="en-AE"/>
        </w:rPr>
        <w:t>comparability and ethical interpretability</w:t>
      </w:r>
      <w:r w:rsidRPr="00632662">
        <w:rPr>
          <w:rFonts w:cs="Times New Roman"/>
          <w:b/>
          <w:bCs/>
          <w:sz w:val="28"/>
          <w:szCs w:val="28"/>
          <w:lang w:val="en-AE" w:eastAsia="en-AE"/>
        </w:rPr>
        <w:t xml:space="preserve"> </w:t>
      </w:r>
      <w:r w:rsidRPr="00632662">
        <w:rPr>
          <w:rFonts w:cs="Times New Roman"/>
          <w:sz w:val="28"/>
          <w:szCs w:val="28"/>
          <w:lang w:val="en-AE" w:eastAsia="en-AE"/>
        </w:rPr>
        <w:t>across the economies of the Middle East and North Africa.</w:t>
      </w:r>
    </w:p>
    <w:p w14:paraId="26C8029E" w14:textId="77777777" w:rsidR="006459EB" w:rsidRPr="00632662" w:rsidRDefault="006459EB" w:rsidP="00C63836">
      <w:pPr>
        <w:bidi w:val="0"/>
        <w:spacing w:before="100" w:beforeAutospacing="1" w:after="100" w:afterAutospacing="1"/>
        <w:outlineLvl w:val="2"/>
        <w:rPr>
          <w:rFonts w:cs="Times New Roman"/>
          <w:b/>
          <w:bCs/>
          <w:lang w:val="en-AE" w:eastAsia="en-AE"/>
        </w:rPr>
      </w:pPr>
      <w:r w:rsidRPr="00632662">
        <w:rPr>
          <w:rFonts w:cs="Times New Roman"/>
          <w:b/>
          <w:bCs/>
          <w:lang w:val="en-AE" w:eastAsia="en-AE"/>
        </w:rPr>
        <w:t>2.9.3 Methodological Adaptations</w:t>
      </w:r>
    </w:p>
    <w:p w14:paraId="62192942" w14:textId="30024633"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The development of poverty research in </w:t>
      </w:r>
      <w:r w:rsidRPr="00632662">
        <w:rPr>
          <w:rFonts w:eastAsia="DengXian Light" w:cs="Times New Roman"/>
          <w:sz w:val="28"/>
          <w:szCs w:val="28"/>
          <w:lang w:val="en-AE" w:eastAsia="en-AE"/>
        </w:rPr>
        <w:t>Egypt</w:t>
      </w:r>
      <w:r w:rsidRPr="00632662">
        <w:rPr>
          <w:rFonts w:cs="Times New Roman"/>
          <w:sz w:val="28"/>
          <w:szCs w:val="28"/>
          <w:lang w:val="en-AE" w:eastAsia="en-AE"/>
        </w:rPr>
        <w:t xml:space="preserve"> and </w:t>
      </w:r>
      <w:r w:rsidRPr="00632662">
        <w:rPr>
          <w:rFonts w:eastAsia="DengXian Light" w:cs="Times New Roman"/>
          <w:sz w:val="28"/>
          <w:szCs w:val="28"/>
          <w:lang w:val="en-AE" w:eastAsia="en-AE"/>
        </w:rPr>
        <w:t>Middle East and North Africa (MENA)</w:t>
      </w:r>
      <w:r w:rsidRPr="00632662">
        <w:rPr>
          <w:rFonts w:cs="Times New Roman"/>
          <w:sz w:val="28"/>
          <w:szCs w:val="28"/>
          <w:lang w:val="en-AE" w:eastAsia="en-AE"/>
        </w:rPr>
        <w:t xml:space="preserve"> region has led to the emergence of several methodological innovations and adaptations aimed at more accurately and comprehensively reflecting local realities. These can be summarized as follows:</w:t>
      </w:r>
    </w:p>
    <w:p w14:paraId="7D85E8FA" w14:textId="7AEAA931" w:rsidR="006459EB" w:rsidRPr="00632662" w:rsidRDefault="00A01D09" w:rsidP="00C63836">
      <w:pPr>
        <w:bidi w:val="0"/>
        <w:spacing w:before="100" w:beforeAutospacing="1" w:after="100" w:afterAutospacing="1"/>
        <w:jc w:val="both"/>
        <w:rPr>
          <w:rFonts w:cs="Times New Roman"/>
          <w:sz w:val="28"/>
          <w:szCs w:val="28"/>
          <w:lang w:val="en-AE" w:eastAsia="en-AE"/>
        </w:rPr>
      </w:pPr>
      <w:r w:rsidRPr="00632662">
        <w:rPr>
          <w:rFonts w:eastAsia="DengXian Light" w:cs="Times New Roman"/>
          <w:sz w:val="28"/>
          <w:szCs w:val="28"/>
          <w:lang w:val="en-AE" w:eastAsia="en-AE"/>
        </w:rPr>
        <w:t xml:space="preserve">1- </w:t>
      </w:r>
      <w:r w:rsidR="006459EB" w:rsidRPr="00632662">
        <w:rPr>
          <w:rFonts w:eastAsia="DengXian Light" w:cs="Times New Roman"/>
          <w:sz w:val="28"/>
          <w:szCs w:val="28"/>
          <w:lang w:val="en-AE" w:eastAsia="en-AE"/>
        </w:rPr>
        <w:t>Integration of Non-Monetary Indicators and Inequality Analysis:</w:t>
      </w:r>
      <w:r w:rsidR="00E44D12">
        <w:rPr>
          <w:rFonts w:cs="Times New Roman" w:hint="cs"/>
          <w:sz w:val="28"/>
          <w:szCs w:val="28"/>
          <w:rtl/>
          <w:lang w:val="en-AE" w:eastAsia="en-AE"/>
        </w:rPr>
        <w:t xml:space="preserve"> </w:t>
      </w:r>
      <w:r w:rsidR="006459EB" w:rsidRPr="00632662">
        <w:rPr>
          <w:rFonts w:cs="Times New Roman"/>
          <w:sz w:val="28"/>
          <w:szCs w:val="28"/>
          <w:lang w:val="en-AE" w:eastAsia="en-AE"/>
        </w:rPr>
        <w:t xml:space="preserve">Poverty measurement in the region has expanded to include non-financial dimensions such as education, housing quality, and access to public services, making multidimensional poverty assessment more precise and realistic. </w:t>
      </w:r>
      <w:r w:rsidR="006459EB" w:rsidRPr="00632662">
        <w:rPr>
          <w:rFonts w:eastAsia="DengXian Light" w:cs="Times New Roman"/>
          <w:sz w:val="28"/>
          <w:szCs w:val="28"/>
          <w:lang w:val="en-AE" w:eastAsia="en-AE"/>
        </w:rPr>
        <w:t>Geographic Information Systems</w:t>
      </w:r>
      <w:r w:rsidR="006459EB" w:rsidRPr="00632662">
        <w:rPr>
          <w:rFonts w:cs="Times New Roman"/>
          <w:sz w:val="28"/>
          <w:szCs w:val="28"/>
          <w:lang w:val="en-AE" w:eastAsia="en-AE"/>
        </w:rPr>
        <w:t xml:space="preserve"> and inequality</w:t>
      </w:r>
      <w:r w:rsidR="006B5D40">
        <w:rPr>
          <w:rFonts w:cs="Times New Roman"/>
          <w:sz w:val="28"/>
          <w:szCs w:val="28"/>
          <w:lang w:val="en-AE" w:eastAsia="en-AE"/>
        </w:rPr>
        <w:t xml:space="preserve"> </w:t>
      </w:r>
      <w:r w:rsidR="006459EB" w:rsidRPr="00632662">
        <w:rPr>
          <w:rFonts w:cs="Times New Roman"/>
          <w:sz w:val="28"/>
          <w:szCs w:val="28"/>
          <w:lang w:val="en-AE" w:eastAsia="en-AE"/>
        </w:rPr>
        <w:t>sensitive indices are increasingly employed to identify spatial patterns of deprivation and intra-regional disparities, supporting policies that target the most vulnerable areas.</w:t>
      </w:r>
    </w:p>
    <w:p w14:paraId="6F5915FA" w14:textId="059C110C" w:rsidR="006459EB" w:rsidRPr="00632662" w:rsidRDefault="00A01D09" w:rsidP="00C63836">
      <w:pPr>
        <w:bidi w:val="0"/>
        <w:spacing w:before="100" w:beforeAutospacing="1" w:after="100" w:afterAutospacing="1"/>
        <w:jc w:val="both"/>
        <w:rPr>
          <w:rFonts w:cs="Times New Roman"/>
          <w:sz w:val="28"/>
          <w:szCs w:val="28"/>
          <w:lang w:val="en-AE" w:eastAsia="en-AE"/>
        </w:rPr>
      </w:pPr>
      <w:r w:rsidRPr="00632662">
        <w:rPr>
          <w:rFonts w:eastAsia="DengXian Light" w:cs="Times New Roman"/>
          <w:sz w:val="28"/>
          <w:szCs w:val="28"/>
          <w:lang w:val="en-AE" w:eastAsia="en-AE"/>
        </w:rPr>
        <w:t xml:space="preserve">2- </w:t>
      </w:r>
      <w:r w:rsidR="006459EB" w:rsidRPr="00632662">
        <w:rPr>
          <w:rFonts w:eastAsia="DengXian Light" w:cs="Times New Roman"/>
          <w:sz w:val="28"/>
          <w:szCs w:val="28"/>
          <w:lang w:val="en-AE" w:eastAsia="en-AE"/>
        </w:rPr>
        <w:t>Adjustment for Regional Cost</w:t>
      </w:r>
      <w:r w:rsidR="00E75383">
        <w:rPr>
          <w:rFonts w:eastAsia="DengXian Light" w:cs="Times New Roman"/>
          <w:sz w:val="28"/>
          <w:szCs w:val="28"/>
          <w:lang w:val="en-AE" w:eastAsia="en-AE"/>
        </w:rPr>
        <w:t xml:space="preserve"> of </w:t>
      </w:r>
      <w:r w:rsidR="006459EB" w:rsidRPr="00632662">
        <w:rPr>
          <w:rFonts w:eastAsia="DengXian Light" w:cs="Times New Roman"/>
          <w:sz w:val="28"/>
          <w:szCs w:val="28"/>
          <w:lang w:val="en-AE" w:eastAsia="en-AE"/>
        </w:rPr>
        <w:t>Living Differences and Use of Household Microdata:</w:t>
      </w:r>
      <w:r w:rsidR="00E44D12">
        <w:rPr>
          <w:rFonts w:cs="Times New Roman" w:hint="cs"/>
          <w:sz w:val="28"/>
          <w:szCs w:val="28"/>
          <w:rtl/>
          <w:lang w:val="en-AE" w:eastAsia="en-AE"/>
        </w:rPr>
        <w:t xml:space="preserve"> </w:t>
      </w:r>
      <w:r w:rsidR="006459EB" w:rsidRPr="00632662">
        <w:rPr>
          <w:rFonts w:cs="Times New Roman"/>
          <w:sz w:val="28"/>
          <w:szCs w:val="28"/>
          <w:lang w:val="en-AE" w:eastAsia="en-AE"/>
        </w:rPr>
        <w:t>National poverty lines are recalibrated to account for variations in living costs across governorates and between rural and urban areas, ensuring fairness and comparability across regions. Micro-level data allow for detailed analyses at the individual and household levels, enabling researchers to assess poverty across social and spatial subgroups (</w:t>
      </w:r>
      <w:r w:rsidR="006459EB" w:rsidRPr="00632662">
        <w:rPr>
          <w:rFonts w:eastAsia="DengXian Light" w:cs="Times New Roman"/>
          <w:sz w:val="28"/>
          <w:szCs w:val="28"/>
          <w:lang w:val="en-AE" w:eastAsia="en-AE"/>
        </w:rPr>
        <w:t>Subgroup Decomposability</w:t>
      </w:r>
      <w:r w:rsidR="006459EB" w:rsidRPr="00632662">
        <w:rPr>
          <w:rFonts w:cs="Times New Roman"/>
          <w:sz w:val="28"/>
          <w:szCs w:val="28"/>
          <w:lang w:val="en-AE" w:eastAsia="en-AE"/>
        </w:rPr>
        <w:t>) and identify the most affected populations.</w:t>
      </w:r>
    </w:p>
    <w:p w14:paraId="547A0734" w14:textId="649268B9" w:rsidR="006459EB" w:rsidRPr="00632662" w:rsidRDefault="00A01D09" w:rsidP="00C63836">
      <w:pPr>
        <w:bidi w:val="0"/>
        <w:spacing w:before="100" w:beforeAutospacing="1" w:after="100" w:afterAutospacing="1"/>
        <w:jc w:val="both"/>
        <w:rPr>
          <w:rFonts w:cs="Times New Roman"/>
          <w:sz w:val="28"/>
          <w:szCs w:val="28"/>
          <w:lang w:val="en-AE" w:eastAsia="en-AE"/>
        </w:rPr>
      </w:pPr>
      <w:r w:rsidRPr="00632662">
        <w:rPr>
          <w:rFonts w:eastAsia="DengXian Light" w:cs="Times New Roman"/>
          <w:sz w:val="28"/>
          <w:szCs w:val="28"/>
          <w:lang w:val="en-AE" w:eastAsia="en-AE"/>
        </w:rPr>
        <w:lastRenderedPageBreak/>
        <w:t xml:space="preserve">3- </w:t>
      </w:r>
      <w:r w:rsidR="006459EB" w:rsidRPr="00632662">
        <w:rPr>
          <w:rFonts w:eastAsia="DengXian Light" w:cs="Times New Roman"/>
          <w:sz w:val="28"/>
          <w:szCs w:val="28"/>
          <w:lang w:val="en-AE" w:eastAsia="en-AE"/>
        </w:rPr>
        <w:t>Simulation Statistical Modelling Approaches:</w:t>
      </w:r>
      <w:r w:rsidR="00E44D12">
        <w:rPr>
          <w:rFonts w:cs="Times New Roman" w:hint="cs"/>
          <w:sz w:val="28"/>
          <w:szCs w:val="28"/>
          <w:rtl/>
          <w:lang w:val="en-AE" w:eastAsia="en-AE"/>
        </w:rPr>
        <w:t xml:space="preserve"> </w:t>
      </w:r>
      <w:r w:rsidR="006459EB" w:rsidRPr="00632662">
        <w:rPr>
          <w:rFonts w:cs="Times New Roman"/>
          <w:sz w:val="28"/>
          <w:szCs w:val="28"/>
          <w:lang w:val="en-AE" w:eastAsia="en-AE"/>
        </w:rPr>
        <w:t>Recent studies have employed statistical models to simulate the structure of poverty and predict its likelihood, helping to overcome data limitations and improve predictive accuracy.</w:t>
      </w:r>
    </w:p>
    <w:p w14:paraId="68734322" w14:textId="50256E48"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Taken together, these methodological adaptations signify a </w:t>
      </w:r>
      <w:r w:rsidRPr="00632662">
        <w:rPr>
          <w:rFonts w:eastAsia="DengXian Light" w:cs="Times New Roman"/>
          <w:sz w:val="28"/>
          <w:szCs w:val="28"/>
          <w:lang w:val="en-AE" w:eastAsia="en-AE"/>
        </w:rPr>
        <w:t>paradigm shift in poverty research</w:t>
      </w:r>
      <w:r w:rsidRPr="00632662">
        <w:rPr>
          <w:rFonts w:eastAsia="DengXian Light" w:cs="Times New Roman" w:hint="cs"/>
          <w:sz w:val="28"/>
          <w:szCs w:val="28"/>
          <w:rtl/>
          <w:lang w:val="en-AE" w:eastAsia="en-AE"/>
        </w:rPr>
        <w:t xml:space="preserve"> </w:t>
      </w:r>
      <w:r w:rsidRPr="00632662">
        <w:rPr>
          <w:rFonts w:eastAsia="DengXian Light" w:cs="Times New Roman"/>
          <w:sz w:val="28"/>
          <w:szCs w:val="28"/>
          <w:lang w:val="en-AE" w:eastAsia="en-AE"/>
        </w:rPr>
        <w:t>from descriptive to analytical approaches</w:t>
      </w:r>
      <w:r w:rsidRPr="00632662">
        <w:rPr>
          <w:rFonts w:cs="Times New Roman" w:hint="cs"/>
          <w:sz w:val="28"/>
          <w:szCs w:val="28"/>
          <w:rtl/>
          <w:lang w:val="en-AE" w:eastAsia="en-AE"/>
        </w:rPr>
        <w:t xml:space="preserve"> </w:t>
      </w:r>
      <w:r w:rsidRPr="00632662">
        <w:rPr>
          <w:rFonts w:cs="Times New Roman"/>
          <w:sz w:val="28"/>
          <w:szCs w:val="28"/>
          <w:lang w:val="en-AE" w:eastAsia="en-AE"/>
        </w:rPr>
        <w:t xml:space="preserve">where measurement has become more sensitive to economic, social, and demographic dimensions. This transformation reflects a move toward </w:t>
      </w:r>
      <w:r w:rsidRPr="00632662">
        <w:rPr>
          <w:rFonts w:eastAsia="DengXian Light" w:cs="Times New Roman"/>
          <w:sz w:val="28"/>
          <w:szCs w:val="28"/>
          <w:lang w:val="en-AE" w:eastAsia="en-AE"/>
        </w:rPr>
        <w:t>more equitable and policy</w:t>
      </w:r>
      <w:r w:rsidR="006B5D40">
        <w:rPr>
          <w:rFonts w:eastAsia="DengXian Light" w:cs="Times New Roman"/>
          <w:sz w:val="28"/>
          <w:szCs w:val="28"/>
          <w:lang w:val="en-AE" w:eastAsia="en-AE"/>
        </w:rPr>
        <w:t xml:space="preserve"> </w:t>
      </w:r>
      <w:r w:rsidRPr="00632662">
        <w:rPr>
          <w:rFonts w:eastAsia="DengXian Light" w:cs="Times New Roman"/>
          <w:sz w:val="28"/>
          <w:szCs w:val="28"/>
          <w:lang w:val="en-AE" w:eastAsia="en-AE"/>
        </w:rPr>
        <w:t>relevant measurement frameworks</w:t>
      </w:r>
      <w:r w:rsidRPr="00632662">
        <w:rPr>
          <w:rFonts w:cs="Times New Roman"/>
          <w:sz w:val="28"/>
          <w:szCs w:val="28"/>
          <w:lang w:val="en-AE" w:eastAsia="en-AE"/>
        </w:rPr>
        <w:t>, capable of guiding poverty reduction strategies at both the national and regional levels.</w:t>
      </w:r>
    </w:p>
    <w:p w14:paraId="28E3691D" w14:textId="05869892"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In </w:t>
      </w:r>
      <w:r w:rsidRPr="00632662">
        <w:rPr>
          <w:rFonts w:eastAsia="DengXian Light" w:cs="Times New Roman"/>
          <w:sz w:val="28"/>
          <w:szCs w:val="28"/>
          <w:lang w:val="en-AE" w:eastAsia="en-AE"/>
        </w:rPr>
        <w:t>Egypt</w:t>
      </w:r>
      <w:r w:rsidRPr="00632662">
        <w:rPr>
          <w:rFonts w:cs="Times New Roman"/>
          <w:sz w:val="28"/>
          <w:szCs w:val="28"/>
          <w:lang w:val="en-AE" w:eastAsia="en-AE"/>
        </w:rPr>
        <w:t xml:space="preserve">, hybrid frameworks have emerged that integrate </w:t>
      </w:r>
      <w:r w:rsidRPr="00632662">
        <w:rPr>
          <w:rFonts w:eastAsia="DengXian Light" w:cs="Times New Roman"/>
          <w:sz w:val="28"/>
          <w:szCs w:val="28"/>
          <w:lang w:val="en-AE" w:eastAsia="en-AE"/>
        </w:rPr>
        <w:t>FGT</w:t>
      </w:r>
      <w:r w:rsidR="00E75383">
        <w:rPr>
          <w:rFonts w:eastAsia="DengXian Light" w:cs="Times New Roman"/>
          <w:sz w:val="28"/>
          <w:szCs w:val="28"/>
          <w:lang w:val="en-AE" w:eastAsia="en-AE"/>
        </w:rPr>
        <w:t xml:space="preserve"> </w:t>
      </w:r>
      <w:r w:rsidRPr="00632662">
        <w:rPr>
          <w:rFonts w:eastAsia="DengXian Light" w:cs="Times New Roman"/>
          <w:sz w:val="28"/>
          <w:szCs w:val="28"/>
          <w:lang w:val="en-AE" w:eastAsia="en-AE"/>
        </w:rPr>
        <w:t>class indices</w:t>
      </w:r>
      <w:r w:rsidRPr="00632662">
        <w:rPr>
          <w:rFonts w:cs="Times New Roman"/>
          <w:sz w:val="28"/>
          <w:szCs w:val="28"/>
          <w:lang w:val="en-AE" w:eastAsia="en-AE"/>
        </w:rPr>
        <w:t xml:space="preserve"> with </w:t>
      </w:r>
      <w:r w:rsidRPr="00632662">
        <w:rPr>
          <w:rFonts w:eastAsia="DengXian Light" w:cs="Times New Roman"/>
          <w:sz w:val="28"/>
          <w:szCs w:val="28"/>
          <w:lang w:val="en-AE" w:eastAsia="en-AE"/>
        </w:rPr>
        <w:t>capability</w:t>
      </w:r>
      <w:r w:rsidR="006B5D40">
        <w:rPr>
          <w:rFonts w:eastAsia="DengXian Light" w:cs="Times New Roman"/>
          <w:sz w:val="28"/>
          <w:szCs w:val="28"/>
          <w:lang w:val="en-AE" w:eastAsia="en-AE"/>
        </w:rPr>
        <w:t xml:space="preserve"> </w:t>
      </w:r>
      <w:r w:rsidRPr="00632662">
        <w:rPr>
          <w:rFonts w:eastAsia="DengXian Light" w:cs="Times New Roman"/>
          <w:sz w:val="28"/>
          <w:szCs w:val="28"/>
          <w:lang w:val="en-AE" w:eastAsia="en-AE"/>
        </w:rPr>
        <w:t>based indicators</w:t>
      </w:r>
      <w:r w:rsidRPr="00632662">
        <w:rPr>
          <w:rFonts w:cs="Times New Roman"/>
          <w:sz w:val="28"/>
          <w:szCs w:val="28"/>
          <w:lang w:val="en-AE" w:eastAsia="en-AE"/>
        </w:rPr>
        <w:t xml:space="preserve"> to provide a more comprehensive assessment of well-being. The adaptation of such models in the regional context demonstrates MENA region’s shift toward </w:t>
      </w:r>
      <w:r w:rsidRPr="00632662">
        <w:rPr>
          <w:rFonts w:eastAsia="DengXian Light" w:cs="Times New Roman"/>
          <w:sz w:val="28"/>
          <w:szCs w:val="28"/>
          <w:lang w:val="en-AE" w:eastAsia="en-AE"/>
        </w:rPr>
        <w:t>more policy</w:t>
      </w:r>
      <w:r w:rsidR="006B5D40">
        <w:rPr>
          <w:rFonts w:eastAsia="DengXian Light" w:cs="Times New Roman"/>
          <w:sz w:val="28"/>
          <w:szCs w:val="28"/>
          <w:lang w:val="en-AE" w:eastAsia="en-AE"/>
        </w:rPr>
        <w:t xml:space="preserve"> </w:t>
      </w:r>
      <w:r w:rsidRPr="00632662">
        <w:rPr>
          <w:rFonts w:eastAsia="DengXian Light" w:cs="Times New Roman"/>
          <w:sz w:val="28"/>
          <w:szCs w:val="28"/>
          <w:lang w:val="en-AE" w:eastAsia="en-AE"/>
        </w:rPr>
        <w:t>sensitive measures that respond to ethical and social justice considerations</w:t>
      </w:r>
      <w:r w:rsidRPr="00632662">
        <w:rPr>
          <w:rFonts w:cs="Times New Roman"/>
          <w:sz w:val="28"/>
          <w:szCs w:val="28"/>
          <w:lang w:val="en-AE" w:eastAsia="en-AE"/>
        </w:rPr>
        <w:t>.</w:t>
      </w:r>
    </w:p>
    <w:p w14:paraId="172D15CA" w14:textId="33993DF5" w:rsidR="006459EB" w:rsidRPr="00632662" w:rsidRDefault="006459EB"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Accordingly, the </w:t>
      </w:r>
      <w:r w:rsidRPr="00632662">
        <w:rPr>
          <w:rFonts w:eastAsia="DengXian Light" w:cs="Times New Roman"/>
          <w:sz w:val="28"/>
          <w:szCs w:val="28"/>
          <w:lang w:val="en-AE" w:eastAsia="en-AE"/>
        </w:rPr>
        <w:t xml:space="preserve">methodological framework developed in this </w:t>
      </w:r>
      <w:r w:rsidR="00042248" w:rsidRPr="00632662">
        <w:rPr>
          <w:rFonts w:cs="Times New Roman"/>
          <w:sz w:val="28"/>
          <w:szCs w:val="28"/>
          <w:lang w:val="en-AE" w:eastAsia="en-AE"/>
        </w:rPr>
        <w:t>dissertation</w:t>
      </w:r>
      <w:r w:rsidRPr="00632662">
        <w:rPr>
          <w:rFonts w:cs="Times New Roman" w:hint="cs"/>
          <w:sz w:val="28"/>
          <w:szCs w:val="28"/>
          <w:rtl/>
          <w:lang w:val="en-AE" w:eastAsia="en-AE"/>
        </w:rPr>
        <w:t xml:space="preserve"> </w:t>
      </w:r>
      <w:r w:rsidRPr="00632662">
        <w:rPr>
          <w:rFonts w:cs="Times New Roman"/>
          <w:sz w:val="28"/>
          <w:szCs w:val="28"/>
          <w:lang w:val="en-AE" w:eastAsia="en-AE"/>
        </w:rPr>
        <w:t xml:space="preserve">through </w:t>
      </w:r>
      <w:r w:rsidRPr="00632662">
        <w:rPr>
          <w:rFonts w:eastAsia="DengXian Light" w:cs="Times New Roman"/>
          <w:sz w:val="28"/>
          <w:szCs w:val="28"/>
          <w:lang w:val="en-AE" w:eastAsia="en-AE"/>
        </w:rPr>
        <w:t>WRPG</w:t>
      </w:r>
      <w:r w:rsidRPr="00632662">
        <w:rPr>
          <w:rFonts w:cs="Times New Roman"/>
          <w:sz w:val="28"/>
          <w:szCs w:val="28"/>
          <w:lang w:val="en-AE" w:eastAsia="en-AE"/>
        </w:rPr>
        <w:t xml:space="preserve"> and its </w:t>
      </w:r>
      <w:r w:rsidRPr="00632662">
        <w:rPr>
          <w:rFonts w:eastAsia="DengXian Light" w:cs="Times New Roman"/>
          <w:sz w:val="28"/>
          <w:szCs w:val="28"/>
          <w:lang w:val="en-AE" w:eastAsia="en-AE"/>
        </w:rPr>
        <w:t>multidimensional extension (MWRPG)</w:t>
      </w:r>
      <w:r w:rsidRPr="00632662">
        <w:rPr>
          <w:rFonts w:cs="Times New Roman" w:hint="cs"/>
          <w:sz w:val="28"/>
          <w:szCs w:val="28"/>
          <w:rtl/>
          <w:lang w:val="en-AE" w:eastAsia="en-AE"/>
        </w:rPr>
        <w:t xml:space="preserve"> </w:t>
      </w:r>
      <w:r w:rsidRPr="00632662">
        <w:rPr>
          <w:rFonts w:cs="Times New Roman"/>
          <w:sz w:val="28"/>
          <w:szCs w:val="28"/>
          <w:lang w:val="en-AE" w:eastAsia="en-AE"/>
        </w:rPr>
        <w:t xml:space="preserve">aims to complement existing regional efforts by providing a </w:t>
      </w:r>
      <w:r w:rsidRPr="00632662">
        <w:rPr>
          <w:rFonts w:eastAsia="DengXian Light" w:cs="Times New Roman"/>
          <w:sz w:val="28"/>
          <w:szCs w:val="28"/>
          <w:lang w:val="en-AE" w:eastAsia="en-AE"/>
        </w:rPr>
        <w:t>consistent, decomposable, and ethically grounded approach</w:t>
      </w:r>
      <w:r w:rsidRPr="00632662">
        <w:rPr>
          <w:rFonts w:cs="Times New Roman"/>
          <w:sz w:val="28"/>
          <w:szCs w:val="28"/>
          <w:lang w:val="en-AE" w:eastAsia="en-AE"/>
        </w:rPr>
        <w:t xml:space="preserve"> that can inform both academic inquiry and policymaking in the field of poverty reduction</w:t>
      </w:r>
      <w:r w:rsidR="006B5D40">
        <w:rPr>
          <w:rFonts w:cs="Times New Roman"/>
          <w:sz w:val="28"/>
          <w:szCs w:val="28"/>
          <w:lang w:val="en-AE" w:eastAsia="en-AE"/>
        </w:rPr>
        <w:t>.</w:t>
      </w:r>
    </w:p>
    <w:p w14:paraId="0B39F74F" w14:textId="77777777" w:rsidR="00E1778A" w:rsidRDefault="00E1778A" w:rsidP="00C63836">
      <w:pPr>
        <w:bidi w:val="0"/>
        <w:rPr>
          <w:b/>
          <w:bCs/>
          <w:sz w:val="32"/>
          <w:szCs w:val="32"/>
        </w:rPr>
      </w:pPr>
      <w:r w:rsidRPr="00632662">
        <w:rPr>
          <w:b/>
          <w:bCs/>
          <w:sz w:val="32"/>
          <w:szCs w:val="32"/>
        </w:rPr>
        <w:t>2.10</w:t>
      </w:r>
      <w:r w:rsidRPr="00632662">
        <w:rPr>
          <w:b/>
          <w:bCs/>
          <w:sz w:val="32"/>
          <w:szCs w:val="32"/>
          <w:rtl/>
        </w:rPr>
        <w:t xml:space="preserve"> </w:t>
      </w:r>
      <w:r w:rsidRPr="00632662">
        <w:rPr>
          <w:b/>
          <w:bCs/>
          <w:sz w:val="32"/>
          <w:szCs w:val="32"/>
        </w:rPr>
        <w:t>Critical Analysis and Research Gaps</w:t>
      </w:r>
    </w:p>
    <w:p w14:paraId="1ADBED68" w14:textId="77777777" w:rsidR="000A4E89" w:rsidRDefault="000A4E89" w:rsidP="000A4E89">
      <w:pPr>
        <w:bidi w:val="0"/>
        <w:rPr>
          <w:b/>
          <w:bCs/>
          <w:sz w:val="32"/>
          <w:szCs w:val="32"/>
        </w:rPr>
      </w:pPr>
    </w:p>
    <w:p w14:paraId="6D3302A1" w14:textId="27F49AD4" w:rsidR="00086EC7" w:rsidRDefault="00086EC7" w:rsidP="00C63836">
      <w:pPr>
        <w:bidi w:val="0"/>
        <w:ind w:firstLine="720"/>
        <w:jc w:val="both"/>
        <w:rPr>
          <w:sz w:val="28"/>
          <w:szCs w:val="28"/>
        </w:rPr>
      </w:pPr>
      <w:r w:rsidRPr="00086EC7">
        <w:rPr>
          <w:sz w:val="28"/>
          <w:szCs w:val="28"/>
        </w:rPr>
        <w:t>Despite substantial evolution of poverty measurement literature, several theoretical limitations remain unresolved, particularly regarding integration of ethical sensitivity, multidimensional deprivation, and inequality among the poor within a unified analytical framework.</w:t>
      </w:r>
    </w:p>
    <w:p w14:paraId="3975C815" w14:textId="77777777" w:rsidR="000A4E89" w:rsidRPr="00086EC7" w:rsidRDefault="000A4E89" w:rsidP="000A4E89">
      <w:pPr>
        <w:bidi w:val="0"/>
        <w:ind w:firstLine="720"/>
        <w:jc w:val="both"/>
        <w:rPr>
          <w:sz w:val="28"/>
          <w:szCs w:val="28"/>
        </w:rPr>
      </w:pPr>
    </w:p>
    <w:p w14:paraId="49D13E22" w14:textId="77777777" w:rsidR="00E1778A" w:rsidRPr="00632662" w:rsidRDefault="00E1778A" w:rsidP="00C63836">
      <w:pPr>
        <w:bidi w:val="0"/>
        <w:rPr>
          <w:b/>
          <w:bCs/>
          <w:sz w:val="28"/>
          <w:szCs w:val="28"/>
        </w:rPr>
      </w:pPr>
      <w:r w:rsidRPr="00632662">
        <w:rPr>
          <w:b/>
          <w:bCs/>
          <w:sz w:val="28"/>
          <w:szCs w:val="28"/>
          <w:rtl/>
        </w:rPr>
        <w:t xml:space="preserve">    2.10.1 </w:t>
      </w:r>
      <w:r w:rsidRPr="00632662">
        <w:rPr>
          <w:b/>
          <w:bCs/>
          <w:sz w:val="28"/>
          <w:szCs w:val="28"/>
        </w:rPr>
        <w:t>Theoretical Gaps</w:t>
      </w:r>
    </w:p>
    <w:p w14:paraId="639B2E2E" w14:textId="77777777" w:rsidR="00D832FA" w:rsidRDefault="00E1778A" w:rsidP="00C63836">
      <w:pPr>
        <w:bidi w:val="0"/>
        <w:spacing w:before="100" w:beforeAutospacing="1" w:after="100" w:afterAutospacing="1"/>
        <w:ind w:firstLine="720"/>
        <w:jc w:val="both"/>
        <w:outlineLvl w:val="1"/>
        <w:rPr>
          <w:rFonts w:eastAsia="MS Mincho" w:cs="Times New Roman"/>
          <w:sz w:val="28"/>
          <w:szCs w:val="28"/>
        </w:rPr>
      </w:pPr>
      <w:r w:rsidRPr="00632662">
        <w:rPr>
          <w:rFonts w:eastAsia="MS Mincho" w:cs="Times New Roman"/>
          <w:sz w:val="28"/>
          <w:szCs w:val="28"/>
        </w:rPr>
        <w:t>Despite significant advances in poverty measurement over the past decades</w:t>
      </w:r>
      <w:r w:rsidR="00E75383">
        <w:rPr>
          <w:rFonts w:eastAsia="MS Mincho" w:cs="Times New Roman"/>
          <w:sz w:val="28"/>
          <w:szCs w:val="28"/>
        </w:rPr>
        <w:t xml:space="preserve"> </w:t>
      </w:r>
      <w:r w:rsidRPr="00632662">
        <w:rPr>
          <w:rFonts w:eastAsia="MS Mincho" w:cs="Times New Roman"/>
          <w:sz w:val="28"/>
          <w:szCs w:val="28"/>
        </w:rPr>
        <w:t xml:space="preserve">from absolute and relative approaches, to axiomatic indices, to multidimensional frameworks a number of important gaps remain unresolved. These gaps are not merely technical but also normative, limiting the ability of existing measures to fully capture the complexities of poverty and to guide equitable economy responses. </w:t>
      </w:r>
    </w:p>
    <w:p w14:paraId="7AF06AEE" w14:textId="0C92758A" w:rsidR="00F16EE0" w:rsidRPr="00F16EE0" w:rsidRDefault="00F16EE0" w:rsidP="00C63836">
      <w:pPr>
        <w:bidi w:val="0"/>
        <w:jc w:val="both"/>
        <w:rPr>
          <w:rFonts w:eastAsia="MS Mincho" w:cs="Times New Roman"/>
          <w:sz w:val="28"/>
          <w:szCs w:val="28"/>
        </w:rPr>
      </w:pPr>
      <w:r w:rsidRPr="00F16EE0">
        <w:rPr>
          <w:rFonts w:eastAsia="MS Mincho" w:cs="Times New Roman"/>
          <w:sz w:val="28"/>
          <w:szCs w:val="28"/>
        </w:rPr>
        <w:t xml:space="preserve">Three major issues emerge prominently from poverty measurement literature. First, there is a lack of explicit social weighting mechanisms. Most traditional poverty measures, whether unidimensional or multidimensional, </w:t>
      </w:r>
      <w:r w:rsidRPr="00F16EE0">
        <w:rPr>
          <w:rFonts w:eastAsia="MS Mincho" w:cs="Times New Roman"/>
          <w:sz w:val="28"/>
          <w:szCs w:val="28"/>
        </w:rPr>
        <w:lastRenderedPageBreak/>
        <w:t>implicitly assume that all poor individuals experience deprivation with equal social importance. Although this assumption simplifies aggregation, it ignores the ethical reality that societies and policymakers often assign greater priority to the most vulnerable groups, such as chronically poor, children, or socially marginalized populations. Conventional measures, including FGT class and MPI, do not explicitly incorporate normative social weights, limiting their ability to reflect distributive priorities within poverty reduction policies. Consequently, a gap remains between poverty measurement and policy targeting, since governments frequently seek to prioritize the most deprived groups without having a quantitatively sensitive framework capable of capturing such ethical priorities</w:t>
      </w:r>
      <w:r w:rsidRPr="00F16EE0">
        <w:rPr>
          <w:rFonts w:eastAsia="MS Mincho" w:cs="Times New Roman"/>
          <w:sz w:val="28"/>
          <w:szCs w:val="28"/>
          <w:rtl/>
        </w:rPr>
        <w:t>.</w:t>
      </w:r>
    </w:p>
    <w:p w14:paraId="744331AE" w14:textId="77777777" w:rsidR="00F16EE0" w:rsidRPr="00F16EE0" w:rsidRDefault="00F16EE0" w:rsidP="00C63836">
      <w:pPr>
        <w:bidi w:val="0"/>
        <w:jc w:val="both"/>
        <w:rPr>
          <w:rFonts w:eastAsia="MS Mincho" w:cs="Times New Roman"/>
          <w:sz w:val="28"/>
          <w:szCs w:val="28"/>
        </w:rPr>
      </w:pPr>
    </w:p>
    <w:p w14:paraId="37D596D8" w14:textId="29BFD2BE" w:rsidR="00F16EE0" w:rsidRDefault="00F16EE0" w:rsidP="00C63836">
      <w:pPr>
        <w:bidi w:val="0"/>
        <w:jc w:val="both"/>
        <w:rPr>
          <w:rFonts w:eastAsia="MS Mincho" w:cs="Times New Roman"/>
          <w:sz w:val="28"/>
          <w:szCs w:val="28"/>
        </w:rPr>
      </w:pPr>
      <w:r w:rsidRPr="00F16EE0">
        <w:rPr>
          <w:rFonts w:eastAsia="MS Mincho" w:cs="Times New Roman"/>
          <w:sz w:val="28"/>
          <w:szCs w:val="28"/>
        </w:rPr>
        <w:t>Second, existing poverty measures show limited sensitivity to inequality among the poor themselves. Many indices adequately capture the incidence of poverty and the average shortfall from poverty line, yet they fail to distinguish between moderate and extreme deprivation within the poor population. For example, Headcount Index treats all poor individuals equally regardless of severity of their poverty. Even more advanced measures, such as Poverty Gap Index and Squared Poverty Gap Index, only partially account for poverty severity and remain limited in reflecting the full distribution of deprivation intensity among the poor. This issue also persists in multidimensional poverty frameworks, where households classified as poor may experience vastly different levels of deprivation while contributing similarly to aggregate measure. As a result, these indices are often unable to accurately identify “poorest among the poor,” despite their critical importance for effective policy intervention</w:t>
      </w:r>
      <w:r w:rsidRPr="00F16EE0">
        <w:rPr>
          <w:rFonts w:eastAsia="MS Mincho" w:cs="Times New Roman"/>
          <w:sz w:val="28"/>
          <w:szCs w:val="28"/>
          <w:rtl/>
        </w:rPr>
        <w:t>.</w:t>
      </w:r>
    </w:p>
    <w:p w14:paraId="12178A17" w14:textId="77777777" w:rsidR="000A4E89" w:rsidRPr="00F16EE0" w:rsidRDefault="000A4E89" w:rsidP="000A4E89">
      <w:pPr>
        <w:bidi w:val="0"/>
        <w:jc w:val="both"/>
        <w:rPr>
          <w:rFonts w:eastAsia="MS Mincho" w:cs="Times New Roman"/>
          <w:sz w:val="28"/>
          <w:szCs w:val="28"/>
        </w:rPr>
      </w:pPr>
    </w:p>
    <w:p w14:paraId="13E786D6" w14:textId="77777777" w:rsidR="005D4EAE" w:rsidRDefault="00F16EE0" w:rsidP="00C63836">
      <w:pPr>
        <w:bidi w:val="0"/>
        <w:jc w:val="both"/>
        <w:rPr>
          <w:rFonts w:eastAsia="MS Mincho" w:cs="Times New Roman"/>
          <w:sz w:val="28"/>
          <w:szCs w:val="28"/>
        </w:rPr>
      </w:pPr>
      <w:r w:rsidRPr="00F16EE0">
        <w:rPr>
          <w:rFonts w:eastAsia="MS Mincho" w:cs="Times New Roman"/>
          <w:sz w:val="28"/>
          <w:szCs w:val="28"/>
        </w:rPr>
        <w:t>Third,</w:t>
      </w:r>
      <w:r w:rsidR="005D4EAE">
        <w:rPr>
          <w:rFonts w:eastAsia="MS Mincho" w:cs="Times New Roman" w:hint="cs"/>
          <w:sz w:val="28"/>
          <w:szCs w:val="28"/>
          <w:rtl/>
        </w:rPr>
        <w:t xml:space="preserve"> </w:t>
      </w:r>
      <w:r w:rsidRPr="00F16EE0">
        <w:rPr>
          <w:rFonts w:eastAsia="MS Mincho" w:cs="Times New Roman"/>
          <w:sz w:val="28"/>
          <w:szCs w:val="28"/>
        </w:rPr>
        <w:t xml:space="preserve"> literature lacks an integrated framework that simultaneously combines ethical sensitivity, distributional inequality, and multidimensional deprivation within a unified and statistically consistent structure. Existing approaches typically focus on one aspect of poverty while neglecting others. Income-based measures emphasize monetary deprivation but ignore multidimensional realities, whereas multidimensional indices often rely on binary deprivation cutoffs that may lead to loss of information regarding deprivation intensity. Moreover, many existing measures are descriptive rather than ethically responsive, limiting their capacity to incorporate normative judgments regarding inequality aversion and social justice. This fragmentation highlights need for a more comprehensive poverty framework capable of integrating depth, severity, ethical weighting, and multidimensionality in a coherent analytical structure.</w:t>
      </w:r>
    </w:p>
    <w:p w14:paraId="5F41DAEE" w14:textId="77777777" w:rsidR="000A4E89" w:rsidRDefault="000A4E89" w:rsidP="000A4E89">
      <w:pPr>
        <w:bidi w:val="0"/>
        <w:jc w:val="both"/>
        <w:rPr>
          <w:rFonts w:eastAsia="MS Mincho" w:cs="Times New Roman"/>
          <w:sz w:val="28"/>
          <w:szCs w:val="28"/>
        </w:rPr>
      </w:pPr>
    </w:p>
    <w:p w14:paraId="6FAFEEBE" w14:textId="77777777" w:rsidR="000A4E89" w:rsidRDefault="000A4E89" w:rsidP="000A4E89">
      <w:pPr>
        <w:bidi w:val="0"/>
        <w:jc w:val="both"/>
        <w:rPr>
          <w:rFonts w:eastAsia="MS Mincho" w:cs="Times New Roman"/>
          <w:sz w:val="28"/>
          <w:szCs w:val="28"/>
        </w:rPr>
      </w:pPr>
    </w:p>
    <w:p w14:paraId="2D35E45A" w14:textId="57443B9E" w:rsidR="00E1778A" w:rsidRPr="00632662" w:rsidRDefault="00F16EE0" w:rsidP="000A4E89">
      <w:pPr>
        <w:bidi w:val="0"/>
        <w:jc w:val="both"/>
        <w:rPr>
          <w:b/>
          <w:bCs/>
          <w:sz w:val="28"/>
          <w:szCs w:val="28"/>
        </w:rPr>
      </w:pPr>
      <w:r>
        <w:rPr>
          <w:rFonts w:eastAsia="MS Mincho" w:cs="Times New Roman"/>
          <w:sz w:val="28"/>
          <w:szCs w:val="28"/>
          <w:rtl/>
        </w:rPr>
        <w:lastRenderedPageBreak/>
        <w:br/>
      </w:r>
      <w:r w:rsidR="00E1778A" w:rsidRPr="00632662">
        <w:rPr>
          <w:b/>
          <w:bCs/>
          <w:sz w:val="28"/>
          <w:szCs w:val="28"/>
          <w:rtl/>
        </w:rPr>
        <w:t xml:space="preserve">    2.10.2 </w:t>
      </w:r>
      <w:r w:rsidR="00E1778A" w:rsidRPr="00632662">
        <w:rPr>
          <w:b/>
          <w:bCs/>
          <w:sz w:val="28"/>
          <w:szCs w:val="28"/>
        </w:rPr>
        <w:t>Methodological Gaps</w:t>
      </w:r>
    </w:p>
    <w:p w14:paraId="0362DE05" w14:textId="6BF73084" w:rsidR="001C740D" w:rsidRPr="001C740D" w:rsidRDefault="001C740D" w:rsidP="00C63836">
      <w:pPr>
        <w:bidi w:val="0"/>
        <w:spacing w:before="100" w:beforeAutospacing="1" w:after="100" w:afterAutospacing="1"/>
        <w:ind w:firstLine="720"/>
        <w:jc w:val="both"/>
        <w:rPr>
          <w:rFonts w:cs="Times New Roman"/>
          <w:sz w:val="28"/>
          <w:szCs w:val="28"/>
          <w:lang w:val="en-AE" w:eastAsia="en-AE"/>
        </w:rPr>
      </w:pPr>
      <w:r w:rsidRPr="001C740D">
        <w:rPr>
          <w:rFonts w:cs="Times New Roman"/>
          <w:sz w:val="28"/>
          <w:szCs w:val="28"/>
          <w:lang w:val="en-AE" w:eastAsia="en-AE"/>
        </w:rPr>
        <w:t>Income Gap Ratio (IGR) represents the average proportional income shortfall among the poor relative to the poverty line. Formally, it is defined as:</w:t>
      </w:r>
    </w:p>
    <w:p w14:paraId="14370E61" w14:textId="1D462C32" w:rsidR="001C740D" w:rsidRPr="001C740D" w:rsidRDefault="00000000" w:rsidP="00C63836">
      <w:pPr>
        <w:bidi w:val="0"/>
        <w:spacing w:before="100" w:beforeAutospacing="1" w:after="100" w:afterAutospacing="1"/>
        <w:jc w:val="both"/>
        <w:rPr>
          <w:rFonts w:cs="Times New Roman"/>
          <w:sz w:val="28"/>
          <w:szCs w:val="28"/>
          <w:lang w:val="en-AE" w:eastAsia="en-AE"/>
        </w:rPr>
      </w:pPr>
      <m:oMathPara>
        <m:oMathParaPr>
          <m:jc m:val="right"/>
        </m:oMathParaPr>
        <m:oMath>
          <m:m>
            <m:mPr>
              <m:plcHide m:val="1"/>
              <m:mcs>
                <m:mc>
                  <m:mcPr>
                    <m:count m:val="4"/>
                    <m:mcJc m:val="center"/>
                  </m:mcPr>
                </m:mc>
              </m:mcs>
              <m:ctrlPr>
                <w:rPr>
                  <w:rFonts w:ascii="Cambria Math" w:hAnsi="Cambria Math" w:cs="Times New Roman"/>
                  <w:sz w:val="28"/>
                  <w:szCs w:val="28"/>
                  <w:lang w:val="en-AE" w:eastAsia="en-AE"/>
                </w:rPr>
              </m:ctrlPr>
            </m:mPr>
            <m:mr>
              <m:e/>
              <m:e>
                <m:r>
                  <w:rPr>
                    <w:rFonts w:ascii="Cambria Math" w:hAnsi="Cambria Math" w:cs="Times New Roman"/>
                    <w:sz w:val="28"/>
                    <w:szCs w:val="28"/>
                    <w:lang w:val="en-AE" w:eastAsia="en-AE"/>
                  </w:rPr>
                  <m:t>IGR=</m:t>
                </m:r>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z-</m:t>
                    </m:r>
                    <m:sSub>
                      <m:sSubPr>
                        <m:ctrlPr>
                          <w:rPr>
                            <w:rFonts w:ascii="Cambria Math" w:hAnsi="Cambria Math" w:cs="Times New Roman"/>
                            <w:sz w:val="28"/>
                            <w:szCs w:val="28"/>
                            <w:lang w:val="en-AE" w:eastAsia="en-AE"/>
                          </w:rPr>
                        </m:ctrlPr>
                      </m:sSubPr>
                      <m:e>
                        <m:acc>
                          <m:accPr>
                            <m:chr m:val="ˉ"/>
                            <m:ctrlPr>
                              <w:rPr>
                                <w:rFonts w:ascii="Cambria Math" w:hAnsi="Cambria Math" w:cs="Times New Roman"/>
                                <w:sz w:val="28"/>
                                <w:szCs w:val="28"/>
                                <w:lang w:val="en-AE" w:eastAsia="en-AE"/>
                              </w:rPr>
                            </m:ctrlPr>
                          </m:accPr>
                          <m:e>
                            <m:r>
                              <w:rPr>
                                <w:rFonts w:ascii="Cambria Math" w:hAnsi="Cambria Math" w:cs="Times New Roman"/>
                                <w:sz w:val="28"/>
                                <w:szCs w:val="28"/>
                                <w:lang w:val="en-AE" w:eastAsia="en-AE"/>
                              </w:rPr>
                              <m:t>y</m:t>
                            </m:r>
                          </m:e>
                        </m:acc>
                      </m:e>
                      <m:sub>
                        <m:r>
                          <w:rPr>
                            <w:rFonts w:ascii="Cambria Math" w:hAnsi="Cambria Math" w:cs="Times New Roman"/>
                            <w:sz w:val="28"/>
                            <w:szCs w:val="28"/>
                            <w:lang w:val="en-AE" w:eastAsia="en-AE"/>
                          </w:rPr>
                          <m:t>p</m:t>
                        </m:r>
                      </m:sub>
                    </m:sSub>
                  </m:num>
                  <m:den>
                    <m:r>
                      <w:rPr>
                        <w:rFonts w:ascii="Cambria Math" w:hAnsi="Cambria Math" w:cs="Times New Roman"/>
                        <w:sz w:val="28"/>
                        <w:szCs w:val="28"/>
                        <w:lang w:val="en-AE" w:eastAsia="en-AE"/>
                      </w:rPr>
                      <m:t>z</m:t>
                    </m:r>
                  </m:den>
                </m:f>
                <m:r>
                  <w:rPr>
                    <w:rFonts w:ascii="Cambria Math" w:hAnsi="Cambria Math" w:cs="Times New Roman"/>
                    <w:sz w:val="28"/>
                    <w:szCs w:val="28"/>
                    <w:lang w:val="en-AE" w:eastAsia="en-AE"/>
                  </w:rPr>
                  <m:t>,</m:t>
                </m:r>
              </m:e>
              <m:e>
                <m:r>
                  <w:rPr>
                    <w:rFonts w:ascii="Cambria Math" w:hAnsi="Cambria Math" w:cs="Times New Roman"/>
                    <w:sz w:val="28"/>
                    <w:szCs w:val="28"/>
                    <w:lang w:val="en-AE" w:eastAsia="en-AE"/>
                  </w:rPr>
                  <m:t xml:space="preserve">                             </m:t>
                </m:r>
              </m:e>
              <m:e>
                <m:r>
                  <m:rPr>
                    <m:nor/>
                  </m:rPr>
                  <w:rPr>
                    <w:rFonts w:cs="Times New Roman"/>
                    <w:sz w:val="28"/>
                    <w:szCs w:val="28"/>
                    <w:lang w:val="en-AE" w:eastAsia="en-AE"/>
                  </w:rPr>
                  <m:t>(2.7)</m:t>
                </m:r>
              </m:e>
            </m:mr>
          </m:m>
          <m:r>
            <m:rPr>
              <m:sty m:val="p"/>
            </m:rPr>
            <w:rPr>
              <w:rFonts w:cs="Times New Roman"/>
              <w:sz w:val="28"/>
              <w:szCs w:val="28"/>
              <w:lang w:val="en-AE" w:eastAsia="en-AE"/>
            </w:rPr>
            <w:br/>
          </m:r>
        </m:oMath>
      </m:oMathPara>
      <w:r w:rsidR="001C740D" w:rsidRPr="001C740D">
        <w:rPr>
          <w:rFonts w:cs="Times New Roman"/>
          <w:sz w:val="28"/>
          <w:szCs w:val="28"/>
          <w:lang w:val="en-AE" w:eastAsia="en-AE"/>
        </w:rPr>
        <w:t>where:</w:t>
      </w:r>
      <w:r w:rsidR="001C740D" w:rsidRPr="001C740D">
        <w:rPr>
          <w:rFonts w:cs="Times New Roman"/>
          <w:sz w:val="28"/>
          <w:szCs w:val="28"/>
          <w:lang w:val="en-AE" w:eastAsia="en-AE"/>
        </w:rPr>
        <w:br/>
      </w:r>
      <m:oMath>
        <m:sSub>
          <m:sSubPr>
            <m:ctrlPr>
              <w:rPr>
                <w:rFonts w:ascii="Cambria Math" w:hAnsi="Cambria Math" w:cs="Times New Roman"/>
                <w:sz w:val="28"/>
                <w:szCs w:val="28"/>
                <w:lang w:val="en-AE" w:eastAsia="en-AE"/>
              </w:rPr>
            </m:ctrlPr>
          </m:sSubPr>
          <m:e>
            <m:acc>
              <m:accPr>
                <m:chr m:val="ˉ"/>
                <m:ctrlPr>
                  <w:rPr>
                    <w:rFonts w:ascii="Cambria Math" w:hAnsi="Cambria Math" w:cs="Times New Roman"/>
                    <w:sz w:val="28"/>
                    <w:szCs w:val="28"/>
                    <w:lang w:val="en-AE" w:eastAsia="en-AE"/>
                  </w:rPr>
                </m:ctrlPr>
              </m:accPr>
              <m:e>
                <m:r>
                  <w:rPr>
                    <w:rFonts w:ascii="Cambria Math" w:hAnsi="Cambria Math" w:cs="Times New Roman"/>
                    <w:sz w:val="28"/>
                    <w:szCs w:val="28"/>
                    <w:lang w:val="en-AE" w:eastAsia="en-AE"/>
                  </w:rPr>
                  <m:t>y</m:t>
                </m:r>
              </m:e>
            </m:acc>
          </m:e>
          <m:sub>
            <m:r>
              <w:rPr>
                <w:rFonts w:ascii="Cambria Math" w:hAnsi="Cambria Math" w:cs="Times New Roman"/>
                <w:sz w:val="28"/>
                <w:szCs w:val="28"/>
                <w:lang w:val="en-AE" w:eastAsia="en-AE"/>
              </w:rPr>
              <m:t>p</m:t>
            </m:r>
          </m:sub>
        </m:sSub>
      </m:oMath>
      <w:r w:rsidR="00635516">
        <w:rPr>
          <w:rFonts w:cs="Times New Roman"/>
          <w:sz w:val="28"/>
          <w:szCs w:val="28"/>
          <w:lang w:val="en-AE" w:eastAsia="en-AE"/>
        </w:rPr>
        <w:t xml:space="preserve"> is</w:t>
      </w:r>
      <w:r w:rsidR="001C740D" w:rsidRPr="001C740D">
        <w:rPr>
          <w:rFonts w:cs="Times New Roman"/>
          <w:sz w:val="28"/>
          <w:szCs w:val="28"/>
          <w:lang w:val="en-AE" w:eastAsia="en-AE"/>
        </w:rPr>
        <w:t xml:space="preserve"> mean income of individuals whose income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r>
          <w:rPr>
            <w:rFonts w:ascii="Cambria Math" w:hAnsi="Cambria Math" w:cs="Times New Roman"/>
            <w:sz w:val="28"/>
            <w:szCs w:val="28"/>
            <w:lang w:val="en-AE" w:eastAsia="en-AE"/>
          </w:rPr>
          <m:t>&lt;z</m:t>
        </m:r>
      </m:oMath>
      <w:r w:rsidR="001C740D" w:rsidRPr="001C740D">
        <w:rPr>
          <w:rFonts w:cs="Times New Roman"/>
          <w:sz w:val="28"/>
          <w:szCs w:val="28"/>
          <w:lang w:val="en-AE" w:eastAsia="en-AE"/>
        </w:rPr>
        <w:t>;</w:t>
      </w:r>
      <w:r w:rsidR="00635516">
        <w:rPr>
          <w:rFonts w:cs="Times New Roman"/>
          <w:sz w:val="28"/>
          <w:szCs w:val="28"/>
          <w:lang w:val="en-AE" w:eastAsia="en-AE"/>
        </w:rPr>
        <w:t xml:space="preserve"> </w:t>
      </w:r>
      <m:oMath>
        <m:r>
          <w:rPr>
            <w:rFonts w:ascii="Cambria Math" w:hAnsi="Cambria Math" w:cs="Times New Roman"/>
            <w:sz w:val="28"/>
            <w:szCs w:val="28"/>
            <w:lang w:val="en-AE" w:eastAsia="en-AE"/>
          </w:rPr>
          <m:t>z</m:t>
        </m:r>
      </m:oMath>
      <w:r w:rsidR="00635516">
        <w:rPr>
          <w:rFonts w:cs="Times New Roman"/>
          <w:sz w:val="28"/>
          <w:szCs w:val="28"/>
          <w:lang w:val="en-AE" w:eastAsia="en-AE"/>
        </w:rPr>
        <w:t xml:space="preserve"> is</w:t>
      </w:r>
      <w:r w:rsidR="001C740D" w:rsidRPr="001C740D">
        <w:rPr>
          <w:rFonts w:cs="Times New Roman"/>
          <w:sz w:val="28"/>
          <w:szCs w:val="28"/>
          <w:lang w:val="en-AE" w:eastAsia="en-AE"/>
        </w:rPr>
        <w:t xml:space="preserve"> poverty line</w:t>
      </w:r>
      <w:r w:rsidR="00635516">
        <w:rPr>
          <w:rFonts w:cs="Times New Roman"/>
          <w:sz w:val="28"/>
          <w:szCs w:val="28"/>
          <w:lang w:val="en-AE" w:eastAsia="en-AE"/>
        </w:rPr>
        <w:t xml:space="preserve">. </w:t>
      </w:r>
      <w:r w:rsidR="001C740D" w:rsidRPr="001C740D">
        <w:rPr>
          <w:rFonts w:cs="Times New Roman"/>
          <w:sz w:val="28"/>
          <w:szCs w:val="28"/>
          <w:lang w:val="en-AE" w:eastAsia="en-AE"/>
        </w:rPr>
        <w:t xml:space="preserve">If the average income of the poor is 80% of the poverty line, then </w:t>
      </w:r>
      <m:oMath>
        <m:r>
          <w:rPr>
            <w:rFonts w:ascii="Cambria Math" w:hAnsi="Cambria Math" w:cs="Times New Roman"/>
            <w:sz w:val="28"/>
            <w:szCs w:val="28"/>
            <w:lang w:val="en-AE" w:eastAsia="en-AE"/>
          </w:rPr>
          <m:t>IGR=0.20</m:t>
        </m:r>
      </m:oMath>
      <w:r w:rsidR="001C740D" w:rsidRPr="001C740D">
        <w:rPr>
          <w:rFonts w:cs="Times New Roman"/>
          <w:sz w:val="28"/>
          <w:szCs w:val="28"/>
          <w:lang w:val="en-AE" w:eastAsia="en-AE"/>
        </w:rPr>
        <w:t>, indicating an average 20% shortfall.</w:t>
      </w:r>
    </w:p>
    <w:p w14:paraId="1F2F661F" w14:textId="3AA86121" w:rsidR="001C740D" w:rsidRPr="001C740D" w:rsidRDefault="001C740D" w:rsidP="00C63836">
      <w:pPr>
        <w:bidi w:val="0"/>
        <w:spacing w:before="100" w:beforeAutospacing="1" w:after="100" w:afterAutospacing="1"/>
        <w:jc w:val="both"/>
        <w:rPr>
          <w:rFonts w:cs="Times New Roman"/>
          <w:sz w:val="28"/>
          <w:szCs w:val="28"/>
          <w:lang w:val="en-AE" w:eastAsia="en-AE"/>
        </w:rPr>
      </w:pPr>
      <w:r w:rsidRPr="001C740D">
        <w:rPr>
          <w:rFonts w:cs="Times New Roman"/>
          <w:sz w:val="28"/>
          <w:szCs w:val="28"/>
          <w:lang w:val="en-AE" w:eastAsia="en-AE"/>
        </w:rPr>
        <w:t>Advantages of  Income Gap Ratio:</w:t>
      </w:r>
    </w:p>
    <w:p w14:paraId="4D81084D" w14:textId="77777777" w:rsidR="001C740D" w:rsidRDefault="001C740D" w:rsidP="00C63836">
      <w:pPr>
        <w:bidi w:val="0"/>
        <w:spacing w:before="100" w:beforeAutospacing="1" w:after="100" w:afterAutospacing="1"/>
        <w:jc w:val="both"/>
        <w:rPr>
          <w:rFonts w:cs="Times New Roman"/>
          <w:sz w:val="28"/>
          <w:szCs w:val="28"/>
          <w:rtl/>
          <w:lang w:val="en-AE" w:eastAsia="en-AE"/>
        </w:rPr>
      </w:pPr>
      <w:r w:rsidRPr="001C740D">
        <w:rPr>
          <w:rFonts w:cs="Times New Roman"/>
          <w:sz w:val="28"/>
          <w:szCs w:val="28"/>
          <w:lang w:val="en-AE" w:eastAsia="en-AE"/>
        </w:rPr>
        <w:t>• Captures the depth of poverty through the average proportional income shortfall among the poor.</w:t>
      </w:r>
    </w:p>
    <w:p w14:paraId="1CD3BB3E" w14:textId="240D945A" w:rsidR="001C740D" w:rsidRPr="001C740D" w:rsidRDefault="001C740D" w:rsidP="00C63836">
      <w:pPr>
        <w:bidi w:val="0"/>
        <w:spacing w:before="100" w:beforeAutospacing="1" w:after="100" w:afterAutospacing="1"/>
        <w:jc w:val="both"/>
        <w:rPr>
          <w:rFonts w:cs="Times New Roman"/>
          <w:sz w:val="28"/>
          <w:szCs w:val="28"/>
          <w:lang w:val="en-AE" w:eastAsia="en-AE"/>
        </w:rPr>
      </w:pPr>
      <w:r w:rsidRPr="001C740D">
        <w:rPr>
          <w:rFonts w:cs="Times New Roman"/>
          <w:sz w:val="28"/>
          <w:szCs w:val="28"/>
          <w:lang w:val="en-AE" w:eastAsia="en-AE"/>
        </w:rPr>
        <w:t>• Provides a simple and interpretable measure of the income deficit among the poor relative to poverty line.</w:t>
      </w:r>
    </w:p>
    <w:p w14:paraId="01C2F5B2" w14:textId="783E778E" w:rsidR="001C740D" w:rsidRPr="001C740D" w:rsidRDefault="001C740D" w:rsidP="00C63836">
      <w:pPr>
        <w:bidi w:val="0"/>
        <w:spacing w:before="100" w:beforeAutospacing="1" w:after="100" w:afterAutospacing="1"/>
        <w:jc w:val="both"/>
        <w:rPr>
          <w:rFonts w:cs="Times New Roman"/>
          <w:sz w:val="28"/>
          <w:szCs w:val="28"/>
          <w:lang w:val="en-AE" w:eastAsia="en-AE"/>
        </w:rPr>
      </w:pPr>
      <w:r w:rsidRPr="001C740D">
        <w:rPr>
          <w:rFonts w:cs="Times New Roman"/>
          <w:sz w:val="28"/>
          <w:szCs w:val="28"/>
          <w:lang w:val="en-AE" w:eastAsia="en-AE"/>
        </w:rPr>
        <w:t>Limitations</w:t>
      </w:r>
      <w:r w:rsidRPr="00635516">
        <w:rPr>
          <w:rFonts w:cs="Times New Roman" w:hint="cs"/>
          <w:sz w:val="28"/>
          <w:szCs w:val="28"/>
          <w:rtl/>
          <w:lang w:val="en-AE" w:eastAsia="en-AE"/>
        </w:rPr>
        <w:t xml:space="preserve"> </w:t>
      </w:r>
      <w:r w:rsidRPr="001C740D">
        <w:rPr>
          <w:rFonts w:cs="Times New Roman"/>
          <w:sz w:val="28"/>
          <w:szCs w:val="28"/>
          <w:lang w:val="en-AE" w:eastAsia="en-AE"/>
        </w:rPr>
        <w:t>of Income Gap Ratio:</w:t>
      </w:r>
    </w:p>
    <w:p w14:paraId="6D673D5D" w14:textId="616490DE" w:rsidR="001C740D" w:rsidRPr="00632662" w:rsidRDefault="001C740D" w:rsidP="00C63836">
      <w:pPr>
        <w:bidi w:val="0"/>
        <w:spacing w:before="100" w:beforeAutospacing="1" w:after="100" w:afterAutospacing="1"/>
        <w:jc w:val="both"/>
        <w:rPr>
          <w:rFonts w:cs="Times New Roman"/>
          <w:sz w:val="28"/>
          <w:szCs w:val="28"/>
          <w:lang w:val="en-AE" w:eastAsia="en-AE"/>
        </w:rPr>
      </w:pPr>
      <w:r w:rsidRPr="001C740D">
        <w:rPr>
          <w:rFonts w:cs="Times New Roman"/>
          <w:sz w:val="28"/>
          <w:szCs w:val="28"/>
          <w:lang w:val="en-AE" w:eastAsia="en-AE"/>
        </w:rPr>
        <w:t>• Does not account for inequality among the poor or the incidence of poverty.</w:t>
      </w:r>
      <w:r w:rsidRPr="001C740D">
        <w:rPr>
          <w:rFonts w:cs="Times New Roman"/>
          <w:sz w:val="28"/>
          <w:szCs w:val="28"/>
          <w:lang w:val="en-AE" w:eastAsia="en-AE"/>
        </w:rPr>
        <w:br/>
        <w:t>• Satisfies Focus and Population axioms, as well as the Monotonicity property, but fails to satisfy Transfer Principle</w:t>
      </w:r>
      <w:r w:rsidR="00635516">
        <w:rPr>
          <w:rFonts w:cs="Times New Roman"/>
          <w:sz w:val="28"/>
          <w:szCs w:val="28"/>
          <w:lang w:val="en-AE" w:eastAsia="en-AE"/>
        </w:rPr>
        <w:t xml:space="preserve"> </w:t>
      </w:r>
      <w:r w:rsidR="00635516" w:rsidRPr="001C740D">
        <w:rPr>
          <w:rFonts w:cs="Times New Roman"/>
          <w:sz w:val="28"/>
          <w:szCs w:val="28"/>
          <w:lang w:val="en-AE" w:eastAsia="en-AE"/>
        </w:rPr>
        <w:t xml:space="preserve">(Duclos &amp; </w:t>
      </w:r>
      <w:proofErr w:type="spellStart"/>
      <w:r w:rsidR="00635516" w:rsidRPr="001C740D">
        <w:rPr>
          <w:rFonts w:cs="Times New Roman"/>
          <w:sz w:val="28"/>
          <w:szCs w:val="28"/>
          <w:lang w:val="en-AE" w:eastAsia="en-AE"/>
        </w:rPr>
        <w:t>Araar</w:t>
      </w:r>
      <w:proofErr w:type="spellEnd"/>
      <w:r w:rsidR="00635516" w:rsidRPr="001C740D">
        <w:rPr>
          <w:rFonts w:cs="Times New Roman"/>
          <w:sz w:val="28"/>
          <w:szCs w:val="28"/>
          <w:lang w:val="en-AE" w:eastAsia="en-AE"/>
        </w:rPr>
        <w:t>, 2006)</w:t>
      </w:r>
      <w:r w:rsidRPr="001C740D">
        <w:rPr>
          <w:rFonts w:cs="Times New Roman"/>
          <w:sz w:val="28"/>
          <w:szCs w:val="28"/>
          <w:lang w:val="en-AE" w:eastAsia="en-AE"/>
        </w:rPr>
        <w:t>.</w:t>
      </w:r>
    </w:p>
    <w:p w14:paraId="53869D44" w14:textId="77777777" w:rsidR="00E1778A" w:rsidRPr="00632662" w:rsidRDefault="00E1778A" w:rsidP="00C63836">
      <w:pPr>
        <w:bidi w:val="0"/>
        <w:rPr>
          <w:b/>
          <w:bCs/>
          <w:sz w:val="28"/>
          <w:szCs w:val="28"/>
        </w:rPr>
      </w:pPr>
      <w:r w:rsidRPr="00632662">
        <w:rPr>
          <w:b/>
          <w:bCs/>
          <w:sz w:val="28"/>
          <w:szCs w:val="28"/>
          <w:rtl/>
        </w:rPr>
        <w:t xml:space="preserve">    2.10.3 </w:t>
      </w:r>
      <w:r w:rsidRPr="00632662">
        <w:rPr>
          <w:b/>
          <w:bCs/>
          <w:sz w:val="28"/>
          <w:szCs w:val="28"/>
        </w:rPr>
        <w:t>Empirical Gaps</w:t>
      </w:r>
    </w:p>
    <w:p w14:paraId="6E4C0B26" w14:textId="77777777" w:rsidR="00E1778A" w:rsidRPr="00632662" w:rsidRDefault="00E1778A" w:rsidP="00C63836">
      <w:pPr>
        <w:bidi w:val="0"/>
        <w:rPr>
          <w:b/>
          <w:bCs/>
          <w:sz w:val="28"/>
          <w:szCs w:val="28"/>
        </w:rPr>
      </w:pPr>
    </w:p>
    <w:p w14:paraId="76549BA6" w14:textId="2881FFD7" w:rsidR="00E1778A" w:rsidRPr="00632662" w:rsidRDefault="00E1778A" w:rsidP="00C63836">
      <w:pPr>
        <w:bidi w:val="0"/>
        <w:ind w:firstLine="720"/>
        <w:jc w:val="both"/>
        <w:rPr>
          <w:b/>
          <w:bCs/>
          <w:sz w:val="28"/>
          <w:szCs w:val="28"/>
        </w:rPr>
      </w:pPr>
      <w:r w:rsidRPr="00632662">
        <w:rPr>
          <w:rFonts w:cs="Times New Roman"/>
          <w:sz w:val="28"/>
          <w:szCs w:val="28"/>
        </w:rPr>
        <w:t>Absence of Explicit Social Weight, Most existing poverty indices whether classical or multidimensional implicitly assume that all poor individuals are of equal social importance. While this simplification facilitates computation, it fails to reflect ethical and policy priorities, such as granting greater weight to the chronically poor, children, or socially marginalized groups. The absence of explicit social weighting mechanisms creates a fundamental gap between measurement and distributive justice, limiting the relevance of poverty indices for fairness</w:t>
      </w:r>
      <w:r w:rsidR="006B5D40">
        <w:rPr>
          <w:rFonts w:cs="Times New Roman"/>
          <w:sz w:val="28"/>
          <w:szCs w:val="28"/>
        </w:rPr>
        <w:t xml:space="preserve"> </w:t>
      </w:r>
      <w:r w:rsidRPr="00632662">
        <w:rPr>
          <w:rFonts w:cs="Times New Roman"/>
          <w:sz w:val="28"/>
          <w:szCs w:val="28"/>
        </w:rPr>
        <w:t>oriented policymaking.</w:t>
      </w:r>
    </w:p>
    <w:p w14:paraId="26E43068" w14:textId="1E40A9C8" w:rsidR="00E1778A" w:rsidRPr="00632662" w:rsidRDefault="00AD3D6A" w:rsidP="00C63836">
      <w:pPr>
        <w:bidi w:val="0"/>
        <w:spacing w:before="100" w:beforeAutospacing="1" w:after="100" w:afterAutospacing="1"/>
        <w:ind w:firstLine="720"/>
        <w:jc w:val="both"/>
        <w:rPr>
          <w:rFonts w:cs="Times New Roman"/>
          <w:sz w:val="28"/>
          <w:szCs w:val="28"/>
        </w:rPr>
      </w:pPr>
      <w:r>
        <w:rPr>
          <w:rFonts w:cs="Times New Roman"/>
          <w:sz w:val="24"/>
          <w:szCs w:val="24"/>
          <w:lang w:val="en-AE" w:eastAsia="en-AE"/>
        </w:rPr>
        <w:t xml:space="preserve"> </w:t>
      </w:r>
      <w:r w:rsidR="00E1778A" w:rsidRPr="00632662">
        <w:rPr>
          <w:rFonts w:cs="Times New Roman"/>
          <w:sz w:val="28"/>
          <w:szCs w:val="28"/>
        </w:rPr>
        <w:t xml:space="preserve">Limited Sensitivity to Inequality Among the Poor, many measures capture the extent or depth of deprivation but not the differences in severity among the poor themselves. The Headcount Index ignores depth entirely, while Poverty Gap (PG) and Squared Poverty Gap (SPG) partially address intensity without distinguishing between moderately poor and severely poor </w:t>
      </w:r>
      <w:r w:rsidR="00E1778A" w:rsidRPr="00632662">
        <w:rPr>
          <w:rFonts w:cs="Times New Roman"/>
          <w:sz w:val="28"/>
          <w:szCs w:val="28"/>
        </w:rPr>
        <w:lastRenderedPageBreak/>
        <w:t>individuals. In multidimensional contexts, two households may both be classified as “poor” yet differ profoundly in their deprivation profiles, which current indices treat equally. This aggregation insensitivity constrains the ability of existing measures to identify the most deprived and vulnerable segments of the population.</w:t>
      </w:r>
    </w:p>
    <w:p w14:paraId="1B21DE6D" w14:textId="77777777" w:rsidR="00E1778A" w:rsidRPr="00632662" w:rsidRDefault="00E1778A" w:rsidP="00C63836">
      <w:pPr>
        <w:bidi w:val="0"/>
        <w:rPr>
          <w:b/>
          <w:bCs/>
          <w:sz w:val="28"/>
          <w:szCs w:val="28"/>
        </w:rPr>
      </w:pPr>
    </w:p>
    <w:p w14:paraId="7D5EAA80" w14:textId="77777777" w:rsidR="00E1778A" w:rsidRPr="00632662" w:rsidRDefault="00E1778A" w:rsidP="00C63836">
      <w:pPr>
        <w:bidi w:val="0"/>
        <w:rPr>
          <w:b/>
          <w:bCs/>
          <w:sz w:val="28"/>
          <w:szCs w:val="28"/>
        </w:rPr>
      </w:pPr>
      <w:r w:rsidRPr="00632662">
        <w:rPr>
          <w:b/>
          <w:bCs/>
          <w:sz w:val="28"/>
          <w:szCs w:val="28"/>
          <w:rtl/>
        </w:rPr>
        <w:t xml:space="preserve">    2.10.4 </w:t>
      </w:r>
      <w:r w:rsidRPr="00632662">
        <w:rPr>
          <w:b/>
          <w:bCs/>
          <w:sz w:val="28"/>
          <w:szCs w:val="28"/>
        </w:rPr>
        <w:t>Policy-Oriented Gaps</w:t>
      </w:r>
    </w:p>
    <w:p w14:paraId="33BFE577" w14:textId="77777777"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Deficit in Ethical Depth, Beyond statistical refinement, many poverty measures remain ethically neutral, focusing on mathematical consistency rather than the moral significance of deprivation. They fail to articulate the ethical rationale behind social priorities, fairness, and intra-poor differentiation. Without a clear ethical foundation, poverty indices risk becoming purely technical instruments accurate but normatively hollow.</w:t>
      </w:r>
    </w:p>
    <w:p w14:paraId="63D2CE89" w14:textId="50E15004"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The above literature illustrates both the persistent limitations and the notable progress achieved in poverty measurement. Over the decades, poverty indices have gained methodological rigor and practical applicability, yet they remain constrained by several critical shortcomings: the absence of explicit social weights, limited sensitivity to disparities among the poor, and a weak normative foundation for multidimensional weighting. Addressing these deficiencies requires an innovative approach that preserves the desirable axiomatic properties of classical measures while explicitly integrating social priorities and principles of justice</w:t>
      </w:r>
      <w:r w:rsidR="00E44D12">
        <w:rPr>
          <w:rFonts w:cs="Times New Roman"/>
          <w:sz w:val="28"/>
          <w:szCs w:val="28"/>
          <w:lang w:val="en-AE" w:eastAsia="en-AE"/>
        </w:rPr>
        <w:t>,</w:t>
      </w:r>
      <w:r w:rsidR="00E44D12" w:rsidRPr="00E44D12">
        <w:rPr>
          <w:rFonts w:cs="Times New Roman"/>
          <w:sz w:val="28"/>
          <w:szCs w:val="28"/>
        </w:rPr>
        <w:t xml:space="preserve"> </w:t>
      </w:r>
      <w:r w:rsidR="00E44D12" w:rsidRPr="00632662">
        <w:rPr>
          <w:rFonts w:cs="Times New Roman"/>
          <w:sz w:val="28"/>
          <w:szCs w:val="28"/>
        </w:rPr>
        <w:t xml:space="preserve">Alkire </w:t>
      </w:r>
      <w:r w:rsidR="00E44D12">
        <w:rPr>
          <w:rFonts w:cs="Times New Roman"/>
          <w:sz w:val="28"/>
          <w:szCs w:val="28"/>
        </w:rPr>
        <w:t xml:space="preserve">and </w:t>
      </w:r>
      <w:r w:rsidR="00E44D12" w:rsidRPr="00632662">
        <w:rPr>
          <w:rFonts w:cs="Times New Roman"/>
          <w:sz w:val="28"/>
          <w:szCs w:val="28"/>
        </w:rPr>
        <w:t xml:space="preserve">Foster, </w:t>
      </w:r>
      <w:r w:rsidR="00E44D12">
        <w:rPr>
          <w:rFonts w:cs="Times New Roman"/>
          <w:sz w:val="28"/>
          <w:szCs w:val="28"/>
        </w:rPr>
        <w:t>(</w:t>
      </w:r>
      <w:r w:rsidR="00E44D12" w:rsidRPr="00632662">
        <w:rPr>
          <w:rFonts w:cs="Times New Roman"/>
          <w:sz w:val="28"/>
          <w:szCs w:val="28"/>
        </w:rPr>
        <w:t>2011</w:t>
      </w:r>
      <w:r w:rsidR="00E44D12">
        <w:rPr>
          <w:rFonts w:cs="Times New Roman"/>
          <w:sz w:val="28"/>
          <w:szCs w:val="28"/>
        </w:rPr>
        <w:t>)</w:t>
      </w:r>
      <w:r w:rsidR="00E44D12" w:rsidRPr="00632662">
        <w:rPr>
          <w:rFonts w:cs="Times New Roman"/>
          <w:sz w:val="28"/>
          <w:szCs w:val="28"/>
        </w:rPr>
        <w:t xml:space="preserve">; </w:t>
      </w:r>
      <w:proofErr w:type="spellStart"/>
      <w:r w:rsidR="00E44D12" w:rsidRPr="00632662">
        <w:rPr>
          <w:rFonts w:cs="Times New Roman"/>
          <w:sz w:val="28"/>
          <w:szCs w:val="28"/>
        </w:rPr>
        <w:t>Ravallion</w:t>
      </w:r>
      <w:proofErr w:type="spellEnd"/>
      <w:r w:rsidR="00E44D12" w:rsidRPr="00632662">
        <w:rPr>
          <w:rFonts w:cs="Times New Roman"/>
          <w:sz w:val="28"/>
          <w:szCs w:val="28"/>
        </w:rPr>
        <w:t xml:space="preserve"> </w:t>
      </w:r>
      <w:r w:rsidR="00E44D12">
        <w:rPr>
          <w:rFonts w:cs="Times New Roman"/>
          <w:sz w:val="28"/>
          <w:szCs w:val="28"/>
        </w:rPr>
        <w:t>(</w:t>
      </w:r>
      <w:r w:rsidR="00E44D12" w:rsidRPr="00632662">
        <w:rPr>
          <w:rFonts w:cs="Times New Roman"/>
          <w:sz w:val="28"/>
          <w:szCs w:val="28"/>
        </w:rPr>
        <w:t>2012)</w:t>
      </w:r>
      <w:r w:rsidRPr="00632662">
        <w:rPr>
          <w:rFonts w:cs="Times New Roman"/>
          <w:sz w:val="28"/>
          <w:szCs w:val="28"/>
          <w:lang w:val="en-AE" w:eastAsia="en-AE"/>
        </w:rPr>
        <w:t xml:space="preserve">. </w:t>
      </w:r>
    </w:p>
    <w:p w14:paraId="318F8C60" w14:textId="77777777" w:rsidR="00E1778A" w:rsidRDefault="00E1778A" w:rsidP="00C63836">
      <w:pPr>
        <w:bidi w:val="0"/>
        <w:rPr>
          <w:b/>
          <w:bCs/>
          <w:sz w:val="32"/>
          <w:szCs w:val="32"/>
        </w:rPr>
      </w:pPr>
      <w:r w:rsidRPr="00632662">
        <w:rPr>
          <w:b/>
          <w:bCs/>
          <w:sz w:val="32"/>
          <w:szCs w:val="32"/>
        </w:rPr>
        <w:t>2.11</w:t>
      </w:r>
      <w:r w:rsidRPr="00632662">
        <w:rPr>
          <w:b/>
          <w:bCs/>
          <w:sz w:val="32"/>
          <w:szCs w:val="32"/>
          <w:rtl/>
        </w:rPr>
        <w:t xml:space="preserve"> </w:t>
      </w:r>
      <w:r w:rsidRPr="00632662">
        <w:rPr>
          <w:b/>
          <w:bCs/>
          <w:sz w:val="32"/>
          <w:szCs w:val="32"/>
        </w:rPr>
        <w:t>Positioning the Current Study</w:t>
      </w:r>
    </w:p>
    <w:p w14:paraId="12553BB9" w14:textId="77777777" w:rsidR="000A4E89" w:rsidRDefault="000A4E89" w:rsidP="000A4E89">
      <w:pPr>
        <w:bidi w:val="0"/>
        <w:rPr>
          <w:b/>
          <w:bCs/>
          <w:sz w:val="32"/>
          <w:szCs w:val="32"/>
        </w:rPr>
      </w:pPr>
    </w:p>
    <w:p w14:paraId="1DF235AE" w14:textId="1178E638" w:rsidR="00F92D48" w:rsidRDefault="00086EC7" w:rsidP="00C63836">
      <w:pPr>
        <w:bidi w:val="0"/>
        <w:ind w:firstLine="720"/>
        <w:jc w:val="both"/>
        <w:rPr>
          <w:sz w:val="28"/>
          <w:szCs w:val="28"/>
        </w:rPr>
      </w:pPr>
      <w:r w:rsidRPr="00CF57D3">
        <w:rPr>
          <w:sz w:val="28"/>
          <w:szCs w:val="28"/>
        </w:rPr>
        <w:t>In response to the theoretical and methodological limitations identified in previous literature, the present study introduces Weighted Reversed Poverty Gap as an ethically sensitive and distribution</w:t>
      </w:r>
      <w:r w:rsidR="00CF57D3">
        <w:rPr>
          <w:sz w:val="28"/>
          <w:szCs w:val="28"/>
        </w:rPr>
        <w:t xml:space="preserve"> </w:t>
      </w:r>
      <w:r w:rsidRPr="00CF57D3">
        <w:rPr>
          <w:sz w:val="28"/>
          <w:szCs w:val="28"/>
        </w:rPr>
        <w:t>aware extension of conventional poverty measures.</w:t>
      </w:r>
    </w:p>
    <w:p w14:paraId="457ECAA6" w14:textId="77777777" w:rsidR="000A4E89" w:rsidRPr="00CF57D3" w:rsidRDefault="000A4E89" w:rsidP="000A4E89">
      <w:pPr>
        <w:bidi w:val="0"/>
        <w:ind w:firstLine="720"/>
        <w:jc w:val="both"/>
        <w:rPr>
          <w:sz w:val="28"/>
          <w:szCs w:val="28"/>
        </w:rPr>
      </w:pPr>
    </w:p>
    <w:p w14:paraId="4D58EBC6" w14:textId="3C30D507" w:rsidR="009E7192" w:rsidRPr="00632662" w:rsidRDefault="00E1778A" w:rsidP="00C63836">
      <w:pPr>
        <w:bidi w:val="0"/>
        <w:rPr>
          <w:b/>
          <w:bCs/>
          <w:sz w:val="28"/>
          <w:szCs w:val="28"/>
        </w:rPr>
      </w:pPr>
      <w:r w:rsidRPr="00632662">
        <w:rPr>
          <w:b/>
          <w:bCs/>
          <w:sz w:val="28"/>
          <w:szCs w:val="28"/>
          <w:rtl/>
        </w:rPr>
        <w:t xml:space="preserve">    2.11.1 </w:t>
      </w:r>
      <w:r w:rsidRPr="00632662">
        <w:rPr>
          <w:b/>
          <w:bCs/>
          <w:sz w:val="28"/>
          <w:szCs w:val="28"/>
        </w:rPr>
        <w:t>How WRPG Addresses Identified Gaps</w:t>
      </w:r>
    </w:p>
    <w:p w14:paraId="6AB98E30" w14:textId="7903A21E" w:rsidR="009E7192" w:rsidRPr="00632662" w:rsidRDefault="009E7192"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A consistent poverty line normalization has been applied to ensure coherence across all measures. This approach enables direct comparison among multiple poverty indices including Headcount Ratio (HC</w:t>
      </w:r>
      <w:r w:rsidR="00D83018">
        <w:rPr>
          <w:rFonts w:cs="Times New Roman"/>
          <w:sz w:val="28"/>
          <w:szCs w:val="28"/>
        </w:rPr>
        <w:t>R</w:t>
      </w:r>
      <w:r w:rsidRPr="00632662">
        <w:rPr>
          <w:rFonts w:cs="Times New Roman"/>
          <w:sz w:val="28"/>
          <w:szCs w:val="28"/>
        </w:rPr>
        <w:t>), Poverty Gap Index (PG</w:t>
      </w:r>
      <w:r w:rsidR="00D83018">
        <w:rPr>
          <w:rFonts w:cs="Times New Roman"/>
          <w:sz w:val="28"/>
          <w:szCs w:val="28"/>
        </w:rPr>
        <w:t>I</w:t>
      </w:r>
      <w:r w:rsidRPr="00632662">
        <w:rPr>
          <w:rFonts w:cs="Times New Roman"/>
          <w:sz w:val="28"/>
          <w:szCs w:val="28"/>
        </w:rPr>
        <w:t xml:space="preserve">), Squared Poverty Gap (SPG), </w:t>
      </w:r>
      <w:r w:rsidRPr="00E44D12">
        <w:rPr>
          <w:rFonts w:cs="Times New Roman"/>
          <w:color w:val="000000" w:themeColor="text1"/>
          <w:sz w:val="28"/>
          <w:szCs w:val="28"/>
        </w:rPr>
        <w:t xml:space="preserve">and new measure Weighted Reversed Poverty Gap on a common, dimensionless scale </w:t>
      </w:r>
      <w:r w:rsidRPr="00632662">
        <w:rPr>
          <w:rFonts w:cs="Times New Roman"/>
          <w:sz w:val="28"/>
          <w:szCs w:val="28"/>
        </w:rPr>
        <w:t xml:space="preserve">ranging from 0 to 1. Accordingly, the unified reference point </w:t>
      </w:r>
      <m:oMath>
        <m:r>
          <w:rPr>
            <w:rFonts w:ascii="Cambria Math" w:hAnsi="Cambria Math" w:cs="Times New Roman"/>
            <w:sz w:val="28"/>
            <w:szCs w:val="28"/>
          </w:rPr>
          <m:t xml:space="preserve">z=100 </m:t>
        </m:r>
      </m:oMath>
      <w:r w:rsidRPr="00632662">
        <w:rPr>
          <w:rFonts w:cs="Times New Roman"/>
          <w:sz w:val="28"/>
          <w:szCs w:val="28"/>
        </w:rPr>
        <w:t xml:space="preserve">serves as a central </w:t>
      </w:r>
      <w:r w:rsidRPr="00632662">
        <w:rPr>
          <w:rFonts w:cs="Times New Roman"/>
          <w:sz w:val="28"/>
          <w:szCs w:val="28"/>
        </w:rPr>
        <w:lastRenderedPageBreak/>
        <w:t>normalization benchmark integrated within a coherent poverty measurement framework</w:t>
      </w:r>
      <w:r w:rsidR="00E44D12">
        <w:rPr>
          <w:rFonts w:cs="Times New Roman"/>
          <w:sz w:val="28"/>
          <w:szCs w:val="28"/>
        </w:rPr>
        <w:t>.</w:t>
      </w:r>
    </w:p>
    <w:p w14:paraId="6BCB11D9" w14:textId="77777777" w:rsidR="00C97275" w:rsidRDefault="009E7192" w:rsidP="00C63836">
      <w:pPr>
        <w:bidi w:val="0"/>
        <w:spacing w:before="100" w:beforeAutospacing="1" w:after="100" w:afterAutospacing="1"/>
        <w:ind w:firstLine="720"/>
        <w:jc w:val="both"/>
        <w:rPr>
          <w:rFonts w:cs="Times New Roman"/>
          <w:sz w:val="28"/>
          <w:szCs w:val="28"/>
          <w:rtl/>
        </w:rPr>
      </w:pPr>
      <w:r w:rsidRPr="00632662">
        <w:rPr>
          <w:rFonts w:cs="Times New Roman"/>
          <w:sz w:val="28"/>
          <w:szCs w:val="28"/>
        </w:rPr>
        <w:t xml:space="preserve">Despite notable progress in poverty measurement, existing studies reveal several persistent limitations, most prominently: </w:t>
      </w:r>
      <w:r w:rsidR="003F728F">
        <w:rPr>
          <w:rFonts w:cs="Times New Roman"/>
          <w:sz w:val="28"/>
          <w:szCs w:val="28"/>
        </w:rPr>
        <w:t xml:space="preserve">first, </w:t>
      </w:r>
      <w:r w:rsidRPr="00632662">
        <w:rPr>
          <w:rFonts w:cs="Times New Roman"/>
          <w:sz w:val="28"/>
          <w:szCs w:val="28"/>
        </w:rPr>
        <w:t>the absence of explicit social weights</w:t>
      </w:r>
      <w:r w:rsidR="003F728F">
        <w:rPr>
          <w:rFonts w:cs="Times New Roman"/>
          <w:sz w:val="28"/>
          <w:szCs w:val="28"/>
        </w:rPr>
        <w:t>. Second,</w:t>
      </w:r>
      <w:r w:rsidRPr="00632662">
        <w:rPr>
          <w:rFonts w:cs="Times New Roman"/>
          <w:sz w:val="28"/>
          <w:szCs w:val="28"/>
        </w:rPr>
        <w:t xml:space="preserve"> insufficient sensitivity to inequality among the poor, and a weak ethical foundation for multidimensional weighting Sen </w:t>
      </w:r>
      <w:r w:rsidR="00302B3E">
        <w:rPr>
          <w:rFonts w:cs="Times New Roman"/>
          <w:sz w:val="28"/>
          <w:szCs w:val="28"/>
        </w:rPr>
        <w:t>(</w:t>
      </w:r>
      <w:r w:rsidRPr="00632662">
        <w:rPr>
          <w:rFonts w:cs="Times New Roman"/>
          <w:sz w:val="28"/>
          <w:szCs w:val="28"/>
        </w:rPr>
        <w:t>1976</w:t>
      </w:r>
      <w:r w:rsidR="00302B3E">
        <w:rPr>
          <w:rFonts w:cs="Times New Roman"/>
          <w:sz w:val="28"/>
          <w:szCs w:val="28"/>
        </w:rPr>
        <w:t>)</w:t>
      </w:r>
      <w:r w:rsidRPr="00632662">
        <w:rPr>
          <w:rFonts w:cs="Times New Roman"/>
          <w:sz w:val="28"/>
          <w:szCs w:val="28"/>
        </w:rPr>
        <w:t xml:space="preserve">; Cowell </w:t>
      </w:r>
      <w:r w:rsidR="00302B3E">
        <w:rPr>
          <w:rFonts w:cs="Times New Roman"/>
          <w:sz w:val="28"/>
          <w:szCs w:val="28"/>
        </w:rPr>
        <w:t>(</w:t>
      </w:r>
      <w:r w:rsidRPr="00632662">
        <w:rPr>
          <w:rFonts w:cs="Times New Roman"/>
          <w:sz w:val="28"/>
          <w:szCs w:val="28"/>
        </w:rPr>
        <w:t xml:space="preserve">2011). These deficiencies motivate the development of innovative measures designed to overcome the constraints of classical and multidimensional indices. </w:t>
      </w:r>
    </w:p>
    <w:p w14:paraId="6B90B4FB" w14:textId="1A6F4EDB" w:rsidR="009E7192" w:rsidRPr="00632662" w:rsidRDefault="009E7192"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In this context, Weighted Reversed Poverty Gap (WRPG) introduces a perspective by employing reversed gap within a ratio</w:t>
      </w:r>
      <w:r w:rsidR="00E44D12">
        <w:rPr>
          <w:rFonts w:cs="Times New Roman"/>
          <w:sz w:val="28"/>
          <w:szCs w:val="28"/>
        </w:rPr>
        <w:t xml:space="preserve"> </w:t>
      </w:r>
      <w:r w:rsidRPr="00632662">
        <w:rPr>
          <w:rFonts w:cs="Times New Roman"/>
          <w:sz w:val="28"/>
          <w:szCs w:val="28"/>
        </w:rPr>
        <w:t>based framework (R-approach). Unlike traditional measures that define deprivation solely as the shortfall from poverty line, WRPG assesses an individual’s relative position by focusing on the reversed poverty gap, thereby offering an alternative representation of deprivation intensity. Through the incorporation of individual</w:t>
      </w:r>
      <w:r w:rsidR="00E44D12">
        <w:rPr>
          <w:rFonts w:cs="Times New Roman"/>
          <w:sz w:val="28"/>
          <w:szCs w:val="28"/>
        </w:rPr>
        <w:t xml:space="preserve"> </w:t>
      </w:r>
      <w:r w:rsidRPr="00632662">
        <w:rPr>
          <w:rFonts w:cs="Times New Roman"/>
          <w:sz w:val="28"/>
          <w:szCs w:val="28"/>
        </w:rPr>
        <w:t xml:space="preserve">level weighting, the index enhances flexibility while preserving essential axiomatic </w:t>
      </w:r>
      <w:r w:rsidRPr="00E44D12">
        <w:rPr>
          <w:rFonts w:cs="Times New Roman"/>
          <w:sz w:val="28"/>
          <w:szCs w:val="28"/>
        </w:rPr>
        <w:t>properties such as Monotonicity, Focus, Decomposability, and Scale Invariance, ensuring</w:t>
      </w:r>
      <w:r w:rsidRPr="00632662">
        <w:rPr>
          <w:rFonts w:cs="Times New Roman"/>
          <w:sz w:val="28"/>
          <w:szCs w:val="28"/>
        </w:rPr>
        <w:t xml:space="preserve"> both precision and applicability across diverse socioeconomic contexts Alkire </w:t>
      </w:r>
      <w:r w:rsidR="00302B3E">
        <w:rPr>
          <w:rFonts w:cs="Times New Roman"/>
          <w:sz w:val="28"/>
          <w:szCs w:val="28"/>
        </w:rPr>
        <w:t>and</w:t>
      </w:r>
      <w:r w:rsidRPr="00632662">
        <w:rPr>
          <w:rFonts w:cs="Times New Roman"/>
          <w:sz w:val="28"/>
          <w:szCs w:val="28"/>
        </w:rPr>
        <w:t xml:space="preserve"> Foster </w:t>
      </w:r>
      <w:r w:rsidR="00302B3E">
        <w:rPr>
          <w:rFonts w:cs="Times New Roman"/>
          <w:sz w:val="28"/>
          <w:szCs w:val="28"/>
        </w:rPr>
        <w:t>(</w:t>
      </w:r>
      <w:r w:rsidRPr="00632662">
        <w:rPr>
          <w:rFonts w:cs="Times New Roman"/>
          <w:sz w:val="28"/>
          <w:szCs w:val="28"/>
        </w:rPr>
        <w:t>2011</w:t>
      </w:r>
      <w:r w:rsidR="00302B3E">
        <w:rPr>
          <w:rFonts w:cs="Times New Roman"/>
          <w:sz w:val="28"/>
          <w:szCs w:val="28"/>
        </w:rPr>
        <w:t>)</w:t>
      </w:r>
      <w:r w:rsidRPr="00632662">
        <w:rPr>
          <w:rFonts w:cs="Times New Roman"/>
          <w:sz w:val="28"/>
          <w:szCs w:val="28"/>
        </w:rPr>
        <w:t xml:space="preserve">; Zheng </w:t>
      </w:r>
      <w:r w:rsidR="00302B3E">
        <w:rPr>
          <w:rFonts w:cs="Times New Roman"/>
          <w:sz w:val="28"/>
          <w:szCs w:val="28"/>
        </w:rPr>
        <w:t>(</w:t>
      </w:r>
      <w:r w:rsidRPr="00632662">
        <w:rPr>
          <w:rFonts w:cs="Times New Roman"/>
          <w:sz w:val="28"/>
          <w:szCs w:val="28"/>
        </w:rPr>
        <w:t>1997).</w:t>
      </w:r>
    </w:p>
    <w:p w14:paraId="297BF074" w14:textId="4FD5DEF5" w:rsidR="009E7192" w:rsidRPr="00632662" w:rsidRDefault="009E7192" w:rsidP="00C63836">
      <w:pPr>
        <w:bidi w:val="0"/>
        <w:spacing w:before="100" w:beforeAutospacing="1" w:after="100" w:afterAutospacing="1"/>
        <w:ind w:firstLine="720"/>
        <w:jc w:val="both"/>
        <w:rPr>
          <w:rFonts w:cs="Times New Roman"/>
          <w:sz w:val="28"/>
          <w:szCs w:val="28"/>
          <w:lang w:eastAsia="en-AE"/>
        </w:rPr>
      </w:pPr>
      <w:r w:rsidRPr="00632662">
        <w:rPr>
          <w:rFonts w:cs="Times New Roman"/>
          <w:sz w:val="28"/>
          <w:szCs w:val="28"/>
          <w:lang w:val="en-AE" w:eastAsia="en-AE"/>
        </w:rPr>
        <w:t>The subsequent chapters operationalize this innovation. Chapter Three develops the theoretical foundations of WRPG, demonstrating how reversed poverty gap and the associated weighting structure are transformed into a practical and empirically applicable measure.</w:t>
      </w:r>
    </w:p>
    <w:p w14:paraId="67E5C65C" w14:textId="50EA0DE7" w:rsidR="00E1778A" w:rsidRPr="00632662" w:rsidRDefault="00E1778A" w:rsidP="003F3662">
      <w:pPr>
        <w:bidi w:val="0"/>
        <w:rPr>
          <w:b/>
          <w:bCs/>
          <w:sz w:val="28"/>
          <w:szCs w:val="28"/>
        </w:rPr>
      </w:pPr>
      <w:r w:rsidRPr="00632662">
        <w:rPr>
          <w:b/>
          <w:bCs/>
          <w:sz w:val="28"/>
          <w:szCs w:val="28"/>
        </w:rPr>
        <w:t xml:space="preserve">  2.11.2 How MWRPG Extends Existing Frameworks</w:t>
      </w:r>
    </w:p>
    <w:p w14:paraId="4947EF0F" w14:textId="316F738E" w:rsidR="009E7192"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This dissertation makes a substantive and original contribution to the field of poverty measurement by proposing</w:t>
      </w:r>
      <w:r w:rsidRPr="00F567B5">
        <w:rPr>
          <w:rFonts w:cs="Times New Roman"/>
          <w:color w:val="000000" w:themeColor="text1"/>
          <w:sz w:val="28"/>
          <w:szCs w:val="28"/>
        </w:rPr>
        <w:t xml:space="preserve"> two innovative </w:t>
      </w:r>
      <w:r w:rsidR="009E7192" w:rsidRPr="00F567B5">
        <w:rPr>
          <w:rFonts w:cs="Times New Roman"/>
          <w:color w:val="000000" w:themeColor="text1"/>
          <w:sz w:val="28"/>
          <w:szCs w:val="28"/>
        </w:rPr>
        <w:t>WRPG and its multidimensionally extended counterpart</w:t>
      </w:r>
      <w:r w:rsidR="00804578">
        <w:rPr>
          <w:rFonts w:cs="Times New Roman"/>
          <w:color w:val="000000" w:themeColor="text1"/>
          <w:sz w:val="28"/>
          <w:szCs w:val="28"/>
        </w:rPr>
        <w:t xml:space="preserve"> </w:t>
      </w:r>
      <w:r w:rsidR="009E7192" w:rsidRPr="00F567B5">
        <w:rPr>
          <w:rFonts w:cs="Times New Roman"/>
          <w:color w:val="000000" w:themeColor="text1"/>
          <w:sz w:val="28"/>
          <w:szCs w:val="28"/>
        </w:rPr>
        <w:t xml:space="preserve">MWRPG are introduced as theoretically </w:t>
      </w:r>
      <w:r w:rsidR="009E7192" w:rsidRPr="00632662">
        <w:rPr>
          <w:rFonts w:cs="Times New Roman"/>
          <w:sz w:val="28"/>
          <w:szCs w:val="28"/>
        </w:rPr>
        <w:t>robust yet empirically tools.</w:t>
      </w:r>
    </w:p>
    <w:p w14:paraId="5D0A5548" w14:textId="79172D36"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From an applied and policy</w:t>
      </w:r>
      <w:r w:rsidR="00E75383">
        <w:rPr>
          <w:rFonts w:cs="Times New Roman"/>
          <w:sz w:val="28"/>
          <w:szCs w:val="28"/>
        </w:rPr>
        <w:t xml:space="preserve"> </w:t>
      </w:r>
      <w:r w:rsidRPr="00632662">
        <w:rPr>
          <w:rFonts w:cs="Times New Roman"/>
          <w:sz w:val="28"/>
          <w:szCs w:val="28"/>
        </w:rPr>
        <w:t>oriented perspective, the significance of WRPG lies in their operational flexibility and policy relevance. Unlike conventional income</w:t>
      </w:r>
      <w:r w:rsidR="00E75383">
        <w:rPr>
          <w:rFonts w:cs="Times New Roman"/>
          <w:sz w:val="28"/>
          <w:szCs w:val="28"/>
        </w:rPr>
        <w:t xml:space="preserve"> </w:t>
      </w:r>
      <w:r w:rsidRPr="00632662">
        <w:rPr>
          <w:rFonts w:cs="Times New Roman"/>
          <w:sz w:val="28"/>
          <w:szCs w:val="28"/>
        </w:rPr>
        <w:t>based measures, these indices incorporate societal priorities and socially just weighting schemes, making them particularly valuable for evidence</w:t>
      </w:r>
      <w:r w:rsidR="006B5D40">
        <w:rPr>
          <w:rFonts w:cs="Times New Roman"/>
          <w:sz w:val="28"/>
          <w:szCs w:val="28"/>
        </w:rPr>
        <w:t xml:space="preserve"> </w:t>
      </w:r>
      <w:r w:rsidRPr="00632662">
        <w:rPr>
          <w:rFonts w:cs="Times New Roman"/>
          <w:sz w:val="28"/>
          <w:szCs w:val="28"/>
        </w:rPr>
        <w:t>based policymaking and the design of equitable poverty</w:t>
      </w:r>
      <w:r w:rsidR="00F567B5">
        <w:rPr>
          <w:rFonts w:cs="Times New Roman" w:hint="cs"/>
          <w:sz w:val="28"/>
          <w:szCs w:val="28"/>
          <w:rtl/>
        </w:rPr>
        <w:t xml:space="preserve"> </w:t>
      </w:r>
      <w:r w:rsidRPr="00632662">
        <w:rPr>
          <w:rFonts w:cs="Times New Roman"/>
          <w:sz w:val="28"/>
          <w:szCs w:val="28"/>
        </w:rPr>
        <w:t xml:space="preserve">reduction strategies Alkire et al., </w:t>
      </w:r>
      <w:r w:rsidR="00302B3E">
        <w:rPr>
          <w:rFonts w:cs="Times New Roman"/>
          <w:sz w:val="28"/>
          <w:szCs w:val="28"/>
        </w:rPr>
        <w:t>(</w:t>
      </w:r>
      <w:r w:rsidRPr="00632662">
        <w:rPr>
          <w:rFonts w:cs="Times New Roman"/>
          <w:sz w:val="28"/>
          <w:szCs w:val="28"/>
        </w:rPr>
        <w:t>2020</w:t>
      </w:r>
      <w:r w:rsidR="00302B3E">
        <w:rPr>
          <w:rFonts w:cs="Times New Roman"/>
          <w:sz w:val="28"/>
          <w:szCs w:val="28"/>
        </w:rPr>
        <w:t>)</w:t>
      </w:r>
      <w:r w:rsidRPr="00632662">
        <w:rPr>
          <w:rFonts w:cs="Times New Roman"/>
          <w:sz w:val="28"/>
          <w:szCs w:val="28"/>
        </w:rPr>
        <w:t xml:space="preserve">; UNDP, </w:t>
      </w:r>
      <w:r w:rsidR="00302B3E">
        <w:rPr>
          <w:rFonts w:cs="Times New Roman"/>
          <w:sz w:val="28"/>
          <w:szCs w:val="28"/>
        </w:rPr>
        <w:t>(</w:t>
      </w:r>
      <w:r w:rsidRPr="00632662">
        <w:rPr>
          <w:rFonts w:cs="Times New Roman"/>
          <w:sz w:val="28"/>
          <w:szCs w:val="28"/>
        </w:rPr>
        <w:t>2025).</w:t>
      </w:r>
    </w:p>
    <w:p w14:paraId="707685E4" w14:textId="2B7D037F"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Moreover, empirical implementation of these measures</w:t>
      </w:r>
      <w:r w:rsidRPr="00632662">
        <w:rPr>
          <w:rFonts w:cs="Times New Roman" w:hint="cs"/>
          <w:sz w:val="28"/>
          <w:szCs w:val="28"/>
          <w:rtl/>
        </w:rPr>
        <w:t xml:space="preserve"> </w:t>
      </w:r>
      <w:r w:rsidRPr="00632662">
        <w:rPr>
          <w:rFonts w:cs="Times New Roman"/>
          <w:sz w:val="28"/>
          <w:szCs w:val="28"/>
        </w:rPr>
        <w:t>using nationally representative household survey data</w:t>
      </w:r>
      <w:r w:rsidRPr="00632662">
        <w:rPr>
          <w:rFonts w:cs="Times New Roman" w:hint="cs"/>
          <w:sz w:val="28"/>
          <w:szCs w:val="28"/>
          <w:rtl/>
        </w:rPr>
        <w:t xml:space="preserve"> </w:t>
      </w:r>
      <w:r w:rsidRPr="00632662">
        <w:rPr>
          <w:rFonts w:cs="Times New Roman"/>
          <w:sz w:val="28"/>
          <w:szCs w:val="28"/>
        </w:rPr>
        <w:t xml:space="preserve">is supported by visual and </w:t>
      </w:r>
      <w:r w:rsidRPr="00632662">
        <w:rPr>
          <w:rFonts w:cs="Times New Roman"/>
          <w:sz w:val="28"/>
          <w:szCs w:val="28"/>
        </w:rPr>
        <w:lastRenderedPageBreak/>
        <w:t>spatial diagnostic tools, including poverty maps, Lorenz curves, and distributional decompositions.</w:t>
      </w:r>
    </w:p>
    <w:p w14:paraId="0DFB7AC3" w14:textId="7799184B"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These analytical instruments uncover regional disparities, intergroup differences, and distributional asymmetries, thereby guiding targeted interventions and promoting more inclusive economic policy design CAPMAS</w:t>
      </w:r>
      <w:r w:rsidR="00302B3E">
        <w:rPr>
          <w:rFonts w:cs="Times New Roman"/>
          <w:sz w:val="28"/>
          <w:szCs w:val="28"/>
        </w:rPr>
        <w:t xml:space="preserve"> (</w:t>
      </w:r>
      <w:r w:rsidRPr="00632662">
        <w:rPr>
          <w:rFonts w:cs="Times New Roman"/>
          <w:sz w:val="28"/>
          <w:szCs w:val="28"/>
        </w:rPr>
        <w:t>2017, 2018).</w:t>
      </w:r>
    </w:p>
    <w:p w14:paraId="03A132EE" w14:textId="2C3EE6E0" w:rsidR="00E1778A" w:rsidRPr="00632662" w:rsidRDefault="00E1778A" w:rsidP="00C63836">
      <w:pPr>
        <w:bidi w:val="0"/>
        <w:spacing w:before="100" w:beforeAutospacing="1" w:after="100" w:afterAutospacing="1"/>
        <w:ind w:firstLine="720"/>
        <w:jc w:val="both"/>
        <w:rPr>
          <w:rFonts w:cs="Times New Roman"/>
          <w:sz w:val="28"/>
          <w:szCs w:val="28"/>
        </w:rPr>
      </w:pPr>
      <w:r w:rsidRPr="00632662">
        <w:rPr>
          <w:rFonts w:cs="Times New Roman"/>
          <w:sz w:val="28"/>
          <w:szCs w:val="28"/>
        </w:rPr>
        <w:t>By bridging gap between theoretical rigor and practical applicability, this dissertation demonstrates how innovative measurement tools can transform the understanding of poverty into actionable insights that foster fairer and more socially cohesive economic systems. Thus, the dissertation contributes simultaneously to academic discourse and policy innovation, reinforcing the dual mission of applied statistics: to measure precisely and to serve justly.</w:t>
      </w:r>
    </w:p>
    <w:p w14:paraId="324E7455" w14:textId="77777777" w:rsidR="009E7192" w:rsidRPr="00632662" w:rsidRDefault="009E7192" w:rsidP="00C63836">
      <w:pPr>
        <w:bidi w:val="0"/>
        <w:rPr>
          <w:b/>
          <w:bCs/>
          <w:sz w:val="28"/>
          <w:szCs w:val="28"/>
        </w:rPr>
      </w:pPr>
      <w:r w:rsidRPr="00632662">
        <w:rPr>
          <w:b/>
          <w:bCs/>
          <w:sz w:val="28"/>
          <w:szCs w:val="28"/>
        </w:rPr>
        <w:t>2.11.3 Expected Contributions</w:t>
      </w:r>
    </w:p>
    <w:p w14:paraId="54106817" w14:textId="3912EAF7" w:rsidR="00E1778A" w:rsidRPr="00632662" w:rsidRDefault="00E1778A" w:rsidP="00C63836">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This progression reflects the ethical evolution of poverty analysis from merely counting the poor to understanding who among the poor suffers most and how income redistribution affects welfare. </w:t>
      </w:r>
      <w:r w:rsidRPr="00632662">
        <w:rPr>
          <w:rFonts w:cs="Times New Roman"/>
          <w:sz w:val="28"/>
          <w:szCs w:val="28"/>
          <w:lang w:val="en-AE" w:eastAsia="zh-CN"/>
        </w:rPr>
        <w:t>Within this historical continuum, proposed WRPG and its Multidimensional extension MWRPG represent the next stage in the evolution of distribution</w:t>
      </w:r>
      <w:r w:rsidR="00E75383">
        <w:rPr>
          <w:rFonts w:cs="Times New Roman"/>
          <w:sz w:val="28"/>
          <w:szCs w:val="28"/>
          <w:lang w:val="en-AE" w:eastAsia="zh-CN"/>
        </w:rPr>
        <w:t xml:space="preserve"> </w:t>
      </w:r>
      <w:r w:rsidRPr="00632662">
        <w:rPr>
          <w:rFonts w:cs="Times New Roman"/>
          <w:sz w:val="28"/>
          <w:szCs w:val="28"/>
          <w:lang w:val="en-AE" w:eastAsia="zh-CN"/>
        </w:rPr>
        <w:t>sensitive measures. These indices retain the axiomatic strengths of Sen and FGT indexes lineage while addressing their key limitations by:</w:t>
      </w:r>
    </w:p>
    <w:p w14:paraId="122AE5BE" w14:textId="2B8876CB" w:rsidR="00E1778A" w:rsidRPr="00632662" w:rsidRDefault="00E1778A" w:rsidP="00C63836">
      <w:pPr>
        <w:bidi w:val="0"/>
        <w:spacing w:before="100" w:beforeAutospacing="1" w:after="100" w:afterAutospacing="1"/>
        <w:jc w:val="both"/>
        <w:rPr>
          <w:rFonts w:cs="Times New Roman"/>
          <w:sz w:val="28"/>
          <w:szCs w:val="28"/>
          <w:lang w:val="en-AE" w:eastAsia="zh-CN"/>
        </w:rPr>
      </w:pPr>
      <w:r w:rsidRPr="00632662">
        <w:rPr>
          <w:rFonts w:cs="Times New Roman"/>
          <w:sz w:val="24"/>
          <w:szCs w:val="24"/>
          <w:lang w:val="zh-CN" w:eastAsia="zh-CN"/>
        </w:rPr>
        <w:t>•</w:t>
      </w:r>
      <w:r w:rsidR="00E44D12">
        <w:rPr>
          <w:rFonts w:cs="Times New Roman"/>
          <w:sz w:val="24"/>
          <w:szCs w:val="24"/>
          <w:lang w:eastAsia="zh-CN"/>
        </w:rPr>
        <w:t xml:space="preserve"> </w:t>
      </w:r>
      <w:r w:rsidRPr="00632662">
        <w:rPr>
          <w:rFonts w:cs="Times New Roman"/>
          <w:sz w:val="28"/>
          <w:szCs w:val="28"/>
          <w:lang w:val="en-AE" w:eastAsia="zh-CN"/>
        </w:rPr>
        <w:t xml:space="preserve">Introducing explicit social weighting functions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m:rPr>
            <m:sty m:val="p"/>
          </m:rPr>
          <w:rPr>
            <w:rFonts w:ascii="Cambria Math" w:hAnsi="Cambria Math" w:cs="Times New Roman"/>
            <w:sz w:val="28"/>
            <w:szCs w:val="28"/>
            <w:lang w:val="en-AE" w:eastAsia="zh-CN"/>
          </w:rPr>
          <m:t>/</m:t>
        </m:r>
        <m:r>
          <w:rPr>
            <w:rFonts w:ascii="Cambria Math" w:hAnsi="Cambria Math" w:cs="Times New Roman"/>
            <w:sz w:val="28"/>
            <w:szCs w:val="28"/>
            <w:lang w:val="en-AE" w:eastAsia="zh-CN"/>
          </w:rPr>
          <m:t>z</m:t>
        </m:r>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m:t>
            </m:r>
          </m:e>
          <m:sup>
            <m:r>
              <w:rPr>
                <w:rFonts w:ascii="Cambria Math" w:hAnsi="Cambria Math" w:cs="Times New Roman"/>
                <w:sz w:val="28"/>
                <w:szCs w:val="28"/>
                <w:lang w:val="en-AE" w:eastAsia="zh-CN"/>
              </w:rPr>
              <m:t>β-1</m:t>
            </m:r>
          </m:sup>
        </m:sSup>
      </m:oMath>
      <w:r w:rsidRPr="00632662">
        <w:rPr>
          <w:rFonts w:cs="Times New Roman"/>
          <w:sz w:val="28"/>
          <w:szCs w:val="28"/>
          <w:lang w:val="en-AE" w:eastAsia="zh-CN"/>
        </w:rPr>
        <w:t>, ensuring ethical prioritization of the poorest individuals;</w:t>
      </w:r>
      <w:r w:rsidR="00844B87">
        <w:rPr>
          <w:rFonts w:cs="Times New Roman"/>
          <w:sz w:val="28"/>
          <w:szCs w:val="28"/>
          <w:lang w:val="en-AE" w:eastAsia="zh-CN"/>
        </w:rPr>
        <w:t xml:space="preserve"> e</w:t>
      </w:r>
      <w:r w:rsidRPr="00632662">
        <w:rPr>
          <w:rFonts w:cs="Times New Roman"/>
          <w:sz w:val="28"/>
          <w:szCs w:val="28"/>
          <w:lang w:val="en-AE" w:eastAsia="zh-CN"/>
        </w:rPr>
        <w:t>nhancing transfer and distributional sensitivity through the reverse</w:t>
      </w:r>
      <w:r w:rsidR="006B5D40">
        <w:rPr>
          <w:rFonts w:cs="Times New Roman"/>
          <w:sz w:val="28"/>
          <w:szCs w:val="28"/>
          <w:lang w:val="en-AE" w:eastAsia="zh-CN"/>
        </w:rPr>
        <w:t xml:space="preserve"> </w:t>
      </w:r>
      <w:r w:rsidRPr="00632662">
        <w:rPr>
          <w:rFonts w:cs="Times New Roman"/>
          <w:sz w:val="28"/>
          <w:szCs w:val="28"/>
          <w:lang w:val="en-AE" w:eastAsia="zh-CN"/>
        </w:rPr>
        <w:t>gap transformation;</w:t>
      </w:r>
    </w:p>
    <w:p w14:paraId="4F51BA24" w14:textId="4F5F01CC" w:rsidR="003767E7" w:rsidRDefault="00E1778A" w:rsidP="00C63836">
      <w:pPr>
        <w:bidi w:val="0"/>
        <w:spacing w:before="100" w:beforeAutospacing="1" w:after="100" w:afterAutospacing="1"/>
        <w:jc w:val="both"/>
        <w:rPr>
          <w:rFonts w:cs="Times New Roman"/>
          <w:sz w:val="28"/>
          <w:szCs w:val="28"/>
          <w:lang w:val="en-AE" w:eastAsia="zh-CN"/>
        </w:rPr>
      </w:pPr>
      <w:r w:rsidRPr="00632662">
        <w:rPr>
          <w:rFonts w:cs="Times New Roman"/>
          <w:sz w:val="24"/>
          <w:szCs w:val="24"/>
          <w:lang w:val="zh-CN" w:eastAsia="zh-CN"/>
        </w:rPr>
        <w:t>•</w:t>
      </w:r>
      <w:r w:rsidR="00E44D12">
        <w:rPr>
          <w:rFonts w:cs="Times New Roman"/>
          <w:sz w:val="24"/>
          <w:szCs w:val="24"/>
          <w:lang w:eastAsia="zh-CN"/>
        </w:rPr>
        <w:t xml:space="preserve">  </w:t>
      </w:r>
      <w:r w:rsidRPr="00632662">
        <w:rPr>
          <w:rFonts w:cs="Times New Roman"/>
          <w:sz w:val="28"/>
          <w:szCs w:val="28"/>
          <w:lang w:val="en-AE" w:eastAsia="zh-CN"/>
        </w:rPr>
        <w:t>Extending the analytical framework to multidimensional domains such as health, education, and employment</w:t>
      </w:r>
      <w:r w:rsidR="00844B87">
        <w:rPr>
          <w:rFonts w:cs="Times New Roman"/>
          <w:sz w:val="28"/>
          <w:szCs w:val="28"/>
          <w:lang w:val="en-AE" w:eastAsia="zh-CN"/>
        </w:rPr>
        <w:t>, p</w:t>
      </w:r>
      <w:r w:rsidRPr="00632662">
        <w:rPr>
          <w:rFonts w:cs="Times New Roman"/>
          <w:sz w:val="28"/>
          <w:szCs w:val="28"/>
          <w:lang w:val="en-AE" w:eastAsia="zh-CN"/>
        </w:rPr>
        <w:t>reserving axiomatic consistency and enabling policy</w:t>
      </w:r>
      <w:r w:rsidR="006B5D40">
        <w:rPr>
          <w:rFonts w:cs="Times New Roman"/>
          <w:sz w:val="28"/>
          <w:szCs w:val="28"/>
          <w:lang w:val="en-AE" w:eastAsia="zh-CN"/>
        </w:rPr>
        <w:t xml:space="preserve"> </w:t>
      </w:r>
      <w:r w:rsidRPr="00632662">
        <w:rPr>
          <w:rFonts w:cs="Times New Roman"/>
          <w:sz w:val="28"/>
          <w:szCs w:val="28"/>
          <w:lang w:val="en-AE" w:eastAsia="zh-CN"/>
        </w:rPr>
        <w:t>oriented decomposability.</w:t>
      </w:r>
      <w:bookmarkStart w:id="5" w:name="_Hlk216724737"/>
      <w:bookmarkStart w:id="6" w:name="_Hlk216900431"/>
      <w:bookmarkEnd w:id="1"/>
      <w:bookmarkEnd w:id="2"/>
    </w:p>
    <w:p w14:paraId="10691D2C" w14:textId="301CD2E3" w:rsidR="003767E7" w:rsidRPr="003767E7" w:rsidRDefault="003767E7" w:rsidP="00C63836">
      <w:pPr>
        <w:bidi w:val="0"/>
        <w:spacing w:before="100" w:beforeAutospacing="1" w:after="100" w:afterAutospacing="1"/>
        <w:ind w:firstLine="720"/>
        <w:jc w:val="both"/>
        <w:rPr>
          <w:sz w:val="28"/>
          <w:szCs w:val="28"/>
        </w:rPr>
        <w:sectPr w:rsidR="003767E7" w:rsidRPr="003767E7" w:rsidSect="00B1575E">
          <w:headerReference w:type="default" r:id="rId19"/>
          <w:headerReference w:type="first" r:id="rId20"/>
          <w:footerReference w:type="first" r:id="rId21"/>
          <w:footnotePr>
            <w:numRestart w:val="eachPage"/>
          </w:footnotePr>
          <w:pgSz w:w="11906" w:h="16838"/>
          <w:pgMar w:top="1418" w:right="1701" w:bottom="1418" w:left="1701" w:header="720" w:footer="720" w:gutter="0"/>
          <w:cols w:space="720"/>
          <w:titlePg/>
          <w:bidi/>
          <w:rtlGutter/>
          <w:docGrid w:linePitch="360"/>
        </w:sectPr>
      </w:pPr>
      <w:r w:rsidRPr="00632662">
        <w:rPr>
          <w:rFonts w:cs="Times New Roman"/>
          <w:sz w:val="28"/>
          <w:szCs w:val="28"/>
          <w:lang w:val="en-AE" w:eastAsia="zh-CN"/>
        </w:rPr>
        <w:t>Thus, WRPG and MWRPG indices serve as analytical heirs to the classical distribution</w:t>
      </w:r>
      <w:r>
        <w:rPr>
          <w:rFonts w:cs="Times New Roman"/>
          <w:sz w:val="28"/>
          <w:szCs w:val="28"/>
          <w:lang w:val="en-AE" w:eastAsia="zh-CN"/>
        </w:rPr>
        <w:t xml:space="preserve"> </w:t>
      </w:r>
      <w:r w:rsidRPr="00632662">
        <w:rPr>
          <w:rFonts w:cs="Times New Roman"/>
          <w:sz w:val="28"/>
          <w:szCs w:val="28"/>
          <w:lang w:val="en-AE" w:eastAsia="zh-CN"/>
        </w:rPr>
        <w:t>sensitive tradition preserving its ethical foundations while extending its scope to multidimensional, socially weighted, and empirically robust poverty measurement.</w:t>
      </w:r>
    </w:p>
    <w:p w14:paraId="5291F1F7" w14:textId="1AEA6A01" w:rsidR="008C28C4" w:rsidRPr="003767E7" w:rsidRDefault="00B1575E" w:rsidP="00B1575E">
      <w:pPr>
        <w:bidi w:val="0"/>
        <w:spacing w:before="100" w:beforeAutospacing="1" w:after="100" w:afterAutospacing="1" w:line="360" w:lineRule="auto"/>
        <w:jc w:val="both"/>
        <w:rPr>
          <w:sz w:val="28"/>
          <w:szCs w:val="28"/>
          <w:lang w:val="en-AE"/>
        </w:rPr>
      </w:pPr>
      <w:r w:rsidRPr="00B77E2C">
        <w:rPr>
          <w:rFonts w:cs="Diwani Letter" w:hint="cs"/>
          <w:b/>
          <w:bCs/>
          <w:noProof/>
          <w:sz w:val="32"/>
          <w:szCs w:val="32"/>
          <w:rtl/>
        </w:rPr>
        <w:lastRenderedPageBreak/>
        <mc:AlternateContent>
          <mc:Choice Requires="wpg">
            <w:drawing>
              <wp:inline distT="0" distB="0" distL="0" distR="0" wp14:anchorId="2DF16DAC" wp14:editId="4C5773E1">
                <wp:extent cx="5248894" cy="8881607"/>
                <wp:effectExtent l="76200" t="0" r="104775" b="0"/>
                <wp:docPr id="14" name="Group 14"/>
                <wp:cNvGraphicFramePr/>
                <a:graphic xmlns:a="http://schemas.openxmlformats.org/drawingml/2006/main">
                  <a:graphicData uri="http://schemas.microsoft.com/office/word/2010/wordprocessingGroup">
                    <wpg:wgp>
                      <wpg:cNvGrpSpPr/>
                      <wpg:grpSpPr>
                        <a:xfrm>
                          <a:off x="0" y="0"/>
                          <a:ext cx="5248894" cy="8881607"/>
                          <a:chOff x="-1227718" y="286516"/>
                          <a:chExt cx="5248894" cy="8881607"/>
                        </a:xfrm>
                      </wpg:grpSpPr>
                      <wps:wsp>
                        <wps:cNvPr id="15" name="Snip Diagonal Corner Rectangle 15"/>
                        <wps:cNvSpPr/>
                        <wps:spPr>
                          <a:xfrm flipH="1">
                            <a:off x="-984710" y="286516"/>
                            <a:ext cx="1418488" cy="8881607"/>
                          </a:xfrm>
                          <a:prstGeom prst="snip2DiagRect">
                            <a:avLst>
                              <a:gd name="adj1" fmla="val 0"/>
                              <a:gd name="adj2" fmla="val 48161"/>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Snip Diagonal Corner Rectangle 37"/>
                        <wps:cNvSpPr/>
                        <wps:spPr>
                          <a:xfrm>
                            <a:off x="2357120" y="286516"/>
                            <a:ext cx="1418488" cy="8881607"/>
                          </a:xfrm>
                          <a:prstGeom prst="snip2DiagRect">
                            <a:avLst>
                              <a:gd name="adj1" fmla="val 0"/>
                              <a:gd name="adj2" fmla="val 46690"/>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 name="Text Box 17"/>
                        <wps:cNvSpPr txBox="1"/>
                        <wps:spPr>
                          <a:xfrm>
                            <a:off x="-1227718" y="3067660"/>
                            <a:ext cx="5248894" cy="2668680"/>
                          </a:xfrm>
                          <a:prstGeom prst="bevel">
                            <a:avLst>
                              <a:gd name="adj" fmla="val 4451"/>
                            </a:avLst>
                          </a:prstGeom>
                          <a:solidFill>
                            <a:schemeClr val="lt1"/>
                          </a:solidFill>
                          <a:ln w="57150">
                            <a:solidFill>
                              <a:prstClr val="black"/>
                            </a:solidFill>
                          </a:ln>
                          <a:effectLst>
                            <a:outerShdw blurRad="50800" dist="50800" dir="5400000" algn="ctr" rotWithShape="0">
                              <a:schemeClr val="tx1"/>
                            </a:outerShdw>
                          </a:effectLst>
                        </wps:spPr>
                        <wps:style>
                          <a:lnRef idx="0">
                            <a:schemeClr val="accent1"/>
                          </a:lnRef>
                          <a:fillRef idx="0">
                            <a:schemeClr val="accent1"/>
                          </a:fillRef>
                          <a:effectRef idx="0">
                            <a:schemeClr val="accent1"/>
                          </a:effectRef>
                          <a:fontRef idx="minor">
                            <a:schemeClr val="dk1"/>
                          </a:fontRef>
                        </wps:style>
                        <wps:txbx>
                          <w:txbxContent>
                            <w:p w14:paraId="15432EA3" w14:textId="77777777" w:rsidR="00B1575E" w:rsidRPr="008C28C4" w:rsidRDefault="00B1575E" w:rsidP="00B1575E">
                              <w:pPr>
                                <w:bidi w:val="0"/>
                                <w:jc w:val="center"/>
                                <w:rPr>
                                  <w:rFonts w:ascii="Impact" w:hAnsi="Impact"/>
                                  <w:spacing w:val="5"/>
                                  <w:sz w:val="70"/>
                                  <w:szCs w:val="70"/>
                                </w:rPr>
                              </w:pPr>
                              <w:r w:rsidRPr="008C28C4">
                                <w:rPr>
                                  <w:rFonts w:ascii="Impact" w:hAnsi="Impact"/>
                                  <w:spacing w:val="5"/>
                                  <w:sz w:val="70"/>
                                  <w:szCs w:val="70"/>
                                </w:rPr>
                                <w:t>Chapter Three</w:t>
                              </w:r>
                            </w:p>
                            <w:p w14:paraId="4D60F02A" w14:textId="77777777" w:rsidR="00B1575E" w:rsidRPr="00592355" w:rsidRDefault="00B1575E" w:rsidP="00B1575E">
                              <w:pPr>
                                <w:bidi w:val="0"/>
                                <w:jc w:val="center"/>
                                <w:rPr>
                                  <w:rFonts w:ascii="Impact" w:hAnsi="Impact"/>
                                  <w:spacing w:val="5"/>
                                  <w:sz w:val="70"/>
                                  <w:szCs w:val="70"/>
                                </w:rPr>
                              </w:pPr>
                              <w:r w:rsidRPr="008C28C4">
                                <w:rPr>
                                  <w:rFonts w:ascii="Impact" w:hAnsi="Impact"/>
                                  <w:spacing w:val="5"/>
                                  <w:sz w:val="70"/>
                                  <w:szCs w:val="70"/>
                                </w:rPr>
                                <w:t>A New Weighted Class of Poverty Measures:  WRPG Framework</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2DF16DAC" id="Group 14" o:spid="_x0000_s1034" style="width:413.3pt;height:699.35pt;mso-position-horizontal-relative:char;mso-position-vertical-relative:line" coordorigin="-12277,2865" coordsize="52488,8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FgZbAQAABURAAAOAAAAZHJzL2Uyb0RvYy54bWzsWN9P4zgQfj/p/gcr79AmtGmoKCsODu4k&#10;tIsoK57dxElz69g+2yVl//qbcez0x5ZbtCuhfYCHEMfjmfGX8TdfevZh3XDyxLSppZhF8fEwIkzk&#10;sqhFNYs+P1wfZRExloqCcinYLHpmJvpw/vtvZ62askQuJS+YJuBEmGmrZtHSWjUdDEy+ZA01x1Ix&#10;AZOl1A21MNTVoNC0Be8NHyTDYTpopS6UljkzBp5edZPRufNfliy3n8rSMEv4LILcrLtqd13gdXB+&#10;RqeVpmpZ5z4N+gNZNLQWELR3dUUtJStdf+OqqXMtjSztcS6bgSzLOmduD7CbeLi3mxstV8rtpZq2&#10;lephAmj3cPpht/nHpxut5upOAxKtqgALN8K9rEvd4H/IkqwdZM89ZGxtSQ4Px8koy05HEclhLsuy&#10;OB1OOlDzJSCP647iJJlMYigEMEmydBynweLP73gZhCQGO6m1CorFbPAwP4fHfEkVczCbKeBxp0ld&#10;QC2PIyJoAzU7F7UiVzWtpKCcXEotoGTvobSoqDgjYOiwc4t7JM3UAKgBRlLyWv0FTl2ReECPTrPR&#10;JIaq3MMlYBuP4gzQ/QbbHhU6VdrYGyYbgjezyECmCWaK2blQ9OnWWFeYhd8NLf6JI1I2HOr8CfYT&#10;zsDWfLI9P4J3GuMOIaz3BnchMLpW1NrrmnOfRFt8VpiDi19Wl9yh4E40gwGBoLPIroPP3mLxgumi&#10;CqbeAsP7kBieC7wKiSl0aeITqJjwCtydfeass75nJbxgKMzEZbiXGM1zJmz3nsySFqzLdzyEP49C&#10;v8JhwgU4RM8lxO99ewdIY5tNB99dlt4elzLHVP3i4f8l1i3uV7jIUth+cVMLqQ854LArH7mzDyB1&#10;0CBKC1k8Q/lr2fGkUfl1DYV1S429oxoKBooVyN5+gkvJZTuLpL+LyFLqr4eeoz2cT5iNSAtEC1X6&#10;74pqFhH+t4CTexqPRsjMbjAaTxIY6O2ZxfaMWDWXEuoHShiyc7dob3l4WmrZPEJPuMCoMEVFDrFn&#10;UW51GFzargFAV8nZxYUzAzaGmroVc5WHU4ol/rB+pFr5wrZwMD/KwBb+NHSIbmzxfQh5sbKyrC1O&#10;bnD1A2AupNq3oLD0lRR24jgbcwL+e4HCcGOeuJKT8STG9/RrE1eanoYj+05cSN/vxHWIoN6Jy5Hc&#10;L0Vck0BcDyiG/pBrEu9TFLFreI5kDSyL1LWtt7bIakd+ngzTSZp6yRN01o6GTdI0S7PAG0ECB7nj&#10;O8GCPTHueuxBfbUjn0bj0HYPk5CRvC5Qu2DO/QntVMemZe9YcUGg9QIHj71S2HaBqfYya8Fp/iXI&#10;lo0VcEGnmjoZ4SWiXFmm58uiJQu+0ve0gBjDDGQPKWpUl/0A2ud4hIII+yuv4MPPdVeQDY+1XboG&#10;iU31wIY2sq8P5kTUVh6vEG4HXe+Kq8Oq7BUL31qVFV9CeZQvqTK7XqzdJ0kSSv1dp72VTnMfnvDt&#10;7arU/06AH/fbY6frNr9mnP8HAAD//wMAUEsDBBQABgAIAAAAIQD4TOuk3gAAAAYBAAAPAAAAZHJz&#10;L2Rvd25yZXYueG1sTI9BS8NAEIXvgv9hGcGb3aTFmKbZlFLUUxFsBfE2zU6T0OxuyG6T9N87etHL&#10;g+E93vsmX0+mFQP1vnFWQTyLQJAtnW5speDj8PKQgvABrcbWWVJwJQ/r4vYmx0y70b7TsA+V4BLr&#10;M1RQh9BlUvqyJoN+5jqy7J1cbzDw2VdS9zhyuWnlPIoSabCxvFBjR9uayvP+YhS8jjhuFvHzsDuf&#10;ttevw+Pb5y4mpe7vps0KRKAp/IXhB5/RoWCmo7tY7UWrgB8Jv8peOk8SEEcOLZbpE8gil//xi28A&#10;AAD//wMAUEsBAi0AFAAGAAgAAAAhALaDOJL+AAAA4QEAABMAAAAAAAAAAAAAAAAAAAAAAFtDb250&#10;ZW50X1R5cGVzXS54bWxQSwECLQAUAAYACAAAACEAOP0h/9YAAACUAQAACwAAAAAAAAAAAAAAAAAv&#10;AQAAX3JlbHMvLnJlbHNQSwECLQAUAAYACAAAACEAaQBYGWwEAAAVEQAADgAAAAAAAAAAAAAAAAAu&#10;AgAAZHJzL2Uyb0RvYy54bWxQSwECLQAUAAYACAAAACEA+EzrpN4AAAAGAQAADwAAAAAAAAAAAAAA&#10;AADGBgAAZHJzL2Rvd25yZXYueG1sUEsFBgAAAAAEAAQA8wAAANEHAAAAAA==&#10;">
                <v:shape id="Snip Diagonal Corner Rectangle 15" o:spid="_x0000_s1035" style="position:absolute;left:-9847;top:2865;width:14184;height:88816;flip:x;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7qwgAAANsAAAAPAAAAZHJzL2Rvd25yZXYueG1sRE9Li8Iw&#10;EL4L+x/CLHgRmyrrotUoiyB4EtRF8DY008faTEoTbddfbwTB23x8z1msOlOJGzWutKxgFMUgiFOr&#10;S84V/B43wykI55E1VpZJwT85WC0/egtMtG15T7eDz0UIYZeggsL7OpHSpQUZdJGtiQOX2cagD7DJ&#10;pW6wDeGmkuM4/pYGSw4NBda0Lii9HK5Gwbnz+3u7+dtlg/ZUfc2yo73s7kr1P7ufOQhPnX+LX+6t&#10;DvMn8PwlHCCXDwAAAP//AwBQSwECLQAUAAYACAAAACEA2+H2y+4AAACFAQAAEwAAAAAAAAAAAAAA&#10;AAAAAAAAW0NvbnRlbnRfVHlwZXNdLnhtbFBLAQItABQABgAIAAAAIQBa9CxbvwAAABUBAAALAAAA&#10;AAAAAAAAAAAAAB8BAABfcmVscy8ucmVsc1BLAQItABQABgAIAAAAIQCBJO7qwgAAANsAAAAPAAAA&#10;AAAAAAAAAAAAAAcCAABkcnMvZG93bnJldi54bWxQSwUGAAAAAAMAAwC3AAAA9gIAAAAA&#10;" path="m,l735330,r683158,683158l1418488,8881607r,l683158,8881607,,8198449,,xe" fillcolor="black [3213]" stroked="f" strokeweight="2pt">
                  <v:fill r:id="rId14" o:title="" color2="white [3212]" type="pattern"/>
                  <v:path arrowok="t" o:connecttype="custom" o:connectlocs="0,0;735330,0;1418488,683158;1418488,8881607;1418488,8881607;683158,8881607;0,8198449;0,0" o:connectangles="0,0,0,0,0,0,0,0"/>
                </v:shape>
                <v:shape id="Snip Diagonal Corner Rectangle 37" o:spid="_x0000_s1036" style="position:absolute;left:23571;top:2865;width:14185;height:88816;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zj4wwAAANsAAAAPAAAAZHJzL2Rvd25yZXYueG1sRE9NawIx&#10;EL0X/A9hCl5EsyqIrEYpsoonQduKx3Ez7m67mYRN1LW/vikIvc3jfc582Zpa3KjxlWUFw0ECgji3&#10;uuJCwcf7uj8F4QOyxtoyKXiQh+Wi8zLHVNs77+l2CIWIIexTVFCG4FIpfV6SQT+wjjhyF9sYDBE2&#10;hdQN3mO4qeUoSSbSYMWxoURHq5Ly78PVKPissp4cu03vuJmeV/nOfWXZ6Uep7mv7NgMRqA3/4qd7&#10;q+P8Cfz9Eg+Qi18AAAD//wMAUEsBAi0AFAAGAAgAAAAhANvh9svuAAAAhQEAABMAAAAAAAAAAAAA&#10;AAAAAAAAAFtDb250ZW50X1R5cGVzXS54bWxQSwECLQAUAAYACAAAACEAWvQsW78AAAAVAQAACwAA&#10;AAAAAAAAAAAAAAAfAQAAX3JlbHMvLnJlbHNQSwECLQAUAAYACAAAACEAKvc4+MMAAADbAAAADwAA&#10;AAAAAAAAAAAAAAAHAgAAZHJzL2Rvd25yZXYueG1sUEsFBgAAAAADAAMAtwAAAPcCAAAAAA==&#10;" path="m,l756196,r662292,662292l1418488,8881607r,l662292,8881607,,8219315,,xe" fillcolor="black [3213]" stroked="f" strokeweight="2pt">
                  <v:fill r:id="rId14" o:title="" color2="white [3212]" type="pattern"/>
                  <v:path arrowok="t" o:connecttype="custom" o:connectlocs="0,0;756196,0;1418488,662292;1418488,8881607;1418488,8881607;662292,8881607;0,8219315;0,0" o:connectangles="0,0,0,0,0,0,0,0"/>
                </v:shape>
                <v:shape id="Text Box 17" o:spid="_x0000_s1037" type="#_x0000_t84" style="position:absolute;left:-12277;top:30676;width:52488;height:26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x2wgAAANsAAAAPAAAAZHJzL2Rvd25yZXYueG1sRE9Na8JA&#10;EL0X/A/LCF6KbmqpSnQTRBB6bKIevI3ZMQlmZ0N2m6T99d1Cobd5vM/ZpaNpRE+dqy0reFlEIIgL&#10;q2suFZxPx/kGhPPIGhvLpOCLHKTJ5GmHsbYDZ9TnvhQhhF2MCirv21hKV1Rk0C1sSxy4u+0M+gC7&#10;UuoOhxBuGrmMopU0WHNoqLClQ0XFI/80Cjh7zg56s3y7DpfvYf2qP270KJWaTcf9FoSn0f+L/9zv&#10;Osxfw+8v4QCZ/AAAAP//AwBQSwECLQAUAAYACAAAACEA2+H2y+4AAACFAQAAEwAAAAAAAAAAAAAA&#10;AAAAAAAAW0NvbnRlbnRfVHlwZXNdLnhtbFBLAQItABQABgAIAAAAIQBa9CxbvwAAABUBAAALAAAA&#10;AAAAAAAAAAAAAB8BAABfcmVscy8ucmVsc1BLAQItABQABgAIAAAAIQABkxx2wgAAANsAAAAPAAAA&#10;AAAAAAAAAAAAAAcCAABkcnMvZG93bnJldi54bWxQSwUGAAAAAAMAAwC3AAAA9gIAAAAA&#10;" adj="961" fillcolor="white [3201]" strokeweight="4.5pt">
                  <v:shadow on="t" color="black [3213]" offset="0,4pt"/>
                  <v:textbox>
                    <w:txbxContent>
                      <w:p w14:paraId="15432EA3" w14:textId="77777777" w:rsidR="00B1575E" w:rsidRPr="008C28C4" w:rsidRDefault="00B1575E" w:rsidP="00B1575E">
                        <w:pPr>
                          <w:bidi w:val="0"/>
                          <w:jc w:val="center"/>
                          <w:rPr>
                            <w:rFonts w:ascii="Impact" w:hAnsi="Impact"/>
                            <w:spacing w:val="5"/>
                            <w:sz w:val="70"/>
                            <w:szCs w:val="70"/>
                          </w:rPr>
                        </w:pPr>
                        <w:r w:rsidRPr="008C28C4">
                          <w:rPr>
                            <w:rFonts w:ascii="Impact" w:hAnsi="Impact"/>
                            <w:spacing w:val="5"/>
                            <w:sz w:val="70"/>
                            <w:szCs w:val="70"/>
                          </w:rPr>
                          <w:t>Chapter Three</w:t>
                        </w:r>
                      </w:p>
                      <w:p w14:paraId="4D60F02A" w14:textId="77777777" w:rsidR="00B1575E" w:rsidRPr="00592355" w:rsidRDefault="00B1575E" w:rsidP="00B1575E">
                        <w:pPr>
                          <w:bidi w:val="0"/>
                          <w:jc w:val="center"/>
                          <w:rPr>
                            <w:rFonts w:ascii="Impact" w:hAnsi="Impact"/>
                            <w:spacing w:val="5"/>
                            <w:sz w:val="70"/>
                            <w:szCs w:val="70"/>
                          </w:rPr>
                        </w:pPr>
                        <w:r w:rsidRPr="008C28C4">
                          <w:rPr>
                            <w:rFonts w:ascii="Impact" w:hAnsi="Impact"/>
                            <w:spacing w:val="5"/>
                            <w:sz w:val="70"/>
                            <w:szCs w:val="70"/>
                          </w:rPr>
                          <w:t>A New Weighted Class of Poverty Measures:  WRPG Framework</w:t>
                        </w:r>
                      </w:p>
                    </w:txbxContent>
                  </v:textbox>
                </v:shape>
                <w10:anchorlock/>
              </v:group>
            </w:pict>
          </mc:Fallback>
        </mc:AlternateContent>
      </w:r>
    </w:p>
    <w:p w14:paraId="7261BE21" w14:textId="268DE5AB" w:rsidR="00BC5EED" w:rsidRPr="00632662" w:rsidRDefault="00A01D09">
      <w:pPr>
        <w:spacing w:after="300" w:line="360" w:lineRule="auto"/>
        <w:jc w:val="center"/>
        <w:rPr>
          <w:rFonts w:ascii="Bookman Old Style" w:eastAsiaTheme="majorEastAsia" w:hAnsi="Bookman Old Style" w:cstheme="majorBidi"/>
          <w:b/>
          <w:bCs/>
          <w:spacing w:val="5"/>
          <w:kern w:val="28"/>
          <w:sz w:val="40"/>
          <w:szCs w:val="40"/>
        </w:rPr>
      </w:pPr>
      <w:bookmarkStart w:id="7" w:name="_Hlk212063415"/>
      <w:bookmarkStart w:id="8" w:name="_Hlk213184633"/>
      <w:bookmarkEnd w:id="5"/>
      <w:bookmarkEnd w:id="6"/>
      <w:r w:rsidRPr="00632662">
        <w:rPr>
          <w:rFonts w:ascii="Bookman Old Style" w:eastAsiaTheme="majorEastAsia" w:hAnsi="Bookman Old Style" w:cstheme="majorBidi"/>
          <w:b/>
          <w:bCs/>
          <w:spacing w:val="5"/>
          <w:kern w:val="28"/>
          <w:sz w:val="40"/>
          <w:szCs w:val="40"/>
        </w:rPr>
        <w:lastRenderedPageBreak/>
        <w:t>Chapter Three</w:t>
      </w:r>
    </w:p>
    <w:p w14:paraId="2AC7E6E2" w14:textId="00AF2458" w:rsidR="00BC5EED" w:rsidRPr="00632662" w:rsidRDefault="00896351">
      <w:pPr>
        <w:bidi w:val="0"/>
        <w:spacing w:before="100" w:beforeAutospacing="1" w:after="100" w:afterAutospacing="1" w:line="360" w:lineRule="auto"/>
        <w:jc w:val="center"/>
        <w:outlineLvl w:val="1"/>
        <w:rPr>
          <w:rFonts w:ascii="Bookman Old Style" w:hAnsi="Bookman Old Style" w:cs="Times New Roman"/>
          <w:b/>
          <w:bCs/>
          <w:sz w:val="40"/>
          <w:szCs w:val="40"/>
          <w:lang w:eastAsia="zh-CN"/>
        </w:rPr>
      </w:pPr>
      <w:bookmarkStart w:id="9" w:name="_Hlk213186727"/>
      <w:bookmarkEnd w:id="7"/>
      <w:r w:rsidRPr="00896351">
        <w:rPr>
          <w:rFonts w:ascii="Bookman Old Style" w:hAnsi="Bookman Old Style" w:cs="Times New Roman"/>
          <w:b/>
          <w:bCs/>
          <w:sz w:val="40"/>
          <w:szCs w:val="40"/>
          <w:lang w:val="zh-CN" w:eastAsia="zh-CN"/>
        </w:rPr>
        <w:t>A New Weighted Class of Poverty Measures:  WRPG Framework</w:t>
      </w:r>
    </w:p>
    <w:bookmarkEnd w:id="9"/>
    <w:p w14:paraId="51F13F59" w14:textId="24869F37" w:rsidR="00BC5EED" w:rsidRDefault="00DF7699" w:rsidP="00524DDF">
      <w:pPr>
        <w:bidi w:val="0"/>
        <w:spacing w:before="100" w:beforeAutospacing="1" w:after="100" w:afterAutospacing="1"/>
        <w:jc w:val="both"/>
        <w:outlineLvl w:val="1"/>
        <w:rPr>
          <w:rFonts w:asciiTheme="minorBidi" w:hAnsiTheme="minorBidi" w:cstheme="minorBidi"/>
          <w:b/>
          <w:bCs/>
          <w:sz w:val="32"/>
          <w:szCs w:val="32"/>
          <w:rtl/>
          <w:lang w:val="zh-CN" w:eastAsia="zh-CN"/>
        </w:rPr>
      </w:pPr>
      <w:r w:rsidRPr="00632662">
        <w:rPr>
          <w:rFonts w:asciiTheme="minorBidi" w:hAnsiTheme="minorBidi" w:cstheme="minorBidi"/>
          <w:b/>
          <w:bCs/>
          <w:sz w:val="32"/>
          <w:szCs w:val="32"/>
          <w:lang w:val="zh-CN" w:eastAsia="zh-CN"/>
        </w:rPr>
        <w:t>3.1 Introduction to Weighted Reversed Poverty Gap</w:t>
      </w:r>
      <w:r w:rsidRPr="00632662">
        <w:rPr>
          <w:rFonts w:asciiTheme="minorBidi" w:hAnsiTheme="minorBidi" w:cstheme="minorBidi"/>
          <w:b/>
          <w:bCs/>
          <w:sz w:val="32"/>
          <w:szCs w:val="32"/>
          <w:lang w:eastAsia="zh-CN"/>
        </w:rPr>
        <w:t xml:space="preserve"> </w:t>
      </w:r>
      <w:r w:rsidRPr="00632662">
        <w:rPr>
          <w:rFonts w:asciiTheme="minorBidi" w:hAnsiTheme="minorBidi" w:cstheme="minorBidi"/>
          <w:b/>
          <w:bCs/>
          <w:sz w:val="32"/>
          <w:szCs w:val="32"/>
          <w:lang w:val="zh-CN" w:eastAsia="zh-CN"/>
        </w:rPr>
        <w:t>(WRPG)</w:t>
      </w:r>
    </w:p>
    <w:p w14:paraId="4EF21B30" w14:textId="03CB90B6" w:rsidR="008D6765" w:rsidRDefault="008D6765" w:rsidP="00524DDF">
      <w:pPr>
        <w:bidi w:val="0"/>
        <w:spacing w:before="100" w:beforeAutospacing="1" w:after="100" w:afterAutospacing="1"/>
        <w:ind w:firstLine="720"/>
        <w:jc w:val="both"/>
        <w:outlineLvl w:val="1"/>
        <w:rPr>
          <w:rFonts w:cs="Times New Roman"/>
          <w:sz w:val="28"/>
          <w:szCs w:val="28"/>
          <w:rtl/>
          <w:lang w:val="en-AE" w:eastAsia="en-AE"/>
        </w:rPr>
      </w:pPr>
      <w:r w:rsidRPr="008D6765">
        <w:rPr>
          <w:rFonts w:cs="Times New Roman"/>
          <w:sz w:val="28"/>
          <w:szCs w:val="28"/>
          <w:lang w:val="en-AE" w:eastAsia="en-AE"/>
        </w:rPr>
        <w:t>This chapter introduces a novel class of poverty measures, namely Weighted Reversed Poverty Gap (WRPG), designed to enhance the sensitivity of poverty measurement to both the depth of deprivation and inequality among the poor</w:t>
      </w:r>
      <w:r w:rsidRPr="008D6765">
        <w:rPr>
          <w:rFonts w:cs="Times New Roman"/>
          <w:sz w:val="28"/>
          <w:szCs w:val="28"/>
          <w:rtl/>
          <w:lang w:val="en-AE" w:eastAsia="en-AE"/>
        </w:rPr>
        <w:t>.</w:t>
      </w:r>
      <w:r w:rsidR="00BC1A28">
        <w:rPr>
          <w:rFonts w:cs="Times New Roman"/>
          <w:sz w:val="28"/>
          <w:szCs w:val="28"/>
          <w:lang w:val="en-AE" w:eastAsia="en-AE"/>
        </w:rPr>
        <w:t xml:space="preserve"> T</w:t>
      </w:r>
      <w:r w:rsidRPr="008D6765">
        <w:rPr>
          <w:rFonts w:cs="Times New Roman"/>
          <w:sz w:val="28"/>
          <w:szCs w:val="28"/>
          <w:lang w:val="en-AE" w:eastAsia="en-AE"/>
        </w:rPr>
        <w:t>he chapter is structured as follows. Section 3.1 presents the conceptual and theoretical motivation underlying the WRPG framework. Section 3.2 develops the formal mathematical formulation of the index. Section 3.3 establishes its axiomatic properties. Section 3.4 discusses the specification of the social weighting function and its ethical implications. Finally, Section 3.5 highlights the analytical contribution of WRPG in advancing poverty measurement.</w:t>
      </w:r>
    </w:p>
    <w:p w14:paraId="44CAAEC6" w14:textId="25B940A7" w:rsidR="00FB46AA" w:rsidRPr="00FB46AA" w:rsidRDefault="00FB46AA" w:rsidP="00524DDF">
      <w:pPr>
        <w:bidi w:val="0"/>
        <w:spacing w:before="100" w:beforeAutospacing="1" w:after="100" w:afterAutospacing="1"/>
        <w:jc w:val="both"/>
        <w:outlineLvl w:val="1"/>
        <w:rPr>
          <w:rFonts w:asciiTheme="minorBidi" w:hAnsiTheme="minorBidi" w:cstheme="minorBidi"/>
          <w:b/>
          <w:bCs/>
          <w:sz w:val="32"/>
          <w:szCs w:val="32"/>
          <w:lang w:val="zh-CN" w:eastAsia="zh-CN"/>
        </w:rPr>
      </w:pPr>
      <w:r w:rsidRPr="00FB46AA">
        <w:rPr>
          <w:rFonts w:asciiTheme="minorBidi" w:hAnsiTheme="minorBidi" w:cstheme="minorBidi"/>
          <w:b/>
          <w:bCs/>
          <w:sz w:val="32"/>
          <w:szCs w:val="32"/>
          <w:lang w:val="zh-CN" w:eastAsia="zh-CN"/>
        </w:rPr>
        <w:t>3.1.1 Background for Developing Weighted Reversed Poverty Gap (WRPG)</w:t>
      </w:r>
    </w:p>
    <w:p w14:paraId="69B0B987" w14:textId="19DC8364" w:rsidR="008D6765" w:rsidRPr="008D6765" w:rsidRDefault="008D6765" w:rsidP="00524DDF">
      <w:pPr>
        <w:bidi w:val="0"/>
        <w:spacing w:before="100" w:beforeAutospacing="1" w:after="100" w:afterAutospacing="1"/>
        <w:ind w:firstLine="720"/>
        <w:jc w:val="both"/>
        <w:outlineLvl w:val="1"/>
        <w:rPr>
          <w:rFonts w:cs="Times New Roman"/>
          <w:sz w:val="28"/>
          <w:szCs w:val="28"/>
          <w:lang w:val="en-AE" w:eastAsia="en-AE"/>
        </w:rPr>
      </w:pPr>
      <w:r>
        <w:rPr>
          <w:rFonts w:cs="Times New Roman"/>
          <w:sz w:val="28"/>
          <w:szCs w:val="28"/>
          <w:lang w:eastAsia="en-AE"/>
        </w:rPr>
        <w:t>T</w:t>
      </w:r>
      <w:r w:rsidRPr="008D6765">
        <w:rPr>
          <w:rFonts w:cs="Times New Roman"/>
          <w:sz w:val="28"/>
          <w:szCs w:val="28"/>
          <w:lang w:val="en-AE" w:eastAsia="en-AE"/>
        </w:rPr>
        <w:t>he measurement of poverty has long been central to welfare economics and policy analysis. Traditional indices such as Headcount Ratio, Poverty Gap Index, and Squared Poverty Gap Index have provided valuable insights into the incidence, depth, and severity of poverty (Sen, 1976; Foster, Greer &amp; Thorbecke, 1984)</w:t>
      </w:r>
      <w:r w:rsidRPr="008D6765">
        <w:rPr>
          <w:rFonts w:cs="Times New Roman"/>
          <w:sz w:val="28"/>
          <w:szCs w:val="28"/>
          <w:rtl/>
          <w:lang w:val="en-AE" w:eastAsia="en-AE"/>
        </w:rPr>
        <w:t>.</w:t>
      </w:r>
    </w:p>
    <w:p w14:paraId="3BCA677B" w14:textId="77777777" w:rsidR="008D6765" w:rsidRPr="008D6765" w:rsidRDefault="008D6765" w:rsidP="00524DDF">
      <w:pPr>
        <w:bidi w:val="0"/>
        <w:spacing w:before="100" w:beforeAutospacing="1" w:after="100" w:afterAutospacing="1"/>
        <w:ind w:firstLine="720"/>
        <w:jc w:val="both"/>
        <w:outlineLvl w:val="1"/>
        <w:rPr>
          <w:rFonts w:cs="Times New Roman"/>
          <w:sz w:val="28"/>
          <w:szCs w:val="28"/>
          <w:lang w:val="en-AE" w:eastAsia="en-AE"/>
        </w:rPr>
      </w:pPr>
      <w:r w:rsidRPr="008D6765">
        <w:rPr>
          <w:rFonts w:cs="Times New Roman"/>
          <w:sz w:val="28"/>
          <w:szCs w:val="28"/>
          <w:lang w:val="en-AE" w:eastAsia="en-AE"/>
        </w:rPr>
        <w:t>However, despite their analytical usefulness, these measures exhibit an important limitation</w:t>
      </w:r>
      <w:r w:rsidRPr="008D6765">
        <w:rPr>
          <w:rFonts w:cs="Times New Roman"/>
          <w:sz w:val="28"/>
          <w:szCs w:val="28"/>
          <w:rtl/>
          <w:lang w:val="en-AE" w:eastAsia="en-AE"/>
        </w:rPr>
        <w:t>:</w:t>
      </w:r>
    </w:p>
    <w:p w14:paraId="5077CC21" w14:textId="374FE96B" w:rsidR="008D6765" w:rsidRPr="008D6765" w:rsidRDefault="000C327A" w:rsidP="00524DDF">
      <w:pPr>
        <w:bidi w:val="0"/>
        <w:spacing w:before="100" w:beforeAutospacing="1" w:after="100" w:afterAutospacing="1"/>
        <w:ind w:firstLine="720"/>
        <w:jc w:val="both"/>
        <w:outlineLvl w:val="1"/>
        <w:rPr>
          <w:rFonts w:cs="Times New Roman"/>
          <w:sz w:val="28"/>
          <w:szCs w:val="28"/>
          <w:lang w:val="en-AE" w:eastAsia="en-AE"/>
        </w:rPr>
      </w:pPr>
      <w:r>
        <w:rPr>
          <w:rFonts w:cs="Times New Roman"/>
          <w:sz w:val="28"/>
          <w:szCs w:val="28"/>
          <w:lang w:val="en-AE" w:eastAsia="en-AE"/>
        </w:rPr>
        <w:t>T</w:t>
      </w:r>
      <w:r w:rsidR="008D6765" w:rsidRPr="008D6765">
        <w:rPr>
          <w:rFonts w:cs="Times New Roman"/>
          <w:sz w:val="28"/>
          <w:szCs w:val="28"/>
          <w:lang w:val="en-AE" w:eastAsia="en-AE"/>
        </w:rPr>
        <w:t>hey treat all poor individuals uniformly, regardless of how far they lie below poverty line. As a result, they fail to adequately capture inequality within the poor population, where the most deprived individuals may experience disproportionately greater hardship</w:t>
      </w:r>
      <w:r w:rsidR="008D6765" w:rsidRPr="008D6765">
        <w:rPr>
          <w:rFonts w:cs="Times New Roman"/>
          <w:sz w:val="28"/>
          <w:szCs w:val="28"/>
          <w:rtl/>
          <w:lang w:val="en-AE" w:eastAsia="en-AE"/>
        </w:rPr>
        <w:t>.</w:t>
      </w:r>
    </w:p>
    <w:p w14:paraId="6BA0DCF5" w14:textId="6E9E4D2F" w:rsidR="008D6765" w:rsidRPr="008D6765" w:rsidRDefault="008D6765" w:rsidP="00524DDF">
      <w:pPr>
        <w:bidi w:val="0"/>
        <w:spacing w:before="100" w:beforeAutospacing="1" w:after="100" w:afterAutospacing="1"/>
        <w:ind w:firstLine="720"/>
        <w:jc w:val="both"/>
        <w:outlineLvl w:val="1"/>
        <w:rPr>
          <w:rFonts w:cs="Times New Roman"/>
          <w:sz w:val="28"/>
          <w:szCs w:val="28"/>
          <w:lang w:val="en-AE" w:eastAsia="en-AE"/>
        </w:rPr>
      </w:pPr>
      <w:r w:rsidRPr="008D6765">
        <w:rPr>
          <w:rFonts w:cs="Times New Roman"/>
          <w:sz w:val="28"/>
          <w:szCs w:val="28"/>
          <w:lang w:val="en-AE" w:eastAsia="en-AE"/>
        </w:rPr>
        <w:t>This limitation is not merely technical, but fundamentally ethical. As emphasized in the literature (Zheng, 1997; Chakravarty, 2009), a poverty measure should reflect not only how many are poor, but also how poverty is distributed among them</w:t>
      </w:r>
      <w:r w:rsidRPr="008D6765">
        <w:rPr>
          <w:rFonts w:cs="Times New Roman"/>
          <w:sz w:val="28"/>
          <w:szCs w:val="28"/>
          <w:rtl/>
          <w:lang w:val="en-AE" w:eastAsia="en-AE"/>
        </w:rPr>
        <w:t>.</w:t>
      </w:r>
    </w:p>
    <w:p w14:paraId="0FE2E326" w14:textId="3C071757" w:rsidR="008D6765" w:rsidRDefault="008D6765" w:rsidP="00524DDF">
      <w:pPr>
        <w:bidi w:val="0"/>
        <w:spacing w:before="100" w:beforeAutospacing="1" w:after="100" w:afterAutospacing="1"/>
        <w:ind w:firstLine="720"/>
        <w:jc w:val="both"/>
        <w:outlineLvl w:val="1"/>
        <w:rPr>
          <w:rFonts w:cs="Times New Roman"/>
          <w:sz w:val="28"/>
          <w:szCs w:val="28"/>
          <w:rtl/>
          <w:lang w:val="en-AE" w:eastAsia="en-AE"/>
        </w:rPr>
      </w:pPr>
      <w:r w:rsidRPr="008D6765">
        <w:rPr>
          <w:rFonts w:cs="Times New Roman"/>
          <w:sz w:val="28"/>
          <w:szCs w:val="28"/>
          <w:lang w:val="en-AE" w:eastAsia="en-AE"/>
        </w:rPr>
        <w:lastRenderedPageBreak/>
        <w:t>To address this gap, this chapter proposes Weighted Reversed Poverty Gap (WRPG), a new poverty measure that integrates</w:t>
      </w:r>
      <w:r w:rsidR="00173DF0">
        <w:rPr>
          <w:rFonts w:cs="Times New Roman"/>
          <w:sz w:val="28"/>
          <w:szCs w:val="28"/>
          <w:lang w:val="en-AE" w:eastAsia="en-AE"/>
        </w:rPr>
        <w:t xml:space="preserve"> a</w:t>
      </w:r>
      <w:r w:rsidRPr="008D6765">
        <w:rPr>
          <w:rFonts w:cs="Times New Roman"/>
          <w:sz w:val="28"/>
          <w:szCs w:val="28"/>
          <w:lang w:val="en-AE" w:eastAsia="en-AE"/>
        </w:rPr>
        <w:t xml:space="preserve"> normalized (relative) poverty gap, and</w:t>
      </w:r>
      <w:r w:rsidR="00E77AEC">
        <w:rPr>
          <w:rFonts w:cs="Times New Roman"/>
          <w:sz w:val="28"/>
          <w:szCs w:val="28"/>
          <w:lang w:val="en-AE" w:eastAsia="en-AE"/>
        </w:rPr>
        <w:t xml:space="preserve"> </w:t>
      </w:r>
      <w:r w:rsidRPr="008D6765">
        <w:rPr>
          <w:rFonts w:cs="Times New Roman"/>
          <w:sz w:val="28"/>
          <w:szCs w:val="28"/>
          <w:lang w:val="en-AE" w:eastAsia="en-AE"/>
        </w:rPr>
        <w:t>an equity</w:t>
      </w:r>
      <w:r w:rsidR="006B5D40">
        <w:rPr>
          <w:rFonts w:cs="Times New Roman"/>
          <w:sz w:val="28"/>
          <w:szCs w:val="28"/>
          <w:lang w:val="en-AE" w:eastAsia="en-AE"/>
        </w:rPr>
        <w:t xml:space="preserve"> </w:t>
      </w:r>
      <w:r w:rsidRPr="008D6765">
        <w:rPr>
          <w:rFonts w:cs="Times New Roman"/>
          <w:sz w:val="28"/>
          <w:szCs w:val="28"/>
          <w:lang w:val="en-AE" w:eastAsia="en-AE"/>
        </w:rPr>
        <w:t>sensitive social weighting function</w:t>
      </w:r>
      <w:r w:rsidRPr="008D6765">
        <w:rPr>
          <w:rFonts w:cs="Times New Roman"/>
          <w:sz w:val="28"/>
          <w:szCs w:val="28"/>
          <w:rtl/>
          <w:lang w:val="en-AE" w:eastAsia="en-AE"/>
        </w:rPr>
        <w:t>.</w:t>
      </w:r>
      <w:r w:rsidR="00E77AEC">
        <w:rPr>
          <w:rFonts w:cs="Times New Roman"/>
          <w:sz w:val="28"/>
          <w:szCs w:val="28"/>
          <w:lang w:val="en-AE" w:eastAsia="en-AE"/>
        </w:rPr>
        <w:t xml:space="preserve"> </w:t>
      </w:r>
      <w:r w:rsidRPr="008D6765">
        <w:rPr>
          <w:rFonts w:cs="Times New Roman"/>
          <w:sz w:val="28"/>
          <w:szCs w:val="28"/>
          <w:lang w:val="en-AE" w:eastAsia="en-AE"/>
        </w:rPr>
        <w:t>The key idea is powerful</w:t>
      </w:r>
      <w:r w:rsidR="000C327A">
        <w:rPr>
          <w:rFonts w:cs="Times New Roman"/>
          <w:sz w:val="28"/>
          <w:szCs w:val="28"/>
          <w:lang w:val="en-AE" w:eastAsia="en-AE"/>
        </w:rPr>
        <w:t>, p</w:t>
      </w:r>
      <w:r w:rsidRPr="008D6765">
        <w:rPr>
          <w:rFonts w:cs="Times New Roman"/>
          <w:sz w:val="28"/>
          <w:szCs w:val="28"/>
          <w:lang w:val="en-AE" w:eastAsia="en-AE"/>
        </w:rPr>
        <w:t>overty measurement should give greater importance to individuals who are further below poverty line</w:t>
      </w:r>
      <w:r w:rsidRPr="008D6765">
        <w:rPr>
          <w:rFonts w:cs="Times New Roman"/>
          <w:sz w:val="28"/>
          <w:szCs w:val="28"/>
          <w:rtl/>
          <w:lang w:val="en-AE" w:eastAsia="en-AE"/>
        </w:rPr>
        <w:t>.</w:t>
      </w:r>
      <w:r w:rsidR="00173DF0">
        <w:rPr>
          <w:rFonts w:cs="Times New Roman"/>
          <w:sz w:val="28"/>
          <w:szCs w:val="28"/>
          <w:lang w:val="en-AE" w:eastAsia="en-AE"/>
        </w:rPr>
        <w:t xml:space="preserve"> </w:t>
      </w:r>
      <w:r w:rsidRPr="008D6765">
        <w:rPr>
          <w:rFonts w:cs="Times New Roman"/>
          <w:sz w:val="28"/>
          <w:szCs w:val="28"/>
          <w:lang w:val="en-AE" w:eastAsia="en-AE"/>
        </w:rPr>
        <w:t>Thus, WRPG moves beyond traditional measurement by incorporating ethical prioritization directly into mathematical structure of the index.</w:t>
      </w:r>
    </w:p>
    <w:p w14:paraId="5CDC08E4" w14:textId="4EC8FEC6" w:rsidR="006319A3" w:rsidRPr="006319A3" w:rsidRDefault="006319A3" w:rsidP="00524DDF">
      <w:pPr>
        <w:bidi w:val="0"/>
        <w:spacing w:before="100" w:beforeAutospacing="1" w:after="100" w:afterAutospacing="1"/>
        <w:ind w:firstLine="720"/>
        <w:jc w:val="both"/>
        <w:outlineLvl w:val="1"/>
        <w:rPr>
          <w:rFonts w:asciiTheme="minorBidi" w:hAnsiTheme="minorBidi" w:cstheme="minorBidi"/>
          <w:b/>
          <w:bCs/>
          <w:sz w:val="32"/>
          <w:szCs w:val="32"/>
          <w:lang w:eastAsia="zh-CN"/>
        </w:rPr>
      </w:pPr>
      <w:r w:rsidRPr="006319A3">
        <w:rPr>
          <w:rFonts w:asciiTheme="minorBidi" w:hAnsiTheme="minorBidi" w:cstheme="minorBidi"/>
          <w:b/>
          <w:bCs/>
          <w:sz w:val="32"/>
          <w:szCs w:val="32"/>
          <w:lang w:val="zh-CN" w:eastAsia="zh-CN"/>
        </w:rPr>
        <w:t>3.1.2 Conceptual Framework of Weighted Reversed Poverty Gap (WRPG)</w:t>
      </w:r>
    </w:p>
    <w:p w14:paraId="421BDDC1" w14:textId="367B628F" w:rsidR="00E77AEC" w:rsidRPr="00E77AEC" w:rsidRDefault="00E77AEC" w:rsidP="00524DDF">
      <w:pPr>
        <w:jc w:val="both"/>
        <w:rPr>
          <w:rFonts w:asciiTheme="majorBidi" w:hAnsiTheme="majorBidi" w:cstheme="majorBidi"/>
          <w:sz w:val="28"/>
          <w:szCs w:val="28"/>
          <w:lang w:val="en-AE" w:eastAsia="en-AE"/>
        </w:rPr>
      </w:pPr>
      <w:r w:rsidRPr="00E77AEC">
        <w:rPr>
          <w:rFonts w:asciiTheme="majorBidi" w:hAnsiTheme="majorBidi" w:cstheme="majorBidi"/>
          <w:sz w:val="28"/>
          <w:szCs w:val="28"/>
          <w:lang w:val="en-AE" w:eastAsia="en-AE"/>
        </w:rPr>
        <w:t xml:space="preserve"> WRPG framework is built upon two fundamental components:</w:t>
      </w:r>
    </w:p>
    <w:p w14:paraId="42170570" w14:textId="77777777" w:rsidR="00E77AEC" w:rsidRPr="00E77AEC" w:rsidRDefault="00E77AEC" w:rsidP="00524DDF">
      <w:pPr>
        <w:bidi w:val="0"/>
        <w:spacing w:before="100" w:beforeAutospacing="1" w:after="100" w:afterAutospacing="1"/>
        <w:jc w:val="both"/>
        <w:rPr>
          <w:rFonts w:asciiTheme="majorBidi" w:hAnsiTheme="majorBidi" w:cstheme="majorBidi"/>
          <w:b/>
          <w:bCs/>
          <w:sz w:val="28"/>
          <w:szCs w:val="28"/>
          <w:lang w:val="en-AE" w:eastAsia="en-AE"/>
        </w:rPr>
      </w:pPr>
      <w:r w:rsidRPr="00E77AEC">
        <w:rPr>
          <w:rFonts w:asciiTheme="majorBidi" w:hAnsiTheme="majorBidi" w:cstheme="majorBidi"/>
          <w:b/>
          <w:bCs/>
          <w:sz w:val="28"/>
          <w:szCs w:val="28"/>
          <w:lang w:val="en-AE" w:eastAsia="en-AE"/>
        </w:rPr>
        <w:t>(1) Relative Poverty Gap</w:t>
      </w:r>
    </w:p>
    <w:p w14:paraId="083868BE" w14:textId="3680DF8B" w:rsidR="00E77AEC" w:rsidRPr="00E77AEC" w:rsidRDefault="00E77AEC" w:rsidP="00524DDF">
      <w:pPr>
        <w:bidi w:val="0"/>
        <w:spacing w:before="100" w:beforeAutospacing="1" w:after="100" w:afterAutospacing="1"/>
        <w:jc w:val="both"/>
        <w:rPr>
          <w:rFonts w:asciiTheme="majorBidi" w:hAnsiTheme="majorBidi" w:cstheme="majorBidi"/>
          <w:sz w:val="28"/>
          <w:szCs w:val="28"/>
          <w:lang w:val="en-AE" w:eastAsia="en-AE"/>
        </w:rPr>
      </w:pPr>
      <w:r w:rsidRPr="00E77AEC">
        <w:rPr>
          <w:rFonts w:asciiTheme="majorBidi" w:hAnsiTheme="majorBidi" w:cstheme="majorBidi"/>
          <w:sz w:val="28"/>
          <w:szCs w:val="28"/>
          <w:lang w:val="en-AE" w:eastAsia="en-AE"/>
        </w:rPr>
        <w:t xml:space="preserve">The deprivation of individual </w:t>
      </w:r>
      <m:oMath>
        <m:r>
          <w:rPr>
            <w:rFonts w:ascii="Cambria Math" w:hAnsi="Cambria Math" w:cstheme="majorBidi"/>
            <w:sz w:val="28"/>
            <w:szCs w:val="28"/>
            <w:lang w:val="en-AE" w:eastAsia="en-AE"/>
          </w:rPr>
          <m:t>i</m:t>
        </m:r>
      </m:oMath>
      <w:r>
        <w:rPr>
          <w:rFonts w:asciiTheme="majorBidi" w:hAnsiTheme="majorBidi" w:cstheme="majorBidi"/>
          <w:sz w:val="28"/>
          <w:szCs w:val="28"/>
          <w:lang w:val="en-AE" w:eastAsia="en-AE"/>
        </w:rPr>
        <w:t xml:space="preserve"> </w:t>
      </w:r>
      <w:r w:rsidRPr="00E77AEC">
        <w:rPr>
          <w:rFonts w:asciiTheme="majorBidi" w:hAnsiTheme="majorBidi" w:cstheme="majorBidi"/>
          <w:sz w:val="28"/>
          <w:szCs w:val="28"/>
          <w:lang w:val="en-AE" w:eastAsia="en-AE"/>
        </w:rPr>
        <w:t>is measured by the normalized poverty gap:</w:t>
      </w:r>
    </w:p>
    <w:p w14:paraId="7875E507" w14:textId="427470A0" w:rsidR="00BC1A28" w:rsidRDefault="00000000" w:rsidP="00524DDF">
      <w:pPr>
        <w:bidi w:val="0"/>
        <w:spacing w:before="100" w:beforeAutospacing="1" w:after="100" w:afterAutospacing="1"/>
        <w:jc w:val="center"/>
        <w:rPr>
          <w:rFonts w:asciiTheme="majorBidi" w:hAnsiTheme="majorBidi" w:cstheme="majorBidi"/>
          <w:sz w:val="28"/>
          <w:szCs w:val="28"/>
          <w:lang w:val="en-AE" w:eastAsia="en-AE"/>
        </w:rPr>
      </w:pPr>
      <m:oMath>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g</m:t>
            </m:r>
          </m:e>
          <m:sub>
            <m:r>
              <w:rPr>
                <w:rFonts w:ascii="Cambria Math" w:hAnsi="Cambria Math" w:cstheme="majorBidi"/>
                <w:sz w:val="28"/>
                <w:szCs w:val="28"/>
                <w:lang w:val="en-AE" w:eastAsia="en-AE"/>
              </w:rPr>
              <m:t>i</m:t>
            </m:r>
          </m:sub>
        </m:sSub>
        <m:r>
          <w:rPr>
            <w:rFonts w:ascii="Cambria Math" w:hAnsi="Cambria Math" w:cstheme="majorBidi"/>
            <w:sz w:val="28"/>
            <w:szCs w:val="28"/>
            <w:lang w:val="en-AE" w:eastAsia="en-AE"/>
          </w:rPr>
          <m:t>=</m:t>
        </m:r>
        <m:f>
          <m:fPr>
            <m:ctrlPr>
              <w:rPr>
                <w:rFonts w:ascii="Cambria Math" w:hAnsi="Cambria Math" w:cstheme="majorBidi"/>
                <w:sz w:val="28"/>
                <w:szCs w:val="28"/>
                <w:lang w:val="en-AE" w:eastAsia="en-AE"/>
              </w:rPr>
            </m:ctrlPr>
          </m:fPr>
          <m:num>
            <m:r>
              <w:rPr>
                <w:rFonts w:ascii="Cambria Math" w:hAnsi="Cambria Math" w:cstheme="majorBidi"/>
                <w:sz w:val="28"/>
                <w:szCs w:val="28"/>
                <w:lang w:val="en-AE" w:eastAsia="en-AE"/>
              </w:rPr>
              <m:t>z-</m:t>
            </m:r>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num>
          <m:den>
            <m:r>
              <w:rPr>
                <w:rFonts w:ascii="Cambria Math" w:hAnsi="Cambria Math" w:cstheme="majorBidi"/>
                <w:sz w:val="28"/>
                <w:szCs w:val="28"/>
                <w:lang w:val="en-AE" w:eastAsia="en-AE"/>
              </w:rPr>
              <m:t>z</m:t>
            </m:r>
          </m:den>
        </m:f>
        <m:r>
          <w:rPr>
            <w:rFonts w:ascii="Cambria Math" w:hAnsi="Cambria Math" w:cstheme="majorBidi"/>
            <w:sz w:val="28"/>
            <w:szCs w:val="28"/>
            <w:lang w:val="en-AE" w:eastAsia="en-AE"/>
          </w:rPr>
          <m:t>⋅ I</m:t>
        </m:r>
        <m:d>
          <m:dPr>
            <m:ctrlPr>
              <w:rPr>
                <w:rFonts w:ascii="Cambria Math" w:hAnsi="Cambria Math" w:cstheme="majorBidi"/>
                <w:i/>
                <w:sz w:val="28"/>
                <w:szCs w:val="28"/>
                <w:lang w:val="en-AE" w:eastAsia="en-AE"/>
              </w:rPr>
            </m:ctrlPr>
          </m:dPr>
          <m:e>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r>
              <w:rPr>
                <w:rFonts w:ascii="Cambria Math" w:hAnsi="Cambria Math" w:cstheme="majorBidi"/>
                <w:sz w:val="28"/>
                <w:szCs w:val="28"/>
                <w:lang w:val="en-AE" w:eastAsia="en-AE"/>
              </w:rPr>
              <m:t>&lt;z</m:t>
            </m:r>
          </m:e>
        </m:d>
        <m:r>
          <w:rPr>
            <w:rFonts w:ascii="Cambria Math" w:hAnsi="Cambria Math" w:cstheme="majorBidi"/>
            <w:sz w:val="28"/>
            <w:szCs w:val="28"/>
            <w:lang w:val="en-AE" w:eastAsia="en-AE"/>
          </w:rPr>
          <m:t>,</m:t>
        </m:r>
      </m:oMath>
      <w:r w:rsidR="00CD02E8">
        <w:rPr>
          <w:rFonts w:asciiTheme="majorBidi" w:hAnsiTheme="majorBidi" w:cstheme="majorBidi"/>
          <w:sz w:val="28"/>
          <w:szCs w:val="28"/>
          <w:lang w:val="en-AE" w:eastAsia="en-AE"/>
        </w:rPr>
        <w:t xml:space="preserve"> </w:t>
      </w:r>
    </w:p>
    <w:p w14:paraId="2287E313" w14:textId="47C1D016" w:rsidR="00E77AEC" w:rsidRPr="00E77AEC" w:rsidRDefault="00F92D48" w:rsidP="00524DDF">
      <w:pPr>
        <w:bidi w:val="0"/>
        <w:spacing w:before="100" w:beforeAutospacing="1" w:after="100" w:afterAutospacing="1"/>
        <w:jc w:val="lowKashida"/>
        <w:rPr>
          <w:rFonts w:asciiTheme="majorBidi" w:hAnsiTheme="majorBidi" w:cstheme="majorBidi"/>
          <w:sz w:val="28"/>
          <w:szCs w:val="28"/>
          <w:lang w:val="en-AE" w:eastAsia="en-AE"/>
        </w:rPr>
      </w:pPr>
      <w:r>
        <w:rPr>
          <w:rFonts w:asciiTheme="majorBidi" w:hAnsiTheme="majorBidi" w:cstheme="majorBidi"/>
          <w:sz w:val="28"/>
          <w:szCs w:val="28"/>
          <w:lang w:val="en-AE" w:eastAsia="en-AE"/>
        </w:rPr>
        <w:t>w</w:t>
      </w:r>
      <w:r w:rsidR="00E77AEC" w:rsidRPr="00E77AEC">
        <w:rPr>
          <w:rFonts w:asciiTheme="majorBidi" w:hAnsiTheme="majorBidi" w:cstheme="majorBidi"/>
          <w:sz w:val="28"/>
          <w:szCs w:val="28"/>
          <w:lang w:val="en-AE" w:eastAsia="en-AE"/>
        </w:rPr>
        <w:t>here</w:t>
      </w:r>
      <w:r w:rsidR="004D7E20">
        <w:rPr>
          <w:rFonts w:asciiTheme="majorBidi" w:hAnsiTheme="majorBidi" w:cstheme="majorBidi"/>
          <w:sz w:val="28"/>
          <w:szCs w:val="28"/>
          <w:lang w:val="en-AE" w:eastAsia="en-AE"/>
        </w:rPr>
        <w:t xml:space="preserve">, </w:t>
      </w:r>
      <m:oMath>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oMath>
      <w:r w:rsidR="00BC1A28">
        <w:rPr>
          <w:rFonts w:asciiTheme="majorBidi" w:hAnsiTheme="majorBidi" w:cstheme="majorBidi"/>
          <w:sz w:val="28"/>
          <w:szCs w:val="28"/>
          <w:lang w:val="en-AE" w:eastAsia="en-AE"/>
        </w:rPr>
        <w:t xml:space="preserve"> is </w:t>
      </w:r>
      <w:r w:rsidR="00E77AEC" w:rsidRPr="00E77AEC">
        <w:rPr>
          <w:rFonts w:asciiTheme="majorBidi" w:hAnsiTheme="majorBidi" w:cstheme="majorBidi"/>
          <w:sz w:val="28"/>
          <w:szCs w:val="28"/>
          <w:lang w:val="en-AE" w:eastAsia="en-AE"/>
        </w:rPr>
        <w:t xml:space="preserve">income of individual </w:t>
      </w:r>
      <m:oMath>
        <m:r>
          <w:rPr>
            <w:rFonts w:ascii="Cambria Math" w:hAnsi="Cambria Math" w:cstheme="majorBidi"/>
            <w:sz w:val="28"/>
            <w:szCs w:val="28"/>
            <w:lang w:val="en-AE" w:eastAsia="en-AE"/>
          </w:rPr>
          <m:t>i</m:t>
        </m:r>
      </m:oMath>
      <w:r w:rsidR="00E77AEC" w:rsidRPr="00E77AEC">
        <w:rPr>
          <w:rFonts w:asciiTheme="majorBidi" w:hAnsiTheme="majorBidi" w:cstheme="majorBidi"/>
          <w:sz w:val="28"/>
          <w:szCs w:val="28"/>
          <w:lang w:val="en-AE" w:eastAsia="en-AE"/>
        </w:rPr>
        <w:t xml:space="preserve">, </w:t>
      </w:r>
      <m:oMath>
        <m:r>
          <w:rPr>
            <w:rFonts w:ascii="Cambria Math" w:hAnsi="Cambria Math" w:cstheme="majorBidi"/>
            <w:sz w:val="28"/>
            <w:szCs w:val="28"/>
            <w:lang w:val="en-AE" w:eastAsia="en-AE"/>
          </w:rPr>
          <m:t>z</m:t>
        </m:r>
      </m:oMath>
      <w:r w:rsidR="00BC1A28">
        <w:rPr>
          <w:rFonts w:asciiTheme="majorBidi" w:hAnsiTheme="majorBidi" w:cstheme="majorBidi"/>
          <w:sz w:val="28"/>
          <w:szCs w:val="28"/>
          <w:lang w:val="en-AE" w:eastAsia="en-AE"/>
        </w:rPr>
        <w:t xml:space="preserve"> is</w:t>
      </w:r>
      <w:r w:rsidR="00E77AEC" w:rsidRPr="00E77AEC">
        <w:rPr>
          <w:rFonts w:asciiTheme="majorBidi" w:hAnsiTheme="majorBidi" w:cstheme="majorBidi"/>
          <w:sz w:val="28"/>
          <w:szCs w:val="28"/>
          <w:lang w:val="en-AE" w:eastAsia="en-AE"/>
        </w:rPr>
        <w:t xml:space="preserve"> poverty line,</w:t>
      </w:r>
      <w:r w:rsidR="00BC1A28">
        <w:rPr>
          <w:rFonts w:asciiTheme="majorBidi" w:hAnsiTheme="majorBidi" w:cstheme="majorBidi"/>
          <w:sz w:val="28"/>
          <w:szCs w:val="28"/>
          <w:lang w:val="en-AE" w:eastAsia="en-AE"/>
        </w:rPr>
        <w:t xml:space="preserve"> and</w:t>
      </w:r>
      <w:r w:rsidR="00E77AEC" w:rsidRPr="00E77AEC">
        <w:rPr>
          <w:rFonts w:asciiTheme="majorBidi" w:hAnsiTheme="majorBidi" w:cstheme="majorBidi"/>
          <w:sz w:val="28"/>
          <w:szCs w:val="28"/>
          <w:lang w:val="en-AE" w:eastAsia="en-AE"/>
        </w:rPr>
        <w:t xml:space="preserve"> </w:t>
      </w:r>
      <m:oMath>
        <m:r>
          <w:rPr>
            <w:rFonts w:ascii="Cambria Math" w:hAnsi="Cambria Math" w:cstheme="majorBidi"/>
            <w:sz w:val="28"/>
            <w:szCs w:val="28"/>
            <w:lang w:val="en-AE" w:eastAsia="en-AE"/>
          </w:rPr>
          <m:t>I(</m:t>
        </m:r>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r>
          <w:rPr>
            <w:rFonts w:ascii="Cambria Math" w:hAnsi="Cambria Math" w:cstheme="majorBidi"/>
            <w:sz w:val="28"/>
            <w:szCs w:val="28"/>
            <w:lang w:val="en-AE" w:eastAsia="en-AE"/>
          </w:rPr>
          <m:t>&lt;z)</m:t>
        </m:r>
      </m:oMath>
      <w:r w:rsidR="00BC1A28">
        <w:rPr>
          <w:rFonts w:asciiTheme="majorBidi" w:hAnsiTheme="majorBidi" w:cstheme="majorBidi"/>
          <w:sz w:val="28"/>
          <w:szCs w:val="28"/>
          <w:lang w:val="en-AE" w:eastAsia="en-AE"/>
        </w:rPr>
        <w:t xml:space="preserve"> is</w:t>
      </w:r>
      <w:r w:rsidR="00E77AEC" w:rsidRPr="00E77AEC">
        <w:rPr>
          <w:rFonts w:asciiTheme="majorBidi" w:hAnsiTheme="majorBidi" w:cstheme="majorBidi"/>
          <w:sz w:val="28"/>
          <w:szCs w:val="28"/>
          <w:lang w:val="en-AE" w:eastAsia="en-AE"/>
        </w:rPr>
        <w:t xml:space="preserve"> an indicator function equal to 1 if the individual is poor and 0 otherwise. </w:t>
      </w:r>
      <w:r w:rsidR="00BC1A28">
        <w:rPr>
          <w:rFonts w:asciiTheme="majorBidi" w:hAnsiTheme="majorBidi" w:cstheme="majorBidi"/>
          <w:sz w:val="28"/>
          <w:szCs w:val="28"/>
          <w:lang w:val="en-AE" w:eastAsia="en-AE"/>
        </w:rPr>
        <w:t xml:space="preserve"> </w:t>
      </w:r>
      <w:r w:rsidR="00E77AEC" w:rsidRPr="00E77AEC">
        <w:rPr>
          <w:rFonts w:asciiTheme="majorBidi" w:hAnsiTheme="majorBidi" w:cstheme="majorBidi"/>
          <w:sz w:val="28"/>
          <w:szCs w:val="28"/>
          <w:lang w:val="en-AE" w:eastAsia="en-AE"/>
        </w:rPr>
        <w:t>This formulation ensures</w:t>
      </w:r>
      <w:r w:rsidR="00E77AEC">
        <w:rPr>
          <w:rFonts w:asciiTheme="majorBidi" w:hAnsiTheme="majorBidi" w:cstheme="majorBidi"/>
          <w:sz w:val="28"/>
          <w:szCs w:val="28"/>
          <w:lang w:val="en-AE" w:eastAsia="en-AE"/>
        </w:rPr>
        <w:t xml:space="preserve">, </w:t>
      </w:r>
      <w:r w:rsidR="00E77AEC" w:rsidRPr="00E77AEC">
        <w:rPr>
          <w:rFonts w:asciiTheme="majorBidi" w:hAnsiTheme="majorBidi" w:cstheme="majorBidi"/>
          <w:sz w:val="28"/>
          <w:szCs w:val="28"/>
          <w:lang w:val="en-AE" w:eastAsia="en-AE"/>
        </w:rPr>
        <w:t>Focus property (only the poor matter)</w:t>
      </w:r>
      <w:r w:rsidR="00E77AEC">
        <w:rPr>
          <w:rFonts w:asciiTheme="majorBidi" w:hAnsiTheme="majorBidi" w:cstheme="majorBidi"/>
          <w:sz w:val="28"/>
          <w:szCs w:val="28"/>
          <w:lang w:val="en-AE" w:eastAsia="en-AE"/>
        </w:rPr>
        <w:t xml:space="preserve"> and </w:t>
      </w:r>
      <w:r w:rsidR="00E77AEC" w:rsidRPr="00E77AEC">
        <w:rPr>
          <w:rFonts w:asciiTheme="majorBidi" w:hAnsiTheme="majorBidi" w:cstheme="majorBidi"/>
          <w:sz w:val="28"/>
          <w:szCs w:val="28"/>
          <w:lang w:val="en-AE" w:eastAsia="en-AE"/>
        </w:rPr>
        <w:t>Scale invariance (measurement is relative, not absolute)</w:t>
      </w:r>
      <w:r w:rsidR="00E77AEC">
        <w:rPr>
          <w:rFonts w:asciiTheme="majorBidi" w:hAnsiTheme="majorBidi" w:cstheme="majorBidi"/>
          <w:sz w:val="28"/>
          <w:szCs w:val="28"/>
          <w:lang w:val="en-AE" w:eastAsia="en-AE"/>
        </w:rPr>
        <w:t>.</w:t>
      </w:r>
    </w:p>
    <w:p w14:paraId="28EF6531" w14:textId="37174A15" w:rsidR="000318C6" w:rsidRPr="000318C6" w:rsidRDefault="00E77AEC" w:rsidP="00524DDF">
      <w:pPr>
        <w:bidi w:val="0"/>
        <w:spacing w:before="100" w:beforeAutospacing="1" w:after="100" w:afterAutospacing="1"/>
        <w:jc w:val="both"/>
        <w:rPr>
          <w:rFonts w:asciiTheme="majorBidi" w:hAnsiTheme="majorBidi" w:cstheme="majorBidi"/>
          <w:b/>
          <w:bCs/>
          <w:sz w:val="28"/>
          <w:szCs w:val="28"/>
          <w:lang w:val="en-AE" w:eastAsia="en-AE"/>
        </w:rPr>
      </w:pPr>
      <w:r w:rsidRPr="00E77AEC">
        <w:rPr>
          <w:rFonts w:asciiTheme="majorBidi" w:hAnsiTheme="majorBidi" w:cstheme="majorBidi"/>
          <w:b/>
          <w:bCs/>
          <w:sz w:val="28"/>
          <w:szCs w:val="28"/>
          <w:lang w:val="en-AE" w:eastAsia="en-AE"/>
        </w:rPr>
        <w:t>(2) Social Weighting Function</w:t>
      </w:r>
    </w:p>
    <w:p w14:paraId="0309E3EB" w14:textId="0ED0A794" w:rsidR="000318C6" w:rsidRPr="000318C6" w:rsidRDefault="000318C6" w:rsidP="00524DDF">
      <w:pPr>
        <w:bidi w:val="0"/>
        <w:spacing w:before="100" w:beforeAutospacing="1" w:after="100" w:afterAutospacing="1"/>
        <w:jc w:val="both"/>
        <w:rPr>
          <w:rFonts w:asciiTheme="majorBidi" w:hAnsiTheme="majorBidi" w:cstheme="majorBidi"/>
          <w:sz w:val="28"/>
          <w:szCs w:val="28"/>
          <w:lang w:val="en-AE" w:eastAsia="en-AE"/>
        </w:rPr>
      </w:pPr>
      <w:r w:rsidRPr="000318C6">
        <w:rPr>
          <w:rFonts w:asciiTheme="majorBidi" w:hAnsiTheme="majorBidi" w:cstheme="majorBidi"/>
          <w:sz w:val="28"/>
          <w:szCs w:val="28"/>
          <w:lang w:val="en-AE" w:eastAsia="en-AE"/>
        </w:rPr>
        <w:t>To incorporate distributive justice, raw social weight</w:t>
      </w:r>
      <w:r w:rsidR="003A671F">
        <w:rPr>
          <w:rFonts w:asciiTheme="majorBidi" w:hAnsiTheme="majorBidi" w:cstheme="majorBidi"/>
          <w:sz w:val="28"/>
          <w:szCs w:val="28"/>
          <w:lang w:val="en-AE" w:eastAsia="en-AE"/>
        </w:rPr>
        <w:t xml:space="preserve"> </w:t>
      </w:r>
      <m:oMath>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v</m:t>
            </m:r>
          </m:e>
          <m:sub>
            <m:r>
              <w:rPr>
                <w:rFonts w:ascii="Cambria Math" w:hAnsi="Cambria Math" w:cstheme="majorBidi"/>
                <w:sz w:val="28"/>
                <w:szCs w:val="28"/>
                <w:lang w:val="en-AE" w:eastAsia="en-AE"/>
              </w:rPr>
              <m:t>i</m:t>
            </m:r>
          </m:sub>
        </m:sSub>
      </m:oMath>
      <w:r w:rsidRPr="000318C6">
        <w:rPr>
          <w:rFonts w:asciiTheme="majorBidi" w:hAnsiTheme="majorBidi" w:cstheme="majorBidi"/>
          <w:sz w:val="28"/>
          <w:szCs w:val="28"/>
          <w:lang w:val="en-AE" w:eastAsia="en-AE"/>
        </w:rPr>
        <w:t xml:space="preserve"> is specified</w:t>
      </w:r>
      <w:r w:rsidR="00C12146">
        <w:rPr>
          <w:rFonts w:asciiTheme="majorBidi" w:hAnsiTheme="majorBidi" w:cstheme="majorBidi"/>
          <w:sz w:val="28"/>
          <w:szCs w:val="28"/>
          <w:lang w:val="en-AE" w:eastAsia="en-AE"/>
        </w:rPr>
        <w:t xml:space="preserve"> </w:t>
      </w:r>
      <m:oMath>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v</m:t>
            </m:r>
          </m:e>
          <m:sub>
            <m:r>
              <w:rPr>
                <w:rFonts w:ascii="Cambria Math" w:hAnsi="Cambria Math" w:cstheme="majorBidi"/>
                <w:sz w:val="28"/>
                <w:szCs w:val="28"/>
                <w:lang w:val="en-AE" w:eastAsia="en-AE"/>
              </w:rPr>
              <m:t>i</m:t>
            </m:r>
          </m:sub>
        </m:sSub>
      </m:oMath>
      <w:r w:rsidRPr="000318C6">
        <w:rPr>
          <w:rFonts w:asciiTheme="majorBidi" w:hAnsiTheme="majorBidi" w:cstheme="majorBidi"/>
          <w:sz w:val="28"/>
          <w:szCs w:val="28"/>
          <w:lang w:val="en-AE" w:eastAsia="en-AE"/>
        </w:rPr>
        <w:t xml:space="preserve"> as:</w:t>
      </w:r>
    </w:p>
    <w:p w14:paraId="2D795D0E" w14:textId="75F79823" w:rsidR="000318C6" w:rsidRPr="003A671F" w:rsidRDefault="00000000" w:rsidP="00524DDF">
      <w:pPr>
        <w:bidi w:val="0"/>
        <w:spacing w:before="100" w:beforeAutospacing="1" w:after="100" w:afterAutospacing="1"/>
        <w:jc w:val="both"/>
        <w:rPr>
          <w:rFonts w:asciiTheme="majorBidi" w:hAnsiTheme="majorBidi" w:cstheme="majorBidi"/>
          <w:sz w:val="28"/>
          <w:szCs w:val="28"/>
          <w:lang w:val="en-AE" w:eastAsia="en-AE"/>
        </w:rPr>
      </w:pPr>
      <m:oMathPara>
        <m:oMath>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v</m:t>
              </m:r>
            </m:e>
            <m:sub>
              <m:r>
                <w:rPr>
                  <w:rFonts w:ascii="Cambria Math" w:hAnsi="Cambria Math" w:cstheme="majorBidi"/>
                  <w:sz w:val="28"/>
                  <w:szCs w:val="28"/>
                  <w:lang w:val="en-AE" w:eastAsia="en-AE"/>
                </w:rPr>
                <m:t>i</m:t>
              </m:r>
            </m:sub>
          </m:sSub>
          <m:r>
            <w:rPr>
              <w:rFonts w:ascii="Cambria Math" w:hAnsi="Cambria Math" w:cstheme="majorBidi"/>
              <w:sz w:val="28"/>
              <w:szCs w:val="28"/>
              <w:lang w:val="en-AE" w:eastAsia="en-AE"/>
            </w:rPr>
            <m:t>=</m:t>
          </m:r>
          <m:sSup>
            <m:sSupPr>
              <m:ctrlPr>
                <w:rPr>
                  <w:rFonts w:ascii="Cambria Math" w:hAnsi="Cambria Math" w:cstheme="majorBidi"/>
                  <w:sz w:val="28"/>
                  <w:szCs w:val="28"/>
                  <w:lang w:val="en-AE" w:eastAsia="en-AE"/>
                </w:rPr>
              </m:ctrlPr>
            </m:sSupPr>
            <m:e>
              <m:d>
                <m:dPr>
                  <m:ctrlPr>
                    <w:rPr>
                      <w:rFonts w:ascii="Cambria Math" w:hAnsi="Cambria Math" w:cstheme="majorBidi"/>
                      <w:sz w:val="28"/>
                      <w:szCs w:val="28"/>
                      <w:lang w:val="en-AE" w:eastAsia="en-AE"/>
                    </w:rPr>
                  </m:ctrlPr>
                </m:dPr>
                <m:e>
                  <m:f>
                    <m:fPr>
                      <m:ctrlPr>
                        <w:rPr>
                          <w:rFonts w:ascii="Cambria Math" w:hAnsi="Cambria Math" w:cstheme="majorBidi"/>
                          <w:sz w:val="28"/>
                          <w:szCs w:val="28"/>
                          <w:lang w:val="en-AE" w:eastAsia="en-AE"/>
                        </w:rPr>
                      </m:ctrlPr>
                    </m:fPr>
                    <m:num>
                      <m:r>
                        <w:rPr>
                          <w:rFonts w:ascii="Cambria Math" w:hAnsi="Cambria Math" w:cstheme="majorBidi"/>
                          <w:sz w:val="28"/>
                          <w:szCs w:val="28"/>
                          <w:lang w:val="en-AE" w:eastAsia="en-AE"/>
                        </w:rPr>
                        <m:t>z</m:t>
                      </m:r>
                    </m:num>
                    <m:den>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den>
                  </m:f>
                </m:e>
              </m:d>
            </m:e>
            <m:sup>
              <m:r>
                <w:rPr>
                  <w:rFonts w:ascii="Cambria Math" w:hAnsi="Cambria Math" w:cstheme="majorBidi"/>
                  <w:sz w:val="28"/>
                  <w:szCs w:val="28"/>
                  <w:lang w:val="en-AE" w:eastAsia="en-AE"/>
                </w:rPr>
                <m:t>β-1</m:t>
              </m:r>
            </m:sup>
          </m:sSup>
          <m:r>
            <w:rPr>
              <w:rFonts w:ascii="Cambria Math" w:hAnsi="Cambria Math" w:cstheme="majorBidi"/>
              <w:sz w:val="28"/>
              <w:szCs w:val="28"/>
              <w:lang w:val="en-AE" w:eastAsia="en-AE"/>
            </w:rPr>
            <m:t>,     β&gt;0,</m:t>
          </m:r>
        </m:oMath>
      </m:oMathPara>
    </w:p>
    <w:p w14:paraId="7489B665" w14:textId="59DA0A1A" w:rsidR="003A671F" w:rsidRPr="003A671F" w:rsidRDefault="00000000" w:rsidP="00524DDF">
      <w:pPr>
        <w:bidi w:val="0"/>
        <w:spacing w:before="100" w:beforeAutospacing="1" w:after="100" w:afterAutospacing="1"/>
        <w:jc w:val="both"/>
        <w:rPr>
          <w:rFonts w:asciiTheme="majorBidi" w:hAnsiTheme="majorBidi" w:cstheme="majorBidi"/>
          <w:sz w:val="28"/>
          <w:szCs w:val="28"/>
          <w:lang w:val="en-AE" w:eastAsia="en-AE"/>
        </w:rPr>
      </w:pPr>
      <m:oMathPara>
        <m:oMath>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v</m:t>
              </m:r>
            </m:e>
            <m:sub>
              <m:r>
                <w:rPr>
                  <w:rFonts w:ascii="Cambria Math" w:hAnsi="Cambria Math" w:cstheme="majorBidi"/>
                  <w:sz w:val="28"/>
                  <w:szCs w:val="28"/>
                  <w:lang w:val="en-AE" w:eastAsia="en-AE"/>
                </w:rPr>
                <m:t>i</m:t>
              </m:r>
            </m:sub>
          </m:sSub>
          <m:r>
            <w:rPr>
              <w:rFonts w:ascii="Cambria Math" w:hAnsi="Cambria Math" w:cstheme="majorBidi"/>
              <w:sz w:val="28"/>
              <w:szCs w:val="28"/>
              <w:lang w:val="en-AE" w:eastAsia="en-AE"/>
            </w:rPr>
            <m:t xml:space="preserve">= </m:t>
          </m:r>
          <m:sSup>
            <m:sSupPr>
              <m:ctrlPr>
                <w:rPr>
                  <w:rFonts w:ascii="Cambria Math" w:hAnsi="Cambria Math" w:cstheme="majorBidi"/>
                  <w:sz w:val="28"/>
                  <w:szCs w:val="28"/>
                  <w:lang w:val="en-AE" w:eastAsia="en-AE"/>
                </w:rPr>
              </m:ctrlPr>
            </m:sSupPr>
            <m:e>
              <m:d>
                <m:dPr>
                  <m:ctrlPr>
                    <w:rPr>
                      <w:rFonts w:ascii="Cambria Math" w:hAnsi="Cambria Math" w:cstheme="majorBidi"/>
                      <w:sz w:val="28"/>
                      <w:szCs w:val="28"/>
                      <w:lang w:val="en-AE" w:eastAsia="en-AE"/>
                    </w:rPr>
                  </m:ctrlPr>
                </m:dPr>
                <m:e>
                  <m:r>
                    <w:rPr>
                      <w:rFonts w:ascii="Cambria Math" w:hAnsi="Cambria Math" w:cstheme="majorBidi"/>
                      <w:sz w:val="28"/>
                      <w:szCs w:val="28"/>
                      <w:lang w:val="en-AE" w:eastAsia="en-AE"/>
                    </w:rPr>
                    <m:t>z</m:t>
                  </m:r>
                </m:e>
              </m:d>
            </m:e>
            <m:sup>
              <m:r>
                <w:rPr>
                  <w:rFonts w:ascii="Cambria Math" w:hAnsi="Cambria Math" w:cstheme="majorBidi"/>
                  <w:sz w:val="28"/>
                  <w:szCs w:val="28"/>
                  <w:lang w:val="en-AE" w:eastAsia="en-AE"/>
                </w:rPr>
                <m:t>β-1</m:t>
              </m:r>
            </m:sup>
          </m:sSup>
          <m:r>
            <w:rPr>
              <w:rFonts w:ascii="Cambria Math" w:hAnsi="Cambria Math" w:cstheme="majorBidi"/>
              <w:sz w:val="28"/>
              <w:szCs w:val="28"/>
              <w:lang w:val="en-AE" w:eastAsia="en-AE"/>
            </w:rPr>
            <m:t xml:space="preserve">. </m:t>
          </m:r>
          <m:sSup>
            <m:sSupPr>
              <m:ctrlPr>
                <w:rPr>
                  <w:rFonts w:ascii="Cambria Math" w:hAnsi="Cambria Math" w:cstheme="majorBidi"/>
                  <w:sz w:val="28"/>
                  <w:szCs w:val="28"/>
                  <w:lang w:val="en-AE" w:eastAsia="en-AE"/>
                </w:rPr>
              </m:ctrlPr>
            </m:sSupPr>
            <m:e>
              <m:d>
                <m:dPr>
                  <m:ctrlPr>
                    <w:rPr>
                      <w:rFonts w:ascii="Cambria Math" w:hAnsi="Cambria Math" w:cstheme="majorBidi"/>
                      <w:sz w:val="28"/>
                      <w:szCs w:val="28"/>
                      <w:lang w:val="en-AE" w:eastAsia="en-AE"/>
                    </w:rPr>
                  </m:ctrlPr>
                </m:dPr>
                <m:e>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e>
              </m:d>
            </m:e>
            <m:sup>
              <m:r>
                <w:rPr>
                  <w:rFonts w:ascii="Cambria Math" w:hAnsi="Cambria Math" w:cstheme="majorBidi"/>
                  <w:sz w:val="28"/>
                  <w:szCs w:val="28"/>
                  <w:lang w:val="en-AE" w:eastAsia="en-AE"/>
                </w:rPr>
                <m:t>-(β-1)</m:t>
              </m:r>
            </m:sup>
          </m:sSup>
        </m:oMath>
      </m:oMathPara>
    </w:p>
    <w:p w14:paraId="7CD77C6F" w14:textId="1AC6168C" w:rsidR="003A671F" w:rsidRPr="000318C6" w:rsidRDefault="00000000" w:rsidP="00524DDF">
      <w:pPr>
        <w:bidi w:val="0"/>
        <w:spacing w:before="100" w:beforeAutospacing="1" w:after="100" w:afterAutospacing="1"/>
        <w:jc w:val="both"/>
        <w:rPr>
          <w:rFonts w:asciiTheme="majorBidi" w:hAnsiTheme="majorBidi" w:cstheme="majorBidi"/>
          <w:sz w:val="28"/>
          <w:szCs w:val="28"/>
          <w:lang w:val="en-AE" w:eastAsia="en-AE"/>
        </w:rPr>
      </w:pPr>
      <m:oMathPara>
        <m:oMath>
          <m:f>
            <m:fPr>
              <m:ctrlPr>
                <w:rPr>
                  <w:rFonts w:ascii="Cambria Math" w:hAnsi="Cambria Math" w:cstheme="majorBidi"/>
                  <w:sz w:val="28"/>
                  <w:szCs w:val="28"/>
                  <w:lang w:val="en-AE" w:eastAsia="en-AE"/>
                </w:rPr>
              </m:ctrlPr>
            </m:fPr>
            <m:num>
              <m:r>
                <m:rPr>
                  <m:sty m:val="p"/>
                </m:rPr>
                <w:rPr>
                  <w:rFonts w:ascii="Cambria Math" w:hAnsi="Cambria Math" w:cstheme="majorBidi"/>
                  <w:sz w:val="28"/>
                  <w:szCs w:val="28"/>
                  <w:lang w:val="en-AE" w:eastAsia="en-AE"/>
                </w:rPr>
                <m:t>∂</m:t>
              </m:r>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v</m:t>
                  </m:r>
                </m:e>
                <m:sub>
                  <m:r>
                    <w:rPr>
                      <w:rFonts w:ascii="Cambria Math" w:hAnsi="Cambria Math" w:cstheme="majorBidi"/>
                      <w:sz w:val="28"/>
                      <w:szCs w:val="28"/>
                      <w:lang w:val="en-AE" w:eastAsia="en-AE"/>
                    </w:rPr>
                    <m:t>i</m:t>
                  </m:r>
                </m:sub>
              </m:sSub>
            </m:num>
            <m:den>
              <m:r>
                <m:rPr>
                  <m:sty m:val="p"/>
                </m:rPr>
                <w:rPr>
                  <w:rFonts w:ascii="Cambria Math" w:hAnsi="Cambria Math" w:cstheme="majorBidi"/>
                  <w:sz w:val="28"/>
                  <w:szCs w:val="28"/>
                  <w:lang w:val="en-AE" w:eastAsia="en-AE"/>
                </w:rPr>
                <m:t>∂</m:t>
              </m:r>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den>
          </m:f>
          <m:r>
            <w:rPr>
              <w:rFonts w:ascii="Cambria Math" w:hAnsi="Cambria Math" w:cstheme="majorBidi"/>
              <w:sz w:val="28"/>
              <w:szCs w:val="28"/>
              <w:lang w:val="en-AE" w:eastAsia="en-AE"/>
            </w:rPr>
            <m:t>=-(β-1)</m:t>
          </m:r>
        </m:oMath>
      </m:oMathPara>
    </w:p>
    <w:p w14:paraId="23F39BC9" w14:textId="77777777" w:rsidR="000318C6" w:rsidRPr="000318C6" w:rsidRDefault="000318C6" w:rsidP="00524DDF">
      <w:pPr>
        <w:bidi w:val="0"/>
        <w:spacing w:before="100" w:beforeAutospacing="1" w:after="100" w:afterAutospacing="1"/>
        <w:jc w:val="both"/>
        <w:rPr>
          <w:rFonts w:asciiTheme="majorBidi" w:hAnsiTheme="majorBidi" w:cstheme="majorBidi"/>
          <w:sz w:val="28"/>
          <w:szCs w:val="28"/>
          <w:lang w:val="en-AE" w:eastAsia="en-AE"/>
        </w:rPr>
      </w:pPr>
      <w:r w:rsidRPr="000318C6">
        <w:rPr>
          <w:rFonts w:asciiTheme="majorBidi" w:hAnsiTheme="majorBidi" w:cstheme="majorBidi"/>
          <w:sz w:val="28"/>
          <w:szCs w:val="28"/>
          <w:lang w:val="en-AE" w:eastAsia="en-AE"/>
        </w:rPr>
        <w:t>This function satisfies:</w:t>
      </w:r>
    </w:p>
    <w:p w14:paraId="53AC3341" w14:textId="6A1DBA01" w:rsidR="000318C6" w:rsidRPr="000318C6" w:rsidRDefault="00000000" w:rsidP="00524DDF">
      <w:pPr>
        <w:bidi w:val="0"/>
        <w:spacing w:before="100" w:beforeAutospacing="1" w:after="100" w:afterAutospacing="1"/>
        <w:jc w:val="both"/>
        <w:rPr>
          <w:rFonts w:asciiTheme="majorBidi" w:hAnsiTheme="majorBidi" w:cstheme="majorBidi"/>
          <w:sz w:val="28"/>
          <w:szCs w:val="28"/>
          <w:lang w:val="en-AE" w:eastAsia="en-AE"/>
        </w:rPr>
      </w:pPr>
      <m:oMathPara>
        <m:oMath>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v</m:t>
              </m:r>
            </m:e>
            <m:sub>
              <m:r>
                <w:rPr>
                  <w:rFonts w:ascii="Cambria Math" w:hAnsi="Cambria Math" w:cstheme="majorBidi"/>
                  <w:sz w:val="28"/>
                  <w:szCs w:val="28"/>
                  <w:lang w:val="en-AE" w:eastAsia="en-AE"/>
                </w:rPr>
                <m:t>i</m:t>
              </m:r>
            </m:sub>
          </m:sSub>
          <m:r>
            <w:rPr>
              <w:rFonts w:ascii="Cambria Math" w:hAnsi="Cambria Math" w:cstheme="majorBidi"/>
              <w:sz w:val="28"/>
              <w:szCs w:val="28"/>
              <w:lang w:val="en-AE" w:eastAsia="en-AE"/>
            </w:rPr>
            <m:t xml:space="preserve">&gt;0,     </m:t>
          </m:r>
          <m:f>
            <m:fPr>
              <m:ctrlPr>
                <w:rPr>
                  <w:rFonts w:ascii="Cambria Math" w:hAnsi="Cambria Math" w:cstheme="majorBidi"/>
                  <w:sz w:val="28"/>
                  <w:szCs w:val="28"/>
                  <w:lang w:val="en-AE" w:eastAsia="en-AE"/>
                </w:rPr>
              </m:ctrlPr>
            </m:fPr>
            <m:num>
              <m:r>
                <m:rPr>
                  <m:sty m:val="p"/>
                </m:rPr>
                <w:rPr>
                  <w:rFonts w:ascii="Cambria Math" w:hAnsi="Cambria Math" w:cstheme="majorBidi"/>
                  <w:sz w:val="28"/>
                  <w:szCs w:val="28"/>
                  <w:lang w:val="en-AE" w:eastAsia="en-AE"/>
                </w:rPr>
                <m:t>∂</m:t>
              </m:r>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v</m:t>
                  </m:r>
                </m:e>
                <m:sub>
                  <m:r>
                    <w:rPr>
                      <w:rFonts w:ascii="Cambria Math" w:hAnsi="Cambria Math" w:cstheme="majorBidi"/>
                      <w:sz w:val="28"/>
                      <w:szCs w:val="28"/>
                      <w:lang w:val="en-AE" w:eastAsia="en-AE"/>
                    </w:rPr>
                    <m:t>i</m:t>
                  </m:r>
                </m:sub>
              </m:sSub>
            </m:num>
            <m:den>
              <m:r>
                <m:rPr>
                  <m:sty m:val="p"/>
                </m:rPr>
                <w:rPr>
                  <w:rFonts w:ascii="Cambria Math" w:hAnsi="Cambria Math" w:cstheme="majorBidi"/>
                  <w:sz w:val="28"/>
                  <w:szCs w:val="28"/>
                  <w:lang w:val="en-AE" w:eastAsia="en-AE"/>
                </w:rPr>
                <m:t>∂</m:t>
              </m:r>
              <m:sSub>
                <m:sSubPr>
                  <m:ctrlPr>
                    <w:rPr>
                      <w:rFonts w:ascii="Cambria Math" w:hAnsi="Cambria Math" w:cstheme="majorBidi"/>
                      <w:sz w:val="28"/>
                      <w:szCs w:val="28"/>
                      <w:lang w:val="en-AE" w:eastAsia="en-AE"/>
                    </w:rPr>
                  </m:ctrlPr>
                </m:sSubPr>
                <m:e>
                  <m:r>
                    <w:rPr>
                      <w:rFonts w:ascii="Cambria Math" w:hAnsi="Cambria Math" w:cstheme="majorBidi"/>
                      <w:sz w:val="28"/>
                      <w:szCs w:val="28"/>
                      <w:lang w:val="en-AE" w:eastAsia="en-AE"/>
                    </w:rPr>
                    <m:t>y</m:t>
                  </m:r>
                </m:e>
                <m:sub>
                  <m:r>
                    <w:rPr>
                      <w:rFonts w:ascii="Cambria Math" w:hAnsi="Cambria Math" w:cstheme="majorBidi"/>
                      <w:sz w:val="28"/>
                      <w:szCs w:val="28"/>
                      <w:lang w:val="en-AE" w:eastAsia="en-AE"/>
                    </w:rPr>
                    <m:t>i</m:t>
                  </m:r>
                </m:sub>
              </m:sSub>
            </m:den>
          </m:f>
          <m:r>
            <w:rPr>
              <w:rFonts w:ascii="Cambria Math" w:hAnsi="Cambria Math" w:cstheme="majorBidi"/>
              <w:sz w:val="28"/>
              <w:szCs w:val="28"/>
              <w:lang w:val="en-AE" w:eastAsia="en-AE"/>
            </w:rPr>
            <m:t>&lt;0,</m:t>
          </m:r>
        </m:oMath>
      </m:oMathPara>
    </w:p>
    <w:p w14:paraId="1E98CE95" w14:textId="480A6439" w:rsidR="000318C6" w:rsidRPr="000318C6" w:rsidRDefault="000318C6" w:rsidP="00524DDF">
      <w:pPr>
        <w:bidi w:val="0"/>
        <w:spacing w:before="100" w:beforeAutospacing="1" w:after="100" w:afterAutospacing="1"/>
        <w:ind w:firstLine="720"/>
        <w:jc w:val="both"/>
        <w:rPr>
          <w:rFonts w:asciiTheme="majorBidi" w:hAnsiTheme="majorBidi" w:cstheme="majorBidi"/>
          <w:sz w:val="28"/>
          <w:szCs w:val="28"/>
          <w:lang w:val="en-AE" w:eastAsia="en-AE"/>
        </w:rPr>
      </w:pPr>
      <w:r w:rsidRPr="000318C6">
        <w:rPr>
          <w:rFonts w:asciiTheme="majorBidi" w:hAnsiTheme="majorBidi" w:cstheme="majorBidi"/>
          <w:sz w:val="28"/>
          <w:szCs w:val="28"/>
          <w:lang w:val="en-AE" w:eastAsia="en-AE"/>
        </w:rPr>
        <w:lastRenderedPageBreak/>
        <w:t xml:space="preserve">Thus, poorer individuals receive higher weights, reflecting the ethical principle, </w:t>
      </w:r>
      <w:r w:rsidRPr="00F92D48">
        <w:rPr>
          <w:rFonts w:asciiTheme="majorBidi" w:hAnsiTheme="majorBidi" w:cstheme="majorBidi"/>
          <w:sz w:val="28"/>
          <w:szCs w:val="28"/>
          <w:lang w:val="en-AE" w:eastAsia="en-AE"/>
        </w:rPr>
        <w:t>“the worse off an individual is, the greater the social importance of improving their condition”.</w:t>
      </w:r>
    </w:p>
    <w:p w14:paraId="30088FC4" w14:textId="4F39D3CA" w:rsidR="00BC5EED" w:rsidRPr="00632662" w:rsidRDefault="00DF7699" w:rsidP="00524DDF">
      <w:pPr>
        <w:bidi w:val="0"/>
        <w:spacing w:before="100" w:beforeAutospacing="1" w:after="100" w:afterAutospacing="1"/>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t>3.1.3 Basic</w:t>
      </w:r>
      <w:r w:rsidR="00C12146">
        <w:rPr>
          <w:rFonts w:asciiTheme="minorBidi" w:hAnsiTheme="minorBidi" w:cstheme="minorBidi"/>
          <w:b/>
          <w:bCs/>
          <w:sz w:val="32"/>
          <w:szCs w:val="32"/>
          <w:lang w:eastAsia="zh-CN"/>
        </w:rPr>
        <w:t xml:space="preserve"> New</w:t>
      </w:r>
      <w:r w:rsidRPr="00632662">
        <w:rPr>
          <w:rFonts w:asciiTheme="minorBidi" w:hAnsiTheme="minorBidi" w:cstheme="minorBidi"/>
          <w:b/>
          <w:bCs/>
          <w:sz w:val="32"/>
          <w:szCs w:val="32"/>
          <w:lang w:val="zh-CN" w:eastAsia="zh-CN"/>
        </w:rPr>
        <w:t xml:space="preserve"> Definitions</w:t>
      </w:r>
      <w:r w:rsidRPr="00632662">
        <w:rPr>
          <w:rFonts w:asciiTheme="minorBidi" w:hAnsiTheme="minorBidi" w:cstheme="minorBidi"/>
          <w:b/>
          <w:bCs/>
          <w:sz w:val="32"/>
          <w:szCs w:val="32"/>
          <w:lang w:eastAsia="zh-CN"/>
        </w:rPr>
        <w:t xml:space="preserve"> </w:t>
      </w:r>
      <w:r w:rsidRPr="00632662">
        <w:rPr>
          <w:rFonts w:asciiTheme="minorBidi" w:hAnsiTheme="minorBidi" w:cstheme="minorBidi"/>
          <w:b/>
          <w:bCs/>
          <w:sz w:val="32"/>
          <w:szCs w:val="32"/>
          <w:lang w:val="zh-CN" w:eastAsia="zh-CN"/>
        </w:rPr>
        <w:t>of Weighted Reversed Poverty Gap (WRPG)</w:t>
      </w:r>
    </w:p>
    <w:p w14:paraId="24AE57F0" w14:textId="77777777" w:rsidR="00077E79" w:rsidRPr="009F7016" w:rsidRDefault="00BF7937" w:rsidP="00524DDF">
      <w:pPr>
        <w:bidi w:val="0"/>
        <w:spacing w:before="100" w:beforeAutospacing="1" w:after="100" w:afterAutospacing="1"/>
        <w:ind w:firstLine="720"/>
        <w:jc w:val="both"/>
        <w:outlineLvl w:val="2"/>
        <w:rPr>
          <w:rFonts w:cs="Times New Roman"/>
          <w:b/>
          <w:bCs/>
          <w:sz w:val="28"/>
          <w:szCs w:val="28"/>
          <w:lang w:eastAsia="zh-CN"/>
        </w:rPr>
      </w:pPr>
      <w:r w:rsidRPr="00BF7937">
        <w:rPr>
          <w:rFonts w:asciiTheme="majorBidi" w:hAnsiTheme="majorBidi" w:cstheme="majorBidi"/>
          <w:color w:val="000000" w:themeColor="text1"/>
          <w:kern w:val="2"/>
          <w:sz w:val="28"/>
          <w:szCs w:val="28"/>
          <w:lang w:val="en-AE" w:eastAsia="zh-CN"/>
          <w14:ligatures w14:val="standardContextual"/>
        </w:rPr>
        <w:t xml:space="preserve">For a population of size </w:t>
      </w:r>
      <m:oMath>
        <m:r>
          <w:rPr>
            <w:rFonts w:ascii="Cambria Math" w:hAnsi="Cambria Math" w:cstheme="majorBidi"/>
            <w:color w:val="000000" w:themeColor="text1"/>
            <w:kern w:val="2"/>
            <w:sz w:val="28"/>
            <w:szCs w:val="28"/>
            <w:lang w:val="en-AE" w:eastAsia="zh-CN"/>
            <w14:ligatures w14:val="standardContextual"/>
          </w:rPr>
          <m:t>N</m:t>
        </m:r>
      </m:oMath>
      <w:r w:rsidRPr="00BF7937">
        <w:rPr>
          <w:rFonts w:asciiTheme="majorBidi" w:hAnsiTheme="majorBidi" w:cstheme="majorBidi"/>
          <w:color w:val="000000" w:themeColor="text1"/>
          <w:kern w:val="2"/>
          <w:sz w:val="28"/>
          <w:szCs w:val="28"/>
          <w:lang w:val="en-AE" w:eastAsia="zh-CN"/>
          <w14:ligatures w14:val="standardContextual"/>
        </w:rPr>
        <w:t xml:space="preserve">, </w:t>
      </w:r>
      <w:r w:rsidR="0043033C" w:rsidRPr="0043033C">
        <w:rPr>
          <w:rFonts w:asciiTheme="majorBidi" w:hAnsiTheme="majorBidi" w:cstheme="majorBidi"/>
          <w:color w:val="000000" w:themeColor="text1"/>
          <w:kern w:val="2"/>
          <w:sz w:val="28"/>
          <w:szCs w:val="28"/>
          <w:lang w:val="en-AE" w:eastAsia="zh-CN"/>
          <w14:ligatures w14:val="standardContextual"/>
        </w:rPr>
        <w:t>Weighted Reversed Poverty Gap</w:t>
      </w:r>
      <w:r w:rsidR="00F92D48">
        <w:rPr>
          <w:rFonts w:asciiTheme="majorBidi" w:hAnsiTheme="majorBidi" w:cstheme="majorBidi"/>
          <w:color w:val="000000" w:themeColor="text1"/>
          <w:kern w:val="2"/>
          <w:sz w:val="28"/>
          <w:szCs w:val="28"/>
          <w:lang w:val="en-AE" w:eastAsia="zh-CN"/>
          <w14:ligatures w14:val="standardContextual"/>
        </w:rPr>
        <w:t xml:space="preserve"> </w:t>
      </w:r>
      <w:r w:rsidR="0043033C" w:rsidRPr="002A1ED2">
        <w:rPr>
          <w:rFonts w:asciiTheme="majorBidi" w:hAnsiTheme="majorBidi" w:cstheme="majorBidi"/>
          <w:color w:val="000000" w:themeColor="text1"/>
          <w:sz w:val="28"/>
          <w:szCs w:val="28"/>
          <w:lang w:val="zh-CN" w:eastAsia="zh-CN"/>
        </w:rPr>
        <w:t xml:space="preserve">represents minimum acceptable standard of living, against which poverty is assessed. Individuals with </w:t>
      </w:r>
      <m:oMath>
        <m:sSub>
          <m:sSubPr>
            <m:ctrlPr>
              <w:rPr>
                <w:rFonts w:ascii="Cambria Math" w:eastAsia="DengXian" w:hAnsi="Cambria Math" w:cstheme="majorBidi"/>
                <w:color w:val="000000" w:themeColor="text1"/>
                <w:kern w:val="2"/>
                <w:sz w:val="28"/>
                <w:szCs w:val="28"/>
                <w:lang w:val="zh-CN"/>
                <w14:ligatures w14:val="standardContextual"/>
              </w:rPr>
            </m:ctrlPr>
          </m:sSubPr>
          <m:e>
            <m:r>
              <w:rPr>
                <w:rFonts w:ascii="Cambria Math" w:eastAsia="DengXian" w:hAnsi="Cambria Math" w:cstheme="majorBidi"/>
                <w:color w:val="000000" w:themeColor="text1"/>
                <w:kern w:val="2"/>
                <w:sz w:val="28"/>
                <w:szCs w:val="28"/>
                <w:lang w:val="zh-CN"/>
                <w14:ligatures w14:val="standardContextual"/>
              </w:rPr>
              <m:t>y</m:t>
            </m:r>
          </m:e>
          <m:sub>
            <m:r>
              <w:rPr>
                <w:rFonts w:ascii="Cambria Math" w:eastAsia="DengXian" w:hAnsi="Cambria Math" w:cstheme="majorBidi"/>
                <w:color w:val="000000" w:themeColor="text1"/>
                <w:kern w:val="2"/>
                <w:sz w:val="28"/>
                <w:szCs w:val="28"/>
                <w:lang w:val="zh-CN"/>
                <w14:ligatures w14:val="standardContextual"/>
              </w:rPr>
              <m:t xml:space="preserve">i </m:t>
            </m:r>
          </m:sub>
        </m:sSub>
        <m:r>
          <m:rPr>
            <m:sty m:val="p"/>
          </m:rPr>
          <w:rPr>
            <w:rFonts w:ascii="Cambria Math" w:hAnsi="Cambria Math" w:cstheme="majorBidi"/>
            <w:color w:val="000000" w:themeColor="text1"/>
            <w:sz w:val="28"/>
            <w:szCs w:val="28"/>
            <w:lang w:val="zh-CN" w:eastAsia="zh-CN"/>
          </w:rPr>
          <m:t>&lt;</m:t>
        </m:r>
        <m:r>
          <w:rPr>
            <w:rFonts w:ascii="Cambria Math" w:hAnsi="Cambria Math" w:cstheme="majorBidi"/>
            <w:color w:val="000000" w:themeColor="text1"/>
            <w:sz w:val="28"/>
            <w:szCs w:val="28"/>
            <w:lang w:val="zh-CN" w:eastAsia="zh-CN"/>
          </w:rPr>
          <m:t>z</m:t>
        </m:r>
      </m:oMath>
      <w:r w:rsidR="0043033C" w:rsidRPr="002A1ED2">
        <w:rPr>
          <w:rFonts w:asciiTheme="majorBidi" w:hAnsiTheme="majorBidi" w:cstheme="majorBidi"/>
          <w:color w:val="000000" w:themeColor="text1"/>
          <w:sz w:val="28"/>
          <w:szCs w:val="28"/>
          <w:lang w:val="zh-CN" w:eastAsia="zh-CN"/>
        </w:rPr>
        <w:t xml:space="preserve">  are considered poor</w:t>
      </w:r>
      <w:r w:rsidR="0043033C" w:rsidRPr="002A1ED2">
        <w:rPr>
          <w:rFonts w:asciiTheme="majorBidi" w:hAnsiTheme="majorBidi" w:cstheme="majorBidi"/>
          <w:color w:val="000000" w:themeColor="text1"/>
          <w:sz w:val="28"/>
          <w:szCs w:val="28"/>
          <w:lang w:eastAsia="zh-CN"/>
        </w:rPr>
        <w:t>,</w:t>
      </w:r>
      <w:r w:rsidR="0043033C" w:rsidRPr="002A1ED2">
        <w:rPr>
          <w:rFonts w:asciiTheme="majorBidi" w:hAnsiTheme="majorBidi" w:cstheme="majorBidi"/>
          <w:color w:val="000000" w:themeColor="text1"/>
          <w:sz w:val="28"/>
          <w:szCs w:val="28"/>
          <w:lang w:val="zh-CN" w:eastAsia="zh-CN"/>
        </w:rPr>
        <w:t xml:space="preserve"> </w:t>
      </w:r>
      <w:r w:rsidR="0043033C" w:rsidRPr="002A1ED2">
        <w:rPr>
          <w:rFonts w:asciiTheme="majorBidi" w:eastAsia="DengXian" w:hAnsiTheme="majorBidi" w:cstheme="majorBidi"/>
          <w:color w:val="000000" w:themeColor="text1"/>
          <w:kern w:val="2"/>
          <w:sz w:val="28"/>
          <w:szCs w:val="28"/>
          <w:lang w:val="zh-CN"/>
          <w14:ligatures w14:val="standardContextual"/>
        </w:rPr>
        <w:t xml:space="preserve">Ferreira </w:t>
      </w:r>
      <w:r w:rsidR="0043033C" w:rsidRPr="002A1ED2">
        <w:rPr>
          <w:rFonts w:asciiTheme="majorBidi" w:eastAsia="DengXian" w:hAnsiTheme="majorBidi" w:cstheme="majorBidi"/>
          <w:color w:val="000000" w:themeColor="text1"/>
          <w:kern w:val="2"/>
          <w:sz w:val="28"/>
          <w:szCs w:val="28"/>
          <w14:ligatures w14:val="standardContextual"/>
        </w:rPr>
        <w:t>and</w:t>
      </w:r>
      <w:r w:rsidR="0043033C" w:rsidRPr="002A1ED2">
        <w:rPr>
          <w:rFonts w:asciiTheme="majorBidi" w:eastAsia="DengXian" w:hAnsiTheme="majorBidi" w:cstheme="majorBidi"/>
          <w:color w:val="000000" w:themeColor="text1"/>
          <w:kern w:val="2"/>
          <w:sz w:val="28"/>
          <w:szCs w:val="28"/>
          <w:lang w:val="zh-CN"/>
          <w14:ligatures w14:val="standardContextual"/>
        </w:rPr>
        <w:t xml:space="preserve"> Lugo</w:t>
      </w:r>
      <w:r w:rsidR="0043033C" w:rsidRPr="002A1ED2">
        <w:rPr>
          <w:rFonts w:asciiTheme="majorBidi" w:eastAsia="DengXian" w:hAnsiTheme="majorBidi" w:cstheme="majorBidi"/>
          <w:color w:val="000000" w:themeColor="text1"/>
          <w:kern w:val="2"/>
          <w:sz w:val="28"/>
          <w:szCs w:val="28"/>
          <w14:ligatures w14:val="standardContextual"/>
        </w:rPr>
        <w:t xml:space="preserve"> (</w:t>
      </w:r>
      <w:r w:rsidR="0043033C" w:rsidRPr="002A1ED2">
        <w:rPr>
          <w:rFonts w:asciiTheme="majorBidi" w:eastAsia="DengXian" w:hAnsiTheme="majorBidi" w:cstheme="majorBidi"/>
          <w:color w:val="000000" w:themeColor="text1"/>
          <w:kern w:val="2"/>
          <w:sz w:val="28"/>
          <w:szCs w:val="28"/>
          <w:lang w:val="zh-CN"/>
          <w14:ligatures w14:val="standardContextual"/>
        </w:rPr>
        <w:t>2013</w:t>
      </w:r>
      <w:r w:rsidR="0043033C" w:rsidRPr="002A1ED2">
        <w:rPr>
          <w:rFonts w:asciiTheme="majorBidi" w:eastAsia="DengXian" w:hAnsiTheme="majorBidi" w:cstheme="majorBidi"/>
          <w:color w:val="000000" w:themeColor="text1"/>
          <w:kern w:val="2"/>
          <w:sz w:val="28"/>
          <w:szCs w:val="28"/>
          <w14:ligatures w14:val="standardContextual"/>
        </w:rPr>
        <w:t>)</w:t>
      </w:r>
      <w:r w:rsidR="0043033C" w:rsidRPr="002A1ED2">
        <w:rPr>
          <w:rFonts w:asciiTheme="majorBidi" w:eastAsia="DengXian" w:hAnsiTheme="majorBidi" w:cstheme="majorBidi"/>
          <w:color w:val="000000" w:themeColor="text1"/>
          <w:kern w:val="2"/>
          <w:sz w:val="28"/>
          <w:szCs w:val="28"/>
          <w:lang w:val="zh-CN"/>
          <w14:ligatures w14:val="standardContextual"/>
        </w:rPr>
        <w:t>.</w:t>
      </w:r>
      <w:r w:rsidR="009F7016">
        <w:rPr>
          <w:rFonts w:asciiTheme="majorBidi" w:eastAsia="DengXian" w:hAnsiTheme="majorBidi" w:cstheme="majorBidi"/>
          <w:color w:val="000000" w:themeColor="text1"/>
          <w:kern w:val="2"/>
          <w:sz w:val="28"/>
          <w:szCs w:val="28"/>
          <w14:ligatures w14:val="standardContextual"/>
        </w:rPr>
        <w:t xml:space="preserve"> </w:t>
      </w:r>
      <w:r w:rsidR="00077E79" w:rsidRPr="009F7016">
        <w:rPr>
          <w:rFonts w:cs="Times New Roman"/>
          <w:sz w:val="28"/>
          <w:szCs w:val="28"/>
          <w:lang w:val="zh-CN" w:eastAsia="zh-CN"/>
        </w:rPr>
        <w:t>Representation of WRPG</w:t>
      </w:r>
      <w:r w:rsidR="00077E79" w:rsidRPr="009F7016">
        <w:rPr>
          <w:rFonts w:cs="Times New Roman"/>
          <w:sz w:val="28"/>
          <w:szCs w:val="28"/>
          <w:lang w:eastAsia="zh-CN"/>
        </w:rPr>
        <w:t xml:space="preserve">, </w:t>
      </w:r>
      <w:r w:rsidR="00077E79" w:rsidRPr="009F7016">
        <w:rPr>
          <w:rFonts w:cs="Times New Roman"/>
          <w:sz w:val="28"/>
          <w:szCs w:val="28"/>
          <w:lang w:val="zh-CN" w:eastAsia="zh-CN"/>
        </w:rPr>
        <w:t xml:space="preserve">Let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oMath>
      <w:r w:rsidR="00077E79" w:rsidRPr="009F7016">
        <w:rPr>
          <w:rFonts w:cs="Times New Roman"/>
          <w:sz w:val="28"/>
          <w:szCs w:val="28"/>
          <w:lang w:val="zh-CN" w:eastAsia="zh-CN"/>
        </w:rPr>
        <w:t xml:space="preserve"> denote the income (or welfare indicator) of individual</w:t>
      </w:r>
      <w:r w:rsidR="00077E79" w:rsidRPr="00632662">
        <w:rPr>
          <w:rFonts w:cs="Times New Roman"/>
          <w:sz w:val="28"/>
          <w:szCs w:val="28"/>
          <w:lang w:val="zh-CN" w:eastAsia="zh-CN"/>
        </w:rPr>
        <w:t xml:space="preserve"> </w:t>
      </w:r>
      <m:oMath>
        <m:r>
          <w:rPr>
            <w:rFonts w:ascii="Cambria Math" w:hAnsi="Cambria Math" w:cs="Times New Roman"/>
            <w:sz w:val="28"/>
            <w:szCs w:val="28"/>
            <w:lang w:val="zh-CN" w:eastAsia="zh-CN"/>
          </w:rPr>
          <m:t>i</m:t>
        </m:r>
      </m:oMath>
      <w:r w:rsidR="00077E79" w:rsidRPr="00632662">
        <w:rPr>
          <w:rFonts w:cs="Times New Roman"/>
          <w:sz w:val="28"/>
          <w:szCs w:val="28"/>
          <w:lang w:val="zh-CN" w:eastAsia="zh-CN"/>
        </w:rPr>
        <w:t xml:space="preserve">, and </w:t>
      </w:r>
      <m:oMath>
        <m:r>
          <w:rPr>
            <w:rFonts w:ascii="Cambria Math" w:hAnsi="Cambria Math" w:cs="Times New Roman"/>
            <w:sz w:val="28"/>
            <w:szCs w:val="28"/>
            <w:lang w:val="zh-CN" w:eastAsia="zh-CN"/>
          </w:rPr>
          <m:t xml:space="preserve">z </m:t>
        </m:r>
      </m:oMath>
      <w:r w:rsidR="00077E79" w:rsidRPr="00632662">
        <w:rPr>
          <w:rFonts w:cs="Times New Roman"/>
          <w:sz w:val="28"/>
          <w:szCs w:val="28"/>
          <w:lang w:val="zh-CN" w:eastAsia="zh-CN"/>
        </w:rPr>
        <w:t xml:space="preserve"> poverty line. For any poor individual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oMath>
      <w:r w:rsidR="00077E79" w:rsidRPr="00632662">
        <w:rPr>
          <w:rFonts w:cs="Times New Roman"/>
          <w:sz w:val="28"/>
          <w:szCs w:val="28"/>
          <w:lang w:val="zh-CN" w:eastAsia="zh-CN"/>
        </w:rPr>
        <w:t>),</w:t>
      </w:r>
      <w:r w:rsidR="00077E79">
        <w:rPr>
          <w:rFonts w:cs="Times New Roman"/>
          <w:sz w:val="28"/>
          <w:szCs w:val="28"/>
          <w:lang w:eastAsia="zh-CN"/>
        </w:rPr>
        <w:t xml:space="preserve"> </w:t>
      </w:r>
      <w:r w:rsidR="00077E79" w:rsidRPr="00632662">
        <w:rPr>
          <w:rFonts w:cs="Times New Roman"/>
          <w:sz w:val="28"/>
          <w:szCs w:val="28"/>
          <w:lang w:val="zh-CN" w:eastAsia="zh-CN"/>
        </w:rPr>
        <w:t>WRPG defines the normalized measures:</w:t>
      </w:r>
    </w:p>
    <w:p w14:paraId="4F705F70" w14:textId="77777777" w:rsidR="00077E79" w:rsidRDefault="00000000" w:rsidP="00524DDF">
      <w:pPr>
        <w:bidi w:val="0"/>
        <w:jc w:val="both"/>
        <w:rPr>
          <w:rFonts w:cs="Times New Roman"/>
          <w:sz w:val="28"/>
          <w:szCs w:val="28"/>
          <w:rtl/>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=1,</m:t>
          </m:r>
          <m:r>
            <m:rPr>
              <m:sty m:val="p"/>
            </m:rPr>
            <w:rPr>
              <w:rFonts w:ascii="Cambria Math" w:hAnsi="Cambria Math" w:cs="Times New Roman"/>
              <w:sz w:val="28"/>
              <w:szCs w:val="28"/>
              <w:lang w:val="zh-CN" w:eastAsia="zh-CN"/>
            </w:rPr>
            <w:br/>
          </m:r>
        </m:oMath>
      </m:oMathPara>
      <w:r w:rsidR="00077E79" w:rsidRPr="00632662">
        <w:rPr>
          <w:rFonts w:cs="Times New Roman"/>
          <w:sz w:val="28"/>
          <w:szCs w:val="28"/>
          <w:lang w:val="zh-CN" w:eastAsia="zh-CN"/>
        </w:rPr>
        <w:t xml:space="preserve">where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 xml:space="preserve">i </m:t>
            </m:r>
          </m:sub>
        </m:sSub>
        <m:r>
          <w:rPr>
            <w:rFonts w:ascii="Cambria Math" w:hAnsi="Cambria Math" w:cs="Times New Roman"/>
            <w:sz w:val="28"/>
            <w:szCs w:val="28"/>
            <w:lang w:val="zh-CN" w:eastAsia="zh-CN"/>
          </w:rPr>
          <m:t xml:space="preserve"> </m:t>
        </m:r>
      </m:oMath>
      <w:r w:rsidR="00077E79" w:rsidRPr="00632662">
        <w:rPr>
          <w:rFonts w:cs="Times New Roman"/>
          <w:sz w:val="28"/>
          <w:szCs w:val="28"/>
          <w:lang w:val="zh-CN" w:eastAsia="zh-CN"/>
        </w:rPr>
        <w:t xml:space="preserve">represents deprivation ratio (relative income shortfall) 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oMath>
      <w:r w:rsidR="00077E79">
        <w:rPr>
          <w:rFonts w:cs="Times New Roman" w:hint="cs"/>
          <w:sz w:val="28"/>
          <w:szCs w:val="28"/>
          <w:rtl/>
          <w:lang w:val="zh-CN" w:eastAsia="zh-CN"/>
        </w:rPr>
        <w:t xml:space="preserve"> </w:t>
      </w:r>
      <w:r w:rsidR="00077E79" w:rsidRPr="00632662">
        <w:rPr>
          <w:rFonts w:cs="Times New Roman"/>
          <w:sz w:val="28"/>
          <w:szCs w:val="28"/>
          <w:lang w:val="zh-CN" w:eastAsia="zh-CN"/>
        </w:rPr>
        <w:t xml:space="preserve">represents reversed gap ratio (the share of poverty line attained). </w:t>
      </w:r>
    </w:p>
    <w:p w14:paraId="250A2FF2" w14:textId="77777777" w:rsidR="00077E79" w:rsidRDefault="00077E79" w:rsidP="00524DDF">
      <w:pPr>
        <w:bidi w:val="0"/>
        <w:ind w:firstLine="720"/>
        <w:jc w:val="both"/>
        <w:rPr>
          <w:rFonts w:cs="Times New Roman"/>
          <w:sz w:val="28"/>
          <w:szCs w:val="28"/>
          <w:rtl/>
          <w:lang w:val="zh-CN" w:eastAsia="zh-CN"/>
        </w:rPr>
      </w:pPr>
      <w:r w:rsidRPr="00632662">
        <w:rPr>
          <w:rFonts w:cs="Times New Roman"/>
          <w:sz w:val="28"/>
          <w:szCs w:val="28"/>
          <w:lang w:val="zh-CN" w:eastAsia="zh-CN"/>
        </w:rPr>
        <w:t xml:space="preserve">The identity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=1 </m:t>
        </m:r>
      </m:oMath>
      <w:r w:rsidRPr="00632662">
        <w:rPr>
          <w:rFonts w:cs="Times New Roman"/>
          <w:sz w:val="28"/>
          <w:szCs w:val="28"/>
          <w:lang w:val="zh-CN" w:eastAsia="zh-CN"/>
        </w:rPr>
        <w:t xml:space="preserve">ensures a complete partition of poverty line into attainment and shortfall. When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→0</m:t>
        </m:r>
      </m:oMath>
      <w:r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→0 </m:t>
        </m:r>
      </m:oMath>
      <w:r w:rsidRPr="00632662">
        <w:rPr>
          <w:rFonts w:cs="Times New Roman"/>
          <w:sz w:val="28"/>
          <w:szCs w:val="28"/>
          <w:lang w:val="zh-CN" w:eastAsia="zh-CN"/>
        </w:rPr>
        <w:t xml:space="preserve">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→1</m:t>
        </m:r>
      </m:oMath>
      <w:r w:rsidRPr="00632662">
        <w:rPr>
          <w:rFonts w:cs="Times New Roman"/>
          <w:sz w:val="28"/>
          <w:szCs w:val="28"/>
          <w:lang w:val="zh-CN" w:eastAsia="zh-CN"/>
        </w:rPr>
        <w:t xml:space="preserve">, reflecting extreme poverty with negligible attainment toward the poverty threshold. Conversely, when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→z</m:t>
        </m:r>
      </m:oMath>
      <w:r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→1 </m:t>
        </m:r>
      </m:oMath>
      <w:r w:rsidRPr="00632662">
        <w:rPr>
          <w:rFonts w:cs="Times New Roman"/>
          <w:sz w:val="28"/>
          <w:szCs w:val="28"/>
          <w:lang w:val="zh-CN" w:eastAsia="zh-CN"/>
        </w:rPr>
        <w:t xml:space="preserve">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→0</m:t>
        </m:r>
      </m:oMath>
      <w:r w:rsidRPr="00632662">
        <w:rPr>
          <w:rFonts w:cs="Times New Roman"/>
          <w:sz w:val="28"/>
          <w:szCs w:val="28"/>
          <w:lang w:val="zh-CN" w:eastAsia="zh-CN"/>
        </w:rPr>
        <w:t>, indicating near</w:t>
      </w:r>
      <w:r>
        <w:rPr>
          <w:rFonts w:cs="Times New Roman" w:hint="cs"/>
          <w:sz w:val="28"/>
          <w:szCs w:val="28"/>
          <w:rtl/>
          <w:lang w:val="zh-CN" w:eastAsia="zh-CN"/>
        </w:rPr>
        <w:t xml:space="preserve"> </w:t>
      </w:r>
      <w:r w:rsidRPr="00632662">
        <w:rPr>
          <w:rFonts w:cs="Times New Roman"/>
          <w:sz w:val="28"/>
          <w:szCs w:val="28"/>
          <w:lang w:val="zh-CN" w:eastAsia="zh-CN"/>
        </w:rPr>
        <w:t xml:space="preserve">complete attainment. </w:t>
      </w:r>
    </w:p>
    <w:p w14:paraId="46EF7F7D" w14:textId="5BDBEFD1" w:rsidR="009F7016" w:rsidRPr="00077E79" w:rsidRDefault="00077E79" w:rsidP="00524DDF">
      <w:pPr>
        <w:bidi w:val="0"/>
        <w:ind w:firstLine="720"/>
        <w:jc w:val="both"/>
        <w:rPr>
          <w:rFonts w:cs="Times New Roman"/>
          <w:sz w:val="28"/>
          <w:szCs w:val="28"/>
          <w:lang w:eastAsia="zh-CN"/>
        </w:rPr>
      </w:pPr>
      <w:r w:rsidRPr="007B451D">
        <w:rPr>
          <w:rFonts w:cs="Times New Roman"/>
          <w:sz w:val="28"/>
          <w:szCs w:val="28"/>
          <w:lang w:val="zh-CN" w:eastAsia="zh-CN"/>
        </w:rPr>
        <w:t>Weighted Reversed Poverty Gap</w:t>
      </w:r>
      <w:r w:rsidRPr="00632662">
        <w:rPr>
          <w:rFonts w:cs="Times New Roman"/>
          <w:sz w:val="28"/>
          <w:szCs w:val="28"/>
          <w:lang w:val="zh-CN" w:eastAsia="zh-CN"/>
        </w:rPr>
        <w:t xml:space="preserve"> framework interprets poverty line not merely as a fixed cutoff but as a benchmark capturing both relative achievement and deprivation. This approach enhances the economic relevance of the measure by recognizing the severity of deprivation while simultaneously accounting for incremental progress toward the poverty threshold</w:t>
      </w:r>
      <w:r w:rsidRPr="00632662">
        <w:rPr>
          <w:rFonts w:cs="Times New Roman"/>
          <w:sz w:val="28"/>
          <w:szCs w:val="28"/>
          <w:lang w:eastAsia="zh-CN"/>
        </w:rPr>
        <w:t>,</w:t>
      </w:r>
      <w:r w:rsidRPr="00632662">
        <w:rPr>
          <w:rFonts w:cs="Times New Roman"/>
          <w:sz w:val="28"/>
          <w:szCs w:val="28"/>
          <w:lang w:val="zh-CN" w:eastAsia="zh-CN"/>
        </w:rPr>
        <w:t xml:space="preserve"> </w:t>
      </w:r>
      <w:r>
        <w:rPr>
          <w:rFonts w:cs="Times New Roman"/>
          <w:sz w:val="28"/>
          <w:szCs w:val="28"/>
          <w:lang w:eastAsia="zh-CN"/>
        </w:rPr>
        <w:t>(</w:t>
      </w:r>
      <w:r w:rsidRPr="00632662">
        <w:rPr>
          <w:rFonts w:cs="Times New Roman"/>
          <w:sz w:val="28"/>
          <w:szCs w:val="28"/>
          <w:lang w:val="zh-CN" w:eastAsia="zh-CN"/>
        </w:rPr>
        <w:t>Chakravarty</w:t>
      </w:r>
      <w:r>
        <w:rPr>
          <w:rFonts w:cs="Times New Roman"/>
          <w:sz w:val="28"/>
          <w:szCs w:val="28"/>
          <w:lang w:eastAsia="zh-CN"/>
        </w:rPr>
        <w:t>,</w:t>
      </w:r>
      <w:r w:rsidRPr="00632662">
        <w:rPr>
          <w:rFonts w:cs="Times New Roman"/>
          <w:sz w:val="28"/>
          <w:szCs w:val="28"/>
          <w:lang w:val="zh-CN" w:eastAsia="zh-CN"/>
        </w:rPr>
        <w:t xml:space="preserve"> 2009; Dotter and Klasen</w:t>
      </w:r>
      <w:r>
        <w:rPr>
          <w:rFonts w:cs="Times New Roman"/>
          <w:sz w:val="28"/>
          <w:szCs w:val="28"/>
          <w:lang w:eastAsia="zh-CN"/>
        </w:rPr>
        <w:t>,</w:t>
      </w:r>
      <w:r w:rsidRPr="00632662">
        <w:rPr>
          <w:rFonts w:cs="Times New Roman"/>
          <w:sz w:val="28"/>
          <w:szCs w:val="28"/>
          <w:lang w:val="zh-CN" w:eastAsia="zh-CN"/>
        </w:rPr>
        <w:t xml:space="preserve"> 2019</w:t>
      </w:r>
      <w:r>
        <w:rPr>
          <w:rFonts w:cs="Times New Roman"/>
          <w:sz w:val="28"/>
          <w:szCs w:val="28"/>
          <w:lang w:eastAsia="zh-CN"/>
        </w:rPr>
        <w:t>)</w:t>
      </w:r>
      <w:r w:rsidRPr="00632662">
        <w:rPr>
          <w:rFonts w:cs="Times New Roman"/>
          <w:sz w:val="28"/>
          <w:szCs w:val="28"/>
          <w:lang w:val="zh-CN" w:eastAsia="zh-CN"/>
        </w:rPr>
        <w:t>.</w:t>
      </w:r>
    </w:p>
    <w:p w14:paraId="16B0C977" w14:textId="14C24172" w:rsidR="00BC5EED" w:rsidRDefault="00DF7699" w:rsidP="00524DDF">
      <w:pPr>
        <w:bidi w:val="0"/>
        <w:spacing w:before="100" w:beforeAutospacing="1" w:after="100" w:afterAutospacing="1"/>
        <w:jc w:val="both"/>
        <w:outlineLvl w:val="1"/>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t>3.2 Formulation of Weighted Reversed Poverty Gap (WRPG)</w:t>
      </w:r>
    </w:p>
    <w:p w14:paraId="15D99183" w14:textId="2B1053B9" w:rsidR="00CF57D3" w:rsidRPr="00CF57D3" w:rsidRDefault="00CF57D3" w:rsidP="00524DDF">
      <w:pPr>
        <w:bidi w:val="0"/>
        <w:spacing w:before="100" w:beforeAutospacing="1" w:after="100" w:afterAutospacing="1"/>
        <w:ind w:firstLine="720"/>
        <w:jc w:val="both"/>
        <w:outlineLvl w:val="1"/>
        <w:rPr>
          <w:rFonts w:asciiTheme="majorBidi" w:hAnsiTheme="majorBidi" w:cstheme="majorBidi"/>
          <w:sz w:val="28"/>
          <w:szCs w:val="28"/>
          <w:lang w:eastAsia="zh-CN"/>
        </w:rPr>
      </w:pPr>
      <w:r w:rsidRPr="00CF57D3">
        <w:rPr>
          <w:rFonts w:asciiTheme="majorBidi" w:hAnsiTheme="majorBidi" w:cstheme="majorBidi"/>
          <w:sz w:val="28"/>
          <w:szCs w:val="28"/>
          <w:lang w:eastAsia="zh-CN"/>
        </w:rPr>
        <w:t>Formulation of WRPG is developed to incorporate both depth of poverty and ethical distribution of deprivation among poor individuals within a unified analytical framework.</w:t>
      </w:r>
    </w:p>
    <w:p w14:paraId="172D86AA" w14:textId="02BD9BFF" w:rsidR="00BC5EED" w:rsidRPr="000809FC" w:rsidRDefault="00DF7699" w:rsidP="00524DDF">
      <w:pPr>
        <w:bidi w:val="0"/>
        <w:spacing w:before="100" w:beforeAutospacing="1" w:after="100" w:afterAutospacing="1"/>
        <w:outlineLvl w:val="2"/>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t xml:space="preserve">3.2.1 General Formula of </w:t>
      </w:r>
      <w:r w:rsidR="000809FC" w:rsidRPr="000809FC">
        <w:rPr>
          <w:rFonts w:asciiTheme="minorBidi" w:hAnsiTheme="minorBidi" w:cstheme="minorBidi"/>
          <w:b/>
          <w:bCs/>
          <w:sz w:val="32"/>
          <w:szCs w:val="32"/>
          <w:lang w:val="zh-CN" w:eastAsia="zh-CN"/>
        </w:rPr>
        <w:t>Weighted Reversed Poverty Gap</w:t>
      </w:r>
    </w:p>
    <w:p w14:paraId="4893F695" w14:textId="323C1605" w:rsidR="00BC5EED" w:rsidRPr="00632662" w:rsidRDefault="00DF7699" w:rsidP="00524DDF">
      <w:pPr>
        <w:bidi w:val="0"/>
        <w:spacing w:before="100" w:beforeAutospacing="1" w:after="100" w:afterAutospacing="1"/>
        <w:ind w:firstLine="720"/>
        <w:jc w:val="both"/>
        <w:rPr>
          <w:rFonts w:asciiTheme="majorBidi" w:hAnsiTheme="majorBidi" w:cstheme="majorBidi"/>
          <w:sz w:val="28"/>
          <w:szCs w:val="28"/>
          <w:lang w:val="zh-CN" w:eastAsia="zh-CN"/>
        </w:rPr>
      </w:pPr>
      <w:r w:rsidRPr="00632662">
        <w:rPr>
          <w:rFonts w:asciiTheme="majorBidi" w:hAnsiTheme="majorBidi" w:cstheme="majorBidi"/>
          <w:sz w:val="28"/>
          <w:szCs w:val="28"/>
          <w:lang w:val="zh-CN" w:eastAsia="zh-CN"/>
        </w:rPr>
        <w:t xml:space="preserve"> </w:t>
      </w:r>
      <w:r w:rsidR="00E457C4" w:rsidRPr="00E457C4">
        <w:rPr>
          <w:rFonts w:asciiTheme="majorBidi" w:hAnsiTheme="majorBidi" w:cstheme="majorBidi"/>
          <w:sz w:val="28"/>
          <w:szCs w:val="28"/>
          <w:lang w:val="zh-CN" w:eastAsia="zh-CN"/>
        </w:rPr>
        <w:t xml:space="preserve">WRPG framework satisfies several desirable axiomatic properties commonly discussed in the poverty measurement literature. </w:t>
      </w:r>
      <w:r w:rsidRPr="00632662">
        <w:rPr>
          <w:rFonts w:asciiTheme="majorBidi" w:hAnsiTheme="majorBidi" w:cstheme="majorBidi"/>
          <w:sz w:val="28"/>
          <w:szCs w:val="28"/>
          <w:lang w:val="zh-CN" w:eastAsia="zh-CN"/>
        </w:rPr>
        <w:t xml:space="preserve">WRPG is </w:t>
      </w:r>
      <w:r w:rsidRPr="000809FC">
        <w:rPr>
          <w:rFonts w:asciiTheme="majorBidi" w:hAnsiTheme="majorBidi" w:cstheme="majorBidi"/>
          <w:sz w:val="28"/>
          <w:szCs w:val="28"/>
          <w:lang w:val="zh-CN" w:eastAsia="zh-CN"/>
        </w:rPr>
        <w:t>defined as an income</w:t>
      </w:r>
      <w:r w:rsidR="00E75383">
        <w:rPr>
          <w:rFonts w:asciiTheme="majorBidi" w:hAnsiTheme="majorBidi" w:cstheme="majorBidi"/>
          <w:sz w:val="28"/>
          <w:szCs w:val="28"/>
          <w:lang w:eastAsia="zh-CN"/>
        </w:rPr>
        <w:t xml:space="preserve"> </w:t>
      </w:r>
      <w:r w:rsidRPr="000809FC">
        <w:rPr>
          <w:rFonts w:asciiTheme="majorBidi" w:hAnsiTheme="majorBidi" w:cstheme="majorBidi"/>
          <w:sz w:val="28"/>
          <w:szCs w:val="28"/>
          <w:lang w:val="zh-CN" w:eastAsia="zh-CN"/>
        </w:rPr>
        <w:t xml:space="preserve">based poverty index that integrates a reversed gap </w:t>
      </w:r>
      <w:r w:rsidRPr="000809FC">
        <w:rPr>
          <w:rFonts w:asciiTheme="majorBidi" w:hAnsiTheme="majorBidi" w:cstheme="majorBidi"/>
          <w:sz w:val="28"/>
          <w:szCs w:val="28"/>
          <w:lang w:val="zh-CN" w:eastAsia="zh-CN"/>
        </w:rPr>
        <w:lastRenderedPageBreak/>
        <w:t xml:space="preserve">structure with a social weighting scheme. Let the population consist of n individuals </w:t>
      </w:r>
      <w:r w:rsidRPr="00632662">
        <w:rPr>
          <w:rFonts w:asciiTheme="majorBidi" w:hAnsiTheme="majorBidi" w:cstheme="majorBidi"/>
          <w:sz w:val="28"/>
          <w:szCs w:val="28"/>
          <w:lang w:val="zh-CN" w:eastAsia="zh-CN"/>
        </w:rPr>
        <w:t>indexed by</w:t>
      </w:r>
      <w:r w:rsidRPr="00632662">
        <w:rPr>
          <w:rFonts w:asciiTheme="majorBidi" w:eastAsia="DengXian" w:hAnsiTheme="majorBidi" w:cstheme="majorBidi"/>
          <w:kern w:val="2"/>
          <w:sz w:val="28"/>
          <w:szCs w:val="28"/>
          <w:lang w:val="zh-CN"/>
          <w14:ligatures w14:val="standardContextual"/>
        </w:rPr>
        <w:t xml:space="preserve"> </w:t>
      </w:r>
      <m:oMath>
        <m:r>
          <w:rPr>
            <w:rFonts w:ascii="Cambria Math" w:eastAsia="DengXian" w:hAnsi="Cambria Math" w:cstheme="majorBidi"/>
            <w:kern w:val="2"/>
            <w:sz w:val="28"/>
            <w:szCs w:val="28"/>
            <w:lang w:val="zh-CN"/>
            <w14:ligatures w14:val="standardContextual"/>
          </w:rPr>
          <m:t xml:space="preserve"> i=1,2,…..,n</m:t>
        </m:r>
      </m:oMath>
      <w:r w:rsidRPr="00632662">
        <w:rPr>
          <w:rFonts w:asciiTheme="majorBidi" w:hAnsiTheme="majorBidi" w:cstheme="majorBidi"/>
          <w:sz w:val="28"/>
          <w:szCs w:val="28"/>
          <w:lang w:val="zh-CN" w:eastAsia="zh-CN"/>
        </w:rPr>
        <w:t>, and z denote poverty line.</w:t>
      </w:r>
    </w:p>
    <w:p w14:paraId="7435DF2C" w14:textId="77777777" w:rsidR="00BC5EED" w:rsidRPr="00632662" w:rsidRDefault="00DF7699" w:rsidP="00524DDF">
      <w:pPr>
        <w:bidi w:val="0"/>
        <w:spacing w:before="100" w:beforeAutospacing="1" w:after="100" w:afterAutospacing="1"/>
        <w:rPr>
          <w:rFonts w:asciiTheme="majorBidi" w:hAnsiTheme="majorBidi" w:cstheme="majorBidi"/>
          <w:kern w:val="2"/>
          <w:sz w:val="28"/>
          <w:szCs w:val="28"/>
          <w14:ligatures w14:val="standardContextual"/>
        </w:rPr>
      </w:pPr>
      <w:r w:rsidRPr="00632662">
        <w:rPr>
          <w:rFonts w:asciiTheme="majorBidi" w:hAnsiTheme="majorBidi" w:cstheme="majorBidi"/>
          <w:kern w:val="2"/>
          <w:sz w:val="28"/>
          <w:szCs w:val="28"/>
          <w:lang w:val="zh-CN"/>
          <w14:ligatures w14:val="standardContextual"/>
        </w:rPr>
        <w:t>It follows that</w:t>
      </w:r>
      <w:r w:rsidRPr="00632662">
        <w:rPr>
          <w:rFonts w:asciiTheme="majorBidi" w:hAnsiTheme="majorBidi" w:cstheme="majorBidi"/>
          <w:kern w:val="2"/>
          <w:sz w:val="28"/>
          <w:szCs w:val="28"/>
          <w14:ligatures w14:val="standardContextual"/>
        </w:rPr>
        <w:t>,</w:t>
      </w:r>
    </w:p>
    <w:p w14:paraId="51BF962A" w14:textId="3BD2EBA5" w:rsidR="00BC5EED" w:rsidRPr="00CD02E8" w:rsidRDefault="00000000" w:rsidP="00524DDF">
      <w:pPr>
        <w:bidi w:val="0"/>
        <w:spacing w:before="100" w:beforeAutospacing="1" w:after="100" w:afterAutospacing="1"/>
        <w:ind w:left="360"/>
        <w:jc w:val="center"/>
        <w:rPr>
          <w:rFonts w:asciiTheme="majorBidi" w:hAnsiTheme="majorBidi" w:cstheme="majorBidi"/>
          <w:sz w:val="28"/>
          <w:szCs w:val="28"/>
          <w:lang w:eastAsia="zh-CN"/>
        </w:rPr>
      </w:pPr>
      <m:oMathPara>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m:t>
          </m:r>
          <m:d>
            <m:dPr>
              <m:begChr m:val="{"/>
              <m:endChr m:val=""/>
              <m:ctrlPr>
                <w:rPr>
                  <w:rFonts w:ascii="Cambria Math" w:eastAsia="DengXian" w:hAnsi="Cambria Math" w:cstheme="majorBidi"/>
                  <w:kern w:val="2"/>
                  <w:sz w:val="28"/>
                  <w:szCs w:val="28"/>
                  <w:lang w:val="zh-CN"/>
                  <w14:ligatures w14:val="standardContextual"/>
                </w:rPr>
              </m:ctrlPr>
            </m:dPr>
            <m:e>
              <m:m>
                <m:mPr>
                  <m:plcHide m:val="1"/>
                  <m:mcs>
                    <m:mc>
                      <m:mcPr>
                        <m:count m:val="2"/>
                        <m:mcJc m:val="left"/>
                      </m:mcPr>
                    </m:mc>
                  </m:mcs>
                  <m:ctrlPr>
                    <w:rPr>
                      <w:rFonts w:ascii="Cambria Math" w:eastAsia="DengXian" w:hAnsi="Cambria Math" w:cstheme="majorBidi"/>
                      <w:i/>
                      <w:kern w:val="2"/>
                      <w:sz w:val="28"/>
                      <w:szCs w:val="28"/>
                      <w:lang w:val="zh-CN"/>
                      <w14:ligatures w14:val="standardContextual"/>
                    </w:rPr>
                  </m:ctrlPr>
                </m:mPr>
                <m:mr>
                  <m:e>
                    <m:f>
                      <m:fPr>
                        <m:ctrlPr>
                          <w:rPr>
                            <w:rFonts w:ascii="Cambria Math" w:eastAsia="DengXian" w:hAnsi="Cambria Math" w:cstheme="majorBidi"/>
                            <w:kern w:val="2"/>
                            <w:sz w:val="28"/>
                            <w:szCs w:val="28"/>
                            <w:lang w:val="zh-CN"/>
                            <w14:ligatures w14:val="standardContextual"/>
                          </w:rPr>
                        </m:ctrlPr>
                      </m:fPr>
                      <m:num>
                        <m:r>
                          <w:rPr>
                            <w:rFonts w:ascii="Cambria Math" w:eastAsia="DengXian" w:hAnsi="Cambria Math" w:cstheme="majorBidi"/>
                            <w:kern w:val="2"/>
                            <w:sz w:val="28"/>
                            <w:szCs w:val="28"/>
                            <w:lang w:val="zh-CN"/>
                            <w14:ligatures w14:val="standardContextual"/>
                          </w:rPr>
                          <m:t xml:space="preserve">z </m:t>
                        </m:r>
                        <m:r>
                          <m:rPr>
                            <m:sty m:val="p"/>
                          </m:rPr>
                          <w:rPr>
                            <w:rFonts w:ascii="Cambria Math" w:eastAsia="DengXian" w:hAnsi="Cambria Math" w:cstheme="majorBidi"/>
                            <w:kern w:val="2"/>
                            <w:sz w:val="28"/>
                            <w:szCs w:val="28"/>
                            <w:lang w:val="zh-CN"/>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r>
                      <m:rPr>
                        <m:sty m:val="p"/>
                      </m:rPr>
                      <w:rPr>
                        <w:rFonts w:ascii="Cambria Math" w:eastAsia="DengXian" w:hAnsi="Cambria Math" w:cstheme="majorBidi"/>
                        <w:kern w:val="2"/>
                        <w:sz w:val="28"/>
                        <w:szCs w:val="28"/>
                        <w:lang w:val="zh-CN"/>
                        <w14:ligatures w14:val="standardContextual"/>
                      </w:rPr>
                      <m:t>,</m:t>
                    </m:r>
                  </m:e>
                  <m:e>
                    <m:r>
                      <w:rPr>
                        <w:rFonts w:ascii="Cambria Math" w:eastAsia="DengXian" w:hAnsi="Cambria Math" w:cstheme="majorBidi"/>
                        <w:kern w:val="2"/>
                        <w:sz w:val="28"/>
                        <w:szCs w:val="28"/>
                        <w:lang w:val="zh-CN"/>
                        <w14:ligatures w14:val="standardContextual"/>
                      </w:rPr>
                      <m:t xml:space="preserve">if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hAnsi="Cambria Math" w:cstheme="majorBidi"/>
                        <w:sz w:val="28"/>
                        <w:szCs w:val="28"/>
                        <w:lang w:val="zh-CN" w:eastAsia="zh-CN"/>
                      </w:rPr>
                      <m:t>&lt;</m:t>
                    </m:r>
                    <m:r>
                      <w:rPr>
                        <w:rFonts w:ascii="Cambria Math" w:eastAsia="DengXian" w:hAnsi="Cambria Math" w:cstheme="majorBidi"/>
                        <w:kern w:val="2"/>
                        <w:sz w:val="28"/>
                        <w:szCs w:val="28"/>
                        <w:lang w:val="zh-CN"/>
                        <w14:ligatures w14:val="standardContextual"/>
                      </w:rPr>
                      <m:t xml:space="preserve"> </m:t>
                    </m:r>
                    <m:r>
                      <w:rPr>
                        <w:rFonts w:ascii="Cambria Math" w:hAnsi="Cambria Math" w:cstheme="majorBidi"/>
                        <w:sz w:val="28"/>
                        <w:szCs w:val="28"/>
                        <w:lang w:val="zh-CN" w:eastAsia="zh-CN"/>
                      </w:rPr>
                      <m:t>z</m:t>
                    </m:r>
                  </m:e>
                </m:mr>
                <m:mr>
                  <m:e>
                    <m:r>
                      <m:rPr>
                        <m:sty m:val="p"/>
                      </m:rPr>
                      <w:rPr>
                        <w:rFonts w:ascii="Cambria Math" w:eastAsia="DengXian" w:hAnsi="Cambria Math" w:cstheme="majorBidi"/>
                        <w:kern w:val="2"/>
                        <w:sz w:val="28"/>
                        <w:szCs w:val="28"/>
                        <w:lang w:val="zh-CN"/>
                        <w14:ligatures w14:val="standardContextual"/>
                      </w:rPr>
                      <m:t>0,</m:t>
                    </m:r>
                  </m:e>
                  <m:e>
                    <m:r>
                      <w:rPr>
                        <w:rFonts w:ascii="Cambria Math" w:eastAsia="DengXian" w:hAnsi="Cambria Math" w:cstheme="majorBidi"/>
                        <w:kern w:val="2"/>
                        <w:sz w:val="28"/>
                        <w:szCs w:val="28"/>
                        <w:lang w:val="zh-CN"/>
                        <w14:ligatures w14:val="standardContextual"/>
                      </w:rPr>
                      <m:t>if</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 xml:space="preserve"> </m:t>
                    </m:r>
                    <m:r>
                      <m:rPr>
                        <m:sty m:val="p"/>
                      </m:rPr>
                      <w:rPr>
                        <w:rFonts w:ascii="Cambria Math" w:hAnsi="Cambria Math" w:cstheme="majorBidi"/>
                        <w:sz w:val="28"/>
                        <w:szCs w:val="28"/>
                        <w:lang w:val="zh-CN" w:eastAsia="zh-CN"/>
                      </w:rPr>
                      <m:t>≥</m:t>
                    </m:r>
                    <m:r>
                      <w:rPr>
                        <w:rFonts w:ascii="Cambria Math" w:eastAsia="DengXian" w:hAnsi="Cambria Math" w:cstheme="majorBidi"/>
                        <w:kern w:val="2"/>
                        <w:sz w:val="28"/>
                        <w:szCs w:val="28"/>
                        <w:lang w:val="zh-CN"/>
                        <w14:ligatures w14:val="standardContextual"/>
                      </w:rPr>
                      <m:t xml:space="preserve"> </m:t>
                    </m:r>
                    <m:r>
                      <w:rPr>
                        <w:rFonts w:ascii="Cambria Math" w:hAnsi="Cambria Math" w:cstheme="majorBidi"/>
                        <w:sz w:val="28"/>
                        <w:szCs w:val="28"/>
                        <w:lang w:val="zh-CN" w:eastAsia="zh-CN"/>
                      </w:rPr>
                      <m:t>z</m:t>
                    </m:r>
                  </m:e>
                </m:mr>
              </m:m>
            </m:e>
          </m:d>
        </m:oMath>
      </m:oMathPara>
    </w:p>
    <w:p w14:paraId="060AE67C" w14:textId="69567A1C" w:rsidR="00A8015B" w:rsidRPr="00A8015B" w:rsidRDefault="00DF7699" w:rsidP="00524DDF">
      <w:pPr>
        <w:bidi w:val="0"/>
        <w:spacing w:before="100" w:beforeAutospacing="1" w:after="100" w:afterAutospacing="1"/>
        <w:ind w:firstLine="360"/>
        <w:jc w:val="both"/>
        <w:rPr>
          <w:rFonts w:asciiTheme="majorBidi" w:hAnsiTheme="majorBidi" w:cstheme="majorBidi"/>
          <w:sz w:val="28"/>
          <w:szCs w:val="28"/>
          <w:lang w:val="zh-CN" w:eastAsia="zh-CN"/>
        </w:rPr>
      </w:pPr>
      <w:r w:rsidRPr="00632662">
        <w:rPr>
          <w:rFonts w:asciiTheme="majorBidi" w:hAnsiTheme="majorBidi" w:cstheme="majorBidi"/>
          <w:sz w:val="28"/>
          <w:szCs w:val="28"/>
          <w:lang w:val="zh-CN" w:eastAsia="zh-CN"/>
        </w:rPr>
        <w:t xml:space="preserve">This expression measures the shortfall of the poor individual’s income relative to poverty line, normalized by </w:t>
      </w:r>
      <m:oMath>
        <m:r>
          <w:rPr>
            <w:rFonts w:ascii="Cambria Math" w:eastAsia="DengXian" w:hAnsi="Cambria Math" w:cstheme="majorBidi"/>
            <w:kern w:val="2"/>
            <w:sz w:val="28"/>
            <w:szCs w:val="28"/>
            <w:lang w:val="zh-CN"/>
            <w14:ligatures w14:val="standardContextual"/>
          </w:rPr>
          <m:t>z</m:t>
        </m:r>
      </m:oMath>
      <w:r w:rsidR="00A8015B">
        <w:rPr>
          <w:rFonts w:asciiTheme="majorBidi" w:hAnsiTheme="majorBidi" w:cstheme="majorBidi"/>
          <w:kern w:val="2"/>
          <w:sz w:val="28"/>
          <w:szCs w:val="28"/>
          <w14:ligatures w14:val="standardContextual"/>
        </w:rPr>
        <w:t>.</w:t>
      </w:r>
      <w:r w:rsidR="00A8015B">
        <w:rPr>
          <w:rFonts w:asciiTheme="majorBidi" w:hAnsiTheme="majorBidi" w:cstheme="majorBidi"/>
          <w:sz w:val="28"/>
          <w:szCs w:val="28"/>
          <w:lang w:eastAsia="zh-CN"/>
        </w:rPr>
        <w:t xml:space="preserve"> </w:t>
      </w:r>
      <w:r w:rsidR="00A8015B" w:rsidRPr="00E77AEC">
        <w:rPr>
          <w:rFonts w:asciiTheme="majorBidi" w:hAnsiTheme="majorBidi" w:cstheme="majorBidi"/>
          <w:color w:val="000000" w:themeColor="text1"/>
          <w:sz w:val="28"/>
          <w:szCs w:val="28"/>
          <w:lang w:val="en-AE" w:eastAsia="zh-CN"/>
        </w:rPr>
        <w:t>Combining the gap</w:t>
      </w:r>
      <w:r w:rsidR="00A8015B" w:rsidRPr="00E77AEC">
        <w:rPr>
          <w:rFonts w:asciiTheme="majorBidi" w:hAnsiTheme="majorBidi" w:cstheme="majorBidi"/>
          <w:sz w:val="28"/>
          <w:szCs w:val="28"/>
          <w:lang w:val="en-AE" w:eastAsia="zh-CN"/>
        </w:rPr>
        <w:t xml:space="preserve"> and the social weight,</w:t>
      </w:r>
      <w:r w:rsidR="00A8015B" w:rsidRPr="00A8015B">
        <w:rPr>
          <w:rFonts w:asciiTheme="majorBidi" w:hAnsiTheme="majorBidi" w:cstheme="majorBidi"/>
          <w:sz w:val="28"/>
          <w:szCs w:val="28"/>
          <w:lang w:val="zh-CN" w:eastAsia="zh-CN"/>
        </w:rPr>
        <w:t xml:space="preserve"> </w:t>
      </w:r>
      <w:r w:rsidR="00A8015B" w:rsidRPr="00632662">
        <w:rPr>
          <w:rFonts w:asciiTheme="majorBidi" w:hAnsiTheme="majorBidi" w:cstheme="majorBidi"/>
          <w:sz w:val="28"/>
          <w:szCs w:val="28"/>
          <w:lang w:val="zh-CN" w:eastAsia="zh-CN"/>
        </w:rPr>
        <w:t xml:space="preserve">WRPG index is then constructed as the weighted aggregation of individual </w:t>
      </w:r>
      <w:r w:rsidR="00A8015B">
        <w:rPr>
          <w:rFonts w:asciiTheme="majorBidi" w:hAnsiTheme="majorBidi" w:cstheme="majorBidi"/>
          <w:sz w:val="28"/>
          <w:szCs w:val="28"/>
          <w:lang w:eastAsia="zh-CN"/>
        </w:rPr>
        <w:t xml:space="preserve">and </w:t>
      </w:r>
      <w:r w:rsidR="00A8015B" w:rsidRPr="00632662">
        <w:rPr>
          <w:rFonts w:asciiTheme="majorBidi" w:hAnsiTheme="majorBidi" w:cstheme="majorBidi"/>
          <w:sz w:val="28"/>
          <w:szCs w:val="28"/>
          <w:lang w:val="zh-CN" w:eastAsia="zh-CN"/>
        </w:rPr>
        <w:t>reversed poverty gaps</w:t>
      </w:r>
      <w:r w:rsidR="00A8015B">
        <w:rPr>
          <w:rFonts w:asciiTheme="majorBidi" w:hAnsiTheme="majorBidi" w:cstheme="majorBidi"/>
          <w:sz w:val="28"/>
          <w:szCs w:val="28"/>
          <w:lang w:eastAsia="zh-CN"/>
        </w:rPr>
        <w:t>,</w:t>
      </w:r>
      <w:r w:rsidR="00A8015B" w:rsidRPr="00E77AEC">
        <w:rPr>
          <w:rFonts w:asciiTheme="majorBidi" w:hAnsiTheme="majorBidi" w:cstheme="majorBidi"/>
          <w:sz w:val="28"/>
          <w:szCs w:val="28"/>
          <w:lang w:val="en-AE" w:eastAsia="zh-CN"/>
        </w:rPr>
        <w:t xml:space="preserve"> </w:t>
      </w:r>
      <w:r w:rsidR="00A8015B" w:rsidRPr="00632662">
        <w:rPr>
          <w:rFonts w:asciiTheme="majorBidi" w:hAnsiTheme="majorBidi" w:cstheme="majorBidi"/>
          <w:sz w:val="28"/>
          <w:szCs w:val="28"/>
          <w:lang w:val="zh-CN" w:eastAsia="zh-CN"/>
        </w:rPr>
        <w:t xml:space="preserve"> </w:t>
      </w:r>
      <w:r w:rsidR="00A8015B" w:rsidRPr="00632662">
        <w:rPr>
          <w:rFonts w:cs="Times New Roman"/>
          <w:sz w:val="28"/>
          <w:szCs w:val="28"/>
          <w:lang w:val="zh-CN" w:eastAsia="zh-CN"/>
        </w:rPr>
        <w:t>Weighted Reversed Poverty Gap</w:t>
      </w:r>
      <w:r w:rsidR="00A8015B">
        <w:rPr>
          <w:rFonts w:cs="Times New Roman"/>
          <w:sz w:val="28"/>
          <w:szCs w:val="28"/>
          <w:lang w:eastAsia="zh-CN"/>
        </w:rPr>
        <w:t xml:space="preserve"> </w:t>
      </w:r>
      <w:r w:rsidR="00A8015B" w:rsidRPr="00632662">
        <w:rPr>
          <w:rFonts w:cs="Times New Roman"/>
          <w:sz w:val="28"/>
          <w:szCs w:val="28"/>
          <w:lang w:val="zh-CN" w:eastAsia="zh-CN"/>
        </w:rPr>
        <w:t xml:space="preserve">for a population of </w:t>
      </w:r>
      <m:oMath>
        <m:r>
          <w:rPr>
            <w:rFonts w:ascii="Cambria Math" w:hAnsi="Cambria Math" w:cs="Times New Roman"/>
            <w:sz w:val="28"/>
            <w:szCs w:val="28"/>
            <w:lang w:val="zh-CN" w:eastAsia="zh-CN"/>
          </w:rPr>
          <m:t>n</m:t>
        </m:r>
      </m:oMath>
      <w:r w:rsidR="00A8015B">
        <w:rPr>
          <w:rFonts w:cs="Times New Roman"/>
          <w:sz w:val="28"/>
          <w:szCs w:val="28"/>
          <w:lang w:eastAsia="zh-CN"/>
        </w:rPr>
        <w:t xml:space="preserve"> </w:t>
      </w:r>
      <w:r w:rsidR="00A8015B" w:rsidRPr="00632662">
        <w:rPr>
          <w:rFonts w:cs="Times New Roman"/>
          <w:sz w:val="28"/>
          <w:szCs w:val="28"/>
          <w:lang w:val="zh-CN" w:eastAsia="zh-CN"/>
        </w:rPr>
        <w:t>individuals is defined as:</w:t>
      </w:r>
    </w:p>
    <w:p w14:paraId="40E7F834" w14:textId="5DC0AFD8" w:rsidR="00F06904" w:rsidRPr="00A8015B" w:rsidRDefault="00A8015B" w:rsidP="00524DDF">
      <w:pPr>
        <w:bidi w:val="0"/>
        <w:spacing w:before="100" w:beforeAutospacing="1" w:after="100" w:afterAutospacing="1"/>
        <w:jc w:val="center"/>
        <w:rPr>
          <w:rFonts w:cs="Times New Roman"/>
          <w:sz w:val="28"/>
          <w:szCs w:val="28"/>
          <w:lang w:eastAsia="zh-CN"/>
        </w:rPr>
      </w:pPr>
      <m:oMathPara>
        <m:oMath>
          <m:r>
            <w:rPr>
              <w:rFonts w:ascii="Cambria Math" w:hAnsi="Cambria Math" w:cs="Times New Roman"/>
              <w:sz w:val="28"/>
              <w:szCs w:val="28"/>
              <w:lang w:val="zh-CN" w:eastAsia="zh-CN"/>
            </w:rPr>
            <m:t>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 xml:space="preserve"> </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e>
          </m:nary>
          <m:r>
            <m:rPr>
              <m:nor/>
            </m:rPr>
            <w:rPr>
              <w:rFonts w:ascii="Cambria Math" w:cs="Times New Roman"/>
              <w:sz w:val="28"/>
              <w:szCs w:val="28"/>
              <w:lang w:eastAsia="zh-CN"/>
            </w:rPr>
            <m:t xml:space="preserve">. </m:t>
          </m:r>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m:rPr>
              <m:nor/>
            </m:rPr>
            <w:rPr>
              <w:rFonts w:ascii="Cambria Math" w:cs="Times New Roman"/>
              <w:sz w:val="28"/>
              <w:szCs w:val="28"/>
              <w:lang w:eastAsia="zh-CN"/>
            </w:rPr>
            <m:t xml:space="preserve">. </m:t>
          </m:r>
          <m:r>
            <m:rPr>
              <m:nor/>
            </m:rPr>
            <w:rPr>
              <w:rFonts w:cs="Times New Roman"/>
              <w:sz w:val="28"/>
              <w:szCs w:val="28"/>
              <w:lang w:val="zh-CN" w:eastAsia="zh-CN"/>
            </w:rPr>
            <m:t> </m:t>
          </m:r>
          <m:r>
            <w:rPr>
              <w:rFonts w:ascii="Cambria Math" w:hAnsi="Cambria Math" w:cs="Times New Roman"/>
              <w:sz w:val="28"/>
              <w:szCs w:val="28"/>
              <w:lang w:val="zh-CN" w:eastAsia="zh-CN"/>
            </w:rPr>
            <m:t>I</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e>
          </m:d>
          <m:r>
            <w:rPr>
              <w:rFonts w:ascii="Cambria Math" w:hAnsi="Cambria Math" w:cs="Times New Roman"/>
              <w:sz w:val="28"/>
              <w:szCs w:val="28"/>
              <w:lang w:val="zh-CN" w:eastAsia="zh-CN"/>
            </w:rPr>
            <m:t xml:space="preserve">, </m:t>
          </m:r>
          <m:sSub>
            <m:sSubPr>
              <m:ctrlPr>
                <w:rPr>
                  <w:rFonts w:ascii="Cambria Math" w:eastAsia="DengXian" w:hAnsi="Cambria Math" w:cs="Times New Roman"/>
                  <w:sz w:val="28"/>
                  <w:szCs w:val="28"/>
                  <w:lang w:val="zh-CN"/>
                </w:rPr>
              </m:ctrlPr>
            </m:sSubPr>
            <m:e>
              <m:r>
                <w:rPr>
                  <w:rFonts w:ascii="Cambria Math" w:eastAsia="DengXian" w:hAnsi="Cambria Math" w:cs="Times New Roman"/>
                  <w:sz w:val="28"/>
                  <w:szCs w:val="28"/>
                  <w:lang w:val="zh-CN" w:eastAsia="zh-CN"/>
                </w:rPr>
                <m:t xml:space="preserve"> </m:t>
              </m:r>
              <m:r>
                <w:rPr>
                  <w:rFonts w:ascii="Cambria Math" w:eastAsia="DengXian" w:hAnsi="Cambria Math" w:cs="Times New Roman"/>
                  <w:sz w:val="28"/>
                  <w:szCs w:val="28"/>
                  <w:lang w:eastAsia="zh-CN"/>
                </w:rPr>
                <m:t xml:space="preserve">   </m:t>
              </m:r>
              <m:r>
                <w:rPr>
                  <w:rFonts w:ascii="Cambria Math" w:eastAsia="DengXian" w:hAnsi="Cambria Math" w:cs="Times New Roman"/>
                  <w:sz w:val="28"/>
                  <w:szCs w:val="28"/>
                  <w:lang w:val="zh-CN" w:eastAsia="zh-CN"/>
                </w:rPr>
                <m:t>w</m:t>
              </m:r>
            </m:e>
            <m:sub>
              <m:r>
                <w:rPr>
                  <w:rFonts w:ascii="Cambria Math" w:eastAsia="DengXian" w:hAnsi="Cambria Math" w:cs="Times New Roman"/>
                  <w:sz w:val="28"/>
                  <w:szCs w:val="28"/>
                  <w:lang w:val="zh-CN" w:eastAsia="zh-CN"/>
                </w:rPr>
                <m:t>i</m:t>
              </m:r>
            </m:sub>
          </m:sSub>
          <m:r>
            <w:rPr>
              <w:rFonts w:ascii="Cambria Math" w:eastAsia="DengXian" w:hAnsi="Cambria Math" w:cs="Times New Roman"/>
              <w:sz w:val="28"/>
              <w:szCs w:val="28"/>
              <w:lang w:val="zh-CN" w:eastAsia="zh-CN"/>
            </w:rPr>
            <m:t>&gt;0,</m:t>
          </m:r>
          <m:r>
            <w:rPr>
              <w:rFonts w:ascii="Cambria Math" w:hAnsi="Cambria Math" w:cstheme="majorBidi"/>
              <w:sz w:val="28"/>
              <w:szCs w:val="28"/>
              <w:lang w:val="en-AE" w:eastAsia="zh-CN"/>
            </w:rPr>
            <m:t xml:space="preserve">                     </m:t>
          </m:r>
        </m:oMath>
      </m:oMathPara>
    </w:p>
    <w:p w14:paraId="5010EA64" w14:textId="2D02012D" w:rsidR="00F06904" w:rsidRDefault="009D6AEB" w:rsidP="00524DDF">
      <w:pPr>
        <w:bidi w:val="0"/>
        <w:spacing w:before="100" w:beforeAutospacing="1" w:after="100" w:afterAutospacing="1"/>
        <w:jc w:val="both"/>
        <w:rPr>
          <w:rFonts w:asciiTheme="majorBidi" w:hAnsiTheme="majorBidi" w:cstheme="majorBidi"/>
          <w:sz w:val="28"/>
          <w:szCs w:val="28"/>
          <w:lang w:val="en-AE" w:eastAsia="zh-CN"/>
        </w:rPr>
      </w:pPr>
      <w:r>
        <w:rPr>
          <w:rFonts w:asciiTheme="majorBidi" w:hAnsiTheme="majorBidi" w:cstheme="majorBidi"/>
          <w:sz w:val="28"/>
          <w:szCs w:val="28"/>
          <w:lang w:val="en-AE" w:eastAsia="zh-CN"/>
        </w:rPr>
        <w:t>e</w:t>
      </w:r>
      <w:r w:rsidR="00F06904" w:rsidRPr="00F06904">
        <w:rPr>
          <w:rFonts w:asciiTheme="majorBidi" w:hAnsiTheme="majorBidi" w:cstheme="majorBidi"/>
          <w:sz w:val="28"/>
          <w:szCs w:val="28"/>
          <w:lang w:val="en-AE" w:eastAsia="zh-CN"/>
        </w:rPr>
        <w:t xml:space="preserve">quivalently, in the equivalent using the indicator function: </w:t>
      </w:r>
    </w:p>
    <w:p w14:paraId="6725FBB3" w14:textId="518A8850" w:rsidR="00A8015B" w:rsidRPr="00CF57D3" w:rsidRDefault="00F06904" w:rsidP="00524DDF">
      <w:pPr>
        <w:bidi w:val="0"/>
        <w:spacing w:before="100" w:beforeAutospacing="1" w:after="100" w:afterAutospacing="1"/>
        <w:ind w:firstLine="720"/>
        <w:jc w:val="both"/>
        <w:rPr>
          <w:rStyle w:val="Strong"/>
          <w:rFonts w:asciiTheme="majorBidi" w:hAnsiTheme="majorBidi" w:cstheme="majorBidi"/>
          <w:b w:val="0"/>
          <w:bCs w:val="0"/>
          <w:sz w:val="28"/>
          <w:szCs w:val="28"/>
          <w:rtl/>
          <w:lang w:val="en-AE" w:eastAsia="zh-CN"/>
        </w:rPr>
      </w:pPr>
      <m:oMathPara>
        <m:oMathParaPr>
          <m:jc m:val="right"/>
        </m:oMathParaPr>
        <m:oMath>
          <m:r>
            <w:rPr>
              <w:rFonts w:ascii="Cambria Math" w:hAnsi="Cambria Math" w:cstheme="majorBidi"/>
              <w:sz w:val="28"/>
              <w:szCs w:val="28"/>
              <w:lang w:val="en-AE" w:eastAsia="zh-CN"/>
            </w:rPr>
            <m:t>WRPG=</m:t>
          </m:r>
          <m:f>
            <m:fPr>
              <m:ctrlPr>
                <w:rPr>
                  <w:rFonts w:ascii="Cambria Math" w:hAnsi="Cambria Math" w:cstheme="majorBidi"/>
                  <w:sz w:val="28"/>
                  <w:szCs w:val="28"/>
                  <w:lang w:val="en-AE" w:eastAsia="zh-CN"/>
                </w:rPr>
              </m:ctrlPr>
            </m:fPr>
            <m:num>
              <m:r>
                <w:rPr>
                  <w:rFonts w:ascii="Cambria Math" w:hAnsi="Cambria Math" w:cstheme="majorBidi"/>
                  <w:sz w:val="28"/>
                  <w:szCs w:val="28"/>
                  <w:lang w:val="en-AE" w:eastAsia="zh-CN"/>
                </w:rPr>
                <m:t>1</m:t>
              </m:r>
            </m:num>
            <m:den>
              <m:r>
                <w:rPr>
                  <w:rFonts w:ascii="Cambria Math" w:hAnsi="Cambria Math" w:cstheme="majorBidi"/>
                  <w:sz w:val="28"/>
                  <w:szCs w:val="28"/>
                  <w:lang w:val="en-AE" w:eastAsia="zh-CN"/>
                </w:rPr>
                <m:t>n</m:t>
              </m:r>
            </m:den>
          </m:f>
          <m:nary>
            <m:naryPr>
              <m:chr m:val="∑"/>
              <m:limLoc m:val="undOvr"/>
              <m:grow m:val="1"/>
              <m:ctrlPr>
                <w:rPr>
                  <w:rFonts w:ascii="Cambria Math" w:hAnsi="Cambria Math" w:cstheme="majorBidi"/>
                  <w:sz w:val="28"/>
                  <w:szCs w:val="28"/>
                  <w:lang w:val="en-AE" w:eastAsia="zh-CN"/>
                </w:rPr>
              </m:ctrlPr>
            </m:naryPr>
            <m:sub>
              <m:r>
                <w:rPr>
                  <w:rFonts w:ascii="Cambria Math" w:hAnsi="Cambria Math" w:cstheme="majorBidi"/>
                  <w:sz w:val="28"/>
                  <w:szCs w:val="28"/>
                  <w:lang w:val="en-AE" w:eastAsia="zh-CN"/>
                </w:rPr>
                <m:t>i=1</m:t>
              </m:r>
            </m:sub>
            <m:sup>
              <m:r>
                <w:rPr>
                  <w:rFonts w:ascii="Cambria Math" w:hAnsi="Cambria Math" w:cstheme="majorBidi"/>
                  <w:sz w:val="28"/>
                  <w:szCs w:val="28"/>
                  <w:lang w:val="en-AE" w:eastAsia="zh-CN"/>
                </w:rPr>
                <m:t>n</m:t>
              </m:r>
            </m:sup>
            <m:e>
              <m:sSup>
                <m:sSupPr>
                  <m:ctrlPr>
                    <w:rPr>
                      <w:rFonts w:ascii="Cambria Math" w:hAnsi="Cambria Math" w:cstheme="majorBidi"/>
                      <w:sz w:val="28"/>
                      <w:szCs w:val="28"/>
                      <w:lang w:val="en-AE" w:eastAsia="zh-CN"/>
                    </w:rPr>
                  </m:ctrlPr>
                </m:sSupPr>
                <m:e>
                  <m:d>
                    <m:dPr>
                      <m:ctrlPr>
                        <w:rPr>
                          <w:rFonts w:ascii="Cambria Math" w:hAnsi="Cambria Math" w:cstheme="majorBidi"/>
                          <w:sz w:val="28"/>
                          <w:szCs w:val="28"/>
                          <w:lang w:val="en-AE" w:eastAsia="zh-CN"/>
                        </w:rPr>
                      </m:ctrlPr>
                    </m:dPr>
                    <m:e>
                      <m:f>
                        <m:fPr>
                          <m:ctrlPr>
                            <w:rPr>
                              <w:rFonts w:ascii="Cambria Math" w:hAnsi="Cambria Math" w:cstheme="majorBidi"/>
                              <w:sz w:val="28"/>
                              <w:szCs w:val="28"/>
                              <w:lang w:val="en-AE" w:eastAsia="zh-CN"/>
                            </w:rPr>
                          </m:ctrlPr>
                        </m:fPr>
                        <m:num>
                          <m:r>
                            <w:rPr>
                              <w:rFonts w:ascii="Cambria Math" w:hAnsi="Cambria Math" w:cstheme="majorBidi"/>
                              <w:sz w:val="28"/>
                              <w:szCs w:val="28"/>
                              <w:lang w:val="en-AE" w:eastAsia="zh-CN"/>
                            </w:rPr>
                            <m:t>z</m:t>
                          </m:r>
                        </m:num>
                        <m:den>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den>
                      </m:f>
                    </m:e>
                  </m:d>
                </m:e>
                <m:sup>
                  <m:r>
                    <w:rPr>
                      <w:rFonts w:ascii="Cambria Math" w:hAnsi="Cambria Math" w:cstheme="majorBidi"/>
                      <w:sz w:val="28"/>
                      <w:szCs w:val="28"/>
                      <w:lang w:val="en-AE" w:eastAsia="zh-CN"/>
                    </w:rPr>
                    <m:t>β-1</m:t>
                  </m:r>
                </m:sup>
              </m:sSup>
            </m:e>
          </m:nary>
          <m:r>
            <w:rPr>
              <w:rFonts w:ascii="Cambria Math" w:hAnsi="Cambria Math" w:cstheme="majorBidi"/>
              <w:sz w:val="28"/>
              <w:szCs w:val="28"/>
              <w:lang w:val="en-AE" w:eastAsia="zh-CN"/>
            </w:rPr>
            <m:t>⋅</m:t>
          </m:r>
          <m:f>
            <m:fPr>
              <m:ctrlPr>
                <w:rPr>
                  <w:rFonts w:ascii="Cambria Math" w:hAnsi="Cambria Math" w:cstheme="majorBidi"/>
                  <w:sz w:val="28"/>
                  <w:szCs w:val="28"/>
                  <w:lang w:val="en-AE" w:eastAsia="zh-CN"/>
                </w:rPr>
              </m:ctrlPr>
            </m:fPr>
            <m:num>
              <m:r>
                <w:rPr>
                  <w:rFonts w:ascii="Cambria Math" w:hAnsi="Cambria Math" w:cstheme="majorBidi"/>
                  <w:sz w:val="28"/>
                  <w:szCs w:val="28"/>
                  <w:lang w:val="en-AE" w:eastAsia="zh-CN"/>
                </w:rPr>
                <m:t>z-</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num>
            <m:den>
              <m:r>
                <w:rPr>
                  <w:rFonts w:ascii="Cambria Math" w:hAnsi="Cambria Math" w:cstheme="majorBidi"/>
                  <w:sz w:val="28"/>
                  <w:szCs w:val="28"/>
                  <w:lang w:val="en-AE" w:eastAsia="zh-CN"/>
                </w:rPr>
                <m:t>z</m:t>
              </m:r>
            </m:den>
          </m:f>
          <m:r>
            <w:rPr>
              <w:rFonts w:ascii="Cambria Math" w:hAnsi="Cambria Math" w:cstheme="majorBidi"/>
              <w:sz w:val="28"/>
              <w:szCs w:val="28"/>
              <w:lang w:val="en-AE" w:eastAsia="zh-CN"/>
            </w:rPr>
            <m:t>⋅I</m:t>
          </m:r>
          <m:d>
            <m:dPr>
              <m:ctrlPr>
                <w:rPr>
                  <w:rFonts w:ascii="Cambria Math" w:hAnsi="Cambria Math" w:cstheme="majorBidi"/>
                  <w:i/>
                  <w:sz w:val="28"/>
                  <w:szCs w:val="28"/>
                  <w:lang w:val="en-AE" w:eastAsia="zh-CN"/>
                </w:rPr>
              </m:ctrlPr>
            </m:dPr>
            <m:e>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r>
                <w:rPr>
                  <w:rFonts w:ascii="Cambria Math" w:hAnsi="Cambria Math" w:cstheme="majorBidi"/>
                  <w:sz w:val="28"/>
                  <w:szCs w:val="28"/>
                  <w:lang w:val="en-AE" w:eastAsia="zh-CN"/>
                </w:rPr>
                <m:t>&lt;z</m:t>
              </m:r>
            </m:e>
          </m:d>
          <m:r>
            <w:rPr>
              <w:rFonts w:ascii="Cambria Math" w:hAnsi="Cambria Math" w:cstheme="majorBidi"/>
              <w:sz w:val="28"/>
              <w:szCs w:val="28"/>
              <w:lang w:val="en-AE" w:eastAsia="zh-CN"/>
            </w:rPr>
            <m:t xml:space="preserve">     </m:t>
          </m:r>
          <m:r>
            <w:rPr>
              <w:rFonts w:ascii="Cambria Math" w:hAnsi="Cambria Math" w:cs="Times New Roman"/>
              <w:sz w:val="28"/>
              <w:szCs w:val="28"/>
              <w:lang w:val="en-AE" w:eastAsia="en-AE"/>
            </w:rPr>
            <m:t>,0&lt;β&lt;1.</m:t>
          </m:r>
          <m:r>
            <w:rPr>
              <w:rFonts w:ascii="Cambria Math" w:hAnsi="Cambria Math" w:cstheme="majorBidi"/>
              <w:sz w:val="28"/>
              <w:szCs w:val="28"/>
              <w:lang w:val="en-AE" w:eastAsia="zh-CN"/>
            </w:rPr>
            <m:t xml:space="preserve">                  (3.1)</m:t>
          </m:r>
          <m:r>
            <m:rPr>
              <m:sty m:val="p"/>
            </m:rPr>
            <w:rPr>
              <w:rFonts w:ascii="Cambria Math" w:hAnsi="Cambria Math" w:cstheme="majorBidi"/>
              <w:sz w:val="28"/>
              <w:szCs w:val="28"/>
              <w:lang w:val="en-AE" w:eastAsia="zh-CN"/>
            </w:rPr>
            <w:br/>
          </m:r>
        </m:oMath>
      </m:oMathPara>
      <w:r w:rsidR="00524DDF">
        <w:rPr>
          <w:rFonts w:asciiTheme="majorBidi" w:hAnsiTheme="majorBidi" w:cstheme="majorBidi"/>
          <w:sz w:val="28"/>
          <w:szCs w:val="28"/>
          <w:lang w:val="en-AE" w:eastAsia="zh-CN"/>
        </w:rPr>
        <w:t>w</w:t>
      </w:r>
      <w:r w:rsidR="00DF7699" w:rsidRPr="00632662">
        <w:rPr>
          <w:rFonts w:asciiTheme="majorBidi" w:hAnsiTheme="majorBidi" w:cstheme="majorBidi"/>
          <w:sz w:val="28"/>
          <w:szCs w:val="28"/>
          <w:lang w:val="zh-CN" w:eastAsia="zh-CN"/>
        </w:rPr>
        <w:t>her</w:t>
      </w:r>
      <w:r w:rsidR="00524DDF">
        <w:rPr>
          <w:rFonts w:asciiTheme="majorBidi" w:hAnsiTheme="majorBidi" w:cstheme="majorBidi"/>
          <w:sz w:val="28"/>
          <w:szCs w:val="28"/>
          <w:lang w:eastAsia="zh-CN"/>
        </w:rPr>
        <w:t>e</w:t>
      </w:r>
      <w:r w:rsidR="00CF57D3">
        <w:rPr>
          <w:rFonts w:asciiTheme="majorBidi" w:hAnsiTheme="majorBidi" w:cstheme="majorBidi"/>
          <w:sz w:val="28"/>
          <w:szCs w:val="28"/>
          <w:lang w:eastAsia="zh-CN"/>
        </w:rPr>
        <w:t xml:space="preserve">, </w:t>
      </w:r>
      <m:oMath>
        <m:r>
          <m:rPr>
            <m:sty m:val="p"/>
          </m:rPr>
          <w:rPr>
            <w:rFonts w:ascii="Cambria Math" w:hAnsi="Cambria Math"/>
            <w:sz w:val="28"/>
            <w:szCs w:val="28"/>
          </w:rPr>
          <m:t xml:space="preserve">Y </m:t>
        </m:r>
      </m:oMath>
      <w:r w:rsidR="00CF57D3">
        <w:rPr>
          <w:sz w:val="28"/>
          <w:szCs w:val="28"/>
        </w:rPr>
        <w:t>is i</w:t>
      </w:r>
      <w:r w:rsidR="005E5A6F" w:rsidRPr="00632662">
        <w:rPr>
          <w:sz w:val="28"/>
          <w:szCs w:val="28"/>
        </w:rPr>
        <w:t xml:space="preserve">ncome of individual </w:t>
      </w:r>
      <m:oMath>
        <m:r>
          <w:rPr>
            <w:rFonts w:ascii="Cambria Math" w:hAnsi="Cambria Math"/>
            <w:sz w:val="28"/>
            <w:szCs w:val="28"/>
          </w:rPr>
          <m:t>i</m:t>
        </m:r>
      </m:oMath>
      <w:r w:rsidR="005E5A6F" w:rsidRPr="00632662">
        <w:rPr>
          <w:sz w:val="28"/>
          <w:szCs w:val="28"/>
        </w:rPr>
        <w:t xml:space="preserve">, </w:t>
      </w:r>
      <w:r w:rsidR="005E5A6F" w:rsidRPr="00632662">
        <w:rPr>
          <w:sz w:val="28"/>
          <w:szCs w:val="28"/>
          <w:lang w:bidi="ar-EG"/>
        </w:rPr>
        <w:t>r</w:t>
      </w:r>
      <w:r w:rsidR="005E5A6F" w:rsidRPr="00632662">
        <w:rPr>
          <w:sz w:val="28"/>
          <w:szCs w:val="28"/>
        </w:rPr>
        <w:t>esources available to household/individual.</w:t>
      </w:r>
      <w:r w:rsidR="00CF57D3">
        <w:rPr>
          <w:sz w:val="28"/>
          <w:szCs w:val="28"/>
        </w:rPr>
        <w:t xml:space="preserve"> </w:t>
      </w:r>
      <m:oMath>
        <m:r>
          <w:rPr>
            <w:rFonts w:ascii="Cambria Math" w:hAnsi="Cambria Math"/>
            <w:sz w:val="28"/>
            <w:szCs w:val="28"/>
          </w:rPr>
          <m:t>z</m:t>
        </m:r>
      </m:oMath>
      <w:r w:rsidR="005E5A6F" w:rsidRPr="00632662">
        <w:rPr>
          <w:sz w:val="28"/>
          <w:szCs w:val="28"/>
        </w:rPr>
        <w:t xml:space="preserve"> </w:t>
      </w:r>
      <w:r w:rsidR="00CF57D3">
        <w:rPr>
          <w:sz w:val="28"/>
          <w:szCs w:val="28"/>
        </w:rPr>
        <w:t>is</w:t>
      </w:r>
      <w:r w:rsidR="005E5A6F" w:rsidRPr="00632662">
        <w:rPr>
          <w:sz w:val="28"/>
          <w:szCs w:val="28"/>
        </w:rPr>
        <w:t xml:space="preserve"> </w:t>
      </w:r>
      <w:r w:rsidR="00CF57D3">
        <w:rPr>
          <w:sz w:val="28"/>
          <w:szCs w:val="28"/>
        </w:rPr>
        <w:t>p</w:t>
      </w:r>
      <w:r w:rsidR="005E5A6F" w:rsidRPr="00632662">
        <w:rPr>
          <w:sz w:val="28"/>
          <w:szCs w:val="28"/>
        </w:rPr>
        <w:t>overty line, minimum acceptable living standard.</w:t>
      </w:r>
      <w:r w:rsidR="00CF57D3">
        <w:rPr>
          <w:rFonts w:asciiTheme="majorBidi" w:hAnsiTheme="majorBidi" w:cstheme="majorBidi"/>
          <w:sz w:val="28"/>
          <w:szCs w:val="28"/>
          <w:lang w:val="en-AE" w:eastAsia="zh-CN"/>
        </w:rPr>
        <w:t xml:space="preserve"> </w:t>
      </w:r>
      <m:oMath>
        <m:r>
          <w:rPr>
            <w:rFonts w:ascii="Cambria Math" w:hAnsi="Cambria Math"/>
            <w:sz w:val="28"/>
            <w:szCs w:val="28"/>
          </w:rPr>
          <m:t xml:space="preserve">g </m:t>
        </m:r>
      </m:oMath>
      <w:r w:rsidR="00CF57D3">
        <w:rPr>
          <w:rFonts w:cs="Times New Roman"/>
          <w:sz w:val="28"/>
          <w:szCs w:val="28"/>
        </w:rPr>
        <w:t xml:space="preserve">is </w:t>
      </w:r>
      <w:r w:rsidR="00CF57D3">
        <w:rPr>
          <w:sz w:val="28"/>
          <w:szCs w:val="28"/>
        </w:rPr>
        <w:t>r</w:t>
      </w:r>
      <w:r w:rsidR="005E5A6F" w:rsidRPr="00632662">
        <w:rPr>
          <w:sz w:val="28"/>
          <w:szCs w:val="28"/>
        </w:rPr>
        <w:t xml:space="preserve">eversed poverty gap, Shortfall of </w:t>
      </w:r>
      <m:oMath>
        <m:r>
          <w:rPr>
            <w:rFonts w:ascii="Cambria Math" w:hAnsi="Cambria Math"/>
            <w:sz w:val="28"/>
            <w:szCs w:val="28"/>
          </w:rPr>
          <m:t>y</m:t>
        </m:r>
      </m:oMath>
      <w:r w:rsidR="005E5A6F" w:rsidRPr="00632662">
        <w:rPr>
          <w:sz w:val="28"/>
          <w:szCs w:val="28"/>
        </w:rPr>
        <w:t xml:space="preserve"> relative to </w:t>
      </w:r>
      <m:oMath>
        <m:r>
          <w:rPr>
            <w:rFonts w:ascii="Cambria Math" w:hAnsi="Cambria Math"/>
            <w:sz w:val="28"/>
            <w:szCs w:val="28"/>
          </w:rPr>
          <m:t>z.</m:t>
        </m:r>
      </m:oMath>
      <w:r w:rsidR="00CF57D3">
        <w:rPr>
          <w:rFonts w:asciiTheme="majorBidi" w:hAnsiTheme="majorBidi" w:cstheme="majorBidi"/>
          <w:sz w:val="28"/>
          <w:szCs w:val="28"/>
          <w:lang w:val="en-AE" w:eastAsia="zh-CN"/>
        </w:rPr>
        <w:t xml:space="preserve">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i</m:t>
            </m:r>
          </m:sub>
        </m:sSub>
      </m:oMath>
      <w:r w:rsidR="005E5A6F" w:rsidRPr="00632662">
        <w:rPr>
          <w:rFonts w:cs="Times New Roman"/>
          <w:sz w:val="28"/>
          <w:szCs w:val="28"/>
        </w:rPr>
        <w:t xml:space="preserve"> </w:t>
      </w:r>
      <w:r w:rsidR="00CF57D3">
        <w:rPr>
          <w:rFonts w:cs="Times New Roman"/>
          <w:sz w:val="28"/>
          <w:szCs w:val="28"/>
        </w:rPr>
        <w:t>is w</w:t>
      </w:r>
      <w:r w:rsidR="005E5A6F" w:rsidRPr="00632662">
        <w:rPr>
          <w:sz w:val="28"/>
          <w:szCs w:val="28"/>
        </w:rPr>
        <w:t>eighted contribution, extra importance given to poorer individuals.</w:t>
      </w:r>
      <w:r w:rsidR="00CF57D3">
        <w:rPr>
          <w:sz w:val="28"/>
          <w:szCs w:val="28"/>
        </w:rPr>
        <w:t xml:space="preserve"> </w:t>
      </w:r>
      <m:oMath>
        <m:r>
          <w:rPr>
            <w:rFonts w:ascii="Cambria Math" w:hAnsi="Cambria Math"/>
            <w:sz w:val="28"/>
            <w:szCs w:val="28"/>
            <w:lang w:val="zh-CN" w:eastAsia="zh-CN"/>
          </w:rPr>
          <m:t>I</m:t>
        </m:r>
        <m:d>
          <m:dPr>
            <m:ctrlPr>
              <w:rPr>
                <w:rFonts w:ascii="Cambria Math" w:hAnsi="Cambria Math"/>
                <w:i/>
                <w:sz w:val="28"/>
                <w:szCs w:val="28"/>
                <w:lang w:val="zh-CN" w:eastAsia="zh-CN"/>
              </w:rPr>
            </m:ctrlPr>
          </m:dPr>
          <m:e>
            <m:sSub>
              <m:sSubPr>
                <m:ctrlPr>
                  <w:rPr>
                    <w:rFonts w:ascii="Cambria Math" w:hAnsi="Cambria Math"/>
                    <w:sz w:val="28"/>
                    <w:szCs w:val="28"/>
                    <w:lang w:val="zh-CN" w:eastAsia="zh-CN"/>
                  </w:rPr>
                </m:ctrlPr>
              </m:sSubPr>
              <m:e>
                <m:r>
                  <w:rPr>
                    <w:rFonts w:ascii="Cambria Math" w:hAnsi="Cambria Math"/>
                    <w:sz w:val="28"/>
                    <w:szCs w:val="28"/>
                    <w:lang w:val="zh-CN" w:eastAsia="zh-CN"/>
                  </w:rPr>
                  <m:t>y</m:t>
                </m:r>
              </m:e>
              <m:sub>
                <m:r>
                  <w:rPr>
                    <w:rFonts w:ascii="Cambria Math" w:hAnsi="Cambria Math"/>
                    <w:sz w:val="28"/>
                    <w:szCs w:val="28"/>
                    <w:lang w:val="zh-CN" w:eastAsia="zh-CN"/>
                  </w:rPr>
                  <m:t>i</m:t>
                </m:r>
              </m:sub>
            </m:sSub>
            <m:r>
              <w:rPr>
                <w:rFonts w:ascii="Cambria Math" w:hAnsi="Cambria Math"/>
                <w:sz w:val="28"/>
                <w:szCs w:val="28"/>
                <w:lang w:val="zh-CN" w:eastAsia="zh-CN"/>
              </w:rPr>
              <m:t>&lt;z</m:t>
            </m:r>
          </m:e>
        </m:d>
        <m:r>
          <w:rPr>
            <w:rFonts w:ascii="Cambria Math" w:hAnsi="Cambria Math"/>
            <w:sz w:val="28"/>
            <w:szCs w:val="28"/>
            <w:lang w:eastAsia="zh-CN"/>
          </w:rPr>
          <m:t xml:space="preserve"> </m:t>
        </m:r>
      </m:oMath>
      <w:r w:rsidR="00CF57D3">
        <w:rPr>
          <w:sz w:val="28"/>
          <w:szCs w:val="28"/>
          <w:lang w:eastAsia="zh-CN"/>
        </w:rPr>
        <w:t xml:space="preserve">is </w:t>
      </w:r>
      <w:r w:rsidR="00A8015B" w:rsidRPr="00632662">
        <w:rPr>
          <w:sz w:val="28"/>
          <w:szCs w:val="28"/>
          <w:lang w:val="zh-CN" w:eastAsia="zh-CN"/>
        </w:rPr>
        <w:t xml:space="preserve">the indicator function, equal to 1 if individual </w:t>
      </w:r>
      <m:oMath>
        <m:r>
          <w:rPr>
            <w:rFonts w:ascii="Cambria Math" w:hAnsi="Cambria Math"/>
            <w:sz w:val="28"/>
            <w:szCs w:val="28"/>
            <w:lang w:val="zh-CN" w:eastAsia="zh-CN"/>
          </w:rPr>
          <m:t xml:space="preserve">i </m:t>
        </m:r>
      </m:oMath>
      <w:r w:rsidR="00A8015B" w:rsidRPr="00632662">
        <w:rPr>
          <w:sz w:val="28"/>
          <w:szCs w:val="28"/>
          <w:lang w:val="zh-CN" w:eastAsia="zh-CN"/>
        </w:rPr>
        <w:t>is poor, and 0 otherwise.</w:t>
      </w:r>
      <w:r w:rsidR="00A8015B" w:rsidRPr="00632662">
        <w:rPr>
          <w:rFonts w:hint="cs"/>
          <w:sz w:val="28"/>
          <w:szCs w:val="28"/>
          <w:rtl/>
          <w:lang w:val="zh-CN" w:eastAsia="zh-CN"/>
        </w:rPr>
        <w:t xml:space="preserve"> </w:t>
      </w:r>
      <w:r w:rsidR="00A8015B" w:rsidRPr="00632662">
        <w:rPr>
          <w:rStyle w:val="Strong"/>
          <w:b w:val="0"/>
          <w:bCs w:val="0"/>
          <w:sz w:val="28"/>
          <w:szCs w:val="28"/>
        </w:rPr>
        <w:t xml:space="preserve">Dividing individual income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r>
          <m:rPr>
            <m:sty m:val="bi"/>
          </m:rPr>
          <w:rPr>
            <w:rFonts w:ascii="Cambria Math" w:hAnsi="Cambria Math"/>
            <w:sz w:val="28"/>
            <w:szCs w:val="28"/>
          </w:rPr>
          <m:t xml:space="preserve"> </m:t>
        </m:r>
      </m:oMath>
      <w:r w:rsidR="00A8015B" w:rsidRPr="00632662">
        <w:rPr>
          <w:rStyle w:val="Strong"/>
          <w:b w:val="0"/>
          <w:bCs w:val="0"/>
          <w:sz w:val="28"/>
          <w:szCs w:val="28"/>
        </w:rPr>
        <w:t xml:space="preserve">by poverty line </w:t>
      </w:r>
      <m:oMath>
        <m:r>
          <w:rPr>
            <w:rFonts w:ascii="Cambria Math" w:hAnsi="Cambria Math"/>
            <w:sz w:val="28"/>
            <w:szCs w:val="28"/>
          </w:rPr>
          <m:t>z</m:t>
        </m:r>
        <m:r>
          <m:rPr>
            <m:sty m:val="bi"/>
          </m:rPr>
          <w:rPr>
            <w:rFonts w:ascii="Cambria Math" w:hAnsi="Cambria Math"/>
            <w:sz w:val="28"/>
            <w:szCs w:val="28"/>
          </w:rPr>
          <m:t xml:space="preserve"> </m:t>
        </m:r>
      </m:oMath>
      <w:r w:rsidR="00A8015B" w:rsidRPr="00632662">
        <w:rPr>
          <w:rStyle w:val="Strong"/>
          <w:b w:val="0"/>
          <w:bCs w:val="0"/>
          <w:sz w:val="28"/>
          <w:szCs w:val="28"/>
        </w:rPr>
        <w:t>normalizes measure, making it comparable across different poverty thresholds and allowing meaningful comparisons between societies or time periods.</w:t>
      </w:r>
    </w:p>
    <w:p w14:paraId="15EACAEA" w14:textId="39D59CA8" w:rsidR="00BC5EED" w:rsidRPr="002D0B5B" w:rsidRDefault="00A8015B" w:rsidP="00524DDF">
      <w:pPr>
        <w:bidi w:val="0"/>
        <w:spacing w:before="100" w:beforeAutospacing="1" w:after="100" w:afterAutospacing="1"/>
        <w:ind w:firstLine="720"/>
        <w:jc w:val="both"/>
        <w:rPr>
          <w:rFonts w:asciiTheme="majorBidi" w:hAnsiTheme="majorBidi" w:cstheme="majorBidi"/>
          <w:sz w:val="28"/>
          <w:szCs w:val="28"/>
          <w:rtl/>
          <w:lang w:val="en-AE" w:eastAsia="zh-CN"/>
        </w:rPr>
      </w:pPr>
      <w:r w:rsidRPr="00E77AEC">
        <w:rPr>
          <w:rFonts w:asciiTheme="majorBidi" w:hAnsiTheme="majorBidi" w:cstheme="majorBidi"/>
          <w:sz w:val="28"/>
          <w:szCs w:val="28"/>
          <w:lang w:val="en-AE" w:eastAsia="zh-CN"/>
        </w:rPr>
        <w:t xml:space="preserve">Individuals further below poverty line contribute more </w:t>
      </w:r>
      <w:r w:rsidRPr="00607899">
        <w:rPr>
          <w:rFonts w:asciiTheme="majorBidi" w:hAnsiTheme="majorBidi" w:cstheme="majorBidi"/>
          <w:sz w:val="28"/>
          <w:szCs w:val="28"/>
          <w:lang w:val="en-AE" w:eastAsia="zh-CN"/>
        </w:rPr>
        <w:t>t</w:t>
      </w:r>
      <w:r w:rsidRPr="00E77AEC">
        <w:rPr>
          <w:rFonts w:asciiTheme="majorBidi" w:hAnsiTheme="majorBidi" w:cstheme="majorBidi"/>
          <w:sz w:val="28"/>
          <w:szCs w:val="28"/>
          <w:lang w:val="en-AE" w:eastAsia="zh-CN"/>
        </w:rPr>
        <w:t>he index captures both poverty depth and inequality among the poor</w:t>
      </w:r>
      <w:r>
        <w:rPr>
          <w:rFonts w:asciiTheme="majorBidi" w:hAnsiTheme="majorBidi" w:cstheme="majorBidi"/>
          <w:sz w:val="28"/>
          <w:szCs w:val="28"/>
          <w:lang w:eastAsia="zh-CN"/>
        </w:rPr>
        <w:t>.</w:t>
      </w:r>
      <w:r w:rsidRPr="00E77AEC">
        <w:rPr>
          <w:rFonts w:asciiTheme="majorBidi" w:hAnsiTheme="majorBidi" w:cstheme="majorBidi"/>
          <w:sz w:val="28"/>
          <w:szCs w:val="28"/>
          <w:lang w:val="en-AE" w:eastAsia="zh-CN"/>
        </w:rPr>
        <w:t xml:space="preserve"> The measure remains unit-free and comparable across contexts</w:t>
      </w:r>
      <w:r>
        <w:rPr>
          <w:rFonts w:asciiTheme="majorBidi" w:hAnsiTheme="majorBidi" w:cstheme="majorBidi"/>
          <w:sz w:val="28"/>
          <w:szCs w:val="28"/>
          <w:lang w:val="en-AE" w:eastAsia="zh-CN"/>
        </w:rPr>
        <w:t>.</w:t>
      </w:r>
      <w:r w:rsidRPr="00E77AEC">
        <w:rPr>
          <w:rFonts w:asciiTheme="majorBidi" w:hAnsiTheme="majorBidi" w:cstheme="majorBidi"/>
          <w:sz w:val="28"/>
          <w:szCs w:val="28"/>
          <w:lang w:val="en-AE" w:eastAsia="zh-CN"/>
        </w:rPr>
        <w:t xml:space="preserve"> </w:t>
      </w:r>
      <w:r w:rsidR="00173DF0" w:rsidRPr="00632662">
        <w:rPr>
          <w:rFonts w:cs="Times New Roman"/>
          <w:sz w:val="28"/>
          <w:szCs w:val="28"/>
          <w:lang w:val="zh-CN" w:eastAsia="zh-CN"/>
        </w:rPr>
        <w:t>Weighted Reversed Poverty Gap</w:t>
      </w:r>
      <w:r w:rsidR="00173DF0" w:rsidRPr="00632662">
        <w:rPr>
          <w:sz w:val="28"/>
          <w:szCs w:val="28"/>
        </w:rPr>
        <w:t xml:space="preserve"> index, Society</w:t>
      </w:r>
      <w:r w:rsidR="00173DF0">
        <w:rPr>
          <w:sz w:val="28"/>
          <w:szCs w:val="28"/>
        </w:rPr>
        <w:t xml:space="preserve"> </w:t>
      </w:r>
      <w:r w:rsidR="00173DF0" w:rsidRPr="00632662">
        <w:rPr>
          <w:sz w:val="28"/>
          <w:szCs w:val="28"/>
        </w:rPr>
        <w:t>wide measure of poverty with fairness.</w:t>
      </w:r>
      <w:r w:rsidR="00173DF0">
        <w:rPr>
          <w:sz w:val="28"/>
          <w:szCs w:val="28"/>
        </w:rPr>
        <w:t xml:space="preserve"> </w:t>
      </w:r>
      <w:r w:rsidRPr="00607899">
        <w:rPr>
          <w:rFonts w:asciiTheme="majorBidi" w:hAnsiTheme="majorBidi" w:cstheme="majorBidi"/>
          <w:sz w:val="28"/>
          <w:szCs w:val="28"/>
          <w:lang w:val="en-AE" w:eastAsia="zh-CN"/>
        </w:rPr>
        <w:t xml:space="preserve">Contribution of </w:t>
      </w:r>
      <w:r w:rsidR="007146B4">
        <w:rPr>
          <w:rFonts w:cs="Times New Roman"/>
          <w:sz w:val="28"/>
          <w:szCs w:val="28"/>
          <w:lang w:eastAsia="zh-CN"/>
        </w:rPr>
        <w:t xml:space="preserve"> </w:t>
      </w:r>
      <w:r w:rsidRPr="00607899">
        <w:rPr>
          <w:rFonts w:asciiTheme="majorBidi" w:hAnsiTheme="majorBidi" w:cstheme="majorBidi"/>
          <w:sz w:val="28"/>
          <w:szCs w:val="28"/>
          <w:lang w:val="en-AE" w:eastAsia="zh-CN"/>
        </w:rPr>
        <w:t>WRPG framework introduces two major innovations</w:t>
      </w:r>
      <w:r w:rsidR="00173DF0">
        <w:rPr>
          <w:rFonts w:asciiTheme="majorBidi" w:hAnsiTheme="majorBidi" w:cstheme="majorBidi"/>
          <w:sz w:val="28"/>
          <w:szCs w:val="28"/>
          <w:lang w:val="en-AE" w:eastAsia="zh-CN"/>
        </w:rPr>
        <w:t xml:space="preserve"> e</w:t>
      </w:r>
      <w:r w:rsidRPr="00607899">
        <w:rPr>
          <w:rFonts w:asciiTheme="majorBidi" w:hAnsiTheme="majorBidi" w:cstheme="majorBidi"/>
          <w:sz w:val="28"/>
          <w:szCs w:val="28"/>
          <w:lang w:val="en-AE" w:eastAsia="zh-CN"/>
        </w:rPr>
        <w:t>quity-sensitive weighting</w:t>
      </w:r>
      <w:r>
        <w:rPr>
          <w:rFonts w:asciiTheme="majorBidi" w:hAnsiTheme="majorBidi" w:cstheme="majorBidi"/>
          <w:sz w:val="28"/>
          <w:szCs w:val="28"/>
          <w:lang w:val="en-AE" w:eastAsia="zh-CN"/>
        </w:rPr>
        <w:t xml:space="preserve"> </w:t>
      </w:r>
      <w:r w:rsidRPr="00607899">
        <w:rPr>
          <w:rFonts w:asciiTheme="majorBidi" w:hAnsiTheme="majorBidi" w:cstheme="majorBidi"/>
          <w:sz w:val="28"/>
          <w:szCs w:val="28"/>
          <w:lang w:val="en-AE" w:eastAsia="zh-CN"/>
        </w:rPr>
        <w:t>distinguishes between the moderately poor and the extremely poor.</w:t>
      </w:r>
      <w:r w:rsidR="00173DF0">
        <w:rPr>
          <w:rFonts w:asciiTheme="majorBidi" w:hAnsiTheme="majorBidi" w:cstheme="majorBidi"/>
          <w:sz w:val="28"/>
          <w:szCs w:val="28"/>
          <w:lang w:val="en-AE" w:eastAsia="zh-CN"/>
        </w:rPr>
        <w:t xml:space="preserve"> And i</w:t>
      </w:r>
      <w:r w:rsidRPr="00607899">
        <w:rPr>
          <w:rFonts w:asciiTheme="majorBidi" w:hAnsiTheme="majorBidi" w:cstheme="majorBidi"/>
          <w:sz w:val="28"/>
          <w:szCs w:val="28"/>
          <w:lang w:val="en-AE" w:eastAsia="zh-CN"/>
        </w:rPr>
        <w:t>ntegration of ethics into measurement transforms poverty measurement from a purely statistical exercise into a normatively grounded framework.</w:t>
      </w:r>
      <w:r w:rsidR="002D0B5B">
        <w:rPr>
          <w:rFonts w:asciiTheme="majorBidi" w:hAnsiTheme="majorBidi" w:cstheme="majorBidi"/>
          <w:sz w:val="28"/>
          <w:szCs w:val="28"/>
          <w:lang w:val="en-AE" w:eastAsia="zh-CN"/>
        </w:rPr>
        <w:t xml:space="preserve"> </w:t>
      </w:r>
      <w:r w:rsidR="00DF7699" w:rsidRPr="00632662">
        <w:rPr>
          <w:rFonts w:cs="Times New Roman"/>
          <w:sz w:val="28"/>
          <w:szCs w:val="28"/>
          <w:lang w:eastAsia="zh-CN"/>
        </w:rPr>
        <w:t>T</w:t>
      </w:r>
      <w:r w:rsidR="00DF7699" w:rsidRPr="00632662">
        <w:rPr>
          <w:rFonts w:cs="Times New Roman"/>
          <w:sz w:val="28"/>
          <w:szCs w:val="28"/>
          <w:lang w:val="zh-CN" w:eastAsia="zh-CN"/>
        </w:rPr>
        <w:t>o maintain comparability across populations. This combines traditional normalized poverty gaps with socially</w:t>
      </w:r>
      <w:r w:rsidR="00DF7699" w:rsidRPr="00632662">
        <w:rPr>
          <w:rFonts w:cs="Times New Roman" w:hint="cs"/>
          <w:sz w:val="28"/>
          <w:szCs w:val="28"/>
          <w:rtl/>
          <w:lang w:val="zh-CN" w:eastAsia="zh-CN"/>
        </w:rPr>
        <w:t xml:space="preserve"> </w:t>
      </w:r>
      <w:r w:rsidR="00DF7699" w:rsidRPr="00632662">
        <w:rPr>
          <w:rFonts w:cs="Times New Roman"/>
          <w:sz w:val="28"/>
          <w:szCs w:val="28"/>
          <w:lang w:val="zh-CN" w:eastAsia="zh-CN"/>
        </w:rPr>
        <w:t xml:space="preserve">sensitive </w:t>
      </w:r>
      <w:r w:rsidR="00DF7699" w:rsidRPr="00632662">
        <w:rPr>
          <w:rFonts w:cs="Times New Roman"/>
          <w:sz w:val="28"/>
          <w:szCs w:val="28"/>
          <w:lang w:val="zh-CN" w:eastAsia="zh-CN"/>
        </w:rPr>
        <w:lastRenderedPageBreak/>
        <w:t>weighting, ensuring deeper poverty and intra-poor inequality are appropriately emphasized.</w:t>
      </w:r>
    </w:p>
    <w:p w14:paraId="38054977" w14:textId="3F1624F5" w:rsidR="00BC5EED" w:rsidRDefault="00DF7699" w:rsidP="00524DDF">
      <w:pPr>
        <w:bidi w:val="0"/>
        <w:spacing w:before="100" w:beforeAutospacing="1" w:after="100" w:afterAutospacing="1"/>
        <w:outlineLvl w:val="2"/>
        <w:rPr>
          <w:rFonts w:cs="Times New Roman"/>
          <w:b/>
          <w:bCs/>
          <w:lang w:eastAsia="zh-CN"/>
        </w:rPr>
      </w:pPr>
      <w:r w:rsidRPr="002260C2">
        <w:rPr>
          <w:rFonts w:cs="Times New Roman"/>
          <w:b/>
          <w:bCs/>
          <w:lang w:val="zh-CN" w:eastAsia="zh-CN"/>
        </w:rPr>
        <w:t>Normalization Proce</w:t>
      </w:r>
      <w:r w:rsidRPr="002260C2">
        <w:rPr>
          <w:rFonts w:cs="Times New Roman"/>
          <w:b/>
          <w:bCs/>
          <w:lang w:eastAsia="zh-CN"/>
        </w:rPr>
        <w:t>ss</w:t>
      </w:r>
    </w:p>
    <w:p w14:paraId="12DF5A99" w14:textId="3609D333" w:rsidR="000318C6" w:rsidRPr="000318C6" w:rsidRDefault="000318C6" w:rsidP="00524DDF">
      <w:pPr>
        <w:bidi w:val="0"/>
        <w:spacing w:before="100" w:beforeAutospacing="1" w:after="100" w:afterAutospacing="1"/>
        <w:ind w:firstLine="720"/>
        <w:jc w:val="both"/>
        <w:outlineLvl w:val="2"/>
        <w:rPr>
          <w:rFonts w:cs="Times New Roman"/>
          <w:lang w:val="en-AE" w:eastAsia="zh-CN"/>
        </w:rPr>
      </w:pPr>
      <w:r w:rsidRPr="000318C6">
        <w:rPr>
          <w:rFonts w:cs="Times New Roman"/>
          <w:lang w:val="en-AE" w:eastAsia="zh-CN"/>
        </w:rPr>
        <w:t>Normalization is essential to ensure comparability across populations and to guarantee that the weighted index collapses to standard Poverty Gap Index (FGT(1)) under uniform weights.</w:t>
      </w:r>
      <w:r>
        <w:rPr>
          <w:rFonts w:cs="Times New Roman"/>
          <w:lang w:val="en-AE" w:eastAsia="zh-CN"/>
        </w:rPr>
        <w:t xml:space="preserve"> </w:t>
      </w:r>
      <w:r w:rsidRPr="000318C6">
        <w:rPr>
          <w:rFonts w:cs="Times New Roman"/>
          <w:lang w:val="en-AE" w:eastAsia="zh-CN"/>
        </w:rPr>
        <w:t>Let raw social weight be defined as:</w:t>
      </w:r>
    </w:p>
    <w:p w14:paraId="1DA34EDD" w14:textId="5F43DB74" w:rsidR="000318C6" w:rsidRPr="000318C6" w:rsidRDefault="00000000" w:rsidP="00524DDF">
      <w:pPr>
        <w:bidi w:val="0"/>
        <w:spacing w:before="100" w:beforeAutospacing="1" w:after="100" w:afterAutospacing="1"/>
        <w:jc w:val="both"/>
        <w:outlineLvl w:val="2"/>
        <w:rPr>
          <w:rFonts w:cs="Times New Roman"/>
          <w:lang w:val="en-AE" w:eastAsia="zh-CN"/>
        </w:rPr>
      </w:pPr>
      <m:oMathPara>
        <m:oMath>
          <m:sSub>
            <m:sSubPr>
              <m:ctrlPr>
                <w:rPr>
                  <w:rFonts w:ascii="Cambria Math" w:hAnsi="Cambria Math" w:cs="Times New Roman"/>
                  <w:lang w:val="en-AE" w:eastAsia="zh-CN"/>
                </w:rPr>
              </m:ctrlPr>
            </m:sSubPr>
            <m:e>
              <m:r>
                <w:rPr>
                  <w:rFonts w:ascii="Cambria Math" w:hAnsi="Cambria Math" w:cs="Times New Roman"/>
                  <w:lang w:val="en-AE" w:eastAsia="zh-CN"/>
                </w:rPr>
                <m:t>v</m:t>
              </m:r>
            </m:e>
            <m:sub>
              <m:r>
                <w:rPr>
                  <w:rFonts w:ascii="Cambria Math" w:hAnsi="Cambria Math" w:cs="Times New Roman"/>
                  <w:lang w:val="en-AE" w:eastAsia="zh-CN"/>
                </w:rPr>
                <m:t>i</m:t>
              </m:r>
            </m:sub>
          </m:sSub>
          <m:r>
            <w:rPr>
              <w:rFonts w:ascii="Cambria Math" w:hAnsi="Cambria Math" w:cs="Times New Roman"/>
              <w:lang w:val="en-AE" w:eastAsia="zh-CN"/>
            </w:rPr>
            <m:t>=v</m:t>
          </m:r>
          <m:d>
            <m:dPr>
              <m:ctrlPr>
                <w:rPr>
                  <w:rFonts w:ascii="Cambria Math" w:hAnsi="Cambria Math" w:cs="Times New Roman"/>
                  <w:i/>
                  <w:lang w:val="en-AE" w:eastAsia="zh-CN"/>
                </w:rPr>
              </m:ctrlPr>
            </m:dPr>
            <m:e>
              <m:sSub>
                <m:sSubPr>
                  <m:ctrlPr>
                    <w:rPr>
                      <w:rFonts w:ascii="Cambria Math" w:hAnsi="Cambria Math" w:cs="Times New Roman"/>
                      <w:lang w:val="en-AE" w:eastAsia="zh-CN"/>
                    </w:rPr>
                  </m:ctrlPr>
                </m:sSubPr>
                <m:e>
                  <m:r>
                    <w:rPr>
                      <w:rFonts w:ascii="Cambria Math" w:hAnsi="Cambria Math" w:cs="Times New Roman"/>
                      <w:lang w:val="en-AE" w:eastAsia="zh-CN"/>
                    </w:rPr>
                    <m:t>y</m:t>
                  </m:r>
                </m:e>
                <m:sub>
                  <m:r>
                    <w:rPr>
                      <w:rFonts w:ascii="Cambria Math" w:hAnsi="Cambria Math" w:cs="Times New Roman"/>
                      <w:lang w:val="en-AE" w:eastAsia="zh-CN"/>
                    </w:rPr>
                    <m:t>i</m:t>
                  </m:r>
                </m:sub>
              </m:sSub>
            </m:e>
          </m:d>
          <m:r>
            <w:rPr>
              <w:rFonts w:ascii="Cambria Math" w:hAnsi="Cambria Math" w:cs="Times New Roman"/>
              <w:lang w:val="en-AE" w:eastAsia="zh-CN"/>
            </w:rPr>
            <m:t>,</m:t>
          </m:r>
          <m:sSub>
            <m:sSubPr>
              <m:ctrlPr>
                <w:rPr>
                  <w:rFonts w:ascii="Cambria Math" w:hAnsi="Cambria Math" w:cs="Times New Roman"/>
                  <w:lang w:val="en-AE" w:eastAsia="zh-CN"/>
                </w:rPr>
              </m:ctrlPr>
            </m:sSubPr>
            <m:e>
              <m:r>
                <w:rPr>
                  <w:rFonts w:ascii="Cambria Math" w:hAnsi="Cambria Math" w:cs="Times New Roman"/>
                  <w:lang w:val="en-AE" w:eastAsia="zh-CN"/>
                </w:rPr>
                <m:t xml:space="preserve">         y</m:t>
              </m:r>
            </m:e>
            <m:sub>
              <m:r>
                <w:rPr>
                  <w:rFonts w:ascii="Cambria Math" w:hAnsi="Cambria Math" w:cs="Times New Roman"/>
                  <w:lang w:val="en-AE" w:eastAsia="zh-CN"/>
                </w:rPr>
                <m:t>i</m:t>
              </m:r>
            </m:sub>
          </m:sSub>
          <m:r>
            <w:rPr>
              <w:rFonts w:ascii="Cambria Math" w:hAnsi="Cambria Math" w:cs="Times New Roman"/>
              <w:lang w:val="en-AE" w:eastAsia="zh-CN"/>
            </w:rPr>
            <m:t>&lt;z.</m:t>
          </m:r>
        </m:oMath>
      </m:oMathPara>
    </w:p>
    <w:p w14:paraId="1D153F5E" w14:textId="77777777" w:rsidR="000318C6" w:rsidRPr="000318C6" w:rsidRDefault="000318C6" w:rsidP="00524DDF">
      <w:pPr>
        <w:bidi w:val="0"/>
        <w:spacing w:before="100" w:beforeAutospacing="1" w:after="100" w:afterAutospacing="1"/>
        <w:jc w:val="both"/>
        <w:outlineLvl w:val="2"/>
        <w:rPr>
          <w:rFonts w:cs="Times New Roman"/>
          <w:lang w:val="en-AE" w:eastAsia="zh-CN"/>
        </w:rPr>
      </w:pPr>
      <w:r w:rsidRPr="000318C6">
        <w:rPr>
          <w:rFonts w:cs="Times New Roman"/>
          <w:lang w:val="en-AE" w:eastAsia="zh-CN"/>
        </w:rPr>
        <w:t>To ensure consistency and comparability, these weights are normalized as:</w:t>
      </w:r>
    </w:p>
    <w:p w14:paraId="532CACC6" w14:textId="7F1C6E1F" w:rsidR="000318C6" w:rsidRPr="000318C6" w:rsidRDefault="00000000" w:rsidP="00524DDF">
      <w:pPr>
        <w:bidi w:val="0"/>
        <w:spacing w:before="100" w:beforeAutospacing="1" w:after="100" w:afterAutospacing="1"/>
        <w:jc w:val="center"/>
        <w:outlineLvl w:val="2"/>
        <w:rPr>
          <w:rFonts w:cs="Times New Roman"/>
          <w:lang w:val="en-AE" w:eastAsia="zh-CN"/>
        </w:rPr>
      </w:pPr>
      <m:oMath>
        <m:sSub>
          <m:sSubPr>
            <m:ctrlPr>
              <w:rPr>
                <w:rFonts w:ascii="Cambria Math" w:hAnsi="Cambria Math" w:cs="Times New Roman"/>
                <w:lang w:val="en-AE" w:eastAsia="zh-CN"/>
              </w:rPr>
            </m:ctrlPr>
          </m:sSubPr>
          <m:e>
            <m:r>
              <w:rPr>
                <w:rFonts w:ascii="Cambria Math" w:hAnsi="Cambria Math" w:cs="Times New Roman"/>
                <w:lang w:val="en-AE" w:eastAsia="zh-CN"/>
              </w:rPr>
              <m:t>w</m:t>
            </m:r>
          </m:e>
          <m:sub>
            <m:r>
              <w:rPr>
                <w:rFonts w:ascii="Cambria Math" w:hAnsi="Cambria Math" w:cs="Times New Roman"/>
                <w:lang w:val="en-AE" w:eastAsia="zh-CN"/>
              </w:rPr>
              <m:t>i</m:t>
            </m:r>
          </m:sub>
        </m:sSub>
        <m:r>
          <w:rPr>
            <w:rFonts w:ascii="Cambria Math" w:hAnsi="Cambria Math" w:cs="Times New Roman"/>
            <w:lang w:val="en-AE" w:eastAsia="zh-CN"/>
          </w:rPr>
          <m:t>=</m:t>
        </m:r>
        <m:f>
          <m:fPr>
            <m:ctrlPr>
              <w:rPr>
                <w:rFonts w:ascii="Cambria Math" w:hAnsi="Cambria Math" w:cs="Times New Roman"/>
                <w:lang w:val="en-AE" w:eastAsia="zh-CN"/>
              </w:rPr>
            </m:ctrlPr>
          </m:fPr>
          <m:num>
            <m:sSub>
              <m:sSubPr>
                <m:ctrlPr>
                  <w:rPr>
                    <w:rFonts w:ascii="Cambria Math" w:hAnsi="Cambria Math" w:cs="Times New Roman"/>
                    <w:lang w:val="en-AE" w:eastAsia="zh-CN"/>
                  </w:rPr>
                </m:ctrlPr>
              </m:sSubPr>
              <m:e>
                <m:r>
                  <w:rPr>
                    <w:rFonts w:ascii="Cambria Math" w:hAnsi="Cambria Math" w:cs="Times New Roman"/>
                    <w:lang w:val="en-AE" w:eastAsia="zh-CN"/>
                  </w:rPr>
                  <m:t>v</m:t>
                </m:r>
              </m:e>
              <m:sub>
                <m:r>
                  <w:rPr>
                    <w:rFonts w:ascii="Cambria Math" w:hAnsi="Cambria Math" w:cs="Times New Roman"/>
                    <w:lang w:val="en-AE" w:eastAsia="zh-CN"/>
                  </w:rPr>
                  <m:t>i</m:t>
                </m:r>
              </m:sub>
            </m:sSub>
          </m:num>
          <m:den>
            <m:nary>
              <m:naryPr>
                <m:chr m:val="∑"/>
                <m:limLoc m:val="undOvr"/>
                <m:grow m:val="1"/>
                <m:supHide m:val="1"/>
                <m:ctrlPr>
                  <w:rPr>
                    <w:rFonts w:ascii="Cambria Math" w:hAnsi="Cambria Math" w:cs="Times New Roman"/>
                    <w:lang w:val="en-AE" w:eastAsia="zh-CN"/>
                  </w:rPr>
                </m:ctrlPr>
              </m:naryPr>
              <m:sub>
                <m:r>
                  <w:rPr>
                    <w:rFonts w:ascii="Cambria Math" w:hAnsi="Cambria Math" w:cs="Times New Roman"/>
                    <w:lang w:val="en-AE" w:eastAsia="zh-CN"/>
                  </w:rPr>
                  <m:t>j;</m:t>
                </m:r>
                <m:sSub>
                  <m:sSubPr>
                    <m:ctrlPr>
                      <w:rPr>
                        <w:rFonts w:ascii="Cambria Math" w:hAnsi="Cambria Math" w:cs="Times New Roman"/>
                        <w:lang w:val="en-AE" w:eastAsia="zh-CN"/>
                      </w:rPr>
                    </m:ctrlPr>
                  </m:sSubPr>
                  <m:e>
                    <m:r>
                      <w:rPr>
                        <w:rFonts w:ascii="Cambria Math" w:hAnsi="Cambria Math" w:cs="Times New Roman"/>
                        <w:lang w:val="en-AE" w:eastAsia="zh-CN"/>
                      </w:rPr>
                      <m:t>y</m:t>
                    </m:r>
                  </m:e>
                  <m:sub>
                    <m:r>
                      <w:rPr>
                        <w:rFonts w:ascii="Cambria Math" w:hAnsi="Cambria Math" w:cs="Times New Roman"/>
                        <w:lang w:val="en-AE" w:eastAsia="zh-CN"/>
                      </w:rPr>
                      <m:t>j</m:t>
                    </m:r>
                  </m:sub>
                </m:sSub>
                <m:r>
                  <w:rPr>
                    <w:rFonts w:ascii="Cambria Math" w:hAnsi="Cambria Math" w:cs="Times New Roman"/>
                    <w:lang w:val="en-AE" w:eastAsia="zh-CN"/>
                  </w:rPr>
                  <m:t>&lt;z</m:t>
                </m:r>
              </m:sub>
              <m:sup/>
              <m:e>
                <m:sSub>
                  <m:sSubPr>
                    <m:ctrlPr>
                      <w:rPr>
                        <w:rFonts w:ascii="Cambria Math" w:hAnsi="Cambria Math" w:cs="Times New Roman"/>
                        <w:lang w:val="en-AE" w:eastAsia="zh-CN"/>
                      </w:rPr>
                    </m:ctrlPr>
                  </m:sSubPr>
                  <m:e>
                    <m:r>
                      <w:rPr>
                        <w:rFonts w:ascii="Cambria Math" w:hAnsi="Cambria Math" w:cs="Times New Roman"/>
                        <w:lang w:val="en-AE" w:eastAsia="zh-CN"/>
                      </w:rPr>
                      <m:t>v</m:t>
                    </m:r>
                  </m:e>
                  <m:sub>
                    <m:r>
                      <w:rPr>
                        <w:rFonts w:ascii="Cambria Math" w:hAnsi="Cambria Math" w:cs="Times New Roman"/>
                        <w:lang w:val="en-AE" w:eastAsia="zh-CN"/>
                      </w:rPr>
                      <m:t>j</m:t>
                    </m:r>
                  </m:sub>
                </m:sSub>
              </m:e>
            </m:nary>
          </m:den>
        </m:f>
        <m:r>
          <w:rPr>
            <w:rFonts w:ascii="Cambria Math" w:hAnsi="Cambria Math" w:cs="Times New Roman"/>
            <w:lang w:val="en-AE" w:eastAsia="zh-CN"/>
          </w:rPr>
          <m:t>×q</m:t>
        </m:r>
      </m:oMath>
      <w:r w:rsidR="008B0578">
        <w:rPr>
          <w:rFonts w:cs="Times New Roman"/>
          <w:lang w:val="en-AE" w:eastAsia="zh-CN"/>
        </w:rPr>
        <w:t>,</w:t>
      </w:r>
    </w:p>
    <w:p w14:paraId="67470A47" w14:textId="67AEC61F" w:rsidR="000318C6" w:rsidRPr="000318C6" w:rsidRDefault="000318C6" w:rsidP="00524DDF">
      <w:pPr>
        <w:bidi w:val="0"/>
        <w:spacing w:before="100" w:beforeAutospacing="1" w:after="100" w:afterAutospacing="1"/>
        <w:jc w:val="both"/>
        <w:outlineLvl w:val="2"/>
        <w:rPr>
          <w:rFonts w:cs="Times New Roman"/>
          <w:lang w:val="en-AE" w:eastAsia="zh-CN"/>
        </w:rPr>
      </w:pPr>
      <w:r w:rsidRPr="000318C6">
        <w:rPr>
          <w:rFonts w:cs="Times New Roman"/>
          <w:lang w:val="en-AE" w:eastAsia="zh-CN"/>
        </w:rPr>
        <w:t xml:space="preserve">where </w:t>
      </w:r>
      <m:oMath>
        <m:r>
          <w:rPr>
            <w:rFonts w:ascii="Cambria Math" w:hAnsi="Cambria Math" w:cs="Times New Roman"/>
            <w:lang w:val="en-AE" w:eastAsia="zh-CN"/>
          </w:rPr>
          <m:t>q</m:t>
        </m:r>
      </m:oMath>
      <w:r>
        <w:rPr>
          <w:rFonts w:cs="Times New Roman"/>
          <w:lang w:val="en-AE" w:eastAsia="zh-CN"/>
        </w:rPr>
        <w:t xml:space="preserve"> </w:t>
      </w:r>
      <w:r w:rsidRPr="000318C6">
        <w:rPr>
          <w:rFonts w:cs="Times New Roman"/>
          <w:lang w:val="en-AE" w:eastAsia="zh-CN"/>
        </w:rPr>
        <w:t>denotes the number of poor individuals.</w:t>
      </w:r>
      <w:r>
        <w:rPr>
          <w:rFonts w:cs="Times New Roman"/>
          <w:lang w:val="en-AE" w:eastAsia="zh-CN"/>
        </w:rPr>
        <w:t xml:space="preserve"> </w:t>
      </w:r>
      <w:r w:rsidRPr="000318C6">
        <w:rPr>
          <w:rFonts w:cs="Times New Roman"/>
          <w:lang w:val="en-AE" w:eastAsia="zh-CN"/>
        </w:rPr>
        <w:t>Thus, the normalization condition is:</w:t>
      </w:r>
    </w:p>
    <w:p w14:paraId="2B623B35" w14:textId="00B98A89" w:rsidR="000318C6" w:rsidRPr="000318C6" w:rsidRDefault="00000000" w:rsidP="00524DDF">
      <w:pPr>
        <w:bidi w:val="0"/>
        <w:spacing w:before="100" w:beforeAutospacing="1" w:after="100" w:afterAutospacing="1"/>
        <w:jc w:val="center"/>
        <w:outlineLvl w:val="2"/>
        <w:rPr>
          <w:rFonts w:cs="Times New Roman"/>
          <w:lang w:val="en-AE" w:eastAsia="zh-CN"/>
        </w:rPr>
      </w:pPr>
      <m:oMath>
        <m:nary>
          <m:naryPr>
            <m:chr m:val="∑"/>
            <m:limLoc m:val="undOvr"/>
            <m:grow m:val="1"/>
            <m:supHide m:val="1"/>
            <m:ctrlPr>
              <w:rPr>
                <w:rFonts w:ascii="Cambria Math" w:hAnsi="Cambria Math" w:cs="Times New Roman"/>
                <w:lang w:val="en-AE" w:eastAsia="zh-CN"/>
              </w:rPr>
            </m:ctrlPr>
          </m:naryPr>
          <m:sub>
            <m:r>
              <w:rPr>
                <w:rFonts w:ascii="Cambria Math" w:hAnsi="Cambria Math" w:cs="Times New Roman"/>
                <w:lang w:val="en-AE" w:eastAsia="zh-CN"/>
              </w:rPr>
              <m:t>i;</m:t>
            </m:r>
            <m:sSub>
              <m:sSubPr>
                <m:ctrlPr>
                  <w:rPr>
                    <w:rFonts w:ascii="Cambria Math" w:hAnsi="Cambria Math" w:cs="Times New Roman"/>
                    <w:lang w:val="en-AE" w:eastAsia="zh-CN"/>
                  </w:rPr>
                </m:ctrlPr>
              </m:sSubPr>
              <m:e>
                <m:r>
                  <w:rPr>
                    <w:rFonts w:ascii="Cambria Math" w:hAnsi="Cambria Math" w:cs="Times New Roman"/>
                    <w:lang w:val="en-AE" w:eastAsia="zh-CN"/>
                  </w:rPr>
                  <m:t>y</m:t>
                </m:r>
              </m:e>
              <m:sub>
                <m:r>
                  <w:rPr>
                    <w:rFonts w:ascii="Cambria Math" w:hAnsi="Cambria Math" w:cs="Times New Roman"/>
                    <w:lang w:val="en-AE" w:eastAsia="zh-CN"/>
                  </w:rPr>
                  <m:t>i</m:t>
                </m:r>
              </m:sub>
            </m:sSub>
            <m:r>
              <w:rPr>
                <w:rFonts w:ascii="Cambria Math" w:hAnsi="Cambria Math" w:cs="Times New Roman"/>
                <w:lang w:val="en-AE" w:eastAsia="zh-CN"/>
              </w:rPr>
              <m:t>&lt;z</m:t>
            </m:r>
          </m:sub>
          <m:sup/>
          <m:e>
            <m:sSub>
              <m:sSubPr>
                <m:ctrlPr>
                  <w:rPr>
                    <w:rFonts w:ascii="Cambria Math" w:hAnsi="Cambria Math" w:cs="Times New Roman"/>
                    <w:lang w:val="en-AE" w:eastAsia="zh-CN"/>
                  </w:rPr>
                </m:ctrlPr>
              </m:sSubPr>
              <m:e>
                <m:r>
                  <w:rPr>
                    <w:rFonts w:ascii="Cambria Math" w:hAnsi="Cambria Math" w:cs="Times New Roman"/>
                    <w:lang w:val="en-AE" w:eastAsia="zh-CN"/>
                  </w:rPr>
                  <m:t>w</m:t>
                </m:r>
              </m:e>
              <m:sub>
                <m:r>
                  <w:rPr>
                    <w:rFonts w:ascii="Cambria Math" w:hAnsi="Cambria Math" w:cs="Times New Roman"/>
                    <w:lang w:val="en-AE" w:eastAsia="zh-CN"/>
                  </w:rPr>
                  <m:t>i</m:t>
                </m:r>
              </m:sub>
            </m:sSub>
          </m:e>
        </m:nary>
        <m:r>
          <w:rPr>
            <w:rFonts w:ascii="Cambria Math" w:hAnsi="Cambria Math" w:cs="Times New Roman"/>
            <w:lang w:val="en-AE" w:eastAsia="zh-CN"/>
          </w:rPr>
          <m:t>=q,</m:t>
        </m:r>
        <m:sSub>
          <m:sSubPr>
            <m:ctrlPr>
              <w:rPr>
                <w:rFonts w:ascii="Cambria Math" w:hAnsi="Cambria Math" w:cs="Times New Roman"/>
                <w:lang w:val="en-AE" w:eastAsia="zh-CN"/>
              </w:rPr>
            </m:ctrlPr>
          </m:sSubPr>
          <m:e>
            <m:r>
              <w:rPr>
                <w:rFonts w:ascii="Cambria Math" w:hAnsi="Cambria Math" w:cs="Times New Roman"/>
                <w:lang w:val="en-AE" w:eastAsia="zh-CN"/>
              </w:rPr>
              <m:t xml:space="preserve">       w</m:t>
            </m:r>
          </m:e>
          <m:sub>
            <m:r>
              <w:rPr>
                <w:rFonts w:ascii="Cambria Math" w:hAnsi="Cambria Math" w:cs="Times New Roman"/>
                <w:lang w:val="en-AE" w:eastAsia="zh-CN"/>
              </w:rPr>
              <m:t>i</m:t>
            </m:r>
          </m:sub>
        </m:sSub>
        <m:r>
          <w:rPr>
            <w:rFonts w:ascii="Cambria Math" w:hAnsi="Cambria Math" w:cs="Times New Roman"/>
            <w:lang w:val="en-AE" w:eastAsia="zh-CN"/>
          </w:rPr>
          <m:t>&gt;0</m:t>
        </m:r>
      </m:oMath>
      <w:r w:rsidR="008B0578">
        <w:rPr>
          <w:rFonts w:cs="Times New Roman"/>
          <w:lang w:val="en-AE" w:eastAsia="zh-CN"/>
        </w:rPr>
        <w:t>,</w:t>
      </w:r>
    </w:p>
    <w:p w14:paraId="72862BEE" w14:textId="77777777" w:rsidR="000318C6" w:rsidRPr="000318C6" w:rsidRDefault="000318C6" w:rsidP="00524DDF">
      <w:pPr>
        <w:bidi w:val="0"/>
        <w:spacing w:before="100" w:beforeAutospacing="1" w:after="100" w:afterAutospacing="1"/>
        <w:jc w:val="both"/>
        <w:outlineLvl w:val="2"/>
        <w:rPr>
          <w:rFonts w:cs="Times New Roman"/>
          <w:lang w:val="en-AE" w:eastAsia="zh-CN"/>
        </w:rPr>
      </w:pPr>
      <w:r w:rsidRPr="000318C6">
        <w:rPr>
          <w:rFonts w:cs="Times New Roman"/>
          <w:lang w:val="en-AE" w:eastAsia="zh-CN"/>
        </w:rPr>
        <w:t>This normalization ensures that when:</w:t>
      </w:r>
    </w:p>
    <w:p w14:paraId="205034D6" w14:textId="0C173BFE" w:rsidR="000318C6" w:rsidRPr="008F718E" w:rsidRDefault="00000000" w:rsidP="00524DDF">
      <w:pPr>
        <w:bidi w:val="0"/>
        <w:spacing w:before="100" w:beforeAutospacing="1" w:after="100" w:afterAutospacing="1"/>
        <w:jc w:val="center"/>
        <w:outlineLvl w:val="2"/>
        <w:rPr>
          <w:rFonts w:cs="Times New Roman"/>
          <w:lang w:eastAsia="zh-CN"/>
        </w:rPr>
      </w:pPr>
      <m:oMath>
        <m:sSub>
          <m:sSubPr>
            <m:ctrlPr>
              <w:rPr>
                <w:rFonts w:ascii="Cambria Math" w:hAnsi="Cambria Math" w:cs="Times New Roman"/>
                <w:lang w:val="en-AE" w:eastAsia="zh-CN"/>
              </w:rPr>
            </m:ctrlPr>
          </m:sSubPr>
          <m:e>
            <m:r>
              <w:rPr>
                <w:rFonts w:ascii="Cambria Math" w:hAnsi="Cambria Math" w:cs="Times New Roman"/>
                <w:lang w:val="en-AE" w:eastAsia="zh-CN"/>
              </w:rPr>
              <m:t>v</m:t>
            </m:r>
          </m:e>
          <m:sub>
            <m:r>
              <w:rPr>
                <w:rFonts w:ascii="Cambria Math" w:hAnsi="Cambria Math" w:cs="Times New Roman"/>
                <w:lang w:val="en-AE" w:eastAsia="zh-CN"/>
              </w:rPr>
              <m:t>i</m:t>
            </m:r>
          </m:sub>
        </m:sSub>
        <m:r>
          <w:rPr>
            <w:rFonts w:ascii="Cambria Math" w:hAnsi="Cambria Math" w:cs="Times New Roman"/>
            <w:lang w:val="en-AE" w:eastAsia="zh-CN"/>
          </w:rPr>
          <m:t xml:space="preserve">≡1         </m:t>
        </m:r>
        <m:r>
          <m:rPr>
            <m:sty m:val="p"/>
          </m:rPr>
          <w:rPr>
            <w:rFonts w:ascii="Cambria Math" w:hAnsi="Cambria Math" w:cs="Times New Roman"/>
            <w:lang w:val="en-AE" w:eastAsia="zh-CN"/>
          </w:rPr>
          <m:t xml:space="preserve">∀ </m:t>
        </m:r>
        <m:r>
          <w:rPr>
            <w:rFonts w:ascii="Cambria Math" w:hAnsi="Cambria Math" w:cs="Times New Roman"/>
            <w:lang w:val="en-AE" w:eastAsia="zh-CN"/>
          </w:rPr>
          <m:t>i</m:t>
        </m:r>
      </m:oMath>
      <w:r w:rsidR="008F718E">
        <w:rPr>
          <w:rFonts w:cs="Times New Roman"/>
          <w:lang w:eastAsia="zh-CN"/>
        </w:rPr>
        <w:t>,</w:t>
      </w:r>
    </w:p>
    <w:p w14:paraId="4007B475" w14:textId="77777777" w:rsidR="000318C6" w:rsidRPr="000318C6" w:rsidRDefault="000318C6" w:rsidP="00524DDF">
      <w:pPr>
        <w:bidi w:val="0"/>
        <w:spacing w:before="100" w:beforeAutospacing="1" w:after="100" w:afterAutospacing="1"/>
        <w:jc w:val="both"/>
        <w:outlineLvl w:val="2"/>
        <w:rPr>
          <w:rFonts w:cs="Times New Roman"/>
          <w:lang w:val="en-AE" w:eastAsia="zh-CN"/>
        </w:rPr>
      </w:pPr>
      <w:r w:rsidRPr="000318C6">
        <w:rPr>
          <w:rFonts w:cs="Times New Roman"/>
          <w:lang w:val="en-AE" w:eastAsia="zh-CN"/>
        </w:rPr>
        <w:t>we obtain:</w:t>
      </w:r>
    </w:p>
    <w:p w14:paraId="02A2C79F" w14:textId="28027629" w:rsidR="000318C6" w:rsidRPr="000318C6" w:rsidRDefault="00000000" w:rsidP="00524DDF">
      <w:pPr>
        <w:bidi w:val="0"/>
        <w:spacing w:before="100" w:beforeAutospacing="1" w:after="100" w:afterAutospacing="1"/>
        <w:jc w:val="center"/>
        <w:outlineLvl w:val="2"/>
        <w:rPr>
          <w:rFonts w:cs="Times New Roman"/>
          <w:lang w:val="en-AE" w:eastAsia="zh-CN"/>
        </w:rPr>
      </w:pPr>
      <m:oMath>
        <m:sSub>
          <m:sSubPr>
            <m:ctrlPr>
              <w:rPr>
                <w:rFonts w:ascii="Cambria Math" w:hAnsi="Cambria Math" w:cs="Times New Roman"/>
                <w:lang w:val="en-AE" w:eastAsia="zh-CN"/>
              </w:rPr>
            </m:ctrlPr>
          </m:sSubPr>
          <m:e>
            <m:r>
              <w:rPr>
                <w:rFonts w:ascii="Cambria Math" w:hAnsi="Cambria Math" w:cs="Times New Roman"/>
                <w:lang w:val="en-AE" w:eastAsia="zh-CN"/>
              </w:rPr>
              <m:t>w</m:t>
            </m:r>
          </m:e>
          <m:sub>
            <m:r>
              <w:rPr>
                <w:rFonts w:ascii="Cambria Math" w:hAnsi="Cambria Math" w:cs="Times New Roman"/>
                <w:lang w:val="en-AE" w:eastAsia="zh-CN"/>
              </w:rPr>
              <m:t>i</m:t>
            </m:r>
          </m:sub>
        </m:sSub>
        <m:r>
          <w:rPr>
            <w:rFonts w:ascii="Cambria Math" w:hAnsi="Cambria Math" w:cs="Times New Roman"/>
            <w:lang w:val="en-AE" w:eastAsia="zh-CN"/>
          </w:rPr>
          <m:t>=1⇒            WRPG=</m:t>
        </m:r>
        <m:f>
          <m:fPr>
            <m:ctrlPr>
              <w:rPr>
                <w:rFonts w:ascii="Cambria Math" w:hAnsi="Cambria Math" w:cs="Times New Roman"/>
                <w:lang w:val="en-AE" w:eastAsia="zh-CN"/>
              </w:rPr>
            </m:ctrlPr>
          </m:fPr>
          <m:num>
            <m:r>
              <w:rPr>
                <w:rFonts w:ascii="Cambria Math" w:hAnsi="Cambria Math" w:cs="Times New Roman"/>
                <w:lang w:val="en-AE" w:eastAsia="zh-CN"/>
              </w:rPr>
              <m:t>1</m:t>
            </m:r>
          </m:num>
          <m:den>
            <m:r>
              <w:rPr>
                <w:rFonts w:ascii="Cambria Math" w:hAnsi="Cambria Math" w:cs="Times New Roman"/>
                <w:lang w:val="en-AE" w:eastAsia="zh-CN"/>
              </w:rPr>
              <m:t>N</m:t>
            </m:r>
          </m:den>
        </m:f>
        <m:nary>
          <m:naryPr>
            <m:chr m:val="∑"/>
            <m:limLoc m:val="undOvr"/>
            <m:grow m:val="1"/>
            <m:supHide m:val="1"/>
            <m:ctrlPr>
              <w:rPr>
                <w:rFonts w:ascii="Cambria Math" w:hAnsi="Cambria Math" w:cs="Times New Roman"/>
                <w:lang w:val="en-AE" w:eastAsia="zh-CN"/>
              </w:rPr>
            </m:ctrlPr>
          </m:naryPr>
          <m:sub>
            <m:r>
              <w:rPr>
                <w:rFonts w:ascii="Cambria Math" w:hAnsi="Cambria Math" w:cs="Times New Roman"/>
                <w:lang w:val="en-AE" w:eastAsia="zh-CN"/>
              </w:rPr>
              <m:t>i;</m:t>
            </m:r>
            <m:sSub>
              <m:sSubPr>
                <m:ctrlPr>
                  <w:rPr>
                    <w:rFonts w:ascii="Cambria Math" w:hAnsi="Cambria Math" w:cs="Times New Roman"/>
                    <w:lang w:val="en-AE" w:eastAsia="zh-CN"/>
                  </w:rPr>
                </m:ctrlPr>
              </m:sSubPr>
              <m:e>
                <m:r>
                  <w:rPr>
                    <w:rFonts w:ascii="Cambria Math" w:hAnsi="Cambria Math" w:cs="Times New Roman"/>
                    <w:lang w:val="en-AE" w:eastAsia="zh-CN"/>
                  </w:rPr>
                  <m:t>y</m:t>
                </m:r>
              </m:e>
              <m:sub>
                <m:r>
                  <w:rPr>
                    <w:rFonts w:ascii="Cambria Math" w:hAnsi="Cambria Math" w:cs="Times New Roman"/>
                    <w:lang w:val="en-AE" w:eastAsia="zh-CN"/>
                  </w:rPr>
                  <m:t>i</m:t>
                </m:r>
              </m:sub>
            </m:sSub>
            <m:r>
              <w:rPr>
                <w:rFonts w:ascii="Cambria Math" w:hAnsi="Cambria Math" w:cs="Times New Roman"/>
                <w:lang w:val="en-AE" w:eastAsia="zh-CN"/>
              </w:rPr>
              <m:t>&lt;z</m:t>
            </m:r>
          </m:sub>
          <m:sup/>
          <m:e>
            <m:sSub>
              <m:sSubPr>
                <m:ctrlPr>
                  <w:rPr>
                    <w:rFonts w:ascii="Cambria Math" w:hAnsi="Cambria Math" w:cs="Times New Roman"/>
                    <w:lang w:val="en-AE" w:eastAsia="zh-CN"/>
                  </w:rPr>
                </m:ctrlPr>
              </m:sSubPr>
              <m:e>
                <m:r>
                  <w:rPr>
                    <w:rFonts w:ascii="Cambria Math" w:hAnsi="Cambria Math" w:cs="Times New Roman"/>
                    <w:lang w:val="en-AE" w:eastAsia="zh-CN"/>
                  </w:rPr>
                  <m:t>g</m:t>
                </m:r>
              </m:e>
              <m:sub>
                <m:r>
                  <w:rPr>
                    <w:rFonts w:ascii="Cambria Math" w:hAnsi="Cambria Math" w:cs="Times New Roman"/>
                    <w:lang w:val="en-AE" w:eastAsia="zh-CN"/>
                  </w:rPr>
                  <m:t>i</m:t>
                </m:r>
              </m:sub>
            </m:sSub>
          </m:e>
        </m:nary>
      </m:oMath>
      <w:r w:rsidR="008B0578">
        <w:rPr>
          <w:rFonts w:cs="Times New Roman"/>
          <w:lang w:val="en-AE" w:eastAsia="zh-CN"/>
        </w:rPr>
        <w:t>,</w:t>
      </w:r>
    </w:p>
    <w:p w14:paraId="6548C907" w14:textId="054E5FB7" w:rsidR="000318C6" w:rsidRPr="00BF7937" w:rsidRDefault="000318C6" w:rsidP="00524DDF">
      <w:pPr>
        <w:bidi w:val="0"/>
        <w:spacing w:before="100" w:beforeAutospacing="1" w:after="100" w:afterAutospacing="1"/>
        <w:jc w:val="both"/>
        <w:outlineLvl w:val="2"/>
        <w:rPr>
          <w:rFonts w:cs="Times New Roman"/>
          <w:lang w:val="en-AE" w:eastAsia="zh-CN"/>
        </w:rPr>
      </w:pPr>
      <w:r w:rsidRPr="000318C6">
        <w:rPr>
          <w:rFonts w:cs="Times New Roman"/>
          <w:lang w:val="en-AE" w:eastAsia="zh-CN"/>
        </w:rPr>
        <w:t xml:space="preserve">which coincides exactly with standard Poverty Gap Index </w:t>
      </w:r>
      <m:oMath>
        <m:r>
          <w:rPr>
            <w:rFonts w:ascii="Cambria Math" w:hAnsi="Cambria Math" w:cs="Times New Roman"/>
            <w:lang w:val="en-AE" w:eastAsia="zh-CN"/>
          </w:rPr>
          <m:t>FGT(1)</m:t>
        </m:r>
      </m:oMath>
      <w:r w:rsidRPr="000318C6">
        <w:rPr>
          <w:rFonts w:cs="Times New Roman"/>
          <w:lang w:val="en-AE" w:eastAsia="zh-CN"/>
        </w:rPr>
        <w:t>.</w:t>
      </w:r>
    </w:p>
    <w:p w14:paraId="60E28503" w14:textId="1417A010" w:rsidR="00BC5EED" w:rsidRPr="002260C2" w:rsidRDefault="00DF7699" w:rsidP="00524DDF">
      <w:pPr>
        <w:bidi w:val="0"/>
        <w:spacing w:before="100" w:beforeAutospacing="1" w:after="100" w:afterAutospacing="1"/>
        <w:jc w:val="both"/>
        <w:outlineLvl w:val="2"/>
        <w:rPr>
          <w:rFonts w:cs="Times New Roman"/>
          <w:b/>
          <w:bCs/>
          <w:sz w:val="28"/>
          <w:szCs w:val="28"/>
          <w:lang w:eastAsia="zh-CN"/>
        </w:rPr>
      </w:pPr>
      <w:r w:rsidRPr="002260C2">
        <w:rPr>
          <w:rFonts w:cs="Times New Roman"/>
          <w:b/>
          <w:bCs/>
          <w:sz w:val="28"/>
          <w:szCs w:val="28"/>
          <w:lang w:val="zh-CN" w:eastAsia="zh-CN"/>
        </w:rPr>
        <w:t>Importance of Normalization</w:t>
      </w:r>
    </w:p>
    <w:p w14:paraId="04CAC51D" w14:textId="77777777" w:rsidR="00034F15" w:rsidRDefault="00DF7699" w:rsidP="00524DDF">
      <w:pPr>
        <w:bidi w:val="0"/>
        <w:spacing w:before="100" w:beforeAutospacing="1" w:after="100" w:afterAutospacing="1"/>
        <w:jc w:val="both"/>
        <w:rPr>
          <w:rFonts w:cs="Times New Roman"/>
          <w:sz w:val="28"/>
          <w:szCs w:val="28"/>
          <w:lang w:eastAsia="zh-CN"/>
        </w:rPr>
      </w:pPr>
      <w:r w:rsidRPr="002260C2">
        <w:rPr>
          <w:rFonts w:cs="Times New Roman"/>
          <w:sz w:val="28"/>
          <w:szCs w:val="28"/>
          <w:lang w:val="zh-CN" w:eastAsia="zh-CN"/>
        </w:rPr>
        <w:t>Normalization serves several important purposes in poverty measurement:</w:t>
      </w:r>
    </w:p>
    <w:p w14:paraId="7DFDCE64" w14:textId="360A736A" w:rsidR="00034F15" w:rsidRPr="00BC1A28" w:rsidRDefault="00034F15" w:rsidP="00524DDF">
      <w:pPr>
        <w:bidi w:val="0"/>
        <w:spacing w:before="100" w:beforeAutospacing="1" w:after="100" w:afterAutospacing="1"/>
        <w:jc w:val="both"/>
        <w:rPr>
          <w:rFonts w:cs="Times New Roman"/>
          <w:sz w:val="28"/>
          <w:szCs w:val="28"/>
          <w:lang w:eastAsia="zh-CN"/>
        </w:rPr>
      </w:pPr>
      <w:r w:rsidRPr="00BC1A28">
        <w:rPr>
          <w:rFonts w:cs="Times New Roman"/>
          <w:sz w:val="28"/>
          <w:szCs w:val="28"/>
          <w:lang w:eastAsia="zh-CN"/>
        </w:rPr>
        <w:t>1</w:t>
      </w:r>
      <w:r w:rsidRPr="00BC1A28">
        <w:rPr>
          <w:rFonts w:cs="Times New Roman"/>
          <w:sz w:val="28"/>
          <w:szCs w:val="28"/>
          <w:lang w:val="zh-CN" w:eastAsia="zh-CN"/>
        </w:rPr>
        <w:t>-</w:t>
      </w:r>
      <w:r w:rsidRPr="00BC1A28">
        <w:rPr>
          <w:rFonts w:cs="Times New Roman"/>
          <w:sz w:val="28"/>
          <w:szCs w:val="28"/>
          <w:lang w:eastAsia="zh-CN"/>
        </w:rPr>
        <w:t xml:space="preserve"> </w:t>
      </w:r>
      <w:r w:rsidRPr="00BC1A28">
        <w:rPr>
          <w:rFonts w:cs="Times New Roman"/>
          <w:sz w:val="28"/>
          <w:szCs w:val="28"/>
          <w:lang w:val="zh-CN" w:eastAsia="zh-CN"/>
        </w:rPr>
        <w:t>Equity and Distributional Focus</w:t>
      </w:r>
    </w:p>
    <w:p w14:paraId="6D15A4AC" w14:textId="19E09DA4" w:rsidR="00BC5EED" w:rsidRPr="00BC1A28" w:rsidRDefault="00034F15" w:rsidP="00524DDF">
      <w:pPr>
        <w:bidi w:val="0"/>
        <w:spacing w:before="100" w:beforeAutospacing="1" w:after="100" w:afterAutospacing="1"/>
        <w:ind w:firstLine="720"/>
        <w:jc w:val="both"/>
        <w:rPr>
          <w:rFonts w:cs="Times New Roman"/>
          <w:sz w:val="28"/>
          <w:szCs w:val="28"/>
          <w:lang w:eastAsia="zh-CN"/>
        </w:rPr>
      </w:pPr>
      <w:r w:rsidRPr="00BC1A28">
        <w:rPr>
          <w:rFonts w:cs="Times New Roman"/>
          <w:sz w:val="28"/>
          <w:szCs w:val="28"/>
          <w:lang w:val="zh-CN" w:eastAsia="zh-CN"/>
        </w:rPr>
        <w:t xml:space="preserve">It ensures that the index reflects not only the number of poor individuals but also the distribution of deprivation among them </w:t>
      </w:r>
      <w:r w:rsidR="007F3992" w:rsidRPr="00BC1A28">
        <w:rPr>
          <w:rFonts w:cs="Times New Roman"/>
          <w:sz w:val="28"/>
          <w:szCs w:val="28"/>
          <w:lang w:eastAsia="zh-CN"/>
        </w:rPr>
        <w:t>(</w:t>
      </w:r>
      <w:r w:rsidRPr="00BC1A28">
        <w:rPr>
          <w:rFonts w:cs="Times New Roman"/>
          <w:sz w:val="28"/>
          <w:szCs w:val="28"/>
          <w:lang w:val="zh-CN" w:eastAsia="zh-CN"/>
        </w:rPr>
        <w:t>Chakravarty</w:t>
      </w:r>
      <w:r w:rsidR="007F3992" w:rsidRPr="00BC1A28">
        <w:rPr>
          <w:rFonts w:cs="Times New Roman"/>
          <w:sz w:val="28"/>
          <w:szCs w:val="28"/>
          <w:lang w:eastAsia="zh-CN"/>
        </w:rPr>
        <w:t>,</w:t>
      </w:r>
      <w:r w:rsidR="004E5F6A" w:rsidRPr="00BC1A28">
        <w:rPr>
          <w:rFonts w:cs="Times New Roman"/>
          <w:sz w:val="28"/>
          <w:szCs w:val="28"/>
          <w:lang w:eastAsia="zh-CN"/>
        </w:rPr>
        <w:t xml:space="preserve"> </w:t>
      </w:r>
      <w:r w:rsidR="004E5F6A" w:rsidRPr="00BC1A28">
        <w:rPr>
          <w:rFonts w:cs="Times New Roman"/>
          <w:sz w:val="28"/>
          <w:szCs w:val="28"/>
          <w:lang w:val="zh-CN" w:eastAsia="zh-CN"/>
        </w:rPr>
        <w:t>1983</w:t>
      </w:r>
      <w:r w:rsidRPr="00BC1A28">
        <w:rPr>
          <w:rFonts w:cs="Times New Roman"/>
          <w:sz w:val="28"/>
          <w:szCs w:val="28"/>
          <w:lang w:val="zh-CN" w:eastAsia="zh-CN"/>
        </w:rPr>
        <w:t>; Kakwani</w:t>
      </w:r>
      <w:r w:rsidR="007F3992" w:rsidRPr="00BC1A28">
        <w:rPr>
          <w:rFonts w:cs="Times New Roman"/>
          <w:sz w:val="28"/>
          <w:szCs w:val="28"/>
          <w:lang w:eastAsia="zh-CN"/>
        </w:rPr>
        <w:t>,</w:t>
      </w:r>
      <w:r w:rsidR="004E5F6A" w:rsidRPr="00BC1A28">
        <w:rPr>
          <w:rFonts w:cs="Times New Roman"/>
          <w:sz w:val="28"/>
          <w:szCs w:val="28"/>
          <w:lang w:eastAsia="zh-CN"/>
        </w:rPr>
        <w:t xml:space="preserve"> </w:t>
      </w:r>
      <w:r w:rsidR="004E5F6A" w:rsidRPr="00BC1A28">
        <w:rPr>
          <w:rFonts w:cs="Times New Roman"/>
          <w:sz w:val="28"/>
          <w:szCs w:val="28"/>
          <w:lang w:val="zh-CN" w:eastAsia="zh-CN"/>
        </w:rPr>
        <w:t>1980</w:t>
      </w:r>
      <w:r w:rsidR="004E5F6A" w:rsidRPr="00BC1A28">
        <w:rPr>
          <w:rFonts w:cs="Times New Roman"/>
          <w:sz w:val="28"/>
          <w:szCs w:val="28"/>
          <w:lang w:eastAsia="zh-CN"/>
        </w:rPr>
        <w:t>)</w:t>
      </w:r>
      <w:r w:rsidRPr="00BC1A28">
        <w:rPr>
          <w:rFonts w:cs="Times New Roman"/>
          <w:sz w:val="28"/>
          <w:szCs w:val="28"/>
          <w:lang w:val="zh-CN" w:eastAsia="zh-CN"/>
        </w:rPr>
        <w:t>.</w:t>
      </w:r>
    </w:p>
    <w:p w14:paraId="4402488C" w14:textId="4692C112" w:rsidR="00136737" w:rsidRPr="00BC1A28" w:rsidRDefault="00034F15" w:rsidP="00524DDF">
      <w:pPr>
        <w:bidi w:val="0"/>
        <w:spacing w:before="100" w:beforeAutospacing="1" w:after="100" w:afterAutospacing="1"/>
        <w:jc w:val="both"/>
        <w:rPr>
          <w:rFonts w:cs="Times New Roman"/>
          <w:sz w:val="28"/>
          <w:szCs w:val="28"/>
          <w:lang w:eastAsia="zh-CN"/>
        </w:rPr>
      </w:pPr>
      <w:r w:rsidRPr="00BC1A28">
        <w:rPr>
          <w:rFonts w:cs="Times New Roman"/>
          <w:sz w:val="28"/>
          <w:szCs w:val="28"/>
          <w:lang w:eastAsia="zh-CN"/>
        </w:rPr>
        <w:t>2</w:t>
      </w:r>
      <w:r w:rsidR="00DF7699" w:rsidRPr="00BC1A28">
        <w:rPr>
          <w:rFonts w:cs="Times New Roman"/>
          <w:sz w:val="28"/>
          <w:szCs w:val="28"/>
          <w:lang w:val="zh-CN" w:eastAsia="zh-CN"/>
        </w:rPr>
        <w:t>-</w:t>
      </w:r>
      <w:r w:rsidR="00C56ABE" w:rsidRPr="00BC1A28">
        <w:rPr>
          <w:rFonts w:cs="Times New Roman"/>
          <w:sz w:val="28"/>
          <w:szCs w:val="28"/>
          <w:lang w:eastAsia="zh-CN"/>
        </w:rPr>
        <w:t xml:space="preserve"> </w:t>
      </w:r>
      <w:r w:rsidR="00DF7699" w:rsidRPr="00BC1A28">
        <w:rPr>
          <w:rFonts w:cs="Times New Roman"/>
          <w:sz w:val="28"/>
          <w:szCs w:val="28"/>
          <w:lang w:val="zh-CN" w:eastAsia="zh-CN"/>
        </w:rPr>
        <w:t>Comparability Across Populations</w:t>
      </w:r>
    </w:p>
    <w:p w14:paraId="30B97CE7" w14:textId="55DAA80D" w:rsidR="00BC5EED" w:rsidRPr="00BC1A28" w:rsidRDefault="00DF7699" w:rsidP="00524DDF">
      <w:pPr>
        <w:bidi w:val="0"/>
        <w:spacing w:before="100" w:beforeAutospacing="1" w:after="100" w:afterAutospacing="1"/>
        <w:ind w:firstLine="720"/>
        <w:jc w:val="both"/>
        <w:rPr>
          <w:rFonts w:cs="Times New Roman"/>
          <w:sz w:val="28"/>
          <w:szCs w:val="28"/>
          <w:lang w:val="zh-CN" w:eastAsia="zh-CN"/>
        </w:rPr>
      </w:pPr>
      <w:r w:rsidRPr="00BC1A28">
        <w:rPr>
          <w:rFonts w:cs="Times New Roman"/>
          <w:sz w:val="28"/>
          <w:szCs w:val="28"/>
          <w:lang w:val="zh-CN" w:eastAsia="zh-CN"/>
        </w:rPr>
        <w:lastRenderedPageBreak/>
        <w:t xml:space="preserve">It allows the poverty index to be comparable across different societies or poverty lines, independent of scale or currency units </w:t>
      </w:r>
      <w:r w:rsidR="007F3992" w:rsidRPr="00BC1A28">
        <w:rPr>
          <w:rFonts w:cs="Times New Roman"/>
          <w:sz w:val="28"/>
          <w:szCs w:val="28"/>
          <w:lang w:eastAsia="zh-CN"/>
        </w:rPr>
        <w:t>(</w:t>
      </w:r>
      <w:r w:rsidRPr="00BC1A28">
        <w:rPr>
          <w:rFonts w:cs="Times New Roman"/>
          <w:sz w:val="28"/>
          <w:szCs w:val="28"/>
          <w:lang w:val="zh-CN" w:eastAsia="zh-CN"/>
        </w:rPr>
        <w:t>Sen</w:t>
      </w:r>
      <w:r w:rsidR="007F3992" w:rsidRPr="00BC1A28">
        <w:rPr>
          <w:rFonts w:cs="Times New Roman"/>
          <w:sz w:val="28"/>
          <w:szCs w:val="28"/>
          <w:lang w:eastAsia="zh-CN"/>
        </w:rPr>
        <w:t>,</w:t>
      </w:r>
      <w:r w:rsidR="004E5F6A" w:rsidRPr="00BC1A28">
        <w:rPr>
          <w:rFonts w:cs="Times New Roman"/>
          <w:sz w:val="28"/>
          <w:szCs w:val="28"/>
          <w:lang w:eastAsia="zh-CN"/>
        </w:rPr>
        <w:t xml:space="preserve"> </w:t>
      </w:r>
      <w:r w:rsidR="004E5F6A" w:rsidRPr="00BC1A28">
        <w:rPr>
          <w:rFonts w:cs="Times New Roman"/>
          <w:sz w:val="28"/>
          <w:szCs w:val="28"/>
          <w:lang w:val="zh-CN" w:eastAsia="zh-CN"/>
        </w:rPr>
        <w:t>1976</w:t>
      </w:r>
      <w:r w:rsidRPr="00BC1A28">
        <w:rPr>
          <w:rFonts w:cs="Times New Roman"/>
          <w:sz w:val="28"/>
          <w:szCs w:val="28"/>
          <w:lang w:val="zh-CN" w:eastAsia="zh-CN"/>
        </w:rPr>
        <w:t>; Foster, Greer, and Thorbecke</w:t>
      </w:r>
      <w:r w:rsidR="007F3992" w:rsidRPr="00BC1A28">
        <w:rPr>
          <w:rFonts w:cs="Times New Roman"/>
          <w:sz w:val="28"/>
          <w:szCs w:val="28"/>
          <w:lang w:eastAsia="zh-CN"/>
        </w:rPr>
        <w:t>,</w:t>
      </w:r>
      <w:r w:rsidR="004E5F6A" w:rsidRPr="00BC1A28">
        <w:rPr>
          <w:rFonts w:cs="Times New Roman"/>
          <w:sz w:val="28"/>
          <w:szCs w:val="28"/>
          <w:lang w:eastAsia="zh-CN"/>
        </w:rPr>
        <w:t xml:space="preserve"> </w:t>
      </w:r>
      <w:r w:rsidR="004E5F6A" w:rsidRPr="00BC1A28">
        <w:rPr>
          <w:rFonts w:cs="Times New Roman"/>
          <w:sz w:val="28"/>
          <w:szCs w:val="28"/>
          <w:lang w:val="zh-CN" w:eastAsia="zh-CN"/>
        </w:rPr>
        <w:t>1984</w:t>
      </w:r>
      <w:r w:rsidR="004E5F6A" w:rsidRPr="00BC1A28">
        <w:rPr>
          <w:rFonts w:cs="Times New Roman"/>
          <w:sz w:val="28"/>
          <w:szCs w:val="28"/>
          <w:lang w:eastAsia="zh-CN"/>
        </w:rPr>
        <w:t>)</w:t>
      </w:r>
      <w:r w:rsidRPr="00BC1A28">
        <w:rPr>
          <w:rFonts w:cs="Times New Roman"/>
          <w:sz w:val="28"/>
          <w:szCs w:val="28"/>
          <w:lang w:val="zh-CN" w:eastAsia="zh-CN"/>
        </w:rPr>
        <w:t>.</w:t>
      </w:r>
    </w:p>
    <w:p w14:paraId="6257E1CF" w14:textId="70A462E2" w:rsidR="00BC5EED" w:rsidRPr="00BC1A28" w:rsidRDefault="00DF7699" w:rsidP="00524DDF">
      <w:pPr>
        <w:bidi w:val="0"/>
        <w:spacing w:before="100" w:beforeAutospacing="1" w:after="100" w:afterAutospacing="1"/>
        <w:jc w:val="both"/>
        <w:rPr>
          <w:rFonts w:cs="Times New Roman"/>
          <w:sz w:val="28"/>
          <w:szCs w:val="28"/>
          <w:lang w:eastAsia="zh-CN"/>
        </w:rPr>
      </w:pPr>
      <w:r w:rsidRPr="00BC1A28">
        <w:rPr>
          <w:rFonts w:cs="Times New Roman"/>
          <w:sz w:val="28"/>
          <w:szCs w:val="28"/>
          <w:lang w:val="zh-CN" w:eastAsia="zh-CN"/>
        </w:rPr>
        <w:t>3-</w:t>
      </w:r>
      <w:r w:rsidR="00C56ABE" w:rsidRPr="00BC1A28">
        <w:rPr>
          <w:rFonts w:cs="Times New Roman"/>
          <w:sz w:val="28"/>
          <w:szCs w:val="28"/>
          <w:lang w:eastAsia="zh-CN"/>
        </w:rPr>
        <w:t xml:space="preserve"> </w:t>
      </w:r>
      <w:r w:rsidRPr="00BC1A28">
        <w:rPr>
          <w:rFonts w:cs="Times New Roman"/>
          <w:sz w:val="28"/>
          <w:szCs w:val="28"/>
          <w:lang w:val="zh-CN" w:eastAsia="zh-CN"/>
        </w:rPr>
        <w:t>Integration with Social Weights</w:t>
      </w:r>
    </w:p>
    <w:p w14:paraId="799ADABE" w14:textId="79206D31" w:rsidR="00DC1BB6" w:rsidRPr="004E5F6A" w:rsidRDefault="00DF7699" w:rsidP="00524DDF">
      <w:pPr>
        <w:bidi w:val="0"/>
        <w:spacing w:before="100" w:beforeAutospacing="1" w:after="100" w:afterAutospacing="1"/>
        <w:ind w:firstLine="720"/>
        <w:jc w:val="both"/>
        <w:rPr>
          <w:rFonts w:cs="Times New Roman"/>
          <w:sz w:val="28"/>
          <w:szCs w:val="28"/>
          <w:lang w:eastAsia="zh-CN"/>
        </w:rPr>
      </w:pPr>
      <w:r w:rsidRPr="004E5F6A">
        <w:rPr>
          <w:rFonts w:cs="Times New Roman"/>
          <w:sz w:val="28"/>
          <w:szCs w:val="28"/>
          <w:lang w:val="zh-CN" w:eastAsia="zh-CN"/>
        </w:rPr>
        <w:t xml:space="preserve">Normalization facilitates the inclusion of social weighting functions or poverty sensitivity parameters </w:t>
      </w:r>
      <m:oMath>
        <m:d>
          <m:dPr>
            <m:ctrlPr>
              <w:rPr>
                <w:rFonts w:ascii="Cambria Math" w:hAnsi="Cambria Math" w:cs="Times New Roman"/>
                <w:sz w:val="28"/>
                <w:szCs w:val="28"/>
                <w:lang w:val="zh-CN" w:eastAsia="zh-CN"/>
              </w:rPr>
            </m:ctrlPr>
          </m:dPr>
          <m:e>
            <m:r>
              <m:rPr>
                <m:sty m:val="p"/>
              </m:rPr>
              <w:rPr>
                <w:rFonts w:ascii="Cambria Math" w:hAnsi="Cambria Math" w:cs="Times New Roman"/>
                <w:color w:val="000000" w:themeColor="text1"/>
                <w:sz w:val="28"/>
                <w:szCs w:val="28"/>
                <w:lang w:val="zh-CN" w:eastAsia="zh-CN"/>
              </w:rPr>
              <m:t>θ</m:t>
            </m:r>
          </m:e>
        </m:d>
      </m:oMath>
      <w:r w:rsidRPr="004E5F6A">
        <w:rPr>
          <w:rFonts w:cs="Times New Roman"/>
          <w:sz w:val="28"/>
          <w:szCs w:val="28"/>
          <w:lang w:val="zh-CN" w:eastAsia="zh-CN"/>
        </w:rPr>
        <w:t>, which can emphasize the poorest more heavily, Sen</w:t>
      </w:r>
      <w:r w:rsidR="00C56ABE" w:rsidRPr="004E5F6A">
        <w:rPr>
          <w:rFonts w:cs="Times New Roman"/>
          <w:sz w:val="28"/>
          <w:szCs w:val="28"/>
          <w:lang w:eastAsia="zh-CN"/>
        </w:rPr>
        <w:t xml:space="preserve"> (</w:t>
      </w:r>
      <w:r w:rsidR="00C56ABE" w:rsidRPr="004E5F6A">
        <w:rPr>
          <w:rFonts w:cs="Times New Roman"/>
          <w:sz w:val="28"/>
          <w:szCs w:val="28"/>
          <w:lang w:val="zh-CN" w:eastAsia="zh-CN"/>
        </w:rPr>
        <w:t>1992</w:t>
      </w:r>
      <w:r w:rsidR="00C56ABE" w:rsidRPr="004E5F6A">
        <w:rPr>
          <w:rFonts w:cs="Times New Roman"/>
          <w:sz w:val="28"/>
          <w:szCs w:val="28"/>
          <w:lang w:eastAsia="zh-CN"/>
        </w:rPr>
        <w:t>)</w:t>
      </w:r>
      <w:r w:rsidRPr="004E5F6A">
        <w:rPr>
          <w:rFonts w:cs="Times New Roman"/>
          <w:sz w:val="28"/>
          <w:szCs w:val="28"/>
          <w:lang w:val="zh-CN" w:eastAsia="zh-CN"/>
        </w:rPr>
        <w:t>; Zheng</w:t>
      </w:r>
      <w:r w:rsidR="00C56ABE" w:rsidRPr="004E5F6A">
        <w:rPr>
          <w:rFonts w:cs="Times New Roman"/>
          <w:sz w:val="28"/>
          <w:szCs w:val="28"/>
          <w:lang w:eastAsia="zh-CN"/>
        </w:rPr>
        <w:t xml:space="preserve"> (</w:t>
      </w:r>
      <w:r w:rsidR="00C56ABE" w:rsidRPr="004E5F6A">
        <w:rPr>
          <w:rFonts w:cs="Times New Roman"/>
          <w:sz w:val="28"/>
          <w:szCs w:val="28"/>
          <w:lang w:val="zh-CN" w:eastAsia="zh-CN"/>
        </w:rPr>
        <w:t>1993</w:t>
      </w:r>
      <w:r w:rsidR="00C56ABE" w:rsidRPr="004E5F6A">
        <w:rPr>
          <w:rFonts w:cs="Times New Roman"/>
          <w:sz w:val="28"/>
          <w:szCs w:val="28"/>
          <w:lang w:eastAsia="zh-CN"/>
        </w:rPr>
        <w:t>)</w:t>
      </w:r>
      <w:r w:rsidRPr="004E5F6A">
        <w:rPr>
          <w:rFonts w:cs="Times New Roman"/>
          <w:sz w:val="28"/>
          <w:szCs w:val="28"/>
          <w:lang w:val="zh-CN" w:eastAsia="zh-CN"/>
        </w:rPr>
        <w:t>.</w:t>
      </w:r>
    </w:p>
    <w:p w14:paraId="77963660" w14:textId="35937388" w:rsidR="00BC5EED" w:rsidRPr="00C56ABE" w:rsidRDefault="00DF7699" w:rsidP="00524DDF">
      <w:pPr>
        <w:bidi w:val="0"/>
        <w:spacing w:before="100" w:beforeAutospacing="1" w:after="100" w:afterAutospacing="1"/>
        <w:jc w:val="both"/>
        <w:outlineLvl w:val="2"/>
        <w:rPr>
          <w:rFonts w:cs="Times New Roman"/>
          <w:b/>
          <w:bCs/>
          <w:sz w:val="28"/>
          <w:szCs w:val="28"/>
          <w:lang w:eastAsia="zh-CN"/>
        </w:rPr>
      </w:pPr>
      <w:r w:rsidRPr="002260C2">
        <w:rPr>
          <w:rFonts w:cs="Times New Roman"/>
          <w:b/>
          <w:bCs/>
          <w:sz w:val="28"/>
          <w:szCs w:val="28"/>
          <w:lang w:val="zh-CN" w:eastAsia="zh-CN"/>
        </w:rPr>
        <w:t>Relationship Between Normalization and Poverty Sensitivity</w:t>
      </w:r>
    </w:p>
    <w:p w14:paraId="01A68301" w14:textId="14E186E0" w:rsidR="00320F5B" w:rsidRPr="00320F5B" w:rsidRDefault="00320F5B" w:rsidP="00524DDF">
      <w:pPr>
        <w:bidi w:val="0"/>
        <w:ind w:firstLine="720"/>
        <w:jc w:val="both"/>
        <w:rPr>
          <w:rFonts w:cs="Times New Roman"/>
          <w:sz w:val="28"/>
          <w:szCs w:val="28"/>
          <w:lang w:val="en-AE" w:eastAsia="zh-CN"/>
        </w:rPr>
      </w:pPr>
      <w:r w:rsidRPr="00320F5B">
        <w:rPr>
          <w:rFonts w:cs="Times New Roman"/>
          <w:sz w:val="28"/>
          <w:szCs w:val="28"/>
          <w:lang w:val="en-AE" w:eastAsia="zh-CN"/>
        </w:rPr>
        <w:t xml:space="preserve">To enhance sensitivity to extreme poverty, the poverty gap may be raised to a positive power </w:t>
      </w:r>
      <m:oMath>
        <m:r>
          <w:rPr>
            <w:rFonts w:ascii="Cambria Math" w:hAnsi="Cambria Math" w:cs="Times New Roman"/>
            <w:sz w:val="28"/>
            <w:szCs w:val="28"/>
            <w:lang w:val="en-AE" w:eastAsia="zh-CN"/>
          </w:rPr>
          <m:t>θ&gt;0</m:t>
        </m:r>
      </m:oMath>
      <w:r w:rsidRPr="00320F5B">
        <w:rPr>
          <w:rFonts w:cs="Times New Roman"/>
          <w:sz w:val="28"/>
          <w:szCs w:val="28"/>
          <w:lang w:val="en-AE" w:eastAsia="zh-CN"/>
        </w:rPr>
        <w:t>:</w:t>
      </w:r>
    </w:p>
    <w:p w14:paraId="6BFC5F61" w14:textId="017BBD91" w:rsidR="00320F5B" w:rsidRPr="00320F5B" w:rsidRDefault="00000000" w:rsidP="00524DDF">
      <w:pPr>
        <w:bidi w:val="0"/>
        <w:ind w:firstLine="720"/>
        <w:jc w:val="both"/>
        <w:rPr>
          <w:rFonts w:cs="Times New Roman"/>
          <w:sz w:val="28"/>
          <w:szCs w:val="28"/>
          <w:lang w:val="en-AE" w:eastAsia="zh-CN"/>
        </w:rPr>
      </w:pPr>
      <m:oMathPara>
        <m:oMath>
          <m:sSubSup>
            <m:sSubSupPr>
              <m:ctrlPr>
                <w:rPr>
                  <w:rFonts w:ascii="Cambria Math" w:hAnsi="Cambria Math" w:cs="Times New Roman"/>
                  <w:sz w:val="28"/>
                  <w:szCs w:val="28"/>
                  <w:lang w:val="en-AE" w:eastAsia="zh-CN"/>
                </w:rPr>
              </m:ctrlPr>
            </m:sSubSup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up>
              <m:d>
                <m:dPr>
                  <m:ctrlPr>
                    <w:rPr>
                      <w:rFonts w:ascii="Cambria Math" w:hAnsi="Cambria Math" w:cs="Times New Roman"/>
                      <w:sz w:val="28"/>
                      <w:szCs w:val="28"/>
                      <w:lang w:val="en-AE" w:eastAsia="zh-CN"/>
                    </w:rPr>
                  </m:ctrlPr>
                </m:dPr>
                <m:e>
                  <m:r>
                    <w:rPr>
                      <w:rFonts w:ascii="Cambria Math" w:hAnsi="Cambria Math" w:cs="Times New Roman"/>
                      <w:sz w:val="28"/>
                      <w:szCs w:val="28"/>
                      <w:lang w:val="en-AE" w:eastAsia="zh-CN"/>
                    </w:rPr>
                    <m:t>θ</m:t>
                  </m:r>
                </m:e>
              </m:d>
            </m:sup>
          </m:sSubSup>
          <m:r>
            <w:rPr>
              <w:rFonts w:ascii="Cambria Math" w:hAnsi="Cambria Math" w:cs="Times New Roman"/>
              <w:sz w:val="28"/>
              <w:szCs w:val="28"/>
              <w:lang w:val="en-AE" w:eastAsia="zh-CN"/>
            </w:rPr>
            <m:t>=</m:t>
          </m:r>
          <m:sSup>
            <m:sSupPr>
              <m:ctrlPr>
                <w:rPr>
                  <w:rFonts w:ascii="Cambria Math" w:hAnsi="Cambria Math" w:cs="Times New Roman"/>
                  <w:sz w:val="28"/>
                  <w:szCs w:val="28"/>
                  <w:lang w:val="en-AE" w:eastAsia="zh-CN"/>
                </w:rPr>
              </m:ctrlPr>
            </m:sSupPr>
            <m:e>
              <m:d>
                <m:dPr>
                  <m:ctrlPr>
                    <w:rPr>
                      <w:rFonts w:ascii="Cambria Math" w:hAnsi="Cambria Math" w:cs="Times New Roman"/>
                      <w:sz w:val="28"/>
                      <w:szCs w:val="28"/>
                      <w:lang w:val="en-AE" w:eastAsia="zh-CN"/>
                    </w:rPr>
                  </m:ctrlPr>
                </m:dPr>
                <m:e>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e>
              </m:d>
            </m:e>
            <m:sup>
              <m:r>
                <w:rPr>
                  <w:rFonts w:ascii="Cambria Math" w:hAnsi="Cambria Math" w:cs="Times New Roman"/>
                  <w:sz w:val="28"/>
                  <w:szCs w:val="28"/>
                  <w:lang w:val="en-AE" w:eastAsia="zh-CN"/>
                </w:rPr>
                <m:t>θ</m:t>
              </m:r>
            </m:sup>
          </m:sSup>
          <m:r>
            <m:rPr>
              <m:sty m:val="p"/>
            </m:rPr>
            <w:rPr>
              <w:rFonts w:ascii="Cambria Math" w:cs="Times New Roman"/>
              <w:sz w:val="28"/>
              <w:szCs w:val="28"/>
              <w:lang w:val="en-AE" w:eastAsia="zh-CN"/>
            </w:rPr>
            <m:t>,</m:t>
          </m:r>
          <m:r>
            <m:rPr>
              <m:sty m:val="p"/>
            </m:rPr>
            <w:rPr>
              <w:rFonts w:cs="Times New Roman"/>
              <w:sz w:val="28"/>
              <w:szCs w:val="28"/>
              <w:lang w:val="en-AE" w:eastAsia="zh-CN"/>
            </w:rPr>
            <w:br/>
          </m:r>
        </m:oMath>
      </m:oMathPara>
    </w:p>
    <w:p w14:paraId="4BE3F7E9" w14:textId="77777777" w:rsidR="00320F5B" w:rsidRPr="00320F5B" w:rsidRDefault="00320F5B" w:rsidP="00524DDF">
      <w:pPr>
        <w:bidi w:val="0"/>
        <w:jc w:val="both"/>
        <w:rPr>
          <w:rFonts w:cs="Times New Roman"/>
          <w:sz w:val="28"/>
          <w:szCs w:val="28"/>
          <w:lang w:val="en-AE" w:eastAsia="zh-CN"/>
        </w:rPr>
      </w:pPr>
      <w:r w:rsidRPr="00320F5B">
        <w:rPr>
          <w:rFonts w:cs="Times New Roman"/>
          <w:sz w:val="28"/>
          <w:szCs w:val="28"/>
          <w:lang w:val="en-AE" w:eastAsia="zh-CN"/>
        </w:rPr>
        <w:t>Alternatively, a gap-based weighting scheme can be defined as:</w:t>
      </w:r>
    </w:p>
    <w:p w14:paraId="03AA8BC7" w14:textId="03241FC6" w:rsidR="00320F5B" w:rsidRPr="00320F5B" w:rsidRDefault="00000000" w:rsidP="00524DDF">
      <w:pPr>
        <w:bidi w:val="0"/>
        <w:ind w:firstLine="720"/>
        <w:jc w:val="both"/>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m:t>
              </m:r>
            </m:e>
            <m:sup>
              <m:r>
                <w:rPr>
                  <w:rFonts w:ascii="Cambria Math" w:hAnsi="Cambria Math" w:cs="Times New Roman"/>
                  <w:sz w:val="28"/>
                  <w:szCs w:val="28"/>
                  <w:lang w:val="en-AE" w:eastAsia="zh-CN"/>
                </w:rPr>
                <m:t>θ</m:t>
              </m:r>
            </m:sup>
          </m:sSup>
          <m:r>
            <w:rPr>
              <w:rFonts w:ascii="Cambria Math" w:hAnsi="Cambria Math" w:cs="Times New Roman"/>
              <w:sz w:val="28"/>
              <w:szCs w:val="28"/>
              <w:lang w:val="en-AE" w:eastAsia="zh-CN"/>
            </w:rPr>
            <m:t>,θ&gt;0,</m:t>
          </m:r>
        </m:oMath>
      </m:oMathPara>
    </w:p>
    <w:p w14:paraId="40C0F482" w14:textId="77777777" w:rsidR="00320F5B" w:rsidRPr="00320F5B" w:rsidRDefault="00320F5B" w:rsidP="00524DDF">
      <w:pPr>
        <w:bidi w:val="0"/>
        <w:jc w:val="both"/>
        <w:rPr>
          <w:rFonts w:cs="Times New Roman"/>
          <w:sz w:val="28"/>
          <w:szCs w:val="28"/>
          <w:lang w:val="en-AE" w:eastAsia="zh-CN"/>
        </w:rPr>
      </w:pPr>
      <w:r w:rsidRPr="00320F5B">
        <w:rPr>
          <w:rFonts w:cs="Times New Roman"/>
          <w:sz w:val="28"/>
          <w:szCs w:val="28"/>
          <w:lang w:val="en-AE" w:eastAsia="zh-CN"/>
        </w:rPr>
        <w:t>and normalized as:</w:t>
      </w:r>
    </w:p>
    <w:p w14:paraId="4571074D" w14:textId="77BD3D88" w:rsidR="00320F5B" w:rsidRPr="00320F5B" w:rsidRDefault="00000000" w:rsidP="00524DDF">
      <w:pPr>
        <w:bidi w:val="0"/>
        <w:ind w:firstLine="720"/>
        <w:jc w:val="right"/>
        <w:rPr>
          <w:rFonts w:cs="Times New Roman"/>
          <w:sz w:val="28"/>
          <w:szCs w:val="28"/>
          <w:lang w:val="en-AE" w:eastAsia="zh-CN"/>
        </w:rPr>
      </w:pP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w</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d>
              <m:dPr>
                <m:sepChr m:val="−"/>
                <m:endChr m:val=""/>
                <m:ctrlPr>
                  <w:rPr>
                    <w:rFonts w:ascii="Cambria Math" w:hAnsi="Cambria Math" w:cs="Times New Roman"/>
                    <w:sz w:val="28"/>
                    <w:szCs w:val="28"/>
                    <w:lang w:val="en-AE" w:eastAsia="zh-CN"/>
                  </w:rPr>
                </m:ctrlPr>
              </m:dPr>
              <m:e>
                <m:r>
                  <w:rPr>
                    <w:rFonts w:ascii="Cambria Math" w:hAnsi="Cambria Math" w:cs="Times New Roman"/>
                    <w:sz w:val="28"/>
                    <w:szCs w:val="28"/>
                    <w:lang w:val="en-AE" w:eastAsia="zh-CN"/>
                  </w:rPr>
                  <m:t>z</m:t>
                </m:r>
              </m:e>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m:t>
                    </m:r>
                  </m:e>
                  <m:sup>
                    <m:r>
                      <w:rPr>
                        <w:rFonts w:ascii="Cambria Math" w:hAnsi="Cambria Math" w:cs="Times New Roman"/>
                        <w:sz w:val="28"/>
                        <w:szCs w:val="28"/>
                        <w:lang w:val="en-AE" w:eastAsia="zh-CN"/>
                      </w:rPr>
                      <m:t>θ</m:t>
                    </m:r>
                  </m:sup>
                </m:sSup>
              </m:e>
            </m:d>
          </m:num>
          <m:den>
            <m:nary>
              <m:naryPr>
                <m:chr m:val="∑"/>
                <m:limLoc m:val="undOvr"/>
                <m:grow m:val="1"/>
                <m:supHide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j;</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j</m:t>
                    </m:r>
                  </m:sub>
                </m:sSub>
                <m:r>
                  <w:rPr>
                    <w:rFonts w:ascii="Cambria Math" w:hAnsi="Cambria Math" w:cs="Times New Roman"/>
                    <w:sz w:val="28"/>
                    <w:szCs w:val="28"/>
                    <w:lang w:val="en-AE" w:eastAsia="zh-CN"/>
                  </w:rPr>
                  <m:t>&lt;z</m:t>
                </m:r>
              </m:sub>
              <m:sup/>
              <m:e>
                <m:r>
                  <w:rPr>
                    <w:rFonts w:ascii="Cambria Math" w:hAnsi="Cambria Math" w:cs="Times New Roman"/>
                    <w:sz w:val="28"/>
                    <w:szCs w:val="28"/>
                    <w:lang w:val="en-AE" w:eastAsia="zh-CN"/>
                  </w:rPr>
                  <m:t>(z-</m:t>
                </m:r>
              </m:e>
            </m:nary>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j</m:t>
                </m:r>
              </m:sub>
            </m:sSub>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m:t>
                </m:r>
              </m:e>
              <m:sup>
                <m:r>
                  <w:rPr>
                    <w:rFonts w:ascii="Cambria Math" w:hAnsi="Cambria Math" w:cs="Times New Roman"/>
                    <w:sz w:val="28"/>
                    <w:szCs w:val="28"/>
                    <w:lang w:val="en-AE" w:eastAsia="zh-CN"/>
                  </w:rPr>
                  <m:t>θ</m:t>
                </m:r>
              </m:sup>
            </m:sSup>
          </m:den>
        </m:f>
        <m:r>
          <w:rPr>
            <w:rFonts w:ascii="Cambria Math" w:hAnsi="Cambria Math" w:cs="Times New Roman"/>
            <w:sz w:val="28"/>
            <w:szCs w:val="28"/>
            <w:lang w:val="en-AE" w:eastAsia="zh-CN"/>
          </w:rPr>
          <m:t>×q,</m:t>
        </m:r>
      </m:oMath>
      <w:r w:rsidR="00320F5B" w:rsidRPr="002260C2">
        <w:rPr>
          <w:rFonts w:cs="Times New Roman"/>
          <w:sz w:val="28"/>
          <w:szCs w:val="28"/>
          <w:lang w:eastAsia="zh-CN"/>
        </w:rPr>
        <w:t xml:space="preserve"> </w:t>
      </w:r>
      <w:r w:rsidR="00524DDF">
        <w:rPr>
          <w:rFonts w:cs="Times New Roman"/>
          <w:sz w:val="28"/>
          <w:szCs w:val="28"/>
          <w:lang w:eastAsia="zh-CN"/>
        </w:rPr>
        <w:t xml:space="preserve">                              </w:t>
      </w:r>
      <w:r w:rsidR="00320F5B" w:rsidRPr="002260C2">
        <w:rPr>
          <w:rFonts w:cs="Times New Roman"/>
          <w:sz w:val="28"/>
          <w:szCs w:val="28"/>
          <w:lang w:eastAsia="zh-CN"/>
        </w:rPr>
        <w:t xml:space="preserve"> (3.</w:t>
      </w:r>
      <w:r w:rsidR="00320F5B">
        <w:rPr>
          <w:rFonts w:cs="Times New Roman"/>
          <w:sz w:val="28"/>
          <w:szCs w:val="28"/>
          <w:lang w:eastAsia="zh-CN"/>
        </w:rPr>
        <w:t>2</w:t>
      </w:r>
      <w:r w:rsidR="00320F5B" w:rsidRPr="002260C2">
        <w:rPr>
          <w:rFonts w:cs="Times New Roman"/>
          <w:sz w:val="28"/>
          <w:szCs w:val="28"/>
          <w:lang w:eastAsia="zh-CN"/>
        </w:rPr>
        <w:t>)</w:t>
      </w:r>
    </w:p>
    <w:p w14:paraId="0854A9FF" w14:textId="47D90888" w:rsidR="00320F5B" w:rsidRPr="00320F5B" w:rsidRDefault="00320F5B" w:rsidP="00524DDF">
      <w:pPr>
        <w:bidi w:val="0"/>
        <w:ind w:firstLine="720"/>
        <w:jc w:val="both"/>
        <w:rPr>
          <w:rFonts w:cs="Times New Roman"/>
          <w:sz w:val="28"/>
          <w:szCs w:val="28"/>
          <w:lang w:eastAsia="zh-CN"/>
        </w:rPr>
      </w:pPr>
      <w:r w:rsidRPr="00320F5B">
        <w:rPr>
          <w:rFonts w:cs="Times New Roman"/>
          <w:sz w:val="28"/>
          <w:szCs w:val="28"/>
          <w:lang w:val="en-AE" w:eastAsia="zh-CN"/>
        </w:rPr>
        <w:t xml:space="preserve">When </w:t>
      </w:r>
      <m:oMath>
        <m:r>
          <w:rPr>
            <w:rFonts w:ascii="Cambria Math" w:hAnsi="Cambria Math" w:cs="Times New Roman"/>
            <w:sz w:val="28"/>
            <w:szCs w:val="28"/>
            <w:lang w:val="en-AE" w:eastAsia="zh-CN"/>
          </w:rPr>
          <m:t>θ&gt;1</m:t>
        </m:r>
      </m:oMath>
      <w:r w:rsidRPr="00320F5B">
        <w:rPr>
          <w:rFonts w:cs="Times New Roman"/>
          <w:sz w:val="28"/>
          <w:szCs w:val="28"/>
          <w:lang w:val="en-AE" w:eastAsia="zh-CN"/>
        </w:rPr>
        <w:t>, the measure becomes more sensitive to severe poverty, giving greater importance to the most deprived individuals</w:t>
      </w:r>
      <w:r>
        <w:rPr>
          <w:rFonts w:cs="Times New Roman"/>
          <w:sz w:val="28"/>
          <w:szCs w:val="28"/>
          <w:lang w:eastAsia="zh-CN"/>
        </w:rPr>
        <w:t xml:space="preserve">, </w:t>
      </w:r>
      <w:r w:rsidRPr="002260C2">
        <w:rPr>
          <w:rFonts w:cs="Times New Roman"/>
          <w:sz w:val="28"/>
          <w:szCs w:val="28"/>
          <w:lang w:val="zh-CN" w:eastAsia="zh-CN"/>
        </w:rPr>
        <w:t>, Sen</w:t>
      </w:r>
      <w:r>
        <w:rPr>
          <w:rFonts w:cs="Times New Roman"/>
          <w:sz w:val="28"/>
          <w:szCs w:val="28"/>
          <w:lang w:eastAsia="zh-CN"/>
        </w:rPr>
        <w:t xml:space="preserve"> (</w:t>
      </w:r>
      <w:r w:rsidRPr="002260C2">
        <w:rPr>
          <w:rFonts w:cs="Times New Roman"/>
          <w:sz w:val="28"/>
          <w:szCs w:val="28"/>
          <w:lang w:val="zh-CN" w:eastAsia="zh-CN"/>
        </w:rPr>
        <w:t>1997</w:t>
      </w:r>
      <w:r>
        <w:rPr>
          <w:rFonts w:cs="Times New Roman"/>
          <w:sz w:val="28"/>
          <w:szCs w:val="28"/>
          <w:lang w:eastAsia="zh-CN"/>
        </w:rPr>
        <w:t>)</w:t>
      </w:r>
      <w:r w:rsidRPr="002260C2">
        <w:rPr>
          <w:rFonts w:cs="Times New Roman"/>
          <w:sz w:val="28"/>
          <w:szCs w:val="28"/>
          <w:lang w:val="zh-CN" w:eastAsia="zh-CN"/>
        </w:rPr>
        <w:t>; Zheng</w:t>
      </w:r>
      <w:r>
        <w:rPr>
          <w:rFonts w:cs="Times New Roman"/>
          <w:sz w:val="28"/>
          <w:szCs w:val="28"/>
          <w:lang w:eastAsia="zh-CN"/>
        </w:rPr>
        <w:t xml:space="preserve"> (</w:t>
      </w:r>
      <w:r w:rsidRPr="002260C2">
        <w:rPr>
          <w:rFonts w:cs="Times New Roman"/>
          <w:sz w:val="28"/>
          <w:szCs w:val="28"/>
          <w:lang w:val="zh-CN" w:eastAsia="zh-CN"/>
        </w:rPr>
        <w:t>1997</w:t>
      </w:r>
      <w:r>
        <w:rPr>
          <w:rFonts w:cs="Times New Roman"/>
          <w:sz w:val="28"/>
          <w:szCs w:val="28"/>
          <w:lang w:eastAsia="zh-CN"/>
        </w:rPr>
        <w:t>)</w:t>
      </w:r>
      <w:r w:rsidRPr="002260C2">
        <w:rPr>
          <w:rFonts w:cs="Times New Roman"/>
          <w:sz w:val="28"/>
          <w:szCs w:val="28"/>
          <w:lang w:val="zh-CN" w:eastAsia="zh-CN"/>
        </w:rPr>
        <w:t>; Alkire &amp; Foster</w:t>
      </w:r>
      <w:r>
        <w:rPr>
          <w:rFonts w:cs="Times New Roman"/>
          <w:sz w:val="28"/>
          <w:szCs w:val="28"/>
          <w:lang w:eastAsia="zh-CN"/>
        </w:rPr>
        <w:t xml:space="preserve"> (</w:t>
      </w:r>
      <w:r w:rsidRPr="002260C2">
        <w:rPr>
          <w:rFonts w:cs="Times New Roman"/>
          <w:sz w:val="28"/>
          <w:szCs w:val="28"/>
          <w:lang w:val="zh-CN" w:eastAsia="zh-CN"/>
        </w:rPr>
        <w:t>2011</w:t>
      </w:r>
      <w:r>
        <w:rPr>
          <w:rFonts w:cs="Times New Roman"/>
          <w:sz w:val="28"/>
          <w:szCs w:val="28"/>
          <w:lang w:eastAsia="zh-CN"/>
        </w:rPr>
        <w:t>)</w:t>
      </w:r>
      <w:r w:rsidRPr="002260C2">
        <w:rPr>
          <w:rFonts w:cs="Times New Roman"/>
          <w:sz w:val="28"/>
          <w:szCs w:val="28"/>
          <w:lang w:val="zh-CN" w:eastAsia="zh-CN"/>
        </w:rPr>
        <w:t>.</w:t>
      </w:r>
    </w:p>
    <w:p w14:paraId="42BF40E2" w14:textId="280E75B4" w:rsidR="00BC5EED" w:rsidRDefault="00DF7699" w:rsidP="00524DDF">
      <w:pPr>
        <w:bidi w:val="0"/>
        <w:spacing w:before="100" w:beforeAutospacing="1" w:after="100" w:afterAutospacing="1"/>
        <w:jc w:val="both"/>
        <w:outlineLvl w:val="2"/>
        <w:rPr>
          <w:rFonts w:cs="Times New Roman"/>
          <w:b/>
          <w:bCs/>
          <w:sz w:val="28"/>
          <w:szCs w:val="28"/>
          <w:lang w:eastAsia="zh-CN"/>
        </w:rPr>
      </w:pPr>
      <w:r w:rsidRPr="002260C2">
        <w:rPr>
          <w:rFonts w:cs="Times New Roman"/>
          <w:b/>
          <w:bCs/>
          <w:sz w:val="28"/>
          <w:szCs w:val="28"/>
          <w:lang w:val="zh-CN" w:eastAsia="zh-CN"/>
        </w:rPr>
        <w:t>Relationship Between Conventional Gap</w:t>
      </w:r>
      <w:r w:rsidR="00667334">
        <w:rPr>
          <w:rFonts w:cs="Times New Roman"/>
          <w:b/>
          <w:bCs/>
          <w:sz w:val="28"/>
          <w:szCs w:val="28"/>
          <w:lang w:eastAsia="zh-CN"/>
        </w:rPr>
        <w:t xml:space="preserve"> and </w:t>
      </w:r>
      <w:r w:rsidR="00667334" w:rsidRPr="002260C2">
        <w:rPr>
          <w:rFonts w:cs="Times New Roman"/>
          <w:b/>
          <w:bCs/>
          <w:sz w:val="28"/>
          <w:szCs w:val="28"/>
          <w:lang w:val="zh-CN" w:eastAsia="zh-CN"/>
        </w:rPr>
        <w:t>R-Approach</w:t>
      </w:r>
    </w:p>
    <w:p w14:paraId="7DD8911E" w14:textId="4E018E12" w:rsidR="00320F5B" w:rsidRPr="00320F5B" w:rsidRDefault="00320F5B" w:rsidP="00524DDF">
      <w:pPr>
        <w:bidi w:val="0"/>
        <w:spacing w:before="100" w:beforeAutospacing="1" w:after="100" w:afterAutospacing="1"/>
        <w:jc w:val="both"/>
        <w:outlineLvl w:val="2"/>
        <w:rPr>
          <w:rFonts w:cs="Times New Roman"/>
          <w:sz w:val="28"/>
          <w:szCs w:val="28"/>
          <w:lang w:val="en-AE" w:eastAsia="zh-CN"/>
        </w:rPr>
      </w:pPr>
      <w:r w:rsidRPr="00320F5B">
        <w:rPr>
          <w:rFonts w:cs="Times New Roman"/>
          <w:sz w:val="28"/>
          <w:szCs w:val="28"/>
          <w:lang w:val="en-AE" w:eastAsia="zh-CN"/>
        </w:rPr>
        <w:t>Conventional Poverty Gap (PG):</w:t>
      </w:r>
    </w:p>
    <w:p w14:paraId="784427FA" w14:textId="68A454FD" w:rsidR="00320F5B" w:rsidRPr="00320F5B" w:rsidRDefault="00111909" w:rsidP="00524DDF">
      <w:pPr>
        <w:bidi w:val="0"/>
        <w:spacing w:before="100" w:beforeAutospacing="1" w:after="100" w:afterAutospacing="1"/>
        <w:jc w:val="both"/>
        <w:outlineLvl w:val="2"/>
        <w:rPr>
          <w:rFonts w:cs="Times New Roman"/>
          <w:sz w:val="28"/>
          <w:szCs w:val="28"/>
          <w:lang w:val="en-AE" w:eastAsia="zh-CN"/>
        </w:rPr>
      </w:pPr>
      <m:oMathPara>
        <m:oMath>
          <m:r>
            <w:rPr>
              <w:rFonts w:ascii="Cambria Math" w:hAnsi="Cambria Math" w:cs="Times New Roman"/>
              <w:sz w:val="28"/>
              <w:szCs w:val="28"/>
              <w:lang w:val="en-AE" w:eastAsia="zh-CN"/>
            </w:rPr>
            <m:t>PG=</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1</m:t>
              </m:r>
            </m:num>
            <m:den>
              <m:r>
                <w:rPr>
                  <w:rFonts w:ascii="Cambria Math" w:hAnsi="Cambria Math" w:cs="Times New Roman"/>
                  <w:sz w:val="28"/>
                  <w:szCs w:val="28"/>
                  <w:lang w:val="en-AE" w:eastAsia="zh-CN"/>
                </w:rPr>
                <m:t>N</m:t>
              </m:r>
            </m:den>
          </m:f>
          <m:nary>
            <m:naryPr>
              <m:chr m:val="∑"/>
              <m:limLoc m:val="undOvr"/>
              <m:grow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i=1</m:t>
              </m:r>
            </m:sub>
            <m:sup>
              <m:r>
                <w:rPr>
                  <w:rFonts w:ascii="Cambria Math" w:hAnsi="Cambria Math" w:cs="Times New Roman"/>
                  <w:sz w:val="28"/>
                  <w:szCs w:val="28"/>
                  <w:lang w:val="en-AE" w:eastAsia="zh-CN"/>
                </w:rPr>
                <m:t>N</m:t>
              </m:r>
            </m:sup>
            <m:e>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e>
          </m:nary>
          <m:r>
            <w:rPr>
              <w:rFonts w:ascii="Cambria Math" w:hAnsi="Cambria Math" w:cs="Times New Roman"/>
              <w:sz w:val="28"/>
              <w:szCs w:val="28"/>
              <w:lang w:val="en-AE" w:eastAsia="zh-CN"/>
            </w:rPr>
            <m:t>⋅I</m:t>
          </m:r>
          <m:d>
            <m:dPr>
              <m:ctrlPr>
                <w:rPr>
                  <w:rFonts w:ascii="Cambria Math" w:hAnsi="Cambria Math" w:cs="Times New Roman"/>
                  <w:i/>
                  <w:sz w:val="28"/>
                  <w:szCs w:val="28"/>
                  <w:lang w:val="en-AE" w:eastAsia="zh-CN"/>
                </w:rPr>
              </m:ctrlPr>
            </m:dPr>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e>
          </m:d>
          <m:r>
            <w:rPr>
              <w:rFonts w:ascii="Cambria Math" w:hAnsi="Cambria Math" w:cs="Times New Roman"/>
              <w:sz w:val="28"/>
              <w:szCs w:val="28"/>
              <w:lang w:val="en-AE" w:eastAsia="zh-CN"/>
            </w:rPr>
            <m:t>.</m:t>
          </m:r>
        </m:oMath>
      </m:oMathPara>
    </w:p>
    <w:p w14:paraId="4E020CD3" w14:textId="5348AA8E" w:rsidR="00320F5B" w:rsidRPr="00320F5B" w:rsidRDefault="00320F5B" w:rsidP="00524DDF">
      <w:pPr>
        <w:bidi w:val="0"/>
        <w:spacing w:before="100" w:beforeAutospacing="1" w:after="100" w:afterAutospacing="1"/>
        <w:jc w:val="both"/>
        <w:outlineLvl w:val="2"/>
        <w:rPr>
          <w:rFonts w:cs="Times New Roman"/>
          <w:sz w:val="28"/>
          <w:szCs w:val="28"/>
          <w:lang w:val="en-AE" w:eastAsia="zh-CN"/>
        </w:rPr>
      </w:pPr>
      <w:r w:rsidRPr="00320F5B">
        <w:rPr>
          <w:rFonts w:cs="Times New Roman"/>
          <w:sz w:val="28"/>
          <w:szCs w:val="28"/>
          <w:lang w:val="en-AE" w:eastAsia="zh-CN"/>
        </w:rPr>
        <w:t>This measure captures only average shortfall without accounting for inequality among the poor.</w:t>
      </w:r>
      <w:r w:rsidRPr="00111909">
        <w:rPr>
          <w:rFonts w:cs="Times New Roman"/>
          <w:sz w:val="28"/>
          <w:szCs w:val="28"/>
          <w:lang w:val="en-AE" w:eastAsia="zh-CN"/>
        </w:rPr>
        <w:t xml:space="preserve"> </w:t>
      </w:r>
      <w:r w:rsidRPr="00320F5B">
        <w:rPr>
          <w:rFonts w:cs="Times New Roman"/>
          <w:sz w:val="28"/>
          <w:szCs w:val="28"/>
          <w:lang w:val="en-AE" w:eastAsia="zh-CN"/>
        </w:rPr>
        <w:t>WRPG:</w:t>
      </w:r>
    </w:p>
    <w:p w14:paraId="70EA1B50" w14:textId="25AB1AEF" w:rsidR="009D6AEB" w:rsidRDefault="00111909" w:rsidP="00524DDF">
      <w:pPr>
        <w:bidi w:val="0"/>
        <w:spacing w:before="100" w:beforeAutospacing="1" w:after="100" w:afterAutospacing="1"/>
        <w:jc w:val="both"/>
        <w:outlineLvl w:val="2"/>
        <w:rPr>
          <w:rFonts w:cs="Times New Roman"/>
          <w:sz w:val="28"/>
          <w:szCs w:val="28"/>
          <w:lang w:val="en-AE" w:eastAsia="zh-CN"/>
        </w:rPr>
      </w:pPr>
      <m:oMathPara>
        <m:oMath>
          <m:r>
            <w:rPr>
              <w:rFonts w:ascii="Cambria Math" w:hAnsi="Cambria Math" w:cs="Times New Roman"/>
              <w:sz w:val="28"/>
              <w:szCs w:val="28"/>
              <w:lang w:val="en-AE" w:eastAsia="zh-CN"/>
            </w:rPr>
            <m:t>WRPG=</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1</m:t>
              </m:r>
            </m:num>
            <m:den>
              <m:r>
                <w:rPr>
                  <w:rFonts w:ascii="Cambria Math" w:hAnsi="Cambria Math" w:cs="Times New Roman"/>
                  <w:sz w:val="28"/>
                  <w:szCs w:val="28"/>
                  <w:lang w:val="en-AE" w:eastAsia="zh-CN"/>
                </w:rPr>
                <m:t>N</m:t>
              </m:r>
            </m:den>
          </m:f>
          <m:nary>
            <m:naryPr>
              <m:chr m:val="∑"/>
              <m:limLoc m:val="undOvr"/>
              <m:grow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i=1</m:t>
              </m:r>
            </m:sub>
            <m:sup>
              <m:r>
                <w:rPr>
                  <w:rFonts w:ascii="Cambria Math" w:hAnsi="Cambria Math" w:cs="Times New Roman"/>
                  <w:sz w:val="28"/>
                  <w:szCs w:val="28"/>
                  <w:lang w:val="en-AE" w:eastAsia="zh-CN"/>
                </w:rPr>
                <m:t>N</m:t>
              </m:r>
            </m:sup>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w</m:t>
                  </m:r>
                </m:e>
                <m:sub>
                  <m:r>
                    <w:rPr>
                      <w:rFonts w:ascii="Cambria Math" w:hAnsi="Cambria Math" w:cs="Times New Roman"/>
                      <w:sz w:val="28"/>
                      <w:szCs w:val="28"/>
                      <w:lang w:val="en-AE" w:eastAsia="zh-CN"/>
                    </w:rPr>
                    <m:t>i</m:t>
                  </m:r>
                </m:sub>
              </m:sSub>
            </m:e>
          </m:nary>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r>
            <w:rPr>
              <w:rFonts w:ascii="Cambria Math" w:hAnsi="Cambria Math" w:cs="Times New Roman"/>
              <w:sz w:val="28"/>
              <w:szCs w:val="28"/>
              <w:lang w:val="en-AE" w:eastAsia="zh-CN"/>
            </w:rPr>
            <m:t>⋅I</m:t>
          </m:r>
          <m:d>
            <m:dPr>
              <m:ctrlPr>
                <w:rPr>
                  <w:rFonts w:ascii="Cambria Math" w:hAnsi="Cambria Math" w:cs="Times New Roman"/>
                  <w:i/>
                  <w:sz w:val="28"/>
                  <w:szCs w:val="28"/>
                  <w:lang w:val="en-AE" w:eastAsia="zh-CN"/>
                </w:rPr>
              </m:ctrlPr>
            </m:dPr>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e>
          </m:d>
          <m:r>
            <w:rPr>
              <w:rFonts w:ascii="Cambria Math" w:hAnsi="Cambria Math" w:cs="Times New Roman"/>
              <w:sz w:val="28"/>
              <w:szCs w:val="28"/>
              <w:lang w:val="en-AE" w:eastAsia="zh-CN"/>
            </w:rPr>
            <m:t>.</m:t>
          </m:r>
        </m:oMath>
      </m:oMathPara>
    </w:p>
    <w:p w14:paraId="7C062E7B" w14:textId="7BB42FD0" w:rsidR="00DB62DD" w:rsidRPr="008B0578" w:rsidRDefault="00320F5B" w:rsidP="00524DDF">
      <w:pPr>
        <w:bidi w:val="0"/>
        <w:spacing w:before="100" w:beforeAutospacing="1" w:after="100" w:afterAutospacing="1"/>
        <w:ind w:firstLine="720"/>
        <w:jc w:val="both"/>
        <w:outlineLvl w:val="2"/>
        <w:rPr>
          <w:rFonts w:asciiTheme="majorBidi" w:hAnsiTheme="majorBidi" w:cstheme="majorBidi"/>
          <w:sz w:val="28"/>
          <w:szCs w:val="28"/>
          <w:lang w:eastAsia="zh-CN"/>
        </w:rPr>
      </w:pPr>
      <w:r w:rsidRPr="00320F5B">
        <w:rPr>
          <w:rFonts w:cs="Times New Roman"/>
          <w:sz w:val="28"/>
          <w:szCs w:val="28"/>
          <w:lang w:val="en-AE" w:eastAsia="zh-CN"/>
        </w:rPr>
        <w:t>Thus, WRPG incorporates</w:t>
      </w:r>
      <w:r w:rsidRPr="00111909">
        <w:rPr>
          <w:rFonts w:cs="Times New Roman"/>
          <w:sz w:val="28"/>
          <w:szCs w:val="28"/>
          <w:lang w:val="en-AE" w:eastAsia="zh-CN"/>
        </w:rPr>
        <w:t xml:space="preserve"> </w:t>
      </w:r>
      <w:r w:rsidRPr="00320F5B">
        <w:rPr>
          <w:rFonts w:cs="Times New Roman"/>
          <w:sz w:val="28"/>
          <w:szCs w:val="28"/>
          <w:lang w:val="en-AE" w:eastAsia="zh-CN"/>
        </w:rPr>
        <w:t>depth of poverty</w:t>
      </w:r>
      <w:r w:rsidRPr="00111909">
        <w:rPr>
          <w:rFonts w:cs="Times New Roman"/>
          <w:sz w:val="28"/>
          <w:szCs w:val="28"/>
          <w:lang w:val="en-AE" w:eastAsia="zh-CN"/>
        </w:rPr>
        <w:t>,</w:t>
      </w:r>
      <w:r w:rsidRPr="00320F5B">
        <w:rPr>
          <w:rFonts w:cs="Times New Roman"/>
          <w:sz w:val="28"/>
          <w:szCs w:val="28"/>
          <w:lang w:val="en-AE" w:eastAsia="zh-CN"/>
        </w:rPr>
        <w:t xml:space="preserve"> distribution among the poor</w:t>
      </w:r>
      <w:r w:rsidRPr="00111909">
        <w:rPr>
          <w:rFonts w:cs="Times New Roman"/>
          <w:sz w:val="28"/>
          <w:szCs w:val="28"/>
          <w:lang w:val="en-AE" w:eastAsia="zh-CN"/>
        </w:rPr>
        <w:t>, and</w:t>
      </w:r>
      <w:r w:rsidRPr="00320F5B">
        <w:rPr>
          <w:rFonts w:cs="Times New Roman"/>
          <w:sz w:val="28"/>
          <w:szCs w:val="28"/>
          <w:lang w:val="en-AE" w:eastAsia="zh-CN"/>
        </w:rPr>
        <w:t xml:space="preserve"> ethical prioritization</w:t>
      </w:r>
      <w:r w:rsidRPr="00111909">
        <w:rPr>
          <w:rFonts w:cs="Times New Roman"/>
          <w:sz w:val="28"/>
          <w:szCs w:val="28"/>
          <w:lang w:val="en-AE" w:eastAsia="zh-CN"/>
        </w:rPr>
        <w:t>.</w:t>
      </w:r>
      <w:r w:rsidRPr="00320F5B">
        <w:rPr>
          <w:rFonts w:cs="Times New Roman"/>
          <w:sz w:val="28"/>
          <w:szCs w:val="28"/>
          <w:lang w:val="en-AE" w:eastAsia="zh-CN"/>
        </w:rPr>
        <w:t xml:space="preserve"> WRPG is not merely an extension of the </w:t>
      </w:r>
      <w:r w:rsidRPr="00320F5B">
        <w:rPr>
          <w:rFonts w:cs="Times New Roman"/>
          <w:sz w:val="28"/>
          <w:szCs w:val="28"/>
          <w:lang w:val="en-AE" w:eastAsia="zh-CN"/>
        </w:rPr>
        <w:lastRenderedPageBreak/>
        <w:t>poverty gap index, but a distribution</w:t>
      </w:r>
      <w:r w:rsidR="009D6AEB">
        <w:rPr>
          <w:rFonts w:cs="Times New Roman"/>
          <w:sz w:val="28"/>
          <w:szCs w:val="28"/>
          <w:lang w:val="en-AE" w:eastAsia="zh-CN"/>
        </w:rPr>
        <w:t xml:space="preserve"> </w:t>
      </w:r>
      <w:r w:rsidRPr="00320F5B">
        <w:rPr>
          <w:rFonts w:cs="Times New Roman"/>
          <w:sz w:val="28"/>
          <w:szCs w:val="28"/>
          <w:lang w:val="en-AE" w:eastAsia="zh-CN"/>
        </w:rPr>
        <w:t>sensitive reformulation that embeds ethical prioritization directly into the measurement process.</w:t>
      </w:r>
      <w:r w:rsidR="00111909" w:rsidRPr="00111909">
        <w:rPr>
          <w:rFonts w:cs="Times New Roman"/>
          <w:sz w:val="28"/>
          <w:szCs w:val="28"/>
          <w:lang w:val="en-AE" w:eastAsia="zh-CN"/>
        </w:rPr>
        <w:t xml:space="preserve"> </w:t>
      </w:r>
      <w:r w:rsidR="008324CB" w:rsidRPr="00111909">
        <w:rPr>
          <w:rFonts w:asciiTheme="majorBidi" w:hAnsiTheme="majorBidi" w:cstheme="majorBidi"/>
          <w:sz w:val="28"/>
          <w:szCs w:val="28"/>
          <w:lang w:eastAsia="zh-CN"/>
        </w:rPr>
        <w:t>(</w:t>
      </w:r>
      <w:r w:rsidR="00DF7699" w:rsidRPr="00111909">
        <w:rPr>
          <w:rFonts w:asciiTheme="majorBidi" w:eastAsia="DengXian" w:hAnsiTheme="majorBidi" w:cstheme="majorBidi"/>
          <w:kern w:val="2"/>
          <w:sz w:val="28"/>
          <w:szCs w:val="28"/>
          <w:lang w:val="zh-CN"/>
          <w14:ligatures w14:val="standardContextual"/>
        </w:rPr>
        <w:t xml:space="preserve">Alkire </w:t>
      </w:r>
      <w:r w:rsidR="00DF7699" w:rsidRPr="00111909">
        <w:rPr>
          <w:rFonts w:asciiTheme="majorBidi" w:eastAsia="DengXian" w:hAnsiTheme="majorBidi" w:cstheme="majorBidi"/>
          <w:kern w:val="2"/>
          <w:sz w:val="28"/>
          <w:szCs w:val="28"/>
          <w14:ligatures w14:val="standardContextual"/>
        </w:rPr>
        <w:t>and</w:t>
      </w:r>
      <w:r w:rsidR="00DF7699" w:rsidRPr="00111909">
        <w:rPr>
          <w:rFonts w:asciiTheme="majorBidi" w:eastAsia="DengXian" w:hAnsiTheme="majorBidi" w:cstheme="majorBidi"/>
          <w:kern w:val="2"/>
          <w:sz w:val="28"/>
          <w:szCs w:val="28"/>
          <w:lang w:val="zh-CN"/>
          <w14:ligatures w14:val="standardContextual"/>
        </w:rPr>
        <w:t xml:space="preserve"> Foster, 2011; Ferreira </w:t>
      </w:r>
      <w:r w:rsidR="00DF7699" w:rsidRPr="00111909">
        <w:rPr>
          <w:rFonts w:asciiTheme="majorBidi" w:eastAsia="DengXian" w:hAnsiTheme="majorBidi" w:cstheme="majorBidi"/>
          <w:kern w:val="2"/>
          <w:sz w:val="28"/>
          <w:szCs w:val="28"/>
          <w14:ligatures w14:val="standardContextual"/>
        </w:rPr>
        <w:t>and</w:t>
      </w:r>
      <w:r w:rsidR="00DF7699" w:rsidRPr="00111909">
        <w:rPr>
          <w:rFonts w:asciiTheme="majorBidi" w:eastAsia="DengXian" w:hAnsiTheme="majorBidi" w:cstheme="majorBidi"/>
          <w:kern w:val="2"/>
          <w:sz w:val="28"/>
          <w:szCs w:val="28"/>
          <w:lang w:val="zh-CN"/>
          <w14:ligatures w14:val="standardContextual"/>
        </w:rPr>
        <w:t xml:space="preserve"> Lugo, 2013; Ravallion, 2016; Deutsch, Silber </w:t>
      </w:r>
      <w:r w:rsidR="00DF7699" w:rsidRPr="00111909">
        <w:rPr>
          <w:rFonts w:asciiTheme="majorBidi" w:eastAsia="DengXian" w:hAnsiTheme="majorBidi" w:cstheme="majorBidi"/>
          <w:kern w:val="2"/>
          <w:sz w:val="28"/>
          <w:szCs w:val="28"/>
          <w14:ligatures w14:val="standardContextual"/>
        </w:rPr>
        <w:t>and</w:t>
      </w:r>
      <w:r w:rsidR="00DF7699" w:rsidRPr="00111909">
        <w:rPr>
          <w:rFonts w:asciiTheme="majorBidi" w:eastAsia="DengXian" w:hAnsiTheme="majorBidi" w:cstheme="majorBidi"/>
          <w:kern w:val="2"/>
          <w:sz w:val="28"/>
          <w:szCs w:val="28"/>
          <w:lang w:val="zh-CN"/>
          <w14:ligatures w14:val="standardContextual"/>
        </w:rPr>
        <w:t xml:space="preserve"> Wan, 2018</w:t>
      </w:r>
      <w:r w:rsidR="008324CB" w:rsidRPr="00111909">
        <w:rPr>
          <w:rFonts w:asciiTheme="majorBidi" w:eastAsia="DengXian" w:hAnsiTheme="majorBidi" w:cstheme="majorBidi"/>
          <w:kern w:val="2"/>
          <w:sz w:val="28"/>
          <w:szCs w:val="28"/>
          <w14:ligatures w14:val="standardContextual"/>
        </w:rPr>
        <w:t>)</w:t>
      </w:r>
      <w:r w:rsidR="00DF7699" w:rsidRPr="00111909">
        <w:rPr>
          <w:rFonts w:asciiTheme="majorBidi" w:eastAsia="DengXian" w:hAnsiTheme="majorBidi" w:cstheme="majorBidi"/>
          <w:kern w:val="2"/>
          <w:sz w:val="28"/>
          <w:szCs w:val="28"/>
          <w:lang w:val="zh-CN"/>
          <w14:ligatures w14:val="standardContextual"/>
        </w:rPr>
        <w:t>.</w:t>
      </w:r>
      <w:r w:rsidR="00DF7699" w:rsidRPr="00111909">
        <w:rPr>
          <w:rFonts w:asciiTheme="majorBidi" w:hAnsiTheme="majorBidi" w:cstheme="majorBidi"/>
          <w:sz w:val="28"/>
          <w:szCs w:val="28"/>
          <w:lang w:val="zh-CN" w:eastAsia="zh-CN"/>
        </w:rPr>
        <w:t xml:space="preserve"> </w:t>
      </w:r>
    </w:p>
    <w:p w14:paraId="5BC3E128" w14:textId="132432EB" w:rsidR="00BC5EED" w:rsidRPr="002260C2" w:rsidRDefault="00DF7699" w:rsidP="00524DDF">
      <w:pPr>
        <w:bidi w:val="0"/>
        <w:spacing w:before="100" w:beforeAutospacing="1" w:after="100" w:afterAutospacing="1"/>
        <w:outlineLvl w:val="1"/>
        <w:rPr>
          <w:rFonts w:asciiTheme="minorBidi" w:hAnsiTheme="minorBidi" w:cstheme="minorBidi"/>
          <w:b/>
          <w:bCs/>
          <w:sz w:val="32"/>
          <w:szCs w:val="32"/>
          <w:lang w:eastAsia="zh-CN"/>
        </w:rPr>
      </w:pPr>
      <w:r w:rsidRPr="002260C2">
        <w:rPr>
          <w:rFonts w:asciiTheme="minorBidi" w:hAnsiTheme="minorBidi" w:cstheme="minorBidi"/>
          <w:b/>
          <w:bCs/>
          <w:sz w:val="32"/>
          <w:szCs w:val="32"/>
          <w:lang w:val="zh-CN" w:eastAsia="zh-CN"/>
        </w:rPr>
        <w:t>3.2.2 Role of Weighting Function</w:t>
      </w:r>
    </w:p>
    <w:p w14:paraId="56C68542" w14:textId="3F4C0248" w:rsidR="00BF0D5F" w:rsidRPr="00BF0D5F" w:rsidRDefault="00BF0D5F" w:rsidP="00524DDF">
      <w:pPr>
        <w:bidi w:val="0"/>
        <w:spacing w:before="100" w:beforeAutospacing="1" w:after="100" w:afterAutospacing="1"/>
        <w:ind w:firstLine="720"/>
        <w:jc w:val="both"/>
        <w:outlineLvl w:val="2"/>
        <w:rPr>
          <w:rFonts w:asciiTheme="majorBidi" w:hAnsiTheme="majorBidi" w:cstheme="majorBidi"/>
          <w:sz w:val="28"/>
          <w:szCs w:val="28"/>
          <w:lang w:val="en-AE" w:eastAsia="zh-CN"/>
        </w:rPr>
      </w:pPr>
      <w:r>
        <w:rPr>
          <w:rFonts w:asciiTheme="majorBidi" w:hAnsiTheme="majorBidi" w:cstheme="majorBidi"/>
          <w:sz w:val="28"/>
          <w:szCs w:val="28"/>
          <w:lang w:val="en-AE" w:eastAsia="zh-CN"/>
        </w:rPr>
        <w:t>W</w:t>
      </w:r>
      <w:r w:rsidRPr="00BF0D5F">
        <w:rPr>
          <w:rFonts w:asciiTheme="majorBidi" w:hAnsiTheme="majorBidi" w:cstheme="majorBidi"/>
          <w:sz w:val="28"/>
          <w:szCs w:val="28"/>
          <w:lang w:val="en-AE" w:eastAsia="zh-CN"/>
        </w:rPr>
        <w:t>eighting function constitutes core innovation of WRPG framework. Unlike standard Poverty Gap Index (PG</w:t>
      </w:r>
      <w:r w:rsidR="008B0578">
        <w:rPr>
          <w:rFonts w:asciiTheme="majorBidi" w:hAnsiTheme="majorBidi" w:cstheme="majorBidi"/>
          <w:sz w:val="28"/>
          <w:szCs w:val="28"/>
          <w:lang w:val="en-AE" w:eastAsia="zh-CN"/>
        </w:rPr>
        <w:t>I</w:t>
      </w:r>
      <w:r w:rsidRPr="00BF0D5F">
        <w:rPr>
          <w:rFonts w:asciiTheme="majorBidi" w:hAnsiTheme="majorBidi" w:cstheme="majorBidi"/>
          <w:sz w:val="28"/>
          <w:szCs w:val="28"/>
          <w:lang w:val="en-AE" w:eastAsia="zh-CN"/>
        </w:rPr>
        <w:t>), which assigns equal weight to all poor individuals, WRPG introduces a socially sensitive weighting scheme that differentiates individual contributions according to severity of deprivation.</w:t>
      </w:r>
    </w:p>
    <w:p w14:paraId="18F310EB" w14:textId="3B50434B" w:rsidR="00BF0D5F" w:rsidRPr="00BF0D5F" w:rsidRDefault="00BF0D5F"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 xml:space="preserve">Formally, social weight assigned to individual </w:t>
      </w:r>
      <m:oMath>
        <m:r>
          <w:rPr>
            <w:rFonts w:ascii="Cambria Math" w:hAnsi="Cambria Math" w:cstheme="majorBidi"/>
            <w:sz w:val="28"/>
            <w:szCs w:val="28"/>
            <w:lang w:val="en-AE" w:eastAsia="zh-CN"/>
          </w:rPr>
          <m:t>i</m:t>
        </m:r>
      </m:oMath>
      <w:r>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is defined as:</w:t>
      </w:r>
    </w:p>
    <w:p w14:paraId="3FDCB5FA" w14:textId="0AAE4E4F" w:rsidR="00BF0D5F" w:rsidRPr="00BF0D5F" w:rsidRDefault="00000000" w:rsidP="00524DDF">
      <w:pPr>
        <w:bidi w:val="0"/>
        <w:spacing w:before="100" w:beforeAutospacing="1" w:after="100" w:afterAutospacing="1"/>
        <w:jc w:val="center"/>
        <w:outlineLvl w:val="2"/>
        <w:rPr>
          <w:rFonts w:asciiTheme="majorBidi" w:hAnsiTheme="majorBidi" w:cstheme="majorBidi"/>
          <w:sz w:val="28"/>
          <w:szCs w:val="28"/>
          <w:lang w:val="en-AE" w:eastAsia="zh-CN"/>
        </w:rPr>
      </w:pPr>
      <m:oMathPara>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r>
            <w:rPr>
              <w:rFonts w:ascii="Cambria Math" w:hAnsi="Cambria Math" w:cstheme="majorBidi"/>
              <w:sz w:val="28"/>
              <w:szCs w:val="28"/>
              <w:lang w:val="en-AE" w:eastAsia="zh-CN"/>
            </w:rPr>
            <m:t>=f</m:t>
          </m:r>
          <m:d>
            <m:dPr>
              <m:ctrlPr>
                <w:rPr>
                  <w:rFonts w:ascii="Cambria Math" w:hAnsi="Cambria Math" w:cstheme="majorBidi"/>
                  <w:i/>
                  <w:sz w:val="28"/>
                  <w:szCs w:val="28"/>
                  <w:lang w:val="en-AE" w:eastAsia="zh-CN"/>
                </w:rPr>
              </m:ctrlPr>
            </m:dPr>
            <m:e>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r>
                <w:rPr>
                  <w:rFonts w:ascii="Cambria Math" w:hAnsi="Cambria Math" w:cstheme="majorBidi"/>
                  <w:sz w:val="28"/>
                  <w:szCs w:val="28"/>
                  <w:lang w:val="en-AE" w:eastAsia="zh-CN"/>
                </w:rPr>
                <m:t>,z,</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X</m:t>
                  </m:r>
                </m:e>
                <m:sub>
                  <m:r>
                    <w:rPr>
                      <w:rFonts w:ascii="Cambria Math" w:hAnsi="Cambria Math" w:cstheme="majorBidi"/>
                      <w:sz w:val="28"/>
                      <w:szCs w:val="28"/>
                      <w:lang w:val="en-AE" w:eastAsia="zh-CN"/>
                    </w:rPr>
                    <m:t>i</m:t>
                  </m:r>
                </m:sub>
              </m:sSub>
            </m:e>
          </m:d>
          <m:r>
            <w:rPr>
              <w:rFonts w:ascii="Cambria Math" w:hAnsi="Cambria Math" w:cstheme="majorBidi"/>
              <w:sz w:val="28"/>
              <w:szCs w:val="28"/>
              <w:lang w:val="en-AE" w:eastAsia="zh-CN"/>
            </w:rPr>
            <m:t>,</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 xml:space="preserve">         w</m:t>
              </m:r>
            </m:e>
            <m:sub>
              <m:r>
                <w:rPr>
                  <w:rFonts w:ascii="Cambria Math" w:hAnsi="Cambria Math" w:cstheme="majorBidi"/>
                  <w:sz w:val="28"/>
                  <w:szCs w:val="28"/>
                  <w:lang w:val="en-AE" w:eastAsia="zh-CN"/>
                </w:rPr>
                <m:t>i</m:t>
              </m:r>
            </m:sub>
          </m:sSub>
          <m:r>
            <w:rPr>
              <w:rFonts w:ascii="Cambria Math" w:hAnsi="Cambria Math" w:cstheme="majorBidi"/>
              <w:sz w:val="28"/>
              <w:szCs w:val="28"/>
              <w:lang w:val="en-AE" w:eastAsia="zh-CN"/>
            </w:rPr>
            <m:t>≥0,</m:t>
          </m:r>
          <m:r>
            <m:rPr>
              <m:nor/>
            </m:rPr>
            <w:rPr>
              <w:rFonts w:asciiTheme="majorBidi" w:hAnsiTheme="majorBidi" w:cstheme="majorBidi"/>
              <w:sz w:val="28"/>
              <w:szCs w:val="28"/>
              <w:lang w:val="en-AE" w:eastAsia="zh-CN"/>
            </w:rPr>
            <m:t>  </m:t>
          </m:r>
          <m:r>
            <m:rPr>
              <m:sty m:val="p"/>
            </m:rPr>
            <w:rPr>
              <w:rFonts w:ascii="Cambria Math" w:hAnsi="Cambria Math" w:cstheme="majorBidi"/>
              <w:sz w:val="28"/>
              <w:szCs w:val="28"/>
              <w:lang w:val="en-AE" w:eastAsia="zh-CN"/>
            </w:rPr>
            <m:t xml:space="preserve">∀ </m:t>
          </m:r>
          <m:r>
            <w:rPr>
              <w:rFonts w:ascii="Cambria Math" w:hAnsi="Cambria Math" w:cstheme="majorBidi"/>
              <w:sz w:val="28"/>
              <w:szCs w:val="28"/>
              <w:lang w:val="en-AE" w:eastAsia="zh-CN"/>
            </w:rPr>
            <m:t>i.</m:t>
          </m:r>
        </m:oMath>
      </m:oMathPara>
    </w:p>
    <w:p w14:paraId="7EA9CD65" w14:textId="58555938" w:rsidR="00BF0D5F" w:rsidRPr="00BF0D5F" w:rsidRDefault="00BF0D5F"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Where</w:t>
      </w:r>
      <w:r>
        <w:rPr>
          <w:rFonts w:asciiTheme="majorBidi" w:hAnsiTheme="majorBidi" w:cstheme="majorBidi"/>
          <w:sz w:val="28"/>
          <w:szCs w:val="28"/>
          <w:lang w:val="en-AE" w:eastAsia="zh-CN"/>
        </w:rPr>
        <w:t xml:space="preserve">, </w:t>
      </w:r>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oMath>
      <w:r>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 xml:space="preserve">denotes income (or welfare level) of individual </w:t>
      </w:r>
      <m:oMath>
        <m:r>
          <w:rPr>
            <w:rFonts w:ascii="Cambria Math" w:hAnsi="Cambria Math" w:cstheme="majorBidi"/>
            <w:sz w:val="28"/>
            <w:szCs w:val="28"/>
            <w:lang w:val="en-AE" w:eastAsia="zh-CN"/>
          </w:rPr>
          <m:t>i</m:t>
        </m:r>
      </m:oMath>
      <w:r w:rsidRPr="00BF0D5F">
        <w:rPr>
          <w:rFonts w:asciiTheme="majorBidi" w:hAnsiTheme="majorBidi" w:cstheme="majorBidi"/>
          <w:sz w:val="28"/>
          <w:szCs w:val="28"/>
          <w:lang w:val="en-AE" w:eastAsia="zh-CN"/>
        </w:rPr>
        <w:t xml:space="preserve">, </w:t>
      </w:r>
      <m:oMath>
        <m:r>
          <w:rPr>
            <w:rFonts w:ascii="Cambria Math" w:hAnsi="Cambria Math" w:cstheme="majorBidi"/>
            <w:sz w:val="28"/>
            <w:szCs w:val="28"/>
            <w:lang w:val="en-AE" w:eastAsia="zh-CN"/>
          </w:rPr>
          <m:t>z</m:t>
        </m:r>
      </m:oMath>
      <w:r>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 xml:space="preserve">is poverty line, </w:t>
      </w:r>
      <w:r>
        <w:rPr>
          <w:rFonts w:asciiTheme="majorBidi" w:hAnsiTheme="majorBidi" w:cstheme="majorBidi"/>
          <w:sz w:val="28"/>
          <w:szCs w:val="28"/>
          <w:lang w:val="en-AE" w:eastAsia="zh-CN"/>
        </w:rPr>
        <w:t xml:space="preserve"> </w:t>
      </w:r>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X</m:t>
            </m:r>
          </m:e>
          <m:sub>
            <m:r>
              <w:rPr>
                <w:rFonts w:ascii="Cambria Math" w:hAnsi="Cambria Math" w:cstheme="majorBidi"/>
                <w:sz w:val="28"/>
                <w:szCs w:val="28"/>
                <w:lang w:val="en-AE" w:eastAsia="zh-CN"/>
              </w:rPr>
              <m:t>i</m:t>
            </m:r>
          </m:sub>
        </m:sSub>
      </m:oMath>
      <w:r>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 xml:space="preserve">is a vector of socio-economic characteristics (e.g., education, working hours, gender, or region), </w:t>
      </w:r>
      <w:r>
        <w:rPr>
          <w:rFonts w:asciiTheme="majorBidi" w:hAnsiTheme="majorBidi" w:cstheme="majorBidi"/>
          <w:sz w:val="28"/>
          <w:szCs w:val="28"/>
          <w:lang w:val="en-AE" w:eastAsia="zh-CN"/>
        </w:rPr>
        <w:t xml:space="preserve">and </w:t>
      </w:r>
      <m:oMath>
        <m:r>
          <w:rPr>
            <w:rFonts w:ascii="Cambria Math" w:hAnsi="Cambria Math" w:cstheme="majorBidi"/>
            <w:sz w:val="28"/>
            <w:szCs w:val="28"/>
            <w:lang w:val="en-AE" w:eastAsia="zh-CN"/>
          </w:rPr>
          <m:t>f(⋅)</m:t>
        </m:r>
      </m:oMath>
      <w:r w:rsidR="008324CB">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 xml:space="preserve">is a function monotonically decreasing in </w:t>
      </w:r>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oMath>
      <w:r w:rsidRPr="00BF0D5F">
        <w:rPr>
          <w:rFonts w:asciiTheme="majorBidi" w:hAnsiTheme="majorBidi" w:cstheme="majorBidi"/>
          <w:sz w:val="28"/>
          <w:szCs w:val="28"/>
          <w:lang w:val="en-AE" w:eastAsia="zh-CN"/>
        </w:rPr>
        <w:t>. This specification ensures that:</w:t>
      </w:r>
    </w:p>
    <w:p w14:paraId="53399034" w14:textId="4662A38D" w:rsidR="00BF0D5F" w:rsidRPr="00BF0D5F" w:rsidRDefault="00000000" w:rsidP="00524DDF">
      <w:pPr>
        <w:bidi w:val="0"/>
        <w:spacing w:before="100" w:beforeAutospacing="1" w:after="100" w:afterAutospacing="1"/>
        <w:jc w:val="both"/>
        <w:outlineLvl w:val="2"/>
        <w:rPr>
          <w:rFonts w:asciiTheme="majorBidi" w:hAnsiTheme="majorBidi" w:cstheme="majorBidi"/>
          <w:sz w:val="28"/>
          <w:szCs w:val="28"/>
          <w:lang w:val="en-AE" w:eastAsia="zh-CN"/>
        </w:rPr>
      </w:pPr>
      <m:oMathPara>
        <m:oMath>
          <m:f>
            <m:fPr>
              <m:ctrlPr>
                <w:rPr>
                  <w:rFonts w:ascii="Cambria Math" w:hAnsi="Cambria Math" w:cstheme="majorBidi"/>
                  <w:sz w:val="28"/>
                  <w:szCs w:val="28"/>
                  <w:lang w:val="en-AE" w:eastAsia="zh-CN"/>
                </w:rPr>
              </m:ctrlPr>
            </m:fPr>
            <m:num>
              <m:r>
                <m:rPr>
                  <m:sty m:val="p"/>
                </m:rPr>
                <w:rPr>
                  <w:rFonts w:ascii="Cambria Math" w:hAnsi="Cambria Math" w:cstheme="majorBidi"/>
                  <w:sz w:val="28"/>
                  <w:szCs w:val="28"/>
                  <w:lang w:val="en-AE" w:eastAsia="zh-CN"/>
                </w:rPr>
                <m:t>∂</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num>
            <m:den>
              <m:r>
                <m:rPr>
                  <m:sty m:val="p"/>
                </m:rPr>
                <w:rPr>
                  <w:rFonts w:ascii="Cambria Math" w:hAnsi="Cambria Math" w:cstheme="majorBidi"/>
                  <w:sz w:val="28"/>
                  <w:szCs w:val="28"/>
                  <w:lang w:val="en-AE" w:eastAsia="zh-CN"/>
                </w:rPr>
                <m:t>∂</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den>
          </m:f>
          <m:r>
            <w:rPr>
              <w:rFonts w:ascii="Cambria Math" w:hAnsi="Cambria Math" w:cstheme="majorBidi"/>
              <w:sz w:val="28"/>
              <w:szCs w:val="28"/>
              <w:lang w:val="en-AE" w:eastAsia="zh-CN"/>
            </w:rPr>
            <m:t>&lt;0,</m:t>
          </m:r>
        </m:oMath>
      </m:oMathPara>
    </w:p>
    <w:p w14:paraId="556FB7C3" w14:textId="62FBC8D1" w:rsidR="007B451D" w:rsidRPr="007B451D" w:rsidRDefault="00BF0D5F"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so that individuals with lower income receive higher weights, reflecting their greater level of deprivation.</w:t>
      </w:r>
    </w:p>
    <w:p w14:paraId="748E4A2F" w14:textId="3452C2E8" w:rsidR="007B451D" w:rsidRPr="00BF0D5F" w:rsidRDefault="007B451D" w:rsidP="00524DDF">
      <w:pPr>
        <w:bidi w:val="0"/>
        <w:spacing w:before="100" w:beforeAutospacing="1" w:after="100" w:afterAutospacing="1"/>
        <w:ind w:firstLine="720"/>
        <w:jc w:val="both"/>
        <w:outlineLvl w:val="2"/>
        <w:rPr>
          <w:rFonts w:asciiTheme="majorBidi" w:hAnsiTheme="majorBidi" w:cstheme="majorBidi"/>
          <w:sz w:val="28"/>
          <w:szCs w:val="28"/>
          <w:lang w:val="en-AE" w:eastAsia="zh-CN"/>
        </w:rPr>
      </w:pPr>
      <w:r w:rsidRPr="007B451D">
        <w:rPr>
          <w:rFonts w:asciiTheme="majorBidi" w:hAnsiTheme="majorBidi" w:cstheme="majorBidi"/>
          <w:sz w:val="28"/>
          <w:szCs w:val="28"/>
          <w:lang w:val="en-AE" w:eastAsia="zh-CN"/>
        </w:rPr>
        <w:t xml:space="preserve">Generalization and Its Importance: </w:t>
      </w:r>
      <w:r w:rsidR="008B0578">
        <w:rPr>
          <w:rFonts w:asciiTheme="majorBidi" w:hAnsiTheme="majorBidi" w:cstheme="majorBidi"/>
          <w:sz w:val="28"/>
          <w:szCs w:val="28"/>
          <w:lang w:val="en-AE" w:eastAsia="zh-CN"/>
        </w:rPr>
        <w:t>e</w:t>
      </w:r>
      <w:r w:rsidRPr="007B451D">
        <w:rPr>
          <w:rFonts w:asciiTheme="majorBidi" w:hAnsiTheme="majorBidi" w:cstheme="majorBidi"/>
          <w:sz w:val="28"/>
          <w:szCs w:val="28"/>
          <w:lang w:val="en-AE" w:eastAsia="zh-CN"/>
        </w:rPr>
        <w:t xml:space="preserve">xtending the weighting function beyond income provides several methodological and empirical advantages. It enhances flexibility by allowing the index to capture non-monetary aspects of deprivation, such as </w:t>
      </w:r>
      <w:proofErr w:type="spellStart"/>
      <w:r w:rsidRPr="007B451D">
        <w:rPr>
          <w:rFonts w:asciiTheme="majorBidi" w:hAnsiTheme="majorBidi" w:cstheme="majorBidi"/>
          <w:sz w:val="28"/>
          <w:szCs w:val="28"/>
          <w:lang w:val="en-AE" w:eastAsia="zh-CN"/>
        </w:rPr>
        <w:t>labor</w:t>
      </w:r>
      <w:proofErr w:type="spellEnd"/>
      <w:r w:rsidRPr="007B451D">
        <w:rPr>
          <w:rFonts w:asciiTheme="majorBidi" w:hAnsiTheme="majorBidi" w:cstheme="majorBidi"/>
          <w:sz w:val="28"/>
          <w:szCs w:val="28"/>
          <w:lang w:val="en-AE" w:eastAsia="zh-CN"/>
        </w:rPr>
        <w:t xml:space="preserve"> conditions and demographic disparities. It also ensures scalability, as additional variables can be incorporated without altering the core structure of the index. Moreover, it supports multidimensional readiness by offering a natural bridge toward multidimensional poverty frameworks. Thus, WRPG evolves from a purely income-based measure into a socially responsive and extensible framework.</w:t>
      </w:r>
    </w:p>
    <w:p w14:paraId="31C82A48" w14:textId="3917E624" w:rsidR="00BF0D5F" w:rsidRPr="009D6AEB" w:rsidRDefault="00BF0D5F" w:rsidP="00524DDF">
      <w:pPr>
        <w:bidi w:val="0"/>
        <w:spacing w:before="100" w:beforeAutospacing="1" w:after="100" w:afterAutospacing="1"/>
        <w:jc w:val="both"/>
        <w:outlineLvl w:val="2"/>
        <w:rPr>
          <w:rFonts w:asciiTheme="majorBidi" w:hAnsiTheme="majorBidi" w:cstheme="majorBidi"/>
          <w:b/>
          <w:bCs/>
          <w:sz w:val="28"/>
          <w:szCs w:val="28"/>
          <w:lang w:val="en-AE" w:eastAsia="zh-CN"/>
        </w:rPr>
      </w:pPr>
      <w:r w:rsidRPr="009D6AEB">
        <w:rPr>
          <w:rFonts w:asciiTheme="majorBidi" w:hAnsiTheme="majorBidi" w:cstheme="majorBidi"/>
          <w:b/>
          <w:bCs/>
          <w:sz w:val="28"/>
          <w:szCs w:val="28"/>
          <w:lang w:val="en-AE" w:eastAsia="zh-CN"/>
        </w:rPr>
        <w:t>Properties of Weighting Function</w:t>
      </w:r>
      <w:r w:rsidR="00832BEC" w:rsidRPr="009D6AEB">
        <w:rPr>
          <w:rFonts w:asciiTheme="majorBidi" w:hAnsiTheme="majorBidi" w:cstheme="majorBidi"/>
          <w:b/>
          <w:bCs/>
          <w:sz w:val="28"/>
          <w:szCs w:val="28"/>
          <w:lang w:val="en-AE" w:eastAsia="zh-CN"/>
        </w:rPr>
        <w:t>:</w:t>
      </w:r>
    </w:p>
    <w:p w14:paraId="2BE0CBA1" w14:textId="77777777" w:rsidR="00111909"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111909">
        <w:rPr>
          <w:rFonts w:asciiTheme="majorBidi" w:hAnsiTheme="majorBidi" w:cstheme="majorBidi"/>
          <w:sz w:val="28"/>
          <w:szCs w:val="28"/>
          <w:lang w:val="en-AE" w:eastAsia="zh-CN"/>
        </w:rPr>
        <w:t>(1) Equity Sensitivity</w:t>
      </w:r>
    </w:p>
    <w:p w14:paraId="40ADBA8E" w14:textId="1CB75577" w:rsidR="00F56A36" w:rsidRPr="00111909" w:rsidRDefault="00F56A36"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111909">
        <w:rPr>
          <w:rFonts w:asciiTheme="majorBidi" w:hAnsiTheme="majorBidi" w:cstheme="majorBidi"/>
          <w:sz w:val="28"/>
          <w:szCs w:val="28"/>
          <w:lang w:val="en-AE" w:eastAsia="zh-CN"/>
        </w:rPr>
        <w:t>Equity Sensitivity</w:t>
      </w:r>
      <w:r>
        <w:rPr>
          <w:rFonts w:asciiTheme="majorBidi" w:hAnsiTheme="majorBidi" w:cstheme="majorBidi"/>
          <w:sz w:val="28"/>
          <w:szCs w:val="28"/>
          <w:lang w:val="en-AE" w:eastAsia="zh-CN"/>
        </w:rPr>
        <w:t xml:space="preserve"> </w:t>
      </w:r>
      <w:r>
        <w:rPr>
          <w:rFonts w:cs="Times New Roman"/>
          <w:color w:val="000000" w:themeColor="text1"/>
          <w:sz w:val="28"/>
          <w:szCs w:val="28"/>
          <w:lang w:val="en-AE" w:eastAsia="zh-CN"/>
        </w:rPr>
        <w:t>means that</w:t>
      </w:r>
      <w:r>
        <w:rPr>
          <w:rFonts w:asciiTheme="majorBidi" w:hAnsiTheme="majorBidi" w:cstheme="majorBidi"/>
          <w:sz w:val="28"/>
          <w:szCs w:val="28"/>
          <w:lang w:val="en-AE" w:eastAsia="zh-CN"/>
        </w:rPr>
        <w:t>:</w:t>
      </w:r>
    </w:p>
    <w:p w14:paraId="6174BC8F" w14:textId="660C1EA3" w:rsidR="00111909" w:rsidRPr="00111909" w:rsidRDefault="00000000" w:rsidP="00524DDF">
      <w:pPr>
        <w:bidi w:val="0"/>
        <w:spacing w:before="100" w:beforeAutospacing="1" w:after="100" w:afterAutospacing="1"/>
        <w:jc w:val="both"/>
        <w:outlineLvl w:val="2"/>
        <w:rPr>
          <w:rFonts w:asciiTheme="majorBidi" w:hAnsiTheme="majorBidi" w:cstheme="majorBidi"/>
          <w:sz w:val="28"/>
          <w:szCs w:val="28"/>
          <w:lang w:val="en-AE" w:eastAsia="zh-CN"/>
        </w:rPr>
      </w:pPr>
      <m:oMathPara>
        <m:oMath>
          <m:f>
            <m:fPr>
              <m:ctrlPr>
                <w:rPr>
                  <w:rFonts w:ascii="Cambria Math" w:hAnsi="Cambria Math" w:cstheme="majorBidi"/>
                  <w:sz w:val="28"/>
                  <w:szCs w:val="28"/>
                  <w:lang w:val="en-AE" w:eastAsia="zh-CN"/>
                </w:rPr>
              </m:ctrlPr>
            </m:fPr>
            <m:num>
              <m:r>
                <m:rPr>
                  <m:sty m:val="p"/>
                </m:rPr>
                <w:rPr>
                  <w:rFonts w:ascii="Cambria Math" w:hAnsi="Cambria Math" w:cstheme="majorBidi"/>
                  <w:sz w:val="28"/>
                  <w:szCs w:val="28"/>
                  <w:lang w:val="en-AE" w:eastAsia="zh-CN"/>
                </w:rPr>
                <m:t>∂</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num>
            <m:den>
              <m:r>
                <m:rPr>
                  <m:sty m:val="p"/>
                </m:rPr>
                <w:rPr>
                  <w:rFonts w:ascii="Cambria Math" w:hAnsi="Cambria Math" w:cstheme="majorBidi"/>
                  <w:sz w:val="28"/>
                  <w:szCs w:val="28"/>
                  <w:lang w:val="en-AE" w:eastAsia="zh-CN"/>
                </w:rPr>
                <m:t>∂</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den>
          </m:f>
          <m:r>
            <w:rPr>
              <w:rFonts w:ascii="Cambria Math" w:hAnsi="Cambria Math" w:cstheme="majorBidi"/>
              <w:sz w:val="28"/>
              <w:szCs w:val="28"/>
              <w:lang w:val="en-AE" w:eastAsia="zh-CN"/>
            </w:rPr>
            <m:t>&lt;0,</m:t>
          </m:r>
          <m:r>
            <m:rPr>
              <m:sty m:val="p"/>
            </m:rPr>
            <w:rPr>
              <w:rFonts w:asciiTheme="majorBidi" w:hAnsiTheme="majorBidi" w:cstheme="majorBidi"/>
              <w:sz w:val="28"/>
              <w:szCs w:val="28"/>
              <w:lang w:val="en-AE" w:eastAsia="zh-CN"/>
            </w:rPr>
            <w:br/>
          </m:r>
        </m:oMath>
      </m:oMathPara>
      <w:r w:rsidR="00111909" w:rsidRPr="00BF0D5F">
        <w:rPr>
          <w:rFonts w:asciiTheme="majorBidi" w:hAnsiTheme="majorBidi" w:cstheme="majorBidi"/>
          <w:sz w:val="28"/>
          <w:szCs w:val="28"/>
          <w:lang w:val="en-AE" w:eastAsia="zh-CN"/>
        </w:rPr>
        <w:t>Poorer individuals receive disproportionately higher weights, allowing the index to capture inequality within the poor population.</w:t>
      </w:r>
    </w:p>
    <w:p w14:paraId="5672A52C" w14:textId="77777777" w:rsidR="00111909" w:rsidRPr="00111909"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111909">
        <w:rPr>
          <w:rFonts w:asciiTheme="majorBidi" w:hAnsiTheme="majorBidi" w:cstheme="majorBidi"/>
          <w:sz w:val="28"/>
          <w:szCs w:val="28"/>
          <w:lang w:val="en-AE" w:eastAsia="zh-CN"/>
        </w:rPr>
        <w:t>(2) Normalization</w:t>
      </w:r>
    </w:p>
    <w:p w14:paraId="04C578FF" w14:textId="77777777" w:rsidR="00111909" w:rsidRPr="00111909"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111909">
        <w:rPr>
          <w:rFonts w:asciiTheme="majorBidi" w:hAnsiTheme="majorBidi" w:cstheme="majorBidi"/>
          <w:sz w:val="28"/>
          <w:szCs w:val="28"/>
          <w:lang w:val="en-AE" w:eastAsia="zh-CN"/>
        </w:rPr>
        <w:t>Weights may be normalized as:</w:t>
      </w:r>
    </w:p>
    <w:p w14:paraId="5EB806C1" w14:textId="7A0043AE" w:rsidR="00111909" w:rsidRPr="00111909" w:rsidRDefault="00000000" w:rsidP="00524DDF">
      <w:pPr>
        <w:bidi w:val="0"/>
        <w:spacing w:before="100" w:beforeAutospacing="1" w:after="100" w:afterAutospacing="1"/>
        <w:jc w:val="both"/>
        <w:outlineLvl w:val="2"/>
        <w:rPr>
          <w:rFonts w:asciiTheme="majorBidi" w:hAnsiTheme="majorBidi" w:cstheme="majorBidi"/>
          <w:sz w:val="28"/>
          <w:szCs w:val="28"/>
          <w:lang w:val="en-AE" w:eastAsia="zh-CN"/>
        </w:rPr>
      </w:pPr>
      <m:oMathPara>
        <m:oMath>
          <m:nary>
            <m:naryPr>
              <m:chr m:val="∑"/>
              <m:limLoc m:val="undOvr"/>
              <m:grow m:val="1"/>
              <m:supHide m:val="1"/>
              <m:ctrlPr>
                <w:rPr>
                  <w:rFonts w:ascii="Cambria Math" w:hAnsi="Cambria Math" w:cstheme="majorBidi"/>
                  <w:sz w:val="28"/>
                  <w:szCs w:val="28"/>
                  <w:lang w:val="en-AE" w:eastAsia="zh-CN"/>
                </w:rPr>
              </m:ctrlPr>
            </m:naryPr>
            <m:sub>
              <m:r>
                <w:rPr>
                  <w:rFonts w:ascii="Cambria Math" w:hAnsi="Cambria Math" w:cstheme="majorBidi"/>
                  <w:sz w:val="28"/>
                  <w:szCs w:val="28"/>
                  <w:lang w:val="en-AE" w:eastAsia="zh-CN"/>
                </w:rPr>
                <m:t>i;</m:t>
              </m:r>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r>
                <w:rPr>
                  <w:rFonts w:ascii="Cambria Math" w:hAnsi="Cambria Math" w:cstheme="majorBidi"/>
                  <w:sz w:val="28"/>
                  <w:szCs w:val="28"/>
                  <w:lang w:val="en-AE" w:eastAsia="zh-CN"/>
                </w:rPr>
                <m:t>&lt;z</m:t>
              </m:r>
            </m:sub>
            <m:sup/>
            <m:e>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e>
          </m:nary>
          <m:r>
            <w:rPr>
              <w:rFonts w:ascii="Cambria Math" w:hAnsi="Cambria Math" w:cstheme="majorBidi"/>
              <w:sz w:val="28"/>
              <w:szCs w:val="28"/>
              <w:lang w:val="en-AE" w:eastAsia="zh-CN"/>
            </w:rPr>
            <m:t>=q,</m:t>
          </m:r>
        </m:oMath>
      </m:oMathPara>
    </w:p>
    <w:p w14:paraId="03425138" w14:textId="3633FD9F" w:rsidR="00111909"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111909">
        <w:rPr>
          <w:rFonts w:asciiTheme="majorBidi" w:hAnsiTheme="majorBidi" w:cstheme="majorBidi"/>
          <w:sz w:val="28"/>
          <w:szCs w:val="28"/>
          <w:lang w:val="en-AE" w:eastAsia="zh-CN"/>
        </w:rPr>
        <w:t>Ensures consistency with standard poverty measures.</w:t>
      </w:r>
    </w:p>
    <w:p w14:paraId="31E95E28" w14:textId="77777777" w:rsidR="00111909" w:rsidRPr="00BF0D5F"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(3) Functional Flexibility</w:t>
      </w:r>
    </w:p>
    <w:p w14:paraId="60CE03D7" w14:textId="68BEA817" w:rsidR="00111909" w:rsidRPr="00BF0D5F"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 xml:space="preserve">Different functional forms of </w:t>
      </w:r>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oMath>
      <w:r>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allow varying degrees of sensitivity to extreme poverty. For example:</w:t>
      </w:r>
    </w:p>
    <w:p w14:paraId="5A762ABE" w14:textId="77777777" w:rsidR="00111909" w:rsidRPr="00BF0D5F"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 xml:space="preserve">Power form: </w:t>
      </w:r>
    </w:p>
    <w:p w14:paraId="02529A7C" w14:textId="7F57F630" w:rsidR="00111909" w:rsidRPr="00BF0D5F" w:rsidRDefault="00000000" w:rsidP="00524DDF">
      <w:pPr>
        <w:bidi w:val="0"/>
        <w:spacing w:before="100" w:beforeAutospacing="1" w:after="100" w:afterAutospacing="1"/>
        <w:jc w:val="right"/>
        <w:outlineLvl w:val="2"/>
        <w:rPr>
          <w:rFonts w:asciiTheme="majorBidi" w:hAnsiTheme="majorBidi" w:cstheme="majorBidi"/>
          <w:sz w:val="28"/>
          <w:szCs w:val="28"/>
          <w:lang w:val="en-AE" w:eastAsia="zh-CN"/>
        </w:rPr>
      </w:pPr>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r>
          <w:rPr>
            <w:rFonts w:ascii="Cambria Math" w:hAnsi="Cambria Math" w:cstheme="majorBidi"/>
            <w:sz w:val="28"/>
            <w:szCs w:val="28"/>
            <w:lang w:val="en-AE" w:eastAsia="zh-CN"/>
          </w:rPr>
          <m:t>=</m:t>
        </m:r>
        <m:sSup>
          <m:sSupPr>
            <m:ctrlPr>
              <w:rPr>
                <w:rFonts w:ascii="Cambria Math" w:hAnsi="Cambria Math" w:cstheme="majorBidi"/>
                <w:sz w:val="28"/>
                <w:szCs w:val="28"/>
                <w:lang w:val="en-AE" w:eastAsia="zh-CN"/>
              </w:rPr>
            </m:ctrlPr>
          </m:sSupPr>
          <m:e>
            <m:d>
              <m:dPr>
                <m:ctrlPr>
                  <w:rPr>
                    <w:rFonts w:ascii="Cambria Math" w:hAnsi="Cambria Math" w:cstheme="majorBidi"/>
                    <w:sz w:val="28"/>
                    <w:szCs w:val="28"/>
                    <w:lang w:val="en-AE" w:eastAsia="zh-CN"/>
                  </w:rPr>
                </m:ctrlPr>
              </m:dPr>
              <m:e>
                <m:f>
                  <m:fPr>
                    <m:ctrlPr>
                      <w:rPr>
                        <w:rFonts w:ascii="Cambria Math" w:hAnsi="Cambria Math" w:cstheme="majorBidi"/>
                        <w:sz w:val="28"/>
                        <w:szCs w:val="28"/>
                        <w:lang w:val="en-AE" w:eastAsia="zh-CN"/>
                      </w:rPr>
                    </m:ctrlPr>
                  </m:fPr>
                  <m:num>
                    <m:r>
                      <w:rPr>
                        <w:rFonts w:ascii="Cambria Math" w:hAnsi="Cambria Math" w:cstheme="majorBidi"/>
                        <w:sz w:val="28"/>
                        <w:szCs w:val="28"/>
                        <w:lang w:val="en-AE" w:eastAsia="zh-CN"/>
                      </w:rPr>
                      <m:t>z</m:t>
                    </m:r>
                  </m:num>
                  <m:den>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den>
                </m:f>
              </m:e>
            </m:d>
          </m:e>
          <m:sup>
            <m:r>
              <w:rPr>
                <w:rFonts w:ascii="Cambria Math" w:hAnsi="Cambria Math" w:cstheme="majorBidi"/>
                <w:sz w:val="28"/>
                <w:szCs w:val="28"/>
                <w:lang w:val="en-AE" w:eastAsia="zh-CN"/>
              </w:rPr>
              <m:t>β-1</m:t>
            </m:r>
          </m:sup>
        </m:sSup>
        <m:r>
          <w:rPr>
            <w:rFonts w:ascii="Cambria Math" w:hAnsi="Cambria Math" w:cstheme="majorBidi"/>
            <w:sz w:val="28"/>
            <w:szCs w:val="28"/>
            <w:lang w:val="en-AE" w:eastAsia="zh-CN"/>
          </w:rPr>
          <m:t xml:space="preserve">      ,β&gt;0.</m:t>
        </m:r>
      </m:oMath>
      <w:r w:rsidR="00111909">
        <w:rPr>
          <w:rFonts w:asciiTheme="majorBidi" w:hAnsiTheme="majorBidi" w:cstheme="majorBidi"/>
          <w:sz w:val="28"/>
          <w:szCs w:val="28"/>
          <w:lang w:val="en-AE" w:eastAsia="zh-CN"/>
        </w:rPr>
        <w:t xml:space="preserve">                                           (3.3)</w:t>
      </w:r>
    </w:p>
    <w:p w14:paraId="35FD4A42" w14:textId="77777777" w:rsidR="00111909" w:rsidRPr="00BF0D5F"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 xml:space="preserve">Gap-based normalization: </w:t>
      </w:r>
    </w:p>
    <w:p w14:paraId="51169D32" w14:textId="6C8C9662" w:rsidR="00111909" w:rsidRPr="00BF0D5F" w:rsidRDefault="00000000" w:rsidP="00524DDF">
      <w:pPr>
        <w:bidi w:val="0"/>
        <w:spacing w:before="100" w:beforeAutospacing="1" w:after="100" w:afterAutospacing="1"/>
        <w:jc w:val="center"/>
        <w:outlineLvl w:val="2"/>
        <w:rPr>
          <w:rFonts w:asciiTheme="majorBidi" w:hAnsiTheme="majorBidi" w:cstheme="majorBidi"/>
          <w:sz w:val="28"/>
          <w:szCs w:val="28"/>
          <w:lang w:val="en-AE" w:eastAsia="zh-CN"/>
        </w:rPr>
      </w:pPr>
      <m:oMathPara>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r>
            <w:rPr>
              <w:rFonts w:ascii="Cambria Math" w:hAnsi="Cambria Math" w:cstheme="majorBidi"/>
              <w:sz w:val="28"/>
              <w:szCs w:val="28"/>
              <w:lang w:val="en-AE" w:eastAsia="zh-CN"/>
            </w:rPr>
            <m:t>=</m:t>
          </m:r>
          <m:f>
            <m:fPr>
              <m:ctrlPr>
                <w:rPr>
                  <w:rFonts w:ascii="Cambria Math" w:hAnsi="Cambria Math" w:cstheme="majorBidi"/>
                  <w:sz w:val="28"/>
                  <w:szCs w:val="28"/>
                  <w:lang w:val="en-AE" w:eastAsia="zh-CN"/>
                </w:rPr>
              </m:ctrlPr>
            </m:fPr>
            <m:num>
              <m:d>
                <m:dPr>
                  <m:sepChr m:val="−"/>
                  <m:endChr m:val=""/>
                  <m:ctrlPr>
                    <w:rPr>
                      <w:rFonts w:ascii="Cambria Math" w:hAnsi="Cambria Math" w:cstheme="majorBidi"/>
                      <w:sz w:val="28"/>
                      <w:szCs w:val="28"/>
                      <w:lang w:val="en-AE" w:eastAsia="zh-CN"/>
                    </w:rPr>
                  </m:ctrlPr>
                </m:dPr>
                <m:e>
                  <m:r>
                    <w:rPr>
                      <w:rFonts w:ascii="Cambria Math" w:hAnsi="Cambria Math" w:cstheme="majorBidi"/>
                      <w:sz w:val="28"/>
                      <w:szCs w:val="28"/>
                      <w:lang w:val="en-AE" w:eastAsia="zh-CN"/>
                    </w:rPr>
                    <m:t>z</m:t>
                  </m:r>
                </m:e>
                <m:e>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i</m:t>
                      </m:r>
                    </m:sub>
                  </m:sSub>
                  <m:sSup>
                    <m:sSupPr>
                      <m:ctrlPr>
                        <w:rPr>
                          <w:rFonts w:ascii="Cambria Math" w:hAnsi="Cambria Math" w:cstheme="majorBidi"/>
                          <w:sz w:val="28"/>
                          <w:szCs w:val="28"/>
                          <w:lang w:val="en-AE" w:eastAsia="zh-CN"/>
                        </w:rPr>
                      </m:ctrlPr>
                    </m:sSupPr>
                    <m:e>
                      <m:r>
                        <w:rPr>
                          <w:rFonts w:ascii="Cambria Math" w:hAnsi="Cambria Math" w:cstheme="majorBidi"/>
                          <w:sz w:val="28"/>
                          <w:szCs w:val="28"/>
                          <w:lang w:val="en-AE" w:eastAsia="zh-CN"/>
                        </w:rPr>
                        <m:t>)</m:t>
                      </m:r>
                    </m:e>
                    <m:sup>
                      <m:r>
                        <w:rPr>
                          <w:rFonts w:ascii="Cambria Math" w:hAnsi="Cambria Math" w:cstheme="majorBidi"/>
                          <w:sz w:val="28"/>
                          <w:szCs w:val="28"/>
                          <w:lang w:val="en-AE" w:eastAsia="zh-CN"/>
                        </w:rPr>
                        <m:t>θ</m:t>
                      </m:r>
                    </m:sup>
                  </m:sSup>
                </m:e>
              </m:d>
            </m:num>
            <m:den>
              <m:nary>
                <m:naryPr>
                  <m:chr m:val="∑"/>
                  <m:limLoc m:val="undOvr"/>
                  <m:grow m:val="1"/>
                  <m:supHide m:val="1"/>
                  <m:ctrlPr>
                    <w:rPr>
                      <w:rFonts w:ascii="Cambria Math" w:hAnsi="Cambria Math" w:cstheme="majorBidi"/>
                      <w:sz w:val="28"/>
                      <w:szCs w:val="28"/>
                      <w:lang w:val="en-AE" w:eastAsia="zh-CN"/>
                    </w:rPr>
                  </m:ctrlPr>
                </m:naryPr>
                <m:sub>
                  <m:r>
                    <w:rPr>
                      <w:rFonts w:ascii="Cambria Math" w:hAnsi="Cambria Math" w:cstheme="majorBidi"/>
                      <w:sz w:val="28"/>
                      <w:szCs w:val="28"/>
                      <w:lang w:val="en-AE" w:eastAsia="zh-CN"/>
                    </w:rPr>
                    <m:t>j∈poor</m:t>
                  </m:r>
                </m:sub>
                <m:sup/>
                <m:e>
                  <m:r>
                    <w:rPr>
                      <w:rFonts w:ascii="Cambria Math" w:hAnsi="Cambria Math" w:cstheme="majorBidi"/>
                      <w:sz w:val="28"/>
                      <w:szCs w:val="28"/>
                      <w:lang w:val="en-AE" w:eastAsia="zh-CN"/>
                    </w:rPr>
                    <m:t>(z-</m:t>
                  </m:r>
                </m:e>
              </m:nary>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y</m:t>
                  </m:r>
                </m:e>
                <m:sub>
                  <m:r>
                    <w:rPr>
                      <w:rFonts w:ascii="Cambria Math" w:hAnsi="Cambria Math" w:cstheme="majorBidi"/>
                      <w:sz w:val="28"/>
                      <w:szCs w:val="28"/>
                      <w:lang w:val="en-AE" w:eastAsia="zh-CN"/>
                    </w:rPr>
                    <m:t>j</m:t>
                  </m:r>
                </m:sub>
              </m:sSub>
              <m:sSup>
                <m:sSupPr>
                  <m:ctrlPr>
                    <w:rPr>
                      <w:rFonts w:ascii="Cambria Math" w:hAnsi="Cambria Math" w:cstheme="majorBidi"/>
                      <w:sz w:val="28"/>
                      <w:szCs w:val="28"/>
                      <w:lang w:val="en-AE" w:eastAsia="zh-CN"/>
                    </w:rPr>
                  </m:ctrlPr>
                </m:sSupPr>
                <m:e>
                  <m:r>
                    <w:rPr>
                      <w:rFonts w:ascii="Cambria Math" w:hAnsi="Cambria Math" w:cstheme="majorBidi"/>
                      <w:sz w:val="28"/>
                      <w:szCs w:val="28"/>
                      <w:lang w:val="en-AE" w:eastAsia="zh-CN"/>
                    </w:rPr>
                    <m:t>)</m:t>
                  </m:r>
                </m:e>
                <m:sup>
                  <m:r>
                    <w:rPr>
                      <w:rFonts w:ascii="Cambria Math" w:hAnsi="Cambria Math" w:cstheme="majorBidi"/>
                      <w:sz w:val="28"/>
                      <w:szCs w:val="28"/>
                      <w:lang w:val="en-AE" w:eastAsia="zh-CN"/>
                    </w:rPr>
                    <m:t>θ</m:t>
                  </m:r>
                </m:sup>
              </m:sSup>
            </m:den>
          </m:f>
          <m:r>
            <w:rPr>
              <w:rFonts w:ascii="Cambria Math" w:hAnsi="Cambria Math" w:cstheme="majorBidi"/>
              <w:sz w:val="28"/>
              <w:szCs w:val="28"/>
              <w:lang w:val="en-AE" w:eastAsia="zh-CN"/>
            </w:rPr>
            <m:t>,  θ&gt;0.</m:t>
          </m:r>
        </m:oMath>
      </m:oMathPara>
    </w:p>
    <w:p w14:paraId="4D46D86B" w14:textId="76565318" w:rsidR="00111909" w:rsidRPr="00111909" w:rsidRDefault="0011190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 xml:space="preserve">Higher values of </w:t>
      </w:r>
      <m:oMath>
        <m:r>
          <w:rPr>
            <w:rFonts w:ascii="Cambria Math" w:hAnsi="Cambria Math" w:cstheme="majorBidi"/>
            <w:sz w:val="28"/>
            <w:szCs w:val="28"/>
            <w:lang w:val="en-AE" w:eastAsia="zh-CN"/>
          </w:rPr>
          <m:t>β</m:t>
        </m:r>
      </m:oMath>
      <w:r>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 xml:space="preserve">or </w:t>
      </w:r>
      <m:oMath>
        <m:r>
          <w:rPr>
            <w:rFonts w:ascii="Cambria Math" w:hAnsi="Cambria Math" w:cstheme="majorBidi"/>
            <w:sz w:val="28"/>
            <w:szCs w:val="28"/>
            <w:lang w:val="en-AE" w:eastAsia="zh-CN"/>
          </w:rPr>
          <m:t>θ</m:t>
        </m:r>
      </m:oMath>
      <w:r>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increase sensitivity to the most deprived individuals.</w:t>
      </w:r>
    </w:p>
    <w:p w14:paraId="0D54941C" w14:textId="77777777" w:rsidR="00111909" w:rsidRPr="00111909" w:rsidRDefault="00111909" w:rsidP="00524DDF">
      <w:pPr>
        <w:bidi w:val="0"/>
        <w:spacing w:before="100" w:beforeAutospacing="1" w:after="100" w:afterAutospacing="1"/>
        <w:ind w:firstLine="720"/>
        <w:jc w:val="both"/>
        <w:outlineLvl w:val="2"/>
        <w:rPr>
          <w:rFonts w:asciiTheme="majorBidi" w:hAnsiTheme="majorBidi" w:cstheme="majorBidi"/>
          <w:sz w:val="28"/>
          <w:szCs w:val="28"/>
          <w:lang w:val="en-AE" w:eastAsia="zh-CN"/>
        </w:rPr>
      </w:pPr>
      <w:r w:rsidRPr="00111909">
        <w:rPr>
          <w:rFonts w:asciiTheme="majorBidi" w:hAnsiTheme="majorBidi" w:cstheme="majorBidi"/>
          <w:sz w:val="28"/>
          <w:szCs w:val="28"/>
          <w:lang w:val="en-AE" w:eastAsia="zh-CN"/>
        </w:rPr>
        <w:t>The introduction of social weights directly addresses a key limitation of traditional poverty measures, namely their inability to distinguish between moderately poor and extremely poor individuals.</w:t>
      </w:r>
    </w:p>
    <w:p w14:paraId="08DD2702" w14:textId="78342557" w:rsidR="006E1ADB" w:rsidRDefault="00BF0D5F" w:rsidP="00524DDF">
      <w:pPr>
        <w:bidi w:val="0"/>
        <w:spacing w:before="100" w:beforeAutospacing="1" w:after="100" w:afterAutospacing="1"/>
        <w:ind w:firstLine="720"/>
        <w:jc w:val="both"/>
        <w:outlineLvl w:val="2"/>
        <w:rPr>
          <w:rFonts w:asciiTheme="majorBidi" w:hAnsiTheme="majorBidi" w:cstheme="majorBidi"/>
          <w:sz w:val="28"/>
          <w:szCs w:val="28"/>
          <w:lang w:val="en-AE" w:eastAsia="zh-CN"/>
        </w:rPr>
      </w:pPr>
      <w:r w:rsidRPr="00BF0D5F">
        <w:rPr>
          <w:rFonts w:asciiTheme="majorBidi" w:hAnsiTheme="majorBidi" w:cstheme="majorBidi"/>
          <w:sz w:val="28"/>
          <w:szCs w:val="28"/>
          <w:lang w:val="en-AE" w:eastAsia="zh-CN"/>
        </w:rPr>
        <w:t>Economic and Policy Relevance introduc</w:t>
      </w:r>
      <w:r w:rsidR="002D0B5B">
        <w:rPr>
          <w:rFonts w:asciiTheme="majorBidi" w:hAnsiTheme="majorBidi" w:cstheme="majorBidi"/>
          <w:sz w:val="28"/>
          <w:szCs w:val="28"/>
          <w:lang w:val="en-AE" w:eastAsia="zh-CN"/>
        </w:rPr>
        <w:t>ed</w:t>
      </w:r>
      <w:r w:rsidRPr="00BF0D5F">
        <w:rPr>
          <w:rFonts w:asciiTheme="majorBidi" w:hAnsiTheme="majorBidi" w:cstheme="majorBidi"/>
          <w:sz w:val="28"/>
          <w:szCs w:val="28"/>
          <w:lang w:val="en-AE" w:eastAsia="zh-CN"/>
        </w:rPr>
        <w:t xml:space="preserve"> of </w:t>
      </w:r>
      <m:oMath>
        <m:sSub>
          <m:sSubPr>
            <m:ctrlPr>
              <w:rPr>
                <w:rFonts w:ascii="Cambria Math" w:hAnsi="Cambria Math" w:cstheme="majorBidi"/>
                <w:sz w:val="28"/>
                <w:szCs w:val="28"/>
                <w:lang w:val="en-AE" w:eastAsia="zh-CN"/>
              </w:rPr>
            </m:ctrlPr>
          </m:sSubPr>
          <m:e>
            <m:r>
              <w:rPr>
                <w:rFonts w:ascii="Cambria Math" w:hAnsi="Cambria Math" w:cstheme="majorBidi"/>
                <w:sz w:val="28"/>
                <w:szCs w:val="28"/>
                <w:lang w:val="en-AE" w:eastAsia="zh-CN"/>
              </w:rPr>
              <m:t>w</m:t>
            </m:r>
          </m:e>
          <m:sub>
            <m:r>
              <w:rPr>
                <w:rFonts w:ascii="Cambria Math" w:hAnsi="Cambria Math" w:cstheme="majorBidi"/>
                <w:sz w:val="28"/>
                <w:szCs w:val="28"/>
                <w:lang w:val="en-AE" w:eastAsia="zh-CN"/>
              </w:rPr>
              <m:t>i</m:t>
            </m:r>
          </m:sub>
        </m:sSub>
      </m:oMath>
      <w:r w:rsidR="006E1ADB">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directly addresses a major limitation of traditional poverty measures:</w:t>
      </w:r>
      <w:r w:rsidR="006E1ADB">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their inability to distinguish between moderately poor and extremely poor individuals.</w:t>
      </w:r>
      <w:r w:rsidR="002D0B5B">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By assigning greater importance to the poorest, WRPG becomes more equity</w:t>
      </w:r>
      <w:r w:rsidR="008324CB">
        <w:rPr>
          <w:rFonts w:asciiTheme="majorBidi" w:hAnsiTheme="majorBidi" w:cstheme="majorBidi"/>
          <w:sz w:val="28"/>
          <w:szCs w:val="28"/>
          <w:lang w:val="en-AE" w:eastAsia="zh-CN"/>
        </w:rPr>
        <w:t xml:space="preserve"> </w:t>
      </w:r>
      <w:r w:rsidRPr="00BF0D5F">
        <w:rPr>
          <w:rFonts w:asciiTheme="majorBidi" w:hAnsiTheme="majorBidi" w:cstheme="majorBidi"/>
          <w:sz w:val="28"/>
          <w:szCs w:val="28"/>
          <w:lang w:val="en-AE" w:eastAsia="zh-CN"/>
        </w:rPr>
        <w:t>sensitive</w:t>
      </w:r>
      <w:r w:rsidRPr="00BF0D5F">
        <w:rPr>
          <w:rFonts w:asciiTheme="majorBidi" w:hAnsiTheme="majorBidi" w:cstheme="majorBidi"/>
          <w:sz w:val="28"/>
          <w:szCs w:val="28"/>
          <w:lang w:eastAsia="zh-CN"/>
        </w:rPr>
        <w:t>,</w:t>
      </w:r>
      <w:r w:rsidRPr="00BF0D5F">
        <w:rPr>
          <w:rFonts w:asciiTheme="majorBidi" w:hAnsiTheme="majorBidi" w:cstheme="majorBidi"/>
          <w:sz w:val="28"/>
          <w:szCs w:val="28"/>
          <w:lang w:val="en-AE" w:eastAsia="zh-CN"/>
        </w:rPr>
        <w:t xml:space="preserve"> more policy</w:t>
      </w:r>
      <w:r w:rsidR="00F31EA4">
        <w:rPr>
          <w:rFonts w:asciiTheme="majorBidi" w:hAnsiTheme="majorBidi" w:cstheme="majorBidi" w:hint="cs"/>
          <w:sz w:val="28"/>
          <w:szCs w:val="28"/>
          <w:rtl/>
          <w:lang w:val="en-AE" w:eastAsia="zh-CN"/>
        </w:rPr>
        <w:t xml:space="preserve"> </w:t>
      </w:r>
      <w:r w:rsidRPr="00BF0D5F">
        <w:rPr>
          <w:rFonts w:asciiTheme="majorBidi" w:hAnsiTheme="majorBidi" w:cstheme="majorBidi"/>
          <w:sz w:val="28"/>
          <w:szCs w:val="28"/>
          <w:lang w:val="en-AE" w:eastAsia="zh-CN"/>
        </w:rPr>
        <w:t>relevant and more aligned with pro-poor targeting strategies.</w:t>
      </w:r>
    </w:p>
    <w:p w14:paraId="1113106B" w14:textId="77777777" w:rsidR="00524DDF" w:rsidRDefault="00524DDF" w:rsidP="00524DDF">
      <w:pPr>
        <w:bidi w:val="0"/>
        <w:spacing w:before="100" w:beforeAutospacing="1" w:after="100" w:afterAutospacing="1"/>
        <w:ind w:firstLine="720"/>
        <w:jc w:val="both"/>
        <w:outlineLvl w:val="2"/>
        <w:rPr>
          <w:rFonts w:asciiTheme="majorBidi" w:hAnsiTheme="majorBidi" w:cstheme="majorBidi"/>
          <w:sz w:val="28"/>
          <w:szCs w:val="28"/>
          <w:lang w:val="en-AE" w:eastAsia="zh-CN"/>
        </w:rPr>
      </w:pPr>
    </w:p>
    <w:p w14:paraId="4624DD8E" w14:textId="272E3C83" w:rsidR="00BC5EED" w:rsidRPr="006E1ADB" w:rsidRDefault="00DF7699" w:rsidP="00524DDF">
      <w:pPr>
        <w:bidi w:val="0"/>
        <w:spacing w:before="100" w:beforeAutospacing="1" w:after="100" w:afterAutospacing="1"/>
        <w:jc w:val="both"/>
        <w:outlineLvl w:val="2"/>
        <w:rPr>
          <w:rFonts w:asciiTheme="majorBidi" w:hAnsiTheme="majorBidi" w:cstheme="majorBidi"/>
          <w:sz w:val="28"/>
          <w:szCs w:val="28"/>
          <w:lang w:val="en-AE" w:eastAsia="zh-CN"/>
        </w:rPr>
      </w:pPr>
      <w:r w:rsidRPr="002260C2">
        <w:rPr>
          <w:rFonts w:asciiTheme="minorBidi" w:hAnsiTheme="minorBidi" w:cstheme="minorBidi"/>
          <w:b/>
          <w:bCs/>
          <w:sz w:val="28"/>
          <w:szCs w:val="28"/>
          <w:lang w:val="zh-CN" w:eastAsia="zh-CN"/>
        </w:rPr>
        <w:lastRenderedPageBreak/>
        <w:t>3.2.3 Reversed Gap Structure and its Intuition</w:t>
      </w:r>
    </w:p>
    <w:p w14:paraId="550E4591" w14:textId="1405EBF3" w:rsidR="00327D52" w:rsidRPr="00327D52" w:rsidRDefault="00327D52" w:rsidP="00524DDF">
      <w:pPr>
        <w:bidi w:val="0"/>
        <w:spacing w:before="100" w:beforeAutospacing="1" w:after="100" w:afterAutospacing="1"/>
        <w:ind w:firstLine="720"/>
        <w:jc w:val="both"/>
        <w:rPr>
          <w:rFonts w:cs="Times New Roman"/>
          <w:sz w:val="28"/>
          <w:szCs w:val="28"/>
          <w:lang w:val="en-AE" w:eastAsia="zh-CN"/>
        </w:rPr>
      </w:pPr>
      <w:r w:rsidRPr="00327D52">
        <w:rPr>
          <w:rFonts w:cs="Times New Roman"/>
          <w:sz w:val="28"/>
          <w:szCs w:val="28"/>
          <w:lang w:val="en-AE" w:eastAsia="zh-CN"/>
        </w:rPr>
        <w:t>A distinctive feature of WRPG fra</w:t>
      </w:r>
      <w:r w:rsidRPr="008324CB">
        <w:rPr>
          <w:rFonts w:cs="Times New Roman"/>
          <w:sz w:val="28"/>
          <w:szCs w:val="28"/>
          <w:lang w:val="en-AE" w:eastAsia="zh-CN"/>
        </w:rPr>
        <w:t>mework is the integration of a reversed (attainment-based) perspective,</w:t>
      </w:r>
      <w:r w:rsidRPr="00327D52">
        <w:rPr>
          <w:rFonts w:cs="Times New Roman"/>
          <w:sz w:val="28"/>
          <w:szCs w:val="28"/>
          <w:lang w:val="en-AE" w:eastAsia="zh-CN"/>
        </w:rPr>
        <w:t xml:space="preserve"> which complements the traditional poverty gap formulation.</w:t>
      </w:r>
      <w:r w:rsidR="003A671F">
        <w:rPr>
          <w:rFonts w:cs="Times New Roman"/>
          <w:sz w:val="28"/>
          <w:szCs w:val="28"/>
          <w:lang w:val="en-AE" w:eastAsia="zh-CN"/>
        </w:rPr>
        <w:t xml:space="preserve"> </w:t>
      </w:r>
      <w:r w:rsidR="006A6E1C" w:rsidRPr="006A6E1C">
        <w:rPr>
          <w:rFonts w:cs="Times New Roman"/>
          <w:sz w:val="28"/>
          <w:szCs w:val="28"/>
          <w:lang w:val="en-AE" w:eastAsia="zh-CN"/>
        </w:rPr>
        <w:t>The following formulation how reversed structure captures attainment alongside deprivation within WRPG framework.</w:t>
      </w:r>
      <w:r w:rsidR="003A671F">
        <w:rPr>
          <w:rFonts w:cs="Times New Roman"/>
          <w:sz w:val="28"/>
          <w:szCs w:val="28"/>
          <w:lang w:val="en-AE" w:eastAsia="zh-CN"/>
        </w:rPr>
        <w:t>:</w:t>
      </w:r>
    </w:p>
    <w:p w14:paraId="1F8FAAC3" w14:textId="77777777" w:rsidR="00327D52" w:rsidRPr="00327D52" w:rsidRDefault="00327D52" w:rsidP="00524DDF">
      <w:pPr>
        <w:bidi w:val="0"/>
        <w:spacing w:before="100" w:beforeAutospacing="1" w:after="100" w:afterAutospacing="1"/>
        <w:jc w:val="both"/>
        <w:rPr>
          <w:rFonts w:cs="Times New Roman"/>
          <w:b/>
          <w:bCs/>
          <w:sz w:val="28"/>
          <w:szCs w:val="28"/>
          <w:lang w:val="en-AE" w:eastAsia="zh-CN"/>
        </w:rPr>
      </w:pPr>
      <w:r w:rsidRPr="00327D52">
        <w:rPr>
          <w:rFonts w:cs="Times New Roman"/>
          <w:b/>
          <w:bCs/>
          <w:sz w:val="28"/>
          <w:szCs w:val="28"/>
          <w:lang w:val="en-AE" w:eastAsia="zh-CN"/>
        </w:rPr>
        <w:t>(1) Conventional Poverty Gap</w:t>
      </w:r>
    </w:p>
    <w:p w14:paraId="165C82AE" w14:textId="79CCDF78" w:rsidR="006A6E1C" w:rsidRDefault="006A6E1C" w:rsidP="00524DDF">
      <w:pPr>
        <w:bidi w:val="0"/>
        <w:spacing w:before="100" w:beforeAutospacing="1" w:after="100" w:afterAutospacing="1"/>
        <w:jc w:val="both"/>
        <w:rPr>
          <w:rFonts w:cs="Times New Roman"/>
          <w:sz w:val="28"/>
          <w:szCs w:val="28"/>
          <w:rtl/>
          <w:lang w:eastAsia="zh-CN"/>
        </w:rPr>
      </w:pPr>
      <w:r w:rsidRPr="006A6E1C">
        <w:rPr>
          <w:rFonts w:cs="Times New Roman"/>
          <w:sz w:val="28"/>
          <w:szCs w:val="28"/>
          <w:lang w:eastAsia="zh-CN"/>
        </w:rPr>
        <w:t xml:space="preserve">For an individual </w:t>
      </w:r>
      <m:oMath>
        <m:r>
          <w:rPr>
            <w:rFonts w:ascii="Cambria Math" w:hAnsi="Cambria Math" w:cs="Times New Roman"/>
            <w:sz w:val="28"/>
            <w:szCs w:val="28"/>
            <w:lang w:eastAsia="zh-CN"/>
          </w:rPr>
          <m:t>i</m:t>
        </m:r>
      </m:oMath>
      <w:r>
        <w:rPr>
          <w:rFonts w:cs="Times New Roman" w:hint="cs"/>
          <w:sz w:val="28"/>
          <w:szCs w:val="28"/>
          <w:rtl/>
          <w:lang w:eastAsia="zh-CN"/>
        </w:rPr>
        <w:t xml:space="preserve"> </w:t>
      </w:r>
      <w:r w:rsidRPr="006A6E1C">
        <w:rPr>
          <w:rFonts w:cs="Times New Roman"/>
          <w:sz w:val="28"/>
          <w:szCs w:val="28"/>
          <w:lang w:eastAsia="zh-CN"/>
        </w:rPr>
        <w:t xml:space="preserve">with income below the poverty line,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g</m:t>
            </m:r>
          </m:e>
          <m:sub>
            <m:r>
              <w:rPr>
                <w:rFonts w:ascii="Cambria Math" w:hAnsi="Cambria Math" w:cs="Times New Roman"/>
                <w:sz w:val="28"/>
                <w:szCs w:val="28"/>
                <w:lang w:eastAsia="zh-CN"/>
              </w:rPr>
              <m:t>i</m:t>
            </m:r>
          </m:sub>
        </m:sSub>
      </m:oMath>
      <w:r>
        <w:rPr>
          <w:rFonts w:cs="Times New Roman" w:hint="cs"/>
          <w:sz w:val="28"/>
          <w:szCs w:val="28"/>
          <w:rtl/>
          <w:lang w:eastAsia="zh-CN"/>
        </w:rPr>
        <w:t xml:space="preserve"> </w:t>
      </w:r>
      <w:r w:rsidRPr="006A6E1C">
        <w:rPr>
          <w:rFonts w:cs="Times New Roman"/>
          <w:sz w:val="28"/>
          <w:szCs w:val="28"/>
          <w:lang w:eastAsia="zh-CN"/>
        </w:rPr>
        <w:t>measures the relative deprivation intensity by capturing the proportion of income shortfall from the poverty threshold, defined as:</w:t>
      </w:r>
    </w:p>
    <w:p w14:paraId="638CE9DC" w14:textId="760E08A0" w:rsidR="00327D52" w:rsidRPr="006A6E1C" w:rsidRDefault="00000000" w:rsidP="00524DDF">
      <w:pPr>
        <w:bidi w:val="0"/>
        <w:spacing w:before="100" w:beforeAutospacing="1" w:after="100" w:afterAutospacing="1"/>
        <w:jc w:val="both"/>
        <w:rPr>
          <w:rFonts w:cs="Times New Roman"/>
          <w:sz w:val="28"/>
          <w:szCs w:val="28"/>
          <w:lang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r>
            <w:rPr>
              <w:rFonts w:ascii="Cambria Math" w:hAnsi="Cambria Math" w:cs="Times New Roman"/>
              <w:sz w:val="28"/>
              <w:szCs w:val="28"/>
              <w:lang w:val="en-AE" w:eastAsia="zh-CN"/>
            </w:rPr>
            <m:t xml:space="preserve">,              </m:t>
          </m:r>
          <m:r>
            <m:rPr>
              <m:nor/>
            </m:rPr>
            <w:rPr>
              <w:rFonts w:cs="Times New Roman"/>
              <w:sz w:val="28"/>
              <w:szCs w:val="28"/>
              <w:lang w:val="en-AE" w:eastAsia="zh-CN"/>
            </w:rPr>
            <m:t xml:space="preserve">for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oMath>
      </m:oMathPara>
    </w:p>
    <w:p w14:paraId="52AD6F4B" w14:textId="1B4419D8" w:rsidR="00327D52" w:rsidRP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 xml:space="preserve">This measure captures </w:t>
      </w:r>
      <w:r w:rsidRPr="002D0B5B">
        <w:rPr>
          <w:rFonts w:cs="Times New Roman"/>
          <w:sz w:val="28"/>
          <w:szCs w:val="28"/>
          <w:lang w:val="en-AE" w:eastAsia="zh-CN"/>
        </w:rPr>
        <w:t>deprivation,</w:t>
      </w:r>
      <w:r w:rsidRPr="00327D52">
        <w:rPr>
          <w:rFonts w:cs="Times New Roman"/>
          <w:sz w:val="28"/>
          <w:szCs w:val="28"/>
          <w:lang w:val="en-AE" w:eastAsia="zh-CN"/>
        </w:rPr>
        <w:t xml:space="preserve"> i.e., how far the individual is below poverty line.</w:t>
      </w:r>
    </w:p>
    <w:p w14:paraId="62936BA8" w14:textId="77777777" w:rsidR="00327D52" w:rsidRPr="00327D52" w:rsidRDefault="00327D52" w:rsidP="00524DDF">
      <w:pPr>
        <w:bidi w:val="0"/>
        <w:spacing w:before="100" w:beforeAutospacing="1" w:after="100" w:afterAutospacing="1"/>
        <w:jc w:val="both"/>
        <w:rPr>
          <w:rFonts w:cs="Times New Roman"/>
          <w:b/>
          <w:bCs/>
          <w:sz w:val="28"/>
          <w:szCs w:val="28"/>
          <w:lang w:val="en-AE" w:eastAsia="zh-CN"/>
        </w:rPr>
      </w:pPr>
      <w:r w:rsidRPr="00327D52">
        <w:rPr>
          <w:rFonts w:cs="Times New Roman"/>
          <w:b/>
          <w:bCs/>
          <w:sz w:val="28"/>
          <w:szCs w:val="28"/>
          <w:lang w:val="en-AE" w:eastAsia="zh-CN"/>
        </w:rPr>
        <w:t>(2) Reversed Poverty Gap (Attainment Ratio)</w:t>
      </w:r>
    </w:p>
    <w:p w14:paraId="4C95FCF3" w14:textId="012B3265" w:rsidR="00327D52" w:rsidRP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The complementary attainment measure</w:t>
      </w:r>
      <w:r w:rsidR="006A6E1C">
        <w:rPr>
          <w:rFonts w:cs="Times New Roman"/>
          <w:sz w:val="28"/>
          <w:szCs w:val="28"/>
          <w:lang w:val="en-AE" w:eastAsia="zh-CN"/>
        </w:rPr>
        <w:t xml:space="preserve">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oMath>
      <w:r w:rsidR="006A6E1C">
        <w:rPr>
          <w:rFonts w:cs="Times New Roman"/>
          <w:sz w:val="28"/>
          <w:szCs w:val="28"/>
          <w:lang w:val="en-AE" w:eastAsia="zh-CN"/>
        </w:rPr>
        <w:t xml:space="preserve"> for an individual</w:t>
      </w:r>
      <w:r w:rsidR="00910750">
        <w:rPr>
          <w:rFonts w:cs="Times New Roman"/>
          <w:sz w:val="28"/>
          <w:szCs w:val="28"/>
          <w:lang w:val="en-AE" w:eastAsia="zh-CN"/>
        </w:rPr>
        <w:t xml:space="preserve"> </w:t>
      </w:r>
      <m:oMath>
        <m:r>
          <w:rPr>
            <w:rFonts w:ascii="Cambria Math" w:hAnsi="Cambria Math" w:cs="Times New Roman"/>
            <w:sz w:val="28"/>
            <w:szCs w:val="28"/>
            <w:lang w:val="en-AE" w:eastAsia="zh-CN"/>
          </w:rPr>
          <m:t>i</m:t>
        </m:r>
      </m:oMath>
      <w:r w:rsidRPr="00327D52">
        <w:rPr>
          <w:rFonts w:cs="Times New Roman"/>
          <w:sz w:val="28"/>
          <w:szCs w:val="28"/>
          <w:lang w:val="en-AE" w:eastAsia="zh-CN"/>
        </w:rPr>
        <w:t xml:space="preserve"> is defined as:</w:t>
      </w:r>
    </w:p>
    <w:p w14:paraId="3115C5DA" w14:textId="73B6FEE3" w:rsidR="00327D52" w:rsidRPr="00327D52" w:rsidRDefault="00000000" w:rsidP="00524DDF">
      <w:pPr>
        <w:bidi w:val="0"/>
        <w:spacing w:before="100" w:beforeAutospacing="1" w:after="100" w:afterAutospacing="1"/>
        <w:jc w:val="center"/>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r>
            <w:rPr>
              <w:rFonts w:ascii="Cambria Math" w:hAnsi="Cambria Math" w:cs="Times New Roman"/>
              <w:sz w:val="28"/>
              <w:szCs w:val="28"/>
              <w:lang w:val="en-AE" w:eastAsia="zh-CN"/>
            </w:rPr>
            <m:t xml:space="preserve">,            </m:t>
          </m:r>
          <m:r>
            <m:rPr>
              <m:nor/>
            </m:rPr>
            <w:rPr>
              <w:rFonts w:cs="Times New Roman"/>
              <w:sz w:val="28"/>
              <w:szCs w:val="28"/>
              <w:lang w:val="en-AE" w:eastAsia="zh-CN"/>
            </w:rPr>
            <m:t xml:space="preserve">for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oMath>
      </m:oMathPara>
    </w:p>
    <w:p w14:paraId="2B54124A" w14:textId="77777777" w:rsidR="00327D52" w:rsidRPr="002D0B5B"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 xml:space="preserve">This reflects </w:t>
      </w:r>
      <w:r w:rsidRPr="002D0B5B">
        <w:rPr>
          <w:rFonts w:cs="Times New Roman"/>
          <w:sz w:val="28"/>
          <w:szCs w:val="28"/>
          <w:lang w:val="en-AE" w:eastAsia="zh-CN"/>
        </w:rPr>
        <w:t>how close the individual is to escaping poverty.</w:t>
      </w:r>
    </w:p>
    <w:p w14:paraId="0314D069" w14:textId="77777777" w:rsidR="00327D52" w:rsidRPr="00327D52" w:rsidRDefault="00327D52" w:rsidP="00524DDF">
      <w:pPr>
        <w:bidi w:val="0"/>
        <w:spacing w:before="100" w:beforeAutospacing="1" w:after="100" w:afterAutospacing="1"/>
        <w:jc w:val="both"/>
        <w:rPr>
          <w:rFonts w:cs="Times New Roman"/>
          <w:b/>
          <w:bCs/>
          <w:sz w:val="28"/>
          <w:szCs w:val="28"/>
          <w:lang w:val="en-AE" w:eastAsia="zh-CN"/>
        </w:rPr>
      </w:pPr>
      <w:r w:rsidRPr="00327D52">
        <w:rPr>
          <w:rFonts w:cs="Times New Roman"/>
          <w:b/>
          <w:bCs/>
          <w:sz w:val="28"/>
          <w:szCs w:val="28"/>
          <w:lang w:val="en-AE" w:eastAsia="zh-CN"/>
        </w:rPr>
        <w:t>(3) Fundamental Identity</w:t>
      </w:r>
    </w:p>
    <w:p w14:paraId="508C07A3" w14:textId="4182DF7C" w:rsidR="00327D52" w:rsidRP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The</w:t>
      </w:r>
      <w:r w:rsidR="00910750">
        <w:rPr>
          <w:rFonts w:cs="Times New Roman"/>
          <w:sz w:val="28"/>
          <w:szCs w:val="28"/>
          <w:lang w:val="en-AE" w:eastAsia="zh-CN"/>
        </w:rPr>
        <w:t xml:space="preserve"> previous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oMath>
      <w:r w:rsidR="00910750">
        <w:rPr>
          <w:rFonts w:cs="Times New Roman"/>
          <w:sz w:val="28"/>
          <w:szCs w:val="28"/>
          <w:lang w:val="en-AE" w:eastAsia="zh-CN"/>
        </w:rPr>
        <w:t xml:space="preserve">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oMath>
      <w:r w:rsidRPr="00327D52">
        <w:rPr>
          <w:rFonts w:cs="Times New Roman"/>
          <w:sz w:val="28"/>
          <w:szCs w:val="28"/>
          <w:lang w:val="en-AE" w:eastAsia="zh-CN"/>
        </w:rPr>
        <w:t xml:space="preserve"> two measures </w:t>
      </w:r>
      <w:proofErr w:type="spellStart"/>
      <w:r w:rsidRPr="00327D52">
        <w:rPr>
          <w:rFonts w:cs="Times New Roman"/>
          <w:sz w:val="28"/>
          <w:szCs w:val="28"/>
          <w:lang w:val="en-AE" w:eastAsia="zh-CN"/>
        </w:rPr>
        <w:t>satisf</w:t>
      </w:r>
      <w:r w:rsidR="00910750">
        <w:rPr>
          <w:rFonts w:cs="Times New Roman"/>
          <w:sz w:val="28"/>
          <w:szCs w:val="28"/>
          <w:lang w:val="en-AE" w:eastAsia="zh-CN"/>
        </w:rPr>
        <w:t>ing</w:t>
      </w:r>
      <w:proofErr w:type="spellEnd"/>
      <w:r w:rsidRPr="00327D52">
        <w:rPr>
          <w:rFonts w:cs="Times New Roman"/>
          <w:sz w:val="28"/>
          <w:szCs w:val="28"/>
          <w:lang w:val="en-AE" w:eastAsia="zh-CN"/>
        </w:rPr>
        <w:t xml:space="preserve"> the identity:</w:t>
      </w:r>
    </w:p>
    <w:p w14:paraId="270DDA9A" w14:textId="4E5D3709" w:rsidR="00327D52" w:rsidRPr="00327D52" w:rsidRDefault="00000000" w:rsidP="00524DDF">
      <w:pPr>
        <w:bidi w:val="0"/>
        <w:spacing w:before="100" w:beforeAutospacing="1" w:after="100" w:afterAutospacing="1"/>
        <w:jc w:val="center"/>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 xml:space="preserve">=1,     </m:t>
          </m:r>
          <m:r>
            <m:rPr>
              <m:nor/>
            </m:rPr>
            <w:rPr>
              <w:rFonts w:cs="Times New Roman"/>
              <w:sz w:val="28"/>
              <w:szCs w:val="28"/>
              <w:lang w:val="en-AE" w:eastAsia="zh-CN"/>
            </w:rPr>
            <m:t xml:space="preserve">for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oMath>
      </m:oMathPara>
    </w:p>
    <w:p w14:paraId="13048472" w14:textId="4C87E900" w:rsidR="00327D52" w:rsidRPr="004F359D" w:rsidRDefault="00327D52" w:rsidP="00524DDF">
      <w:pPr>
        <w:bidi w:val="0"/>
        <w:spacing w:before="100" w:beforeAutospacing="1" w:after="100" w:afterAutospacing="1"/>
        <w:jc w:val="both"/>
        <w:rPr>
          <w:rFonts w:cs="Times New Roman"/>
          <w:sz w:val="28"/>
          <w:szCs w:val="28"/>
          <w:lang w:eastAsia="zh-CN"/>
        </w:rPr>
      </w:pPr>
      <w:r w:rsidRPr="00327D52">
        <w:rPr>
          <w:rFonts w:cs="Times New Roman"/>
          <w:sz w:val="28"/>
          <w:szCs w:val="28"/>
          <w:lang w:val="en-AE" w:eastAsia="zh-CN"/>
        </w:rPr>
        <w:t>This relationship provides a dual perspective</w:t>
      </w:r>
      <w:r w:rsidR="007B451D">
        <w:rPr>
          <w:rFonts w:cs="Times New Roman"/>
          <w:sz w:val="28"/>
          <w:szCs w:val="28"/>
          <w:lang w:eastAsia="zh-CN"/>
        </w:rPr>
        <w:t>,</w:t>
      </w:r>
      <w:r w:rsidR="00910750">
        <w:rPr>
          <w:rFonts w:cs="Times New Roman"/>
          <w:sz w:val="28"/>
          <w:szCs w:val="28"/>
          <w:lang w:eastAsia="zh-CN"/>
        </w:rPr>
        <w:t xml:space="preserve"> where:</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oMath>
      <w:r w:rsidR="004F359D">
        <w:rPr>
          <w:rFonts w:cs="Times New Roman"/>
          <w:sz w:val="28"/>
          <w:szCs w:val="28"/>
          <w:lang w:eastAsia="zh-CN"/>
        </w:rPr>
        <w:t xml:space="preserve"> </w:t>
      </w:r>
      <w:r w:rsidRPr="00327D52">
        <w:rPr>
          <w:rFonts w:cs="Times New Roman"/>
          <w:sz w:val="28"/>
          <w:szCs w:val="28"/>
          <w:lang w:val="en-AE" w:eastAsia="zh-CN"/>
        </w:rPr>
        <w:t>measures deprivation</w:t>
      </w:r>
      <w:r w:rsidR="004F359D">
        <w:rPr>
          <w:rFonts w:cs="Times New Roman"/>
          <w:sz w:val="28"/>
          <w:szCs w:val="28"/>
          <w:lang w:val="en-AE" w:eastAsia="zh-CN"/>
        </w:rPr>
        <w:t xml:space="preserve"> and </w:t>
      </w:r>
      <w:r w:rsidRPr="00327D52">
        <w:rPr>
          <w:rFonts w:cs="Times New Roman"/>
          <w:sz w:val="28"/>
          <w:szCs w:val="28"/>
          <w:lang w:val="en-AE" w:eastAsia="zh-CN"/>
        </w:rPr>
        <w:t xml:space="preserve">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oMath>
      <w:r w:rsidR="004F359D">
        <w:rPr>
          <w:rFonts w:cs="Times New Roman"/>
          <w:sz w:val="28"/>
          <w:szCs w:val="28"/>
          <w:lang w:val="en-AE" w:eastAsia="zh-CN"/>
        </w:rPr>
        <w:t xml:space="preserve"> </w:t>
      </w:r>
      <w:r w:rsidRPr="00327D52">
        <w:rPr>
          <w:rFonts w:cs="Times New Roman"/>
          <w:sz w:val="28"/>
          <w:szCs w:val="28"/>
          <w:lang w:val="en-AE" w:eastAsia="zh-CN"/>
        </w:rPr>
        <w:t>measures achievement</w:t>
      </w:r>
      <w:r w:rsidR="004F359D">
        <w:rPr>
          <w:rFonts w:cs="Times New Roman"/>
          <w:sz w:val="28"/>
          <w:szCs w:val="28"/>
          <w:lang w:val="en-AE" w:eastAsia="zh-CN"/>
        </w:rPr>
        <w:t xml:space="preserve">. </w:t>
      </w:r>
      <w:r w:rsidR="004F359D" w:rsidRPr="004F359D">
        <w:rPr>
          <w:rFonts w:cs="Times New Roman"/>
          <w:sz w:val="28"/>
          <w:szCs w:val="28"/>
          <w:lang w:eastAsia="zh-CN"/>
        </w:rPr>
        <w:t xml:space="preserve">The two measures provide a dual and theoretically consistent representation of an individual’s welfare position relative to the poverty line. </w:t>
      </w:r>
      <w:r w:rsidR="004F359D">
        <w:rPr>
          <w:rFonts w:cs="Times New Roman"/>
          <w:sz w:val="28"/>
          <w:szCs w:val="28"/>
          <w:lang w:eastAsia="zh-CN"/>
        </w:rPr>
        <w:t>N</w:t>
      </w:r>
      <w:r w:rsidR="004F359D" w:rsidRPr="004F359D">
        <w:rPr>
          <w:rFonts w:cs="Times New Roman"/>
          <w:sz w:val="28"/>
          <w:szCs w:val="28"/>
          <w:lang w:eastAsia="zh-CN"/>
        </w:rPr>
        <w:t xml:space="preserve">ormalized poverty gap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g</m:t>
            </m:r>
          </m:e>
          <m:sub>
            <m:r>
              <w:rPr>
                <w:rFonts w:ascii="Cambria Math" w:hAnsi="Cambria Math" w:cs="Times New Roman"/>
                <w:sz w:val="28"/>
                <w:szCs w:val="28"/>
                <w:lang w:eastAsia="zh-CN"/>
              </w:rPr>
              <m:t>i</m:t>
            </m:r>
          </m:sub>
        </m:sSub>
      </m:oMath>
      <w:r w:rsidR="004F359D">
        <w:rPr>
          <w:rFonts w:cs="Times New Roman"/>
          <w:sz w:val="28"/>
          <w:szCs w:val="28"/>
          <w:lang w:eastAsia="zh-CN"/>
        </w:rPr>
        <w:t xml:space="preserve"> </w:t>
      </w:r>
      <w:r w:rsidR="004F359D" w:rsidRPr="004F359D">
        <w:rPr>
          <w:rFonts w:cs="Times New Roman"/>
          <w:sz w:val="28"/>
          <w:szCs w:val="28"/>
          <w:lang w:eastAsia="zh-CN"/>
        </w:rPr>
        <w:t xml:space="preserve">captures extent of deprivation by measuring proportional shortfall of the individual’s income from poverty threshold, thereby reflecting intensity of poverty experienced. In contrast, reversed component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r</m:t>
            </m:r>
          </m:e>
          <m:sub>
            <m:r>
              <w:rPr>
                <w:rFonts w:ascii="Cambria Math" w:hAnsi="Cambria Math" w:cs="Times New Roman"/>
                <w:sz w:val="28"/>
                <w:szCs w:val="28"/>
                <w:lang w:eastAsia="zh-CN"/>
              </w:rPr>
              <m:t>i</m:t>
            </m:r>
          </m:sub>
        </m:sSub>
      </m:oMath>
      <w:r w:rsidR="004F359D">
        <w:rPr>
          <w:rFonts w:cs="Times New Roman"/>
          <w:sz w:val="28"/>
          <w:szCs w:val="28"/>
          <w:lang w:eastAsia="zh-CN"/>
        </w:rPr>
        <w:t xml:space="preserve"> </w:t>
      </w:r>
      <w:r w:rsidR="004F359D" w:rsidRPr="004F359D">
        <w:rPr>
          <w:rFonts w:cs="Times New Roman"/>
          <w:sz w:val="28"/>
          <w:szCs w:val="28"/>
          <w:lang w:eastAsia="zh-CN"/>
        </w:rPr>
        <w:t xml:space="preserve">represents level of achievement, defined as proportion of poverty line that individual’s income has attained. Hence, higher values of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r</m:t>
            </m:r>
          </m:e>
          <m:sub>
            <m:r>
              <w:rPr>
                <w:rFonts w:ascii="Cambria Math" w:hAnsi="Cambria Math" w:cs="Times New Roman"/>
                <w:sz w:val="28"/>
                <w:szCs w:val="28"/>
                <w:lang w:eastAsia="zh-CN"/>
              </w:rPr>
              <m:t>i</m:t>
            </m:r>
          </m:sub>
        </m:sSub>
      </m:oMath>
      <w:r w:rsidR="004F359D">
        <w:rPr>
          <w:rFonts w:cs="Times New Roman"/>
          <w:sz w:val="28"/>
          <w:szCs w:val="28"/>
          <w:lang w:eastAsia="zh-CN"/>
        </w:rPr>
        <w:t xml:space="preserve"> </w:t>
      </w:r>
      <w:r w:rsidR="004F359D" w:rsidRPr="004F359D">
        <w:rPr>
          <w:rFonts w:cs="Times New Roman"/>
          <w:sz w:val="28"/>
          <w:szCs w:val="28"/>
          <w:lang w:eastAsia="zh-CN"/>
        </w:rPr>
        <w:t xml:space="preserve">indicate closer proximity to poverty line and lower deprivation. The identity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r</m:t>
            </m:r>
          </m:e>
          <m:sub>
            <m:r>
              <w:rPr>
                <w:rFonts w:ascii="Cambria Math" w:hAnsi="Cambria Math" w:cs="Times New Roman"/>
                <w:sz w:val="28"/>
                <w:szCs w:val="28"/>
                <w:lang w:eastAsia="zh-CN"/>
              </w:rPr>
              <m:t>i</m:t>
            </m:r>
          </m:sub>
        </m:sSub>
        <m:r>
          <w:rPr>
            <w:rFonts w:ascii="Cambria Math" w:hAnsi="Cambria Math" w:cs="Times New Roman"/>
            <w:sz w:val="28"/>
            <w:szCs w:val="28"/>
            <w:lang w:eastAsia="zh-CN"/>
          </w:rPr>
          <m:t>+</m:t>
        </m:r>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g</m:t>
            </m:r>
          </m:e>
          <m:sub>
            <m:r>
              <w:rPr>
                <w:rFonts w:ascii="Cambria Math" w:hAnsi="Cambria Math" w:cs="Times New Roman"/>
                <w:sz w:val="28"/>
                <w:szCs w:val="28"/>
                <w:lang w:eastAsia="zh-CN"/>
              </w:rPr>
              <m:t>i</m:t>
            </m:r>
          </m:sub>
        </m:sSub>
        <m:r>
          <w:rPr>
            <w:rFonts w:ascii="Cambria Math" w:hAnsi="Cambria Math" w:cs="Times New Roman"/>
            <w:sz w:val="28"/>
            <w:szCs w:val="28"/>
            <w:lang w:eastAsia="zh-CN"/>
          </w:rPr>
          <m:t>=1</m:t>
        </m:r>
      </m:oMath>
      <w:r w:rsidR="004F359D" w:rsidRPr="004F359D">
        <w:rPr>
          <w:rFonts w:cs="Times New Roman"/>
          <w:sz w:val="28"/>
          <w:szCs w:val="28"/>
          <w:lang w:eastAsia="zh-CN"/>
        </w:rPr>
        <w:t>establishes a fundamental decomposition of welfare status into two complementary components</w:t>
      </w:r>
      <w:r w:rsidR="004F359D">
        <w:rPr>
          <w:rFonts w:cs="Times New Roman"/>
          <w:sz w:val="28"/>
          <w:szCs w:val="28"/>
          <w:lang w:eastAsia="zh-CN"/>
        </w:rPr>
        <w:t xml:space="preserve"> </w:t>
      </w:r>
      <w:r w:rsidR="004F359D" w:rsidRPr="004F359D">
        <w:rPr>
          <w:rFonts w:cs="Times New Roman"/>
          <w:sz w:val="28"/>
          <w:szCs w:val="28"/>
          <w:lang w:eastAsia="zh-CN"/>
        </w:rPr>
        <w:lastRenderedPageBreak/>
        <w:t>achievement and deprivation</w:t>
      </w:r>
      <w:r w:rsidR="004F359D">
        <w:rPr>
          <w:rFonts w:cs="Times New Roman"/>
          <w:sz w:val="28"/>
          <w:szCs w:val="28"/>
          <w:lang w:eastAsia="zh-CN"/>
        </w:rPr>
        <w:t xml:space="preserve"> </w:t>
      </w:r>
      <w:r w:rsidR="004F359D" w:rsidRPr="004F359D">
        <w:rPr>
          <w:rFonts w:cs="Times New Roman"/>
          <w:sz w:val="28"/>
          <w:szCs w:val="28"/>
          <w:lang w:eastAsia="zh-CN"/>
        </w:rPr>
        <w:t>providing a coherent and interpretable framework for analyzing income positions below poverty line</w:t>
      </w:r>
    </w:p>
    <w:p w14:paraId="2F59C595" w14:textId="77777777" w:rsidR="00327D52" w:rsidRPr="00327D52" w:rsidRDefault="00327D52" w:rsidP="00524DDF">
      <w:pPr>
        <w:bidi w:val="0"/>
        <w:spacing w:before="100" w:beforeAutospacing="1" w:after="100" w:afterAutospacing="1"/>
        <w:jc w:val="both"/>
        <w:rPr>
          <w:rFonts w:cs="Times New Roman"/>
          <w:b/>
          <w:bCs/>
          <w:sz w:val="28"/>
          <w:szCs w:val="28"/>
          <w:lang w:val="en-AE" w:eastAsia="zh-CN"/>
        </w:rPr>
      </w:pPr>
      <w:r w:rsidRPr="00327D52">
        <w:rPr>
          <w:rFonts w:cs="Times New Roman"/>
          <w:b/>
          <w:bCs/>
          <w:sz w:val="28"/>
          <w:szCs w:val="28"/>
          <w:lang w:val="en-AE" w:eastAsia="zh-CN"/>
        </w:rPr>
        <w:t>(4) Economic Intuition</w:t>
      </w:r>
    </w:p>
    <w:p w14:paraId="431CE97A" w14:textId="77777777" w:rsidR="00E35C7E" w:rsidRDefault="004F359D" w:rsidP="00E35C7E">
      <w:pPr>
        <w:bidi w:val="0"/>
        <w:spacing w:before="100" w:beforeAutospacing="1" w:after="100" w:afterAutospacing="1"/>
        <w:ind w:firstLine="720"/>
        <w:jc w:val="both"/>
        <w:rPr>
          <w:rFonts w:cs="Times New Roman"/>
          <w:sz w:val="28"/>
          <w:szCs w:val="28"/>
          <w:lang w:eastAsia="zh-CN"/>
        </w:rPr>
      </w:pPr>
      <w:r w:rsidRPr="004F359D">
        <w:rPr>
          <w:rFonts w:cs="Times New Roman"/>
          <w:sz w:val="28"/>
          <w:szCs w:val="28"/>
          <w:lang w:eastAsia="zh-CN"/>
        </w:rPr>
        <w:t xml:space="preserve">This relationship provides a clear economic interpretation of reversed gap framework by describing how an individual’s position relative to poverty line evolves with changes in income. It links extreme deprivation and near-poverty exit to behavior of two complementary components,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r</m:t>
            </m:r>
          </m:e>
          <m:sub>
            <m:r>
              <w:rPr>
                <w:rFonts w:ascii="Cambria Math" w:hAnsi="Cambria Math" w:cs="Times New Roman"/>
                <w:sz w:val="28"/>
                <w:szCs w:val="28"/>
                <w:lang w:eastAsia="zh-CN"/>
              </w:rPr>
              <m:t>i</m:t>
            </m:r>
          </m:sub>
        </m:sSub>
      </m:oMath>
      <w:r>
        <w:rPr>
          <w:rFonts w:cs="Times New Roman"/>
          <w:sz w:val="28"/>
          <w:szCs w:val="28"/>
          <w:lang w:eastAsia="zh-CN"/>
        </w:rPr>
        <w:t xml:space="preserve"> </w:t>
      </w:r>
      <w:r w:rsidRPr="004F359D">
        <w:rPr>
          <w:rFonts w:cs="Times New Roman"/>
          <w:sz w:val="28"/>
          <w:szCs w:val="28"/>
          <w:lang w:eastAsia="zh-CN"/>
        </w:rPr>
        <w:t xml:space="preserve">and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g</m:t>
            </m:r>
          </m:e>
          <m:sub>
            <m:r>
              <w:rPr>
                <w:rFonts w:ascii="Cambria Math" w:hAnsi="Cambria Math" w:cs="Times New Roman"/>
                <w:sz w:val="28"/>
                <w:szCs w:val="28"/>
                <w:lang w:eastAsia="zh-CN"/>
              </w:rPr>
              <m:t>i</m:t>
            </m:r>
          </m:sub>
        </m:sSub>
      </m:oMath>
      <w:r w:rsidRPr="004F359D">
        <w:rPr>
          <w:rFonts w:cs="Times New Roman"/>
          <w:sz w:val="28"/>
          <w:szCs w:val="28"/>
          <w:lang w:eastAsia="zh-CN"/>
        </w:rPr>
        <w:t>, offering an intuitive understanding of poverty dynamics.</w:t>
      </w:r>
    </w:p>
    <w:p w14:paraId="21FDB980" w14:textId="4735B720" w:rsidR="00327D52" w:rsidRPr="004F359D" w:rsidRDefault="00327D52" w:rsidP="00E35C7E">
      <w:pPr>
        <w:bidi w:val="0"/>
        <w:spacing w:before="100" w:beforeAutospacing="1" w:after="100" w:afterAutospacing="1"/>
        <w:jc w:val="both"/>
        <w:rPr>
          <w:rFonts w:cs="Times New Roman"/>
          <w:sz w:val="28"/>
          <w:szCs w:val="28"/>
          <w:lang w:eastAsia="zh-CN"/>
        </w:rPr>
      </w:pPr>
      <w:r w:rsidRPr="00327D52">
        <w:rPr>
          <w:rFonts w:cs="Times New Roman"/>
          <w:sz w:val="28"/>
          <w:szCs w:val="28"/>
          <w:lang w:val="en-AE" w:eastAsia="zh-CN"/>
        </w:rPr>
        <w:t>If</w:t>
      </w:r>
      <w:r>
        <w:rPr>
          <w:rFonts w:cs="Times New Roman"/>
          <w:sz w:val="28"/>
          <w:szCs w:val="28"/>
          <w:lang w:val="en-AE" w:eastAsia="zh-CN"/>
        </w:rPr>
        <w:t xml:space="preserve">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≈0⇒</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≈0,</m:t>
        </m:r>
        <m:r>
          <m:rPr>
            <m:nor/>
          </m:rPr>
          <w:rPr>
            <w:rFonts w:cs="Times New Roman"/>
            <w:sz w:val="28"/>
            <w:szCs w:val="28"/>
            <w:lang w:val="en-AE" w:eastAsia="zh-CN"/>
          </w:rPr>
          <m:t>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≈1</m:t>
        </m:r>
      </m:oMath>
      <w:r w:rsidRPr="00327D52">
        <w:rPr>
          <w:rFonts w:cs="Times New Roman"/>
          <w:sz w:val="28"/>
          <w:szCs w:val="28"/>
          <w:lang w:val="en-AE" w:eastAsia="zh-CN"/>
        </w:rPr>
        <w:t xml:space="preserve"> extreme poverty </w:t>
      </w:r>
    </w:p>
    <w:p w14:paraId="3D006393" w14:textId="58C0CCF9" w:rsidR="00327D52" w:rsidRPr="00910750" w:rsidRDefault="00327D52" w:rsidP="00524DDF">
      <w:pPr>
        <w:bidi w:val="0"/>
        <w:spacing w:before="100" w:beforeAutospacing="1" w:after="100" w:afterAutospacing="1"/>
        <w:rPr>
          <w:rFonts w:cs="Times New Roman"/>
          <w:sz w:val="28"/>
          <w:szCs w:val="28"/>
          <w:lang w:eastAsia="zh-CN"/>
        </w:rPr>
      </w:pPr>
      <w:r w:rsidRPr="00327D52">
        <w:rPr>
          <w:rFonts w:cs="Times New Roman"/>
          <w:sz w:val="28"/>
          <w:szCs w:val="28"/>
          <w:lang w:val="en-AE" w:eastAsia="zh-CN"/>
        </w:rPr>
        <w:t xml:space="preserve">If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→1,</m:t>
        </m:r>
        <m:r>
          <m:rPr>
            <m:nor/>
          </m:rPr>
          <w:rPr>
            <w:rFonts w:cs="Times New Roman"/>
            <w:sz w:val="28"/>
            <w:szCs w:val="28"/>
            <w:lang w:val="en-AE" w:eastAsia="zh-CN"/>
          </w:rPr>
          <m:t>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→0</m:t>
        </m:r>
      </m:oMath>
      <w:r w:rsidRPr="00327D52">
        <w:rPr>
          <w:rFonts w:cs="Times New Roman"/>
          <w:sz w:val="28"/>
          <w:szCs w:val="28"/>
          <w:lang w:val="en-AE" w:eastAsia="zh-CN"/>
        </w:rPr>
        <w:t xml:space="preserve"> exit from poverty </w:t>
      </w:r>
      <w:r w:rsidR="004F359D">
        <w:rPr>
          <w:rFonts w:cs="Times New Roman"/>
          <w:sz w:val="28"/>
          <w:szCs w:val="28"/>
          <w:lang w:eastAsia="zh-CN"/>
        </w:rPr>
        <w:t>is very close.</w:t>
      </w:r>
    </w:p>
    <w:p w14:paraId="52F8D7A4" w14:textId="77777777" w:rsidR="00327D52" w:rsidRPr="00327D52" w:rsidRDefault="00327D52" w:rsidP="00524DDF">
      <w:pPr>
        <w:bidi w:val="0"/>
        <w:spacing w:before="100" w:beforeAutospacing="1" w:after="100" w:afterAutospacing="1"/>
        <w:jc w:val="both"/>
        <w:rPr>
          <w:rFonts w:cs="Times New Roman"/>
          <w:b/>
          <w:bCs/>
          <w:sz w:val="28"/>
          <w:szCs w:val="28"/>
          <w:lang w:val="en-AE" w:eastAsia="zh-CN"/>
        </w:rPr>
      </w:pPr>
      <w:r w:rsidRPr="00327D52">
        <w:rPr>
          <w:rFonts w:cs="Times New Roman"/>
          <w:b/>
          <w:bCs/>
          <w:sz w:val="28"/>
          <w:szCs w:val="28"/>
          <w:lang w:val="en-AE" w:eastAsia="zh-CN"/>
        </w:rPr>
        <w:t>(5) Integration within WRPG</w:t>
      </w:r>
    </w:p>
    <w:p w14:paraId="617B9726" w14:textId="088A444C" w:rsidR="00327D52" w:rsidRPr="00327D52" w:rsidRDefault="00327D52" w:rsidP="00524DDF">
      <w:pPr>
        <w:bidi w:val="0"/>
        <w:spacing w:before="100" w:beforeAutospacing="1" w:after="100" w:afterAutospacing="1"/>
        <w:ind w:firstLine="720"/>
        <w:jc w:val="both"/>
        <w:rPr>
          <w:rFonts w:cs="Times New Roman"/>
          <w:sz w:val="28"/>
          <w:szCs w:val="28"/>
          <w:lang w:val="en-AE" w:eastAsia="zh-CN"/>
        </w:rPr>
      </w:pPr>
      <w:r w:rsidRPr="00155D2E">
        <w:rPr>
          <w:rFonts w:cs="Times New Roman"/>
          <w:sz w:val="28"/>
          <w:szCs w:val="28"/>
          <w:lang w:val="en-AE" w:eastAsia="zh-CN"/>
        </w:rPr>
        <w:t xml:space="preserve">WRPG primarily uses the deprivation measure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oMath>
      <w:r w:rsidRPr="00155D2E">
        <w:rPr>
          <w:rFonts w:cs="Times New Roman"/>
          <w:sz w:val="28"/>
          <w:szCs w:val="28"/>
          <w:lang w:val="en-AE" w:eastAsia="zh-CN"/>
        </w:rPr>
        <w:t xml:space="preserve">, but the reversed concept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oMath>
      <w:r w:rsidRPr="00155D2E">
        <w:rPr>
          <w:rFonts w:cs="Times New Roman"/>
          <w:sz w:val="28"/>
          <w:szCs w:val="28"/>
          <w:lang w:val="en-AE" w:eastAsia="zh-CN"/>
        </w:rPr>
        <w:t xml:space="preserve"> provides interpretive depth: Individuals with low </w:t>
      </w: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oMath>
      <w:r w:rsidRPr="00155D2E">
        <w:rPr>
          <w:rFonts w:cs="Times New Roman"/>
          <w:sz w:val="28"/>
          <w:szCs w:val="28"/>
          <w:lang w:val="en-AE" w:eastAsia="zh-CN"/>
        </w:rPr>
        <w:t xml:space="preserve"> (very poor) receive higher weights and individuals</w:t>
      </w:r>
      <w:r w:rsidRPr="00327D52">
        <w:rPr>
          <w:rFonts w:cs="Times New Roman"/>
          <w:sz w:val="28"/>
          <w:szCs w:val="28"/>
          <w:lang w:val="en-AE" w:eastAsia="zh-CN"/>
        </w:rPr>
        <w:t xml:space="preserve"> closer to </w:t>
      </w:r>
      <m:oMath>
        <m:r>
          <w:rPr>
            <w:rFonts w:ascii="Cambria Math" w:hAnsi="Cambria Math" w:cs="Times New Roman"/>
            <w:sz w:val="28"/>
            <w:szCs w:val="28"/>
            <w:lang w:val="en-AE" w:eastAsia="zh-CN"/>
          </w:rPr>
          <m:t>z</m:t>
        </m:r>
      </m:oMath>
      <w:r w:rsidRPr="00327D52">
        <w:rPr>
          <w:rFonts w:cs="Times New Roman"/>
          <w:sz w:val="28"/>
          <w:szCs w:val="28"/>
          <w:lang w:val="en-AE" w:eastAsia="zh-CN"/>
        </w:rPr>
        <w:t>contribute less</w:t>
      </w:r>
      <w:r>
        <w:rPr>
          <w:rFonts w:cs="Times New Roman"/>
          <w:sz w:val="28"/>
          <w:szCs w:val="28"/>
          <w:lang w:val="en-AE" w:eastAsia="zh-CN"/>
        </w:rPr>
        <w:t>.</w:t>
      </w:r>
      <w:r w:rsidR="00832BEC">
        <w:rPr>
          <w:rFonts w:cs="Times New Roman"/>
          <w:sz w:val="28"/>
          <w:szCs w:val="28"/>
          <w:lang w:val="en-AE" w:eastAsia="zh-CN"/>
        </w:rPr>
        <w:t xml:space="preserve"> </w:t>
      </w:r>
      <w:r w:rsidRPr="00327D52">
        <w:rPr>
          <w:rFonts w:cs="Times New Roman"/>
          <w:sz w:val="28"/>
          <w:szCs w:val="28"/>
          <w:lang w:val="en-AE" w:eastAsia="zh-CN"/>
        </w:rPr>
        <w:t>Thus, WRPG implicitly combines</w:t>
      </w:r>
      <w:r>
        <w:rPr>
          <w:rFonts w:cs="Times New Roman"/>
          <w:sz w:val="28"/>
          <w:szCs w:val="28"/>
          <w:lang w:val="en-AE" w:eastAsia="zh-CN"/>
        </w:rPr>
        <w:t xml:space="preserve">, </w:t>
      </w:r>
      <w:r w:rsidRPr="00327D52">
        <w:rPr>
          <w:rFonts w:cs="Times New Roman"/>
          <w:sz w:val="28"/>
          <w:szCs w:val="28"/>
          <w:lang w:val="en-AE" w:eastAsia="zh-CN"/>
        </w:rPr>
        <w:t>deprivation intensity</w:t>
      </w:r>
      <w:r>
        <w:rPr>
          <w:rFonts w:cs="Times New Roman"/>
          <w:sz w:val="28"/>
          <w:szCs w:val="28"/>
          <w:lang w:val="en-AE" w:eastAsia="zh-CN"/>
        </w:rPr>
        <w:t xml:space="preserve">, </w:t>
      </w:r>
      <w:r w:rsidRPr="00327D52">
        <w:rPr>
          <w:rFonts w:cs="Times New Roman"/>
          <w:sz w:val="28"/>
          <w:szCs w:val="28"/>
          <w:lang w:val="en-AE" w:eastAsia="zh-CN"/>
        </w:rPr>
        <w:t>proximity to poverty exit</w:t>
      </w:r>
      <w:r>
        <w:rPr>
          <w:rFonts w:cs="Times New Roman"/>
          <w:sz w:val="28"/>
          <w:szCs w:val="28"/>
          <w:lang w:val="en-AE" w:eastAsia="zh-CN"/>
        </w:rPr>
        <w:t xml:space="preserve">, and </w:t>
      </w:r>
      <w:r w:rsidRPr="00327D52">
        <w:rPr>
          <w:rFonts w:cs="Times New Roman"/>
          <w:sz w:val="28"/>
          <w:szCs w:val="28"/>
          <w:lang w:val="en-AE" w:eastAsia="zh-CN"/>
        </w:rPr>
        <w:t>ethical prioritization</w:t>
      </w:r>
      <w:r>
        <w:rPr>
          <w:rFonts w:cs="Times New Roman"/>
          <w:sz w:val="28"/>
          <w:szCs w:val="28"/>
          <w:lang w:val="en-AE" w:eastAsia="zh-CN"/>
        </w:rPr>
        <w:t>.</w:t>
      </w:r>
    </w:p>
    <w:p w14:paraId="2797A51C" w14:textId="065A38EE" w:rsidR="00327D52" w:rsidRPr="00155D2E" w:rsidRDefault="00327D52" w:rsidP="00524DDF">
      <w:pPr>
        <w:bidi w:val="0"/>
        <w:spacing w:before="100" w:beforeAutospacing="1" w:after="100" w:afterAutospacing="1"/>
        <w:jc w:val="both"/>
        <w:rPr>
          <w:rFonts w:cs="Times New Roman"/>
          <w:b/>
          <w:bCs/>
          <w:sz w:val="28"/>
          <w:szCs w:val="28"/>
          <w:lang w:val="en-AE" w:eastAsia="zh-CN"/>
        </w:rPr>
      </w:pPr>
      <w:r w:rsidRPr="00155D2E">
        <w:rPr>
          <w:rFonts w:cs="Times New Roman"/>
          <w:b/>
          <w:bCs/>
          <w:sz w:val="28"/>
          <w:szCs w:val="28"/>
          <w:lang w:val="en-AE" w:eastAsia="zh-CN"/>
        </w:rPr>
        <w:t>Example</w:t>
      </w:r>
      <w:r w:rsidR="00155D2E" w:rsidRPr="00155D2E">
        <w:rPr>
          <w:rFonts w:cs="Times New Roman"/>
          <w:b/>
          <w:bCs/>
          <w:sz w:val="28"/>
          <w:szCs w:val="28"/>
          <w:lang w:val="en-AE" w:eastAsia="zh-CN"/>
        </w:rPr>
        <w:t xml:space="preserve"> of Integration within </w:t>
      </w:r>
      <w:r w:rsidR="007B451D" w:rsidRPr="007B451D">
        <w:rPr>
          <w:rFonts w:cs="Times New Roman"/>
          <w:b/>
          <w:bCs/>
          <w:sz w:val="28"/>
          <w:szCs w:val="28"/>
          <w:lang w:val="en-AE" w:eastAsia="zh-CN"/>
        </w:rPr>
        <w:t>Weighted Reversed Poverty Gap</w:t>
      </w:r>
    </w:p>
    <w:p w14:paraId="7FA5E508" w14:textId="285498C3"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 xml:space="preserve">Let </w:t>
      </w:r>
      <m:oMath>
        <m:r>
          <w:rPr>
            <w:rFonts w:ascii="Cambria Math" w:hAnsi="Cambria Math" w:cs="Times New Roman"/>
            <w:sz w:val="28"/>
            <w:szCs w:val="28"/>
            <w:lang w:val="en-AE" w:eastAsia="zh-CN"/>
          </w:rPr>
          <m:t>z=100</m:t>
        </m:r>
      </m:oMath>
    </w:p>
    <w:tbl>
      <w:tblPr>
        <w:tblStyle w:val="TableGrid"/>
        <w:tblW w:w="8492" w:type="dxa"/>
        <w:tblLook w:val="04A0" w:firstRow="1" w:lastRow="0" w:firstColumn="1" w:lastColumn="0" w:noHBand="0" w:noVBand="1"/>
      </w:tblPr>
      <w:tblGrid>
        <w:gridCol w:w="2123"/>
        <w:gridCol w:w="2123"/>
        <w:gridCol w:w="2123"/>
        <w:gridCol w:w="2123"/>
      </w:tblGrid>
      <w:tr w:rsidR="00327D52" w14:paraId="6222ADED" w14:textId="77777777" w:rsidTr="00327D52">
        <w:tc>
          <w:tcPr>
            <w:tcW w:w="2123" w:type="dxa"/>
            <w:vAlign w:val="center"/>
          </w:tcPr>
          <w:p w14:paraId="72897856" w14:textId="0FBA2158"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b/>
                <w:bCs/>
                <w:sz w:val="28"/>
                <w:szCs w:val="28"/>
                <w:lang w:val="en-AE" w:eastAsia="zh-CN"/>
              </w:rPr>
              <w:t>Individual</w:t>
            </w:r>
          </w:p>
        </w:tc>
        <w:tc>
          <w:tcPr>
            <w:tcW w:w="2123" w:type="dxa"/>
            <w:vAlign w:val="center"/>
          </w:tcPr>
          <w:p w14:paraId="1EDA7AC6" w14:textId="729DE5B0" w:rsidR="00327D52" w:rsidRDefault="00000000" w:rsidP="00524DDF">
            <w:pPr>
              <w:bidi w:val="0"/>
              <w:spacing w:before="100" w:beforeAutospacing="1" w:after="100" w:afterAutospacing="1"/>
              <w:jc w:val="both"/>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oMath>
            </m:oMathPara>
          </w:p>
        </w:tc>
        <w:tc>
          <w:tcPr>
            <w:tcW w:w="2123" w:type="dxa"/>
            <w:vAlign w:val="center"/>
          </w:tcPr>
          <w:p w14:paraId="3EA4B766" w14:textId="2E817E09" w:rsidR="00327D52" w:rsidRDefault="00000000" w:rsidP="00524DDF">
            <w:pPr>
              <w:bidi w:val="0"/>
              <w:spacing w:before="100" w:beforeAutospacing="1" w:after="100" w:afterAutospacing="1"/>
              <w:jc w:val="both"/>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m:rPr>
                    <m:sty m:val="p"/>
                  </m:rPr>
                  <w:rPr>
                    <w:rFonts w:ascii="Cambria Math" w:hAnsi="Cambria Math" w:cs="Times New Roman"/>
                    <w:sz w:val="28"/>
                    <w:szCs w:val="28"/>
                    <w:lang w:val="en-AE" w:eastAsia="zh-CN"/>
                  </w:rPr>
                  <m:t>/</m:t>
                </m:r>
                <m:r>
                  <w:rPr>
                    <w:rFonts w:ascii="Cambria Math" w:hAnsi="Cambria Math" w:cs="Times New Roman"/>
                    <w:sz w:val="28"/>
                    <w:szCs w:val="28"/>
                    <w:lang w:val="en-AE" w:eastAsia="zh-CN"/>
                  </w:rPr>
                  <m:t>z</m:t>
                </m:r>
              </m:oMath>
            </m:oMathPara>
          </w:p>
        </w:tc>
        <w:tc>
          <w:tcPr>
            <w:tcW w:w="2123" w:type="dxa"/>
            <w:vAlign w:val="center"/>
          </w:tcPr>
          <w:p w14:paraId="501CAA1B" w14:textId="38CCE4BB" w:rsidR="00327D52" w:rsidRDefault="00000000" w:rsidP="00524DDF">
            <w:pPr>
              <w:bidi w:val="0"/>
              <w:spacing w:before="100" w:beforeAutospacing="1" w:after="100" w:afterAutospacing="1"/>
              <w:jc w:val="both"/>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r>
                  <m:rPr>
                    <m:sty m:val="p"/>
                  </m:rPr>
                  <w:rPr>
                    <w:rFonts w:ascii="Cambria Math" w:hAnsi="Cambria Math" w:cs="Times New Roman"/>
                    <w:sz w:val="28"/>
                    <w:szCs w:val="28"/>
                    <w:lang w:val="en-AE" w:eastAsia="zh-CN"/>
                  </w:rPr>
                  <m:t>/</m:t>
                </m:r>
                <m:r>
                  <w:rPr>
                    <w:rFonts w:ascii="Cambria Math" w:hAnsi="Cambria Math" w:cs="Times New Roman"/>
                    <w:sz w:val="28"/>
                    <w:szCs w:val="28"/>
                    <w:lang w:val="en-AE" w:eastAsia="zh-CN"/>
                  </w:rPr>
                  <m:t>z</m:t>
                </m:r>
              </m:oMath>
            </m:oMathPara>
          </w:p>
        </w:tc>
      </w:tr>
      <w:tr w:rsidR="00327D52" w14:paraId="1F5A46F8" w14:textId="77777777" w:rsidTr="00327D52">
        <w:tc>
          <w:tcPr>
            <w:tcW w:w="2123" w:type="dxa"/>
            <w:vAlign w:val="center"/>
          </w:tcPr>
          <w:p w14:paraId="5A8F02DA" w14:textId="276F9C06"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1</w:t>
            </w:r>
          </w:p>
        </w:tc>
        <w:tc>
          <w:tcPr>
            <w:tcW w:w="2123" w:type="dxa"/>
            <w:vAlign w:val="center"/>
          </w:tcPr>
          <w:p w14:paraId="3B6D4A20" w14:textId="7FC14D98"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40</w:t>
            </w:r>
          </w:p>
        </w:tc>
        <w:tc>
          <w:tcPr>
            <w:tcW w:w="2123" w:type="dxa"/>
            <w:vAlign w:val="center"/>
          </w:tcPr>
          <w:p w14:paraId="6AC17ACD" w14:textId="35CAC1FF"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0.4</w:t>
            </w:r>
          </w:p>
        </w:tc>
        <w:tc>
          <w:tcPr>
            <w:tcW w:w="2123" w:type="dxa"/>
            <w:vAlign w:val="center"/>
          </w:tcPr>
          <w:p w14:paraId="1B90E7C3" w14:textId="3E811E31"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0.6</w:t>
            </w:r>
          </w:p>
        </w:tc>
      </w:tr>
      <w:tr w:rsidR="00327D52" w14:paraId="684D052C" w14:textId="77777777" w:rsidTr="00327D52">
        <w:tc>
          <w:tcPr>
            <w:tcW w:w="2123" w:type="dxa"/>
            <w:vAlign w:val="center"/>
          </w:tcPr>
          <w:p w14:paraId="2B7DE6A9" w14:textId="7A700D5F"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2</w:t>
            </w:r>
          </w:p>
        </w:tc>
        <w:tc>
          <w:tcPr>
            <w:tcW w:w="2123" w:type="dxa"/>
            <w:vAlign w:val="center"/>
          </w:tcPr>
          <w:p w14:paraId="18069A7E" w14:textId="37BDF1F8"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70</w:t>
            </w:r>
          </w:p>
        </w:tc>
        <w:tc>
          <w:tcPr>
            <w:tcW w:w="2123" w:type="dxa"/>
            <w:vAlign w:val="center"/>
          </w:tcPr>
          <w:p w14:paraId="506196FC" w14:textId="0CF885B2"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0.7</w:t>
            </w:r>
          </w:p>
        </w:tc>
        <w:tc>
          <w:tcPr>
            <w:tcW w:w="2123" w:type="dxa"/>
            <w:vAlign w:val="center"/>
          </w:tcPr>
          <w:p w14:paraId="4AEA18C3" w14:textId="352DC5E5" w:rsid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0.3</w:t>
            </w:r>
          </w:p>
        </w:tc>
      </w:tr>
    </w:tbl>
    <w:p w14:paraId="5D090DB2" w14:textId="77777777" w:rsidR="00327D52" w:rsidRPr="00327D52" w:rsidRDefault="00327D52" w:rsidP="00524DDF">
      <w:pPr>
        <w:bidi w:val="0"/>
        <w:spacing w:before="100" w:beforeAutospacing="1" w:after="100" w:afterAutospacing="1"/>
        <w:jc w:val="both"/>
        <w:rPr>
          <w:rFonts w:cs="Times New Roman"/>
          <w:sz w:val="28"/>
          <w:szCs w:val="28"/>
          <w:lang w:val="en-AE" w:eastAsia="zh-CN"/>
        </w:rPr>
      </w:pPr>
      <w:r w:rsidRPr="00327D52">
        <w:rPr>
          <w:rFonts w:cs="Times New Roman"/>
          <w:sz w:val="28"/>
          <w:szCs w:val="28"/>
          <w:lang w:val="en-AE" w:eastAsia="zh-CN"/>
        </w:rPr>
        <w:t>In both cases:</w:t>
      </w:r>
    </w:p>
    <w:p w14:paraId="208E102C" w14:textId="69154423" w:rsidR="007B451D" w:rsidRPr="007B451D" w:rsidRDefault="00000000" w:rsidP="00524DDF">
      <w:pPr>
        <w:bidi w:val="0"/>
        <w:spacing w:before="100" w:beforeAutospacing="1" w:after="100" w:afterAutospacing="1"/>
        <w:jc w:val="both"/>
        <w:rPr>
          <w:rFonts w:cs="Times New Roman"/>
          <w:sz w:val="28"/>
          <w:szCs w:val="28"/>
          <w:rtl/>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=1,</m:t>
          </m:r>
        </m:oMath>
      </m:oMathPara>
    </w:p>
    <w:p w14:paraId="7823A0B7" w14:textId="0D5E04F1" w:rsidR="00BC5EED" w:rsidRDefault="00327D52" w:rsidP="00524DDF">
      <w:pPr>
        <w:bidi w:val="0"/>
        <w:spacing w:before="100" w:beforeAutospacing="1" w:after="100" w:afterAutospacing="1"/>
        <w:ind w:firstLine="720"/>
        <w:jc w:val="both"/>
        <w:rPr>
          <w:rFonts w:asciiTheme="majorBidi" w:hAnsiTheme="majorBidi" w:cstheme="majorBidi"/>
          <w:sz w:val="28"/>
          <w:szCs w:val="28"/>
          <w:lang w:eastAsia="zh-CN"/>
        </w:rPr>
      </w:pPr>
      <w:r w:rsidRPr="007B451D">
        <w:rPr>
          <w:rFonts w:cs="Times New Roman"/>
          <w:sz w:val="28"/>
          <w:szCs w:val="28"/>
          <w:lang w:val="en-AE" w:eastAsia="zh-CN"/>
        </w:rPr>
        <w:t>Contribution</w:t>
      </w:r>
      <w:r w:rsidR="007B451D">
        <w:rPr>
          <w:rFonts w:cs="Times New Roman" w:hint="cs"/>
          <w:sz w:val="28"/>
          <w:szCs w:val="28"/>
          <w:rtl/>
          <w:lang w:val="en-AE" w:eastAsia="zh-CN"/>
        </w:rPr>
        <w:t xml:space="preserve"> </w:t>
      </w:r>
      <w:r w:rsidRPr="00327D52">
        <w:rPr>
          <w:rFonts w:cs="Times New Roman"/>
          <w:sz w:val="28"/>
          <w:szCs w:val="28"/>
          <w:lang w:val="en-AE" w:eastAsia="zh-CN"/>
        </w:rPr>
        <w:t>The integration of the reversed gap concept enhances the WRPG framework by providing a balanced interpretation of poverty</w:t>
      </w:r>
      <w:r w:rsidR="00832BEC">
        <w:rPr>
          <w:rFonts w:cs="Times New Roman"/>
          <w:sz w:val="28"/>
          <w:szCs w:val="28"/>
          <w:lang w:val="en-AE" w:eastAsia="zh-CN"/>
        </w:rPr>
        <w:t>, i</w:t>
      </w:r>
      <w:r w:rsidRPr="00327D52">
        <w:rPr>
          <w:rFonts w:cs="Times New Roman"/>
          <w:sz w:val="28"/>
          <w:szCs w:val="28"/>
          <w:lang w:val="en-AE" w:eastAsia="zh-CN"/>
        </w:rPr>
        <w:t>t captures not only how much individuals lack, but also how close they are to escaping poverty.</w:t>
      </w:r>
      <w:r w:rsidR="007B451D">
        <w:rPr>
          <w:rFonts w:cs="Times New Roman" w:hint="cs"/>
          <w:sz w:val="28"/>
          <w:szCs w:val="28"/>
          <w:rtl/>
          <w:lang w:val="en-AE" w:eastAsia="zh-CN"/>
        </w:rPr>
        <w:t xml:space="preserve"> </w:t>
      </w:r>
      <w:r w:rsidRPr="00327D52">
        <w:rPr>
          <w:rFonts w:cs="Times New Roman"/>
          <w:sz w:val="28"/>
          <w:szCs w:val="28"/>
          <w:lang w:val="en-AE" w:eastAsia="zh-CN"/>
        </w:rPr>
        <w:t>While conventional measures focus solely on deprivation, WRPG framework incorporates an implicit attainment perspective, offering a more balanced and ethically informative view of poverty.</w:t>
      </w:r>
      <w:r w:rsidR="00DF7699" w:rsidRPr="00327D52">
        <w:rPr>
          <w:rFonts w:asciiTheme="majorBidi" w:hAnsiTheme="majorBidi" w:cstheme="majorBidi"/>
          <w:sz w:val="28"/>
          <w:szCs w:val="28"/>
          <w:lang w:eastAsia="zh-CN"/>
        </w:rPr>
        <w:t xml:space="preserve"> </w:t>
      </w:r>
    </w:p>
    <w:p w14:paraId="5C09908C" w14:textId="77777777" w:rsidR="00524DDF" w:rsidRPr="00327D52" w:rsidRDefault="00524DDF" w:rsidP="00524DDF">
      <w:pPr>
        <w:bidi w:val="0"/>
        <w:spacing w:before="100" w:beforeAutospacing="1" w:after="100" w:afterAutospacing="1"/>
        <w:ind w:firstLine="720"/>
        <w:jc w:val="both"/>
        <w:rPr>
          <w:rFonts w:cs="Times New Roman"/>
          <w:sz w:val="28"/>
          <w:szCs w:val="28"/>
          <w:lang w:val="en-AE" w:eastAsia="zh-CN"/>
        </w:rPr>
      </w:pPr>
    </w:p>
    <w:p w14:paraId="09D994B4" w14:textId="65CFE6F9" w:rsidR="00BC5EED" w:rsidRPr="00632662" w:rsidRDefault="00DF7699" w:rsidP="00524DDF">
      <w:pPr>
        <w:bidi w:val="0"/>
        <w:spacing w:before="100" w:beforeAutospacing="1" w:after="100" w:afterAutospacing="1"/>
        <w:outlineLvl w:val="2"/>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lastRenderedPageBreak/>
        <w:t>3.2.4 Relationship with</w:t>
      </w:r>
      <w:r w:rsidR="00603680" w:rsidRPr="00632662">
        <w:rPr>
          <w:rFonts w:asciiTheme="minorBidi" w:hAnsiTheme="minorBidi" w:cstheme="minorBidi"/>
          <w:b/>
          <w:bCs/>
          <w:sz w:val="32"/>
          <w:szCs w:val="32"/>
          <w:lang w:val="zh-CN" w:eastAsia="zh-CN"/>
        </w:rPr>
        <w:t xml:space="preserve"> Income </w:t>
      </w:r>
      <w:r w:rsidR="00603680">
        <w:rPr>
          <w:rFonts w:asciiTheme="minorBidi" w:hAnsiTheme="minorBidi" w:cstheme="minorBidi"/>
          <w:b/>
          <w:bCs/>
          <w:sz w:val="32"/>
          <w:szCs w:val="32"/>
          <w:lang w:eastAsia="zh-CN"/>
        </w:rPr>
        <w:t xml:space="preserve">and </w:t>
      </w:r>
      <w:r w:rsidRPr="00632662">
        <w:rPr>
          <w:rFonts w:asciiTheme="minorBidi" w:hAnsiTheme="minorBidi" w:cstheme="minorBidi"/>
          <w:b/>
          <w:bCs/>
          <w:sz w:val="32"/>
          <w:szCs w:val="32"/>
          <w:lang w:val="zh-CN" w:eastAsia="zh-CN"/>
        </w:rPr>
        <w:t xml:space="preserve">Poverty Line </w:t>
      </w:r>
    </w:p>
    <w:p w14:paraId="63050CA5" w14:textId="4134678E" w:rsidR="00BC5EED" w:rsidRPr="002E1093"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WRPG is intrinsically linked to the interplay between an individual’s income and poverty line. Unlike conventional measures of poverty that focus exclusively on the shortfall below poverty threshold, </w:t>
      </w:r>
      <w:r w:rsidR="002D0B5B" w:rsidRPr="002D0B5B">
        <w:rPr>
          <w:rFonts w:cs="Times New Roman"/>
          <w:sz w:val="28"/>
          <w:szCs w:val="28"/>
          <w:lang w:val="zh-CN" w:eastAsia="zh-CN"/>
        </w:rPr>
        <w:t>WRPG explicitly incorporates two complementary dimensions by capturing both deprivation, as the normalized shortfall of income below the poverty line, and attainment, as the proportion of the poverty line that has already been achieved.</w:t>
      </w:r>
    </w:p>
    <w:p w14:paraId="53C2F733" w14:textId="7F78DA74" w:rsidR="00BC5EED" w:rsidRPr="00632662" w:rsidRDefault="00DF7699" w:rsidP="00524DDF">
      <w:pPr>
        <w:bidi w:val="0"/>
        <w:spacing w:before="100" w:beforeAutospacing="1" w:after="100" w:afterAutospacing="1"/>
        <w:ind w:firstLine="720"/>
        <w:jc w:val="both"/>
        <w:rPr>
          <w:rFonts w:cs="Times New Roman"/>
          <w:sz w:val="28"/>
          <w:szCs w:val="28"/>
          <w:rtl/>
          <w:lang w:val="zh-CN" w:eastAsia="zh-CN"/>
        </w:rPr>
      </w:pPr>
      <w:r w:rsidRPr="002E1093">
        <w:rPr>
          <w:rFonts w:cs="Times New Roman"/>
          <w:sz w:val="28"/>
          <w:szCs w:val="28"/>
          <w:lang w:val="zh-CN" w:eastAsia="zh-CN"/>
        </w:rPr>
        <w:t xml:space="preserve">This dual </w:t>
      </w:r>
      <w:r w:rsidRPr="00632662">
        <w:rPr>
          <w:rFonts w:cs="Times New Roman"/>
          <w:sz w:val="28"/>
          <w:szCs w:val="28"/>
          <w:lang w:val="zh-CN" w:eastAsia="zh-CN"/>
        </w:rPr>
        <w:t xml:space="preserve">perspective ensures that WRPG simultaneously captures the extent of deprivation and the relative progress toward the poverty threshold, thereby providing a more balanced and </w:t>
      </w:r>
      <w:proofErr w:type="spellStart"/>
      <w:r w:rsidRPr="00632662">
        <w:rPr>
          <w:rFonts w:cs="Times New Roman"/>
          <w:sz w:val="28"/>
          <w:szCs w:val="28"/>
          <w:lang w:eastAsia="zh-CN"/>
        </w:rPr>
        <w:t>econom</w:t>
      </w:r>
      <w:proofErr w:type="spellEnd"/>
      <w:r w:rsidRPr="00632662">
        <w:rPr>
          <w:rFonts w:cs="Times New Roman"/>
          <w:sz w:val="28"/>
          <w:szCs w:val="28"/>
          <w:lang w:val="zh-CN" w:eastAsia="zh-CN"/>
        </w:rPr>
        <w:t>y</w:t>
      </w:r>
      <w:r w:rsidRPr="00632662">
        <w:rPr>
          <w:rFonts w:cs="Times New Roman"/>
          <w:sz w:val="28"/>
          <w:szCs w:val="28"/>
          <w:lang w:eastAsia="zh-CN"/>
        </w:rPr>
        <w:t xml:space="preserve"> </w:t>
      </w:r>
      <w:r w:rsidRPr="00632662">
        <w:rPr>
          <w:rFonts w:cs="Times New Roman"/>
          <w:sz w:val="28"/>
          <w:szCs w:val="28"/>
          <w:lang w:val="zh-CN" w:eastAsia="zh-CN"/>
        </w:rPr>
        <w:t xml:space="preserve">relevant evaluation of poverty </w:t>
      </w:r>
      <w:r w:rsidR="00E66838">
        <w:rPr>
          <w:rFonts w:cs="Times New Roman"/>
          <w:sz w:val="28"/>
          <w:szCs w:val="28"/>
          <w:lang w:eastAsia="zh-CN"/>
        </w:rPr>
        <w:t>(</w:t>
      </w:r>
      <w:r w:rsidRPr="00632662">
        <w:rPr>
          <w:rFonts w:cs="Times New Roman"/>
          <w:sz w:val="28"/>
          <w:szCs w:val="28"/>
          <w:lang w:val="zh-CN" w:eastAsia="zh-CN"/>
        </w:rPr>
        <w:t xml:space="preserve">Sen, 1976; Foster, Greer </w:t>
      </w:r>
      <w:r w:rsidRPr="00632662">
        <w:rPr>
          <w:rFonts w:cs="Times New Roman"/>
          <w:sz w:val="28"/>
          <w:szCs w:val="28"/>
          <w:lang w:eastAsia="zh-CN"/>
        </w:rPr>
        <w:t>and</w:t>
      </w:r>
      <w:r w:rsidRPr="00632662">
        <w:rPr>
          <w:rFonts w:cs="Times New Roman"/>
          <w:sz w:val="28"/>
          <w:szCs w:val="28"/>
          <w:lang w:val="zh-CN" w:eastAsia="zh-CN"/>
        </w:rPr>
        <w:t xml:space="preserve"> Thorbecke, 1984; Chakravarty, 2009</w:t>
      </w:r>
      <w:r w:rsidR="00E66838">
        <w:rPr>
          <w:rFonts w:cs="Times New Roman"/>
          <w:sz w:val="28"/>
          <w:szCs w:val="28"/>
          <w:lang w:eastAsia="zh-CN"/>
        </w:rPr>
        <w:t>)</w:t>
      </w:r>
      <w:r w:rsidRPr="00632662">
        <w:rPr>
          <w:rFonts w:cs="Times New Roman"/>
          <w:sz w:val="28"/>
          <w:szCs w:val="28"/>
          <w:lang w:val="zh-CN" w:eastAsia="zh-CN"/>
        </w:rPr>
        <w:t>.</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It is important to note that R-approach renders the measure independent of income units. By expressing each individual’s income as a ratio relative to poverty line, both reversed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ctrlPr>
              <w:rPr>
                <w:rFonts w:ascii="Cambria Math" w:hAnsi="Cambria Math" w:cs="Times New Roman"/>
                <w:i/>
                <w:sz w:val="28"/>
                <w:szCs w:val="28"/>
                <w:lang w:val="zh-CN" w:eastAsia="zh-CN"/>
              </w:rPr>
            </m:ctrlP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and the attainment ratio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ctrlPr>
              <w:rPr>
                <w:rFonts w:ascii="Cambria Math" w:hAnsi="Cambria Math" w:cs="Times New Roman"/>
                <w:i/>
                <w:sz w:val="28"/>
                <w:szCs w:val="28"/>
                <w:lang w:val="zh-CN" w:eastAsia="zh-CN"/>
              </w:rPr>
            </m:ctrlP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oMath>
      <w:r w:rsidRPr="00632662">
        <w:rPr>
          <w:rFonts w:cs="Times New Roman"/>
          <w:sz w:val="28"/>
          <w:szCs w:val="28"/>
          <w:lang w:val="zh-CN" w:eastAsia="zh-CN"/>
        </w:rPr>
        <w:t>become dimensionless quantities. This normalization ensures that the index remains unit-free and directly comparable across populations or time periods, regardless of the currency or scale of income.</w:t>
      </w:r>
    </w:p>
    <w:p w14:paraId="79923086" w14:textId="7AF6FD0A" w:rsidR="00BC5EED" w:rsidRPr="00136737" w:rsidRDefault="009F7016" w:rsidP="00524DDF">
      <w:pPr>
        <w:bidi w:val="0"/>
        <w:spacing w:before="100" w:beforeAutospacing="1" w:after="100" w:afterAutospacing="1"/>
        <w:outlineLvl w:val="2"/>
        <w:rPr>
          <w:rFonts w:asciiTheme="minorBidi" w:hAnsiTheme="minorBidi" w:cstheme="minorBidi"/>
          <w:b/>
          <w:bCs/>
          <w:sz w:val="28"/>
          <w:szCs w:val="28"/>
          <w:lang w:eastAsia="zh-CN"/>
        </w:rPr>
      </w:pPr>
      <w:r w:rsidRPr="002260C2">
        <w:rPr>
          <w:rFonts w:asciiTheme="minorBidi" w:hAnsiTheme="minorBidi" w:cstheme="minorBidi"/>
          <w:b/>
          <w:bCs/>
          <w:sz w:val="28"/>
          <w:szCs w:val="28"/>
          <w:lang w:val="zh-CN" w:eastAsia="zh-CN"/>
        </w:rPr>
        <w:t>3.2.</w:t>
      </w:r>
      <w:r>
        <w:rPr>
          <w:rFonts w:asciiTheme="minorBidi" w:hAnsiTheme="minorBidi" w:cstheme="minorBidi" w:hint="cs"/>
          <w:b/>
          <w:bCs/>
          <w:sz w:val="28"/>
          <w:szCs w:val="28"/>
          <w:rtl/>
          <w:lang w:val="zh-CN" w:eastAsia="zh-CN"/>
        </w:rPr>
        <w:t>5</w:t>
      </w:r>
      <w:r>
        <w:rPr>
          <w:rFonts w:asciiTheme="minorBidi" w:hAnsiTheme="minorBidi" w:cstheme="minorBidi"/>
          <w:b/>
          <w:bCs/>
          <w:sz w:val="28"/>
          <w:szCs w:val="28"/>
          <w:lang w:eastAsia="zh-CN"/>
        </w:rPr>
        <w:t xml:space="preserve"> </w:t>
      </w:r>
      <w:r>
        <w:rPr>
          <w:rFonts w:asciiTheme="minorBidi" w:hAnsiTheme="minorBidi" w:cstheme="minorBidi" w:hint="cs"/>
          <w:b/>
          <w:bCs/>
          <w:sz w:val="28"/>
          <w:szCs w:val="28"/>
          <w:rtl/>
          <w:lang w:val="zh-CN" w:eastAsia="zh-CN"/>
        </w:rPr>
        <w:t xml:space="preserve"> </w:t>
      </w:r>
      <w:r w:rsidR="00DF7699" w:rsidRPr="00632662">
        <w:rPr>
          <w:rFonts w:asciiTheme="minorBidi" w:hAnsiTheme="minorBidi" w:cstheme="minorBidi"/>
          <w:b/>
          <w:bCs/>
          <w:sz w:val="28"/>
          <w:szCs w:val="28"/>
          <w:lang w:val="zh-CN" w:eastAsia="zh-CN"/>
        </w:rPr>
        <w:t xml:space="preserve">Meaning and Importance </w:t>
      </w:r>
      <w:r w:rsidR="00077E79">
        <w:rPr>
          <w:rFonts w:asciiTheme="minorBidi" w:hAnsiTheme="minorBidi" w:cstheme="minorBidi"/>
          <w:b/>
          <w:bCs/>
          <w:sz w:val="28"/>
          <w:szCs w:val="28"/>
          <w:lang w:eastAsia="zh-CN"/>
        </w:rPr>
        <w:t xml:space="preserve">of </w:t>
      </w:r>
      <w:r w:rsidR="00DF7699" w:rsidRPr="00632662">
        <w:rPr>
          <w:rFonts w:asciiTheme="minorBidi" w:hAnsiTheme="minorBidi" w:cstheme="minorBidi"/>
          <w:b/>
          <w:bCs/>
          <w:sz w:val="28"/>
          <w:szCs w:val="28"/>
          <w:lang w:val="zh-CN" w:eastAsia="zh-CN"/>
        </w:rPr>
        <w:t>Ratio approach</w:t>
      </w:r>
      <w:r w:rsidR="00DF7699" w:rsidRPr="00632662">
        <w:rPr>
          <w:rFonts w:asciiTheme="minorBidi" w:hAnsiTheme="minorBidi" w:cstheme="minorBidi"/>
          <w:b/>
          <w:bCs/>
          <w:sz w:val="28"/>
          <w:szCs w:val="28"/>
          <w:lang w:eastAsia="zh-CN"/>
        </w:rPr>
        <w:t xml:space="preserve"> (</w:t>
      </w:r>
      <w:r w:rsidR="00DF7699" w:rsidRPr="00632662">
        <w:rPr>
          <w:rFonts w:asciiTheme="minorBidi" w:hAnsiTheme="minorBidi" w:cstheme="minorBidi"/>
          <w:b/>
          <w:bCs/>
          <w:sz w:val="28"/>
          <w:szCs w:val="28"/>
          <w:lang w:val="zh-CN" w:eastAsia="zh-CN"/>
        </w:rPr>
        <w:t>R-approach</w:t>
      </w:r>
      <w:r w:rsidR="00DF7699" w:rsidRPr="00632662">
        <w:rPr>
          <w:rFonts w:asciiTheme="minorBidi" w:hAnsiTheme="minorBidi" w:cstheme="minorBidi"/>
          <w:b/>
          <w:bCs/>
          <w:sz w:val="28"/>
          <w:szCs w:val="28"/>
          <w:lang w:eastAsia="zh-CN"/>
        </w:rPr>
        <w:t>)</w:t>
      </w:r>
    </w:p>
    <w:p w14:paraId="785C6C14" w14:textId="7E093838"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Ratio Approach is a fundamental framework in poverty measurement, as it expresses poverty gap in relative terms rather than absolute income units. In this approach, the shortfall of an individual’s income below poverty line </w:t>
      </w:r>
      <m:oMath>
        <m:r>
          <w:rPr>
            <w:rFonts w:ascii="Cambria Math" w:hAnsi="Cambria Math" w:cs="Times New Roman"/>
            <w:sz w:val="28"/>
            <w:szCs w:val="28"/>
            <w:lang w:val="zh-CN" w:eastAsia="zh-CN"/>
          </w:rPr>
          <m:t>z</m:t>
        </m:r>
      </m:oMath>
      <w:r w:rsidR="00603680">
        <w:rPr>
          <w:rFonts w:cs="Times New Roman"/>
          <w:sz w:val="28"/>
          <w:szCs w:val="28"/>
          <w:lang w:eastAsia="zh-CN"/>
        </w:rPr>
        <w:t xml:space="preserve"> </w:t>
      </w:r>
      <w:r w:rsidRPr="00632662">
        <w:rPr>
          <w:rFonts w:cs="Times New Roman"/>
          <w:sz w:val="28"/>
          <w:szCs w:val="28"/>
          <w:lang w:val="zh-CN" w:eastAsia="zh-CN"/>
        </w:rPr>
        <w:t xml:space="preserve">is normalized by the poverty threshold itself. For any individual </w:t>
      </w:r>
      <m:oMath>
        <m:r>
          <w:rPr>
            <w:rFonts w:ascii="Cambria Math" w:hAnsi="Cambria Math" w:cs="Times New Roman"/>
            <w:sz w:val="28"/>
            <w:szCs w:val="28"/>
            <w:lang w:val="zh-CN" w:eastAsia="zh-CN"/>
          </w:rPr>
          <m:t xml:space="preserve">i </m:t>
        </m:r>
      </m:oMath>
      <w:r w:rsidRPr="00632662">
        <w:rPr>
          <w:rFonts w:cs="Times New Roman"/>
          <w:sz w:val="28"/>
          <w:szCs w:val="28"/>
          <w:lang w:val="zh-CN" w:eastAsia="zh-CN"/>
        </w:rPr>
        <w:t xml:space="preserve">with income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oMath>
      <w:r w:rsidRPr="00632662">
        <w:rPr>
          <w:rFonts w:cs="Times New Roman"/>
          <w:sz w:val="28"/>
          <w:szCs w:val="28"/>
          <w:lang w:val="zh-CN" w:eastAsia="zh-CN"/>
        </w:rPr>
        <w:t>, this is represented as:</w:t>
      </w:r>
    </w:p>
    <w:p w14:paraId="2A09D66B" w14:textId="6FE3D3D2" w:rsidR="000D0331" w:rsidRPr="008B0578" w:rsidRDefault="00000000" w:rsidP="00524DDF">
      <w:pPr>
        <w:bidi w:val="0"/>
        <w:jc w:val="center"/>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=1,</m:t>
          </m:r>
        </m:oMath>
      </m:oMathPara>
    </w:p>
    <w:p w14:paraId="0CAB2E95" w14:textId="43B8F7DE" w:rsidR="00BC5EED" w:rsidRPr="00632662" w:rsidRDefault="00DF7699" w:rsidP="00524DDF">
      <w:pPr>
        <w:bidi w:val="0"/>
        <w:jc w:val="lowKashida"/>
        <w:rPr>
          <w:rFonts w:cs="Times New Roman"/>
          <w:sz w:val="28"/>
          <w:szCs w:val="28"/>
          <w:lang w:val="zh-CN" w:eastAsia="zh-CN"/>
        </w:rPr>
      </w:pPr>
      <w:r w:rsidRPr="00632662">
        <w:rPr>
          <w:rFonts w:cs="Times New Roman"/>
          <w:sz w:val="28"/>
          <w:szCs w:val="28"/>
          <w:lang w:val="zh-CN" w:eastAsia="zh-CN"/>
        </w:rPr>
        <w:t xml:space="preserve">where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denotes  normalized poverty gap 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denotes the relative income share of the individual. Together, these two components provide a complete and normalized representation of an individual’s poverty status, with values bounded between 0 and 1.</w:t>
      </w:r>
    </w:p>
    <w:p w14:paraId="1E26D296" w14:textId="28C42B17" w:rsidR="00BC5EED" w:rsidRPr="00130001" w:rsidRDefault="00DF7699" w:rsidP="00524DDF">
      <w:pPr>
        <w:bidi w:val="0"/>
        <w:spacing w:before="100" w:beforeAutospacing="1" w:after="100" w:afterAutospacing="1"/>
        <w:ind w:firstLine="720"/>
        <w:jc w:val="both"/>
        <w:rPr>
          <w:rFonts w:cs="Times New Roman"/>
          <w:color w:val="EE0000"/>
          <w:sz w:val="28"/>
          <w:szCs w:val="28"/>
          <w:lang w:val="zh-CN" w:eastAsia="zh-CN"/>
        </w:rPr>
      </w:pPr>
      <w:r w:rsidRPr="00632662">
        <w:rPr>
          <w:rFonts w:cs="Times New Roman"/>
          <w:sz w:val="28"/>
          <w:szCs w:val="28"/>
          <w:lang w:val="zh-CN" w:eastAsia="zh-CN"/>
        </w:rPr>
        <w:t>R</w:t>
      </w:r>
      <w:r w:rsidR="00CF57D3">
        <w:rPr>
          <w:rFonts w:cs="Times New Roman"/>
          <w:sz w:val="28"/>
          <w:szCs w:val="28"/>
          <w:lang w:eastAsia="zh-CN"/>
        </w:rPr>
        <w:t xml:space="preserve"> </w:t>
      </w:r>
      <w:r w:rsidRPr="00632662">
        <w:rPr>
          <w:rFonts w:cs="Times New Roman"/>
          <w:sz w:val="28"/>
          <w:szCs w:val="28"/>
          <w:lang w:val="zh-CN" w:eastAsia="zh-CN"/>
        </w:rPr>
        <w:t>approach is significant for several reasons. Analytical tractability: it provides an elegant that facilitates key axioms in poverty measurement, such as Focus, Decomposability, and Monotonicity. Intuitive interpretation: by expressing income relative to poverty line, welfare is partitioned into a gap component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and a relative income component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xml:space="preserve">), which sum to unity, making the measure easily interpretable. Flexibility for equity and multidimensional adjustments: R-approach provides a robust foundation for </w:t>
      </w:r>
      <w:r w:rsidRPr="00632662">
        <w:rPr>
          <w:rFonts w:cs="Times New Roman"/>
          <w:sz w:val="28"/>
          <w:szCs w:val="28"/>
          <w:lang w:val="zh-CN" w:eastAsia="zh-CN"/>
        </w:rPr>
        <w:lastRenderedPageBreak/>
        <w:t xml:space="preserve">incorporating socially sensitive weights or multidimensional modifications, as exemplified in indices such as WRPG </w:t>
      </w:r>
      <w:r w:rsidR="00EE5E76" w:rsidRPr="002E1093">
        <w:rPr>
          <w:rFonts w:cs="Times New Roman"/>
          <w:sz w:val="28"/>
          <w:szCs w:val="28"/>
          <w:lang w:eastAsia="zh-CN"/>
        </w:rPr>
        <w:t>and</w:t>
      </w:r>
      <w:r w:rsidRPr="002E1093">
        <w:rPr>
          <w:rFonts w:cs="Times New Roman"/>
          <w:sz w:val="28"/>
          <w:szCs w:val="28"/>
          <w:lang w:val="zh-CN" w:eastAsia="zh-CN"/>
        </w:rPr>
        <w:t xml:space="preserve"> </w:t>
      </w:r>
      <w:r w:rsidRPr="002E1093">
        <w:rPr>
          <w:sz w:val="28"/>
          <w:szCs w:val="28"/>
        </w:rPr>
        <w:t>M</w:t>
      </w:r>
      <w:r w:rsidRPr="002E1093">
        <w:rPr>
          <w:rFonts w:asciiTheme="majorBidi" w:eastAsia="MS Mincho" w:hAnsiTheme="majorBidi" w:cstheme="majorBidi"/>
          <w:sz w:val="28"/>
          <w:szCs w:val="28"/>
        </w:rPr>
        <w:t>WRPG</w:t>
      </w:r>
      <w:r w:rsidR="002E1093" w:rsidRPr="002E1093">
        <w:rPr>
          <w:rFonts w:cs="Times New Roman"/>
          <w:sz w:val="28"/>
          <w:szCs w:val="28"/>
          <w:lang w:eastAsia="zh-CN"/>
        </w:rPr>
        <w:t xml:space="preserve"> in chapter four</w:t>
      </w:r>
      <w:r w:rsidRPr="002E1093">
        <w:rPr>
          <w:rFonts w:cs="Times New Roman"/>
          <w:sz w:val="28"/>
          <w:szCs w:val="28"/>
          <w:lang w:val="zh-CN" w:eastAsia="zh-CN"/>
        </w:rPr>
        <w:t>.</w:t>
      </w:r>
    </w:p>
    <w:p w14:paraId="526990C5" w14:textId="44776112"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R</w:t>
      </w:r>
      <w:r w:rsidR="00CF57D3">
        <w:rPr>
          <w:rFonts w:cs="Times New Roman"/>
          <w:sz w:val="28"/>
          <w:szCs w:val="28"/>
          <w:lang w:eastAsia="zh-CN"/>
        </w:rPr>
        <w:t xml:space="preserve"> </w:t>
      </w:r>
      <w:r w:rsidRPr="00632662">
        <w:rPr>
          <w:rFonts w:cs="Times New Roman"/>
          <w:sz w:val="28"/>
          <w:szCs w:val="28"/>
          <w:lang w:val="zh-CN" w:eastAsia="zh-CN"/>
        </w:rPr>
        <w:t>approach has been widely adopted in both theoretical and empirical research, including Foster, Greer, and Thorbecke class of poverty measures, multidimensional poverty indices such as Alkire and Foster’s MPI, and recent extensions like WRPG, where relative gap structure is combined with distribution</w:t>
      </w:r>
      <w:r w:rsidR="002E1093">
        <w:rPr>
          <w:rFonts w:cs="Times New Roman"/>
          <w:sz w:val="28"/>
          <w:szCs w:val="28"/>
          <w:lang w:eastAsia="zh-CN"/>
        </w:rPr>
        <w:t xml:space="preserve"> </w:t>
      </w:r>
      <w:r w:rsidRPr="00632662">
        <w:rPr>
          <w:rFonts w:cs="Times New Roman"/>
          <w:sz w:val="28"/>
          <w:szCs w:val="28"/>
          <w:lang w:val="zh-CN" w:eastAsia="zh-CN"/>
        </w:rPr>
        <w:t>sensitive weights.</w:t>
      </w:r>
    </w:p>
    <w:p w14:paraId="584B31C9" w14:textId="1DAD19CD" w:rsidR="00130001" w:rsidRPr="009F7016"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The primary functionality of  R</w:t>
      </w:r>
      <w:r w:rsidR="002E1093">
        <w:rPr>
          <w:rFonts w:cs="Times New Roman"/>
          <w:sz w:val="28"/>
          <w:szCs w:val="28"/>
          <w:lang w:eastAsia="zh-CN"/>
        </w:rPr>
        <w:t xml:space="preserve"> </w:t>
      </w:r>
      <w:r w:rsidRPr="00632662">
        <w:rPr>
          <w:rFonts w:cs="Times New Roman"/>
          <w:sz w:val="28"/>
          <w:szCs w:val="28"/>
          <w:lang w:val="zh-CN" w:eastAsia="zh-CN"/>
        </w:rPr>
        <w:t>approach is the normalization of poverty gap. By transforming absolute shortfalls into values bounded between 0 and 1, it ensures comparability across populations, countries, and time periods, guarantees scale invariance (making the measure independent of income units), and provides the flexibility to incorporate social, ethical, or multidimensional considerations alongside monetary poverty.</w:t>
      </w:r>
    </w:p>
    <w:p w14:paraId="57C1C4F6" w14:textId="15EC02F4" w:rsidR="00130001" w:rsidRPr="00632662" w:rsidRDefault="00130001" w:rsidP="00524DDF">
      <w:pPr>
        <w:bidi w:val="0"/>
        <w:jc w:val="both"/>
        <w:rPr>
          <w:rFonts w:cs="Times New Roman"/>
          <w:sz w:val="28"/>
          <w:szCs w:val="28"/>
          <w:lang w:val="zh-CN" w:eastAsia="zh-CN"/>
        </w:rPr>
      </w:pPr>
      <w:r w:rsidRPr="00632662">
        <w:rPr>
          <w:rFonts w:asciiTheme="minorBidi" w:hAnsiTheme="minorBidi" w:cstheme="minorBidi"/>
          <w:b/>
          <w:bCs/>
          <w:sz w:val="32"/>
          <w:szCs w:val="32"/>
          <w:lang w:eastAsia="zh-CN"/>
        </w:rPr>
        <w:t>3.</w:t>
      </w:r>
      <w:r w:rsidR="005F0213">
        <w:rPr>
          <w:rFonts w:asciiTheme="minorBidi" w:hAnsiTheme="minorBidi" w:cstheme="minorBidi"/>
          <w:b/>
          <w:bCs/>
          <w:sz w:val="32"/>
          <w:szCs w:val="32"/>
          <w:lang w:eastAsia="zh-CN"/>
        </w:rPr>
        <w:t>3</w:t>
      </w:r>
      <w:r w:rsidRPr="00632662">
        <w:rPr>
          <w:rFonts w:asciiTheme="minorBidi" w:hAnsiTheme="minorBidi" w:cstheme="minorBidi"/>
          <w:b/>
          <w:bCs/>
          <w:sz w:val="32"/>
          <w:szCs w:val="32"/>
          <w:lang w:eastAsia="zh-CN"/>
        </w:rPr>
        <w:t xml:space="preserve"> </w:t>
      </w:r>
      <w:r w:rsidRPr="00632662">
        <w:rPr>
          <w:rFonts w:asciiTheme="minorBidi" w:hAnsiTheme="minorBidi" w:cstheme="minorBidi"/>
          <w:b/>
          <w:bCs/>
          <w:sz w:val="32"/>
          <w:szCs w:val="32"/>
          <w:lang w:val="zh-CN" w:eastAsia="zh-CN"/>
        </w:rPr>
        <w:t xml:space="preserve">Selecting Social Weight Function </w:t>
      </w:r>
      <m:oMath>
        <m:sSub>
          <m:sSubPr>
            <m:ctrlPr>
              <w:rPr>
                <w:rFonts w:ascii="Cambria Math" w:hAnsi="Cambria Math" w:cstheme="minorBidi"/>
                <w:b/>
                <w:bCs/>
                <w:sz w:val="32"/>
                <w:szCs w:val="32"/>
                <w:lang w:val="zh-CN" w:eastAsia="zh-CN"/>
              </w:rPr>
            </m:ctrlPr>
          </m:sSubPr>
          <m:e>
            <m:r>
              <m:rPr>
                <m:sty m:val="bi"/>
              </m:rPr>
              <w:rPr>
                <w:rFonts w:ascii="Cambria Math" w:hAnsi="Cambria Math" w:cstheme="minorBidi"/>
                <w:sz w:val="32"/>
                <w:szCs w:val="32"/>
                <w:lang w:val="zh-CN" w:eastAsia="zh-CN"/>
              </w:rPr>
              <m:t>v</m:t>
            </m:r>
          </m:e>
          <m:sub>
            <m:r>
              <m:rPr>
                <m:sty m:val="bi"/>
              </m:rPr>
              <w:rPr>
                <w:rFonts w:ascii="Cambria Math" w:hAnsi="Cambria Math" w:cstheme="minorBidi"/>
                <w:sz w:val="32"/>
                <w:szCs w:val="32"/>
                <w:lang w:val="zh-CN" w:eastAsia="zh-CN"/>
              </w:rPr>
              <m:t>i</m:t>
            </m:r>
          </m:sub>
        </m:sSub>
      </m:oMath>
      <w:r w:rsidRPr="00632662">
        <w:rPr>
          <w:rFonts w:asciiTheme="minorBidi" w:hAnsiTheme="minorBidi" w:cstheme="minorBidi"/>
          <w:b/>
          <w:bCs/>
          <w:sz w:val="32"/>
          <w:szCs w:val="32"/>
          <w:lang w:val="zh-CN" w:eastAsia="zh-CN"/>
        </w:rPr>
        <w:t xml:space="preserve"> for Sensitivity to Extreme Poverty, Formulation and Methods</w:t>
      </w:r>
    </w:p>
    <w:p w14:paraId="3FADF326" w14:textId="6C2B932B" w:rsidR="00130001" w:rsidRPr="00077E79" w:rsidRDefault="00E66838" w:rsidP="00524DDF">
      <w:pPr>
        <w:bidi w:val="0"/>
        <w:spacing w:before="100" w:beforeAutospacing="1" w:after="100" w:afterAutospacing="1"/>
        <w:ind w:firstLine="720"/>
        <w:jc w:val="both"/>
        <w:rPr>
          <w:rFonts w:cs="Times New Roman"/>
          <w:sz w:val="28"/>
          <w:szCs w:val="28"/>
          <w:lang w:eastAsia="zh-CN"/>
        </w:rPr>
      </w:pPr>
      <w:r>
        <w:rPr>
          <w:rFonts w:cs="Times New Roman"/>
          <w:sz w:val="28"/>
          <w:szCs w:val="28"/>
          <w:lang w:eastAsia="zh-CN"/>
        </w:rPr>
        <w:t>W</w:t>
      </w:r>
      <w:r w:rsidR="00130001" w:rsidRPr="00632662">
        <w:rPr>
          <w:rFonts w:cs="Times New Roman"/>
          <w:sz w:val="28"/>
          <w:szCs w:val="28"/>
          <w:lang w:val="zh-CN" w:eastAsia="zh-CN"/>
        </w:rPr>
        <w:t>eighting function constitutes WRPG measure, as it determines how strongly we emphasize or reward the poorest individuals. Several functional specifications can be adopted, each reflecting a different ethical or analytical stance</w:t>
      </w:r>
      <w:r w:rsidR="00077E79">
        <w:rPr>
          <w:rFonts w:cs="Times New Roman"/>
          <w:sz w:val="28"/>
          <w:szCs w:val="28"/>
          <w:lang w:eastAsia="zh-CN"/>
        </w:rPr>
        <w:t xml:space="preserve">. </w:t>
      </w:r>
      <w:r w:rsidR="009417FF">
        <w:rPr>
          <w:rFonts w:cs="Times New Roman" w:hint="cs"/>
          <w:sz w:val="28"/>
          <w:szCs w:val="28"/>
          <w:rtl/>
          <w:lang w:eastAsia="zh-CN"/>
        </w:rPr>
        <w:t xml:space="preserve"> </w:t>
      </w:r>
    </w:p>
    <w:p w14:paraId="0F55D438" w14:textId="274B7404" w:rsidR="00130001" w:rsidRDefault="00130001" w:rsidP="00524DDF">
      <w:pPr>
        <w:bidi w:val="0"/>
        <w:spacing w:before="100" w:beforeAutospacing="1" w:after="100" w:afterAutospacing="1"/>
        <w:outlineLvl w:val="3"/>
        <w:rPr>
          <w:rFonts w:cs="Times New Roman"/>
          <w:b/>
          <w:bCs/>
          <w:sz w:val="28"/>
          <w:szCs w:val="28"/>
          <w:rtl/>
          <w:lang w:val="zh-CN" w:eastAsia="zh-CN"/>
        </w:rPr>
      </w:pPr>
      <w:r w:rsidRPr="00632662">
        <w:rPr>
          <w:rFonts w:cs="Times New Roman"/>
          <w:b/>
          <w:bCs/>
          <w:sz w:val="28"/>
          <w:szCs w:val="28"/>
          <w:lang w:val="zh-CN" w:eastAsia="zh-CN"/>
        </w:rPr>
        <w:t>(A) Power–Inverse Form</w:t>
      </w:r>
    </w:p>
    <w:p w14:paraId="16BAD6B3" w14:textId="69BAF6B3" w:rsidR="009417FF" w:rsidRPr="0001480C" w:rsidRDefault="001144FB" w:rsidP="00524DDF">
      <w:pPr>
        <w:bidi w:val="0"/>
        <w:spacing w:before="100" w:beforeAutospacing="1" w:after="100" w:afterAutospacing="1"/>
        <w:ind w:firstLine="720"/>
        <w:outlineLvl w:val="3"/>
        <w:rPr>
          <w:rFonts w:cs="Times New Roman"/>
          <w:b/>
          <w:bCs/>
          <w:sz w:val="28"/>
          <w:szCs w:val="28"/>
          <w:lang w:eastAsia="zh-CN"/>
        </w:rPr>
      </w:pPr>
      <w:r w:rsidRPr="001144FB">
        <w:rPr>
          <w:rFonts w:cs="Times New Roman"/>
          <w:sz w:val="28"/>
          <w:szCs w:val="28"/>
          <w:lang w:eastAsia="zh-CN"/>
        </w:rPr>
        <w:t>Power–Inverse Form and its properties is defined as:</w:t>
      </w:r>
    </w:p>
    <w:p w14:paraId="5994919F" w14:textId="535B3F3E" w:rsidR="000D0331" w:rsidRPr="005C1E94" w:rsidRDefault="00000000" w:rsidP="00524DDF">
      <w:pPr>
        <w:bidi w:val="0"/>
        <w:jc w:val="center"/>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r>
                <w:rPr>
                  <w:rFonts w:ascii="Cambria Math" w:hAnsi="Cambria Math" w:cs="Times New Roman"/>
                  <w:sz w:val="28"/>
                  <w:szCs w:val="28"/>
                  <w:lang w:val="zh-CN" w:eastAsia="zh-CN"/>
                </w:rPr>
                <m:t>)</m:t>
              </m:r>
            </m:e>
            <m:sup>
              <m:r>
                <w:rPr>
                  <w:rFonts w:ascii="Cambria Math" w:hAnsi="Cambria Math" w:cs="Times New Roman"/>
                  <w:sz w:val="28"/>
                  <w:szCs w:val="28"/>
                  <w:lang w:val="zh-CN" w:eastAsia="zh-CN"/>
                </w:rPr>
                <m:t>β-</m:t>
              </m:r>
              <m:r>
                <w:rPr>
                  <w:rFonts w:ascii="Cambria Math" w:hAnsi="Cambria Math" w:cs="Times New Roman"/>
                  <w:sz w:val="28"/>
                  <w:szCs w:val="28"/>
                  <w:lang w:eastAsia="zh-CN"/>
                </w:rPr>
                <m:t>1</m:t>
              </m:r>
            </m:sup>
          </m:sSup>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w:rPr>
              <w:rFonts w:ascii="Cambria Math" w:hAnsi="Cambria Math" w:cs="Times New Roman"/>
              <w:sz w:val="28"/>
              <w:szCs w:val="28"/>
              <w:lang w:val="zh-CN" w:eastAsia="zh-CN"/>
            </w:rPr>
            <m:t>β&gt;0.</m:t>
          </m:r>
        </m:oMath>
      </m:oMathPara>
    </w:p>
    <w:p w14:paraId="6ABB32E5" w14:textId="60632157" w:rsidR="00130001" w:rsidRPr="00632662" w:rsidRDefault="00077E79" w:rsidP="00524DDF">
      <w:pPr>
        <w:bidi w:val="0"/>
        <w:ind w:firstLine="720"/>
        <w:jc w:val="lowKashida"/>
        <w:rPr>
          <w:rFonts w:cs="Times New Roman"/>
          <w:sz w:val="28"/>
          <w:szCs w:val="28"/>
          <w:lang w:eastAsia="zh-CN"/>
        </w:rPr>
      </w:pPr>
      <w:r>
        <w:rPr>
          <w:rFonts w:cs="Times New Roman"/>
          <w:sz w:val="28"/>
          <w:szCs w:val="28"/>
          <w:lang w:eastAsia="zh-CN"/>
        </w:rPr>
        <w:t>In</w:t>
      </w:r>
      <w:r w:rsidR="009417FF">
        <w:rPr>
          <w:rFonts w:cs="Times New Roman" w:hint="cs"/>
          <w:sz w:val="28"/>
          <w:szCs w:val="28"/>
          <w:rtl/>
          <w:lang w:eastAsia="zh-CN"/>
        </w:rPr>
        <w:t xml:space="preserve"> </w:t>
      </w:r>
      <w:r w:rsidR="00130001" w:rsidRPr="00632662">
        <w:rPr>
          <w:rFonts w:cs="Times New Roman"/>
          <w:sz w:val="28"/>
          <w:szCs w:val="28"/>
          <w:lang w:val="zh-CN" w:eastAsia="zh-CN"/>
        </w:rPr>
        <w:t xml:space="preserve">The smaller income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oMath>
      <w:r w:rsidR="00CF57D3">
        <w:rPr>
          <w:rFonts w:cs="Times New Roman"/>
          <w:sz w:val="28"/>
          <w:szCs w:val="28"/>
          <w:lang w:eastAsia="zh-CN"/>
        </w:rPr>
        <w:t xml:space="preserve"> </w:t>
      </w:r>
      <w:r w:rsidR="00130001" w:rsidRPr="00632662">
        <w:rPr>
          <w:rFonts w:cs="Times New Roman"/>
          <w:sz w:val="28"/>
          <w:szCs w:val="28"/>
          <w:lang w:val="zh-CN" w:eastAsia="zh-CN"/>
        </w:rPr>
        <w:t xml:space="preserve">relative to poverty line </w:t>
      </w:r>
      <m:oMath>
        <m:r>
          <w:rPr>
            <w:rFonts w:ascii="Cambria Math" w:hAnsi="Cambria Math" w:cs="Times New Roman"/>
            <w:sz w:val="28"/>
            <w:szCs w:val="28"/>
            <w:lang w:val="zh-CN" w:eastAsia="zh-CN"/>
          </w:rPr>
          <m:t>z</m:t>
        </m:r>
      </m:oMath>
      <w:r w:rsidR="00130001" w:rsidRPr="00632662">
        <w:rPr>
          <w:rFonts w:cs="Times New Roman"/>
          <w:sz w:val="28"/>
          <w:szCs w:val="28"/>
          <w:lang w:val="zh-CN" w:eastAsia="zh-CN"/>
        </w:rPr>
        <w:t xml:space="preserve">, the higher the assigned weight. When </w:t>
      </w:r>
      <m:oMath>
        <m:r>
          <w:rPr>
            <w:rFonts w:ascii="Cambria Math" w:hAnsi="Cambria Math" w:cs="Times New Roman"/>
            <w:sz w:val="28"/>
            <w:szCs w:val="28"/>
            <w:lang w:val="zh-CN" w:eastAsia="zh-CN"/>
          </w:rPr>
          <m:t>β=0</m:t>
        </m:r>
      </m:oMath>
      <w:r w:rsidR="00130001"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=1</m:t>
        </m:r>
      </m:oMath>
      <w:r w:rsidR="00130001" w:rsidRPr="00632662">
        <w:rPr>
          <w:rFonts w:cs="Times New Roman"/>
          <w:sz w:val="28"/>
          <w:szCs w:val="28"/>
          <w:lang w:val="zh-CN" w:eastAsia="zh-CN"/>
        </w:rPr>
        <w:t>, and WRPG collapses to normalized</w:t>
      </w:r>
      <w:r w:rsidR="00CF57D3">
        <w:rPr>
          <w:rFonts w:cs="Times New Roman"/>
          <w:sz w:val="28"/>
          <w:szCs w:val="28"/>
          <w:lang w:eastAsia="zh-CN"/>
        </w:rPr>
        <w:t xml:space="preserve"> </w:t>
      </w:r>
      <w:r w:rsidR="00130001" w:rsidRPr="00632662">
        <w:rPr>
          <w:rFonts w:cs="Times New Roman"/>
          <w:sz w:val="28"/>
          <w:szCs w:val="28"/>
          <w:lang w:val="zh-CN" w:eastAsia="zh-CN"/>
        </w:rPr>
        <w:t>PG</w:t>
      </w:r>
      <w:r w:rsidR="00DB62DD">
        <w:rPr>
          <w:rFonts w:cs="Times New Roman"/>
          <w:sz w:val="28"/>
          <w:szCs w:val="28"/>
          <w:lang w:eastAsia="zh-CN"/>
        </w:rPr>
        <w:t>I</w:t>
      </w:r>
      <w:r w:rsidR="00130001" w:rsidRPr="00632662">
        <w:rPr>
          <w:rFonts w:cs="Times New Roman"/>
          <w:sz w:val="28"/>
          <w:szCs w:val="28"/>
          <w:lang w:val="zh-CN" w:eastAsia="zh-CN"/>
        </w:rPr>
        <w:t xml:space="preserve">. When </w:t>
      </w:r>
      <m:oMath>
        <m:r>
          <w:rPr>
            <w:rFonts w:ascii="Cambria Math" w:hAnsi="Cambria Math" w:cs="Times New Roman"/>
            <w:sz w:val="28"/>
            <w:szCs w:val="28"/>
            <w:lang w:val="zh-CN" w:eastAsia="zh-CN"/>
          </w:rPr>
          <m:t>β=2</m:t>
        </m:r>
      </m:oMath>
      <w:r w:rsidR="00130001" w:rsidRPr="00632662">
        <w:rPr>
          <w:rFonts w:cs="Times New Roman"/>
          <w:sz w:val="28"/>
          <w:szCs w:val="28"/>
          <w:lang w:val="zh-CN" w:eastAsia="zh-CN"/>
        </w:rPr>
        <w:t xml:space="preserve">, the index becomes </w:t>
      </w:r>
      <w:r w:rsidR="00130001" w:rsidRPr="00632662">
        <w:rPr>
          <w:rFonts w:cs="Times New Roman"/>
          <w:sz w:val="28"/>
          <w:szCs w:val="28"/>
          <w:lang w:eastAsia="zh-CN"/>
        </w:rPr>
        <w:t>essential</w:t>
      </w:r>
      <w:r w:rsidR="00130001" w:rsidRPr="00632662">
        <w:rPr>
          <w:rFonts w:cs="Times New Roman"/>
          <w:sz w:val="28"/>
          <w:szCs w:val="28"/>
          <w:lang w:val="zh-CN" w:eastAsia="zh-CN"/>
        </w:rPr>
        <w:t xml:space="preserve"> sensitive to deep poverty. This functional form provides a continuous sensitivity control through the parameter </w:t>
      </w:r>
      <m:oMath>
        <m:r>
          <w:rPr>
            <w:rFonts w:ascii="Cambria Math" w:hAnsi="Cambria Math" w:cs="Times New Roman"/>
            <w:sz w:val="28"/>
            <w:szCs w:val="28"/>
            <w:lang w:val="zh-CN" w:eastAsia="zh-CN"/>
          </w:rPr>
          <m:t>β</m:t>
        </m:r>
      </m:oMath>
      <w:r w:rsidR="00130001" w:rsidRPr="00632662">
        <w:rPr>
          <w:rFonts w:cs="Times New Roman"/>
          <w:sz w:val="28"/>
          <w:szCs w:val="28"/>
          <w:lang w:val="zh-CN" w:eastAsia="zh-CN"/>
        </w:rPr>
        <w:t>.</w:t>
      </w:r>
    </w:p>
    <w:p w14:paraId="2A9C7121" w14:textId="77777777" w:rsidR="00130001" w:rsidRDefault="00130001" w:rsidP="00524DDF">
      <w:pPr>
        <w:bidi w:val="0"/>
        <w:spacing w:before="100" w:beforeAutospacing="1" w:after="100" w:afterAutospacing="1"/>
        <w:jc w:val="both"/>
        <w:outlineLvl w:val="3"/>
        <w:rPr>
          <w:rFonts w:cs="Times New Roman"/>
          <w:b/>
          <w:bCs/>
          <w:sz w:val="28"/>
          <w:szCs w:val="28"/>
          <w:lang w:eastAsia="zh-CN"/>
        </w:rPr>
      </w:pPr>
      <w:r w:rsidRPr="00632662">
        <w:rPr>
          <w:rFonts w:cs="Times New Roman"/>
          <w:b/>
          <w:bCs/>
          <w:sz w:val="28"/>
          <w:szCs w:val="28"/>
          <w:lang w:val="zh-CN" w:eastAsia="zh-CN"/>
        </w:rPr>
        <w:t>(B) Exponential Form</w:t>
      </w:r>
    </w:p>
    <w:p w14:paraId="08F30B98" w14:textId="65393D6C" w:rsidR="001144FB" w:rsidRPr="001144FB" w:rsidRDefault="001144FB" w:rsidP="00524DDF">
      <w:pPr>
        <w:bidi w:val="0"/>
        <w:spacing w:before="100" w:beforeAutospacing="1" w:after="100" w:afterAutospacing="1"/>
        <w:ind w:firstLine="720"/>
        <w:jc w:val="both"/>
        <w:rPr>
          <w:rFonts w:cs="Times New Roman"/>
          <w:sz w:val="28"/>
          <w:szCs w:val="28"/>
          <w:lang w:val="en-AE" w:eastAsia="en-AE"/>
        </w:rPr>
      </w:pPr>
      <w:r w:rsidRPr="001144FB">
        <w:rPr>
          <w:rFonts w:cs="Times New Roman"/>
          <w:sz w:val="28"/>
          <w:szCs w:val="28"/>
          <w:lang w:val="en-AE" w:eastAsia="en-AE"/>
        </w:rPr>
        <w:t>Exponential Form</w:t>
      </w:r>
      <w:r w:rsidRPr="009417FF">
        <w:rPr>
          <w:rFonts w:cs="Times New Roman"/>
          <w:sz w:val="28"/>
          <w:szCs w:val="28"/>
          <w:lang w:val="en-AE" w:eastAsia="en-AE"/>
        </w:rPr>
        <w:t xml:space="preserve"> </w:t>
      </w:r>
      <w:r>
        <w:rPr>
          <w:rFonts w:cs="Times New Roman"/>
          <w:sz w:val="28"/>
          <w:szCs w:val="28"/>
          <w:lang w:val="en-AE" w:eastAsia="en-AE"/>
        </w:rPr>
        <w:t>and its properties</w:t>
      </w:r>
      <w:r w:rsidRPr="00F8337C">
        <w:rPr>
          <w:rFonts w:cs="Times New Roman"/>
          <w:sz w:val="28"/>
          <w:szCs w:val="28"/>
          <w:lang w:val="en-AE" w:eastAsia="en-AE"/>
        </w:rPr>
        <w:t xml:space="preserve"> is defined as:</w:t>
      </w:r>
    </w:p>
    <w:p w14:paraId="133D1F37" w14:textId="6E9619F1" w:rsidR="006E76EB" w:rsidRDefault="00000000" w:rsidP="00524DDF">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unc>
            <m:funcPr>
              <m:ctrlPr>
                <w:rPr>
                  <w:rFonts w:ascii="Cambria Math" w:hAnsi="Cambria Math" w:cs="Times New Roman"/>
                  <w:i/>
                  <w:sz w:val="28"/>
                  <w:szCs w:val="28"/>
                  <w:lang w:val="zh-CN" w:eastAsia="zh-CN"/>
                </w:rPr>
              </m:ctrlPr>
            </m:funcPr>
            <m:fName>
              <m:r>
                <m:rPr>
                  <m:sty m:val="p"/>
                </m:rPr>
                <w:rPr>
                  <w:rFonts w:ascii="Cambria Math" w:hAnsi="Cambria Math" w:cs="Times New Roman"/>
                  <w:sz w:val="28"/>
                  <w:szCs w:val="28"/>
                  <w:lang w:val="zh-CN" w:eastAsia="zh-CN"/>
                </w:rPr>
                <m:t>exp</m:t>
              </m:r>
            </m:fName>
            <m:e>
              <m:d>
                <m:dPr>
                  <m:begChr m:val="{"/>
                  <m:endChr m:val="}"/>
                  <m:ctrlPr>
                    <w:rPr>
                      <w:rFonts w:ascii="Cambria Math" w:hAnsi="Cambria Math" w:cs="Times New Roman"/>
                      <w:i/>
                      <w:sz w:val="28"/>
                      <w:szCs w:val="28"/>
                      <w:lang w:val="zh-CN" w:eastAsia="zh-CN"/>
                    </w:rPr>
                  </m:ctrlPr>
                </m:dPr>
                <m:e>
                  <m:r>
                    <w:rPr>
                      <w:rFonts w:ascii="Cambria Math" w:hAnsi="Cambria Math" w:cs="Times New Roman"/>
                      <w:sz w:val="28"/>
                      <w:szCs w:val="28"/>
                      <w:lang w:val="zh-CN" w:eastAsia="zh-CN"/>
                    </w:rPr>
                    <m:t>γ</m:t>
                  </m:r>
                  <m:d>
                    <m:dPr>
                      <m:ctrlPr>
                        <w:rPr>
                          <w:rFonts w:ascii="Cambria Math" w:hAnsi="Cambria Math" w:cs="Times New Roman"/>
                          <w:i/>
                          <w:sz w:val="28"/>
                          <w:szCs w:val="28"/>
                          <w:lang w:val="zh-CN" w:eastAsia="zh-CN"/>
                        </w:rPr>
                      </m:ctrlPr>
                    </m:dPr>
                    <m:e>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ctrlPr>
                            <w:rPr>
                              <w:rFonts w:ascii="Cambria Math" w:hAnsi="Cambria Math" w:cs="Times New Roman"/>
                              <w:i/>
                              <w:sz w:val="28"/>
                              <w:szCs w:val="28"/>
                              <w:lang w:val="zh-CN" w:eastAsia="zh-CN"/>
                            </w:rPr>
                          </m:ctrlP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r>
                        <w:rPr>
                          <w:rFonts w:ascii="Cambria Math" w:hAnsi="Cambria Math" w:cs="Times New Roman"/>
                          <w:sz w:val="28"/>
                          <w:szCs w:val="28"/>
                          <w:lang w:val="zh-CN" w:eastAsia="zh-CN"/>
                        </w:rPr>
                        <m:t>-1</m:t>
                      </m:r>
                    </m:e>
                  </m:d>
                </m:e>
              </m:d>
              <m:r>
                <w:rPr>
                  <w:rFonts w:ascii="Cambria Math" w:hAnsi="Cambria Math" w:cs="Times New Roman"/>
                  <w:sz w:val="28"/>
                  <w:szCs w:val="28"/>
                  <w:lang w:val="zh-CN" w:eastAsia="zh-CN"/>
                </w:rPr>
                <m:t>,</m:t>
              </m:r>
            </m:e>
          </m:func>
        </m:oMath>
      </m:oMathPara>
    </w:p>
    <w:p w14:paraId="07115C38" w14:textId="630EBE6E" w:rsidR="000E311A" w:rsidRPr="000E311A" w:rsidRDefault="00130001" w:rsidP="00524DDF">
      <w:pPr>
        <w:bidi w:val="0"/>
        <w:ind w:firstLine="720"/>
        <w:jc w:val="lowKashida"/>
        <w:rPr>
          <w:rFonts w:cs="Times New Roman"/>
          <w:sz w:val="28"/>
          <w:szCs w:val="28"/>
          <w:lang w:eastAsia="zh-CN"/>
        </w:rPr>
      </w:pPr>
      <w:r w:rsidRPr="00632662">
        <w:rPr>
          <w:rFonts w:cs="Times New Roman"/>
          <w:sz w:val="28"/>
          <w:szCs w:val="28"/>
          <w:lang w:val="zh-CN" w:eastAsia="zh-CN"/>
        </w:rPr>
        <w:lastRenderedPageBreak/>
        <w:t xml:space="preserve">This produces a rapidly increasing weight for the </w:t>
      </w:r>
      <w:r w:rsidRPr="00632662">
        <w:rPr>
          <w:rFonts w:cs="Times New Roman"/>
          <w:i/>
          <w:iCs/>
          <w:sz w:val="28"/>
          <w:szCs w:val="28"/>
          <w:lang w:val="zh-CN" w:eastAsia="zh-CN"/>
        </w:rPr>
        <w:t>very poor</w:t>
      </w:r>
      <w:r w:rsidRPr="00632662">
        <w:rPr>
          <w:rFonts w:cs="Times New Roman"/>
          <w:sz w:val="28"/>
          <w:szCs w:val="28"/>
          <w:lang w:val="zh-CN" w:eastAsia="zh-CN"/>
        </w:rPr>
        <w:t xml:space="preserve"> when the parameter </w:t>
      </w:r>
      <m:oMath>
        <m:r>
          <w:rPr>
            <w:rFonts w:ascii="Cambria Math" w:hAnsi="Cambria Math" w:cs="Times New Roman"/>
            <w:sz w:val="28"/>
            <w:szCs w:val="28"/>
            <w:lang w:val="zh-CN" w:eastAsia="zh-CN"/>
          </w:rPr>
          <m:t>γ</m:t>
        </m:r>
      </m:oMath>
      <w:r w:rsidR="000554EF">
        <w:rPr>
          <w:rFonts w:cs="Times New Roman"/>
          <w:sz w:val="28"/>
          <w:szCs w:val="28"/>
          <w:lang w:eastAsia="zh-CN"/>
        </w:rPr>
        <w:t xml:space="preserve"> </w:t>
      </w:r>
      <w:r w:rsidRPr="00632662">
        <w:rPr>
          <w:rFonts w:cs="Times New Roman"/>
          <w:sz w:val="28"/>
          <w:szCs w:val="28"/>
          <w:lang w:val="zh-CN" w:eastAsia="zh-CN"/>
        </w:rPr>
        <w:t>is large. The exponential growth accentuates differences in severe poverty, making WRPG essential responsive to lower income ranges.</w:t>
      </w:r>
    </w:p>
    <w:p w14:paraId="180AA0CC" w14:textId="77777777" w:rsidR="00130001" w:rsidRDefault="00130001" w:rsidP="00524DDF">
      <w:pPr>
        <w:bidi w:val="0"/>
        <w:spacing w:before="100" w:beforeAutospacing="1" w:after="100" w:afterAutospacing="1"/>
        <w:jc w:val="both"/>
        <w:outlineLvl w:val="3"/>
        <w:rPr>
          <w:rFonts w:cs="Times New Roman"/>
          <w:b/>
          <w:bCs/>
          <w:sz w:val="28"/>
          <w:szCs w:val="28"/>
          <w:lang w:eastAsia="zh-CN"/>
        </w:rPr>
      </w:pPr>
      <w:r w:rsidRPr="00632662">
        <w:rPr>
          <w:rFonts w:cs="Times New Roman"/>
          <w:b/>
          <w:bCs/>
          <w:sz w:val="28"/>
          <w:szCs w:val="28"/>
          <w:lang w:val="zh-CN" w:eastAsia="zh-CN"/>
        </w:rPr>
        <w:t>(C) Rank-Based Form</w:t>
      </w:r>
    </w:p>
    <w:p w14:paraId="17B20F48" w14:textId="2FF9CA14" w:rsidR="001144FB" w:rsidRPr="001144FB" w:rsidRDefault="001144FB" w:rsidP="00524DDF">
      <w:pPr>
        <w:bidi w:val="0"/>
        <w:spacing w:before="100" w:beforeAutospacing="1" w:after="100" w:afterAutospacing="1"/>
        <w:jc w:val="both"/>
        <w:rPr>
          <w:rFonts w:cs="Times New Roman"/>
          <w:sz w:val="28"/>
          <w:szCs w:val="28"/>
          <w:lang w:val="en-AE" w:eastAsia="en-AE"/>
        </w:rPr>
      </w:pPr>
      <w:r w:rsidRPr="009417FF">
        <w:rPr>
          <w:rFonts w:cs="Times New Roman"/>
          <w:sz w:val="28"/>
          <w:szCs w:val="28"/>
          <w:lang w:val="en-AE" w:eastAsia="en-AE"/>
        </w:rPr>
        <w:t xml:space="preserve">Rank-Based Form </w:t>
      </w:r>
      <w:r>
        <w:rPr>
          <w:rFonts w:cs="Times New Roman"/>
          <w:sz w:val="28"/>
          <w:szCs w:val="28"/>
          <w:lang w:val="en-AE" w:eastAsia="en-AE"/>
        </w:rPr>
        <w:t>and its properties</w:t>
      </w:r>
      <w:r w:rsidRPr="00F8337C">
        <w:rPr>
          <w:rFonts w:cs="Times New Roman"/>
          <w:sz w:val="28"/>
          <w:szCs w:val="28"/>
          <w:lang w:val="en-AE" w:eastAsia="en-AE"/>
        </w:rPr>
        <w:t xml:space="preserve"> is defined as:</w:t>
      </w:r>
    </w:p>
    <w:p w14:paraId="5D2D9C06" w14:textId="0F6E2C63" w:rsidR="006E76EB" w:rsidRPr="005C1E94" w:rsidRDefault="00000000" w:rsidP="00524DDF">
      <w:pPr>
        <w:bidi w:val="0"/>
        <w:jc w:val="center"/>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m:rPr>
                      <m:nor/>
                    </m:rPr>
                    <w:rPr>
                      <w:rFonts w:cs="Times New Roman"/>
                      <w:sz w:val="28"/>
                      <w:szCs w:val="28"/>
                      <w:lang w:val="zh-CN" w:eastAsia="zh-CN"/>
                    </w:rPr>
                    <m:t>rank</m:t>
                  </m:r>
                </m:e>
                <m:sub>
                  <m:r>
                    <w:rPr>
                      <w:rFonts w:ascii="Cambria Math" w:hAnsi="Cambria Math" w:cs="Times New Roman"/>
                      <w:sz w:val="28"/>
                      <w:szCs w:val="28"/>
                      <w:lang w:val="zh-CN" w:eastAsia="zh-CN"/>
                    </w:rPr>
                    <m:t>i</m:t>
                  </m:r>
                </m:sub>
              </m:s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m:t>
                  </m:r>
                </m:e>
                <m:sup>
                  <m:r>
                    <w:rPr>
                      <w:rFonts w:ascii="Cambria Math" w:hAnsi="Cambria Math" w:cs="Times New Roman"/>
                      <w:sz w:val="28"/>
                      <w:szCs w:val="28"/>
                      <w:lang w:val="zh-CN" w:eastAsia="zh-CN"/>
                    </w:rPr>
                    <m:t>τ</m:t>
                  </m:r>
                </m:sup>
              </m:sSup>
            </m:den>
          </m:f>
          <m:r>
            <w:rPr>
              <w:rFonts w:ascii="Cambria Math" w:hAnsi="Cambria Math" w:cs="Times New Roman"/>
              <w:sz w:val="28"/>
              <w:szCs w:val="28"/>
              <w:lang w:val="zh-CN" w:eastAsia="zh-CN"/>
            </w:rPr>
            <m:t>,</m:t>
          </m:r>
        </m:oMath>
      </m:oMathPara>
    </w:p>
    <w:p w14:paraId="6AC76D9A" w14:textId="27211A88" w:rsidR="00130001" w:rsidRPr="00632662" w:rsidRDefault="00130001" w:rsidP="00524DDF">
      <w:pPr>
        <w:bidi w:val="0"/>
        <w:ind w:firstLine="720"/>
        <w:jc w:val="lowKashida"/>
        <w:rPr>
          <w:rFonts w:cs="Times New Roman"/>
          <w:sz w:val="28"/>
          <w:szCs w:val="28"/>
          <w:lang w:val="zh-CN" w:eastAsia="zh-CN"/>
        </w:rPr>
      </w:pPr>
      <w:r w:rsidRPr="00832BEC">
        <w:rPr>
          <w:rFonts w:cs="Times New Roman"/>
          <w:sz w:val="28"/>
          <w:szCs w:val="28"/>
          <w:lang w:val="zh-CN" w:eastAsia="zh-CN"/>
        </w:rPr>
        <w:t xml:space="preserve">Here, the poorest individual (with the smallest </w:t>
      </w:r>
      <w:r w:rsidRPr="00632662">
        <w:rPr>
          <w:rFonts w:cs="Times New Roman"/>
          <w:sz w:val="28"/>
          <w:szCs w:val="28"/>
          <w:lang w:val="zh-CN" w:eastAsia="zh-CN"/>
        </w:rPr>
        <w:t>rank) receives the highest weight.</w:t>
      </w:r>
      <w:r w:rsidR="000554EF">
        <w:rPr>
          <w:rFonts w:cs="Times New Roman"/>
          <w:sz w:val="28"/>
          <w:szCs w:val="28"/>
          <w:lang w:eastAsia="zh-CN"/>
        </w:rPr>
        <w:t xml:space="preserve"> </w:t>
      </w:r>
      <w:r w:rsidRPr="00632662">
        <w:rPr>
          <w:rFonts w:cs="Times New Roman"/>
          <w:sz w:val="28"/>
          <w:szCs w:val="28"/>
          <w:lang w:val="zh-CN" w:eastAsia="zh-CN"/>
        </w:rPr>
        <w:t>This specification is suitable when the goal is to implement a “poorest-first” ethical rule without directly relying on absolute income values.</w:t>
      </w:r>
      <w:r w:rsidR="00832BEC">
        <w:rPr>
          <w:rFonts w:cs="Times New Roman"/>
          <w:sz w:val="28"/>
          <w:szCs w:val="28"/>
          <w:lang w:eastAsia="zh-CN"/>
        </w:rPr>
        <w:t xml:space="preserve"> </w:t>
      </w:r>
      <w:r w:rsidRPr="00632662">
        <w:rPr>
          <w:rFonts w:cs="Times New Roman"/>
          <w:sz w:val="28"/>
          <w:szCs w:val="28"/>
          <w:lang w:val="zh-CN" w:eastAsia="zh-CN"/>
        </w:rPr>
        <w:t xml:space="preserve">The parameter </w:t>
      </w:r>
      <m:oMath>
        <m:r>
          <w:rPr>
            <w:rFonts w:ascii="Cambria Math" w:hAnsi="Cambria Math" w:cs="Times New Roman"/>
            <w:sz w:val="28"/>
            <w:szCs w:val="28"/>
            <w:lang w:val="zh-CN" w:eastAsia="zh-CN"/>
          </w:rPr>
          <m:t>τ</m:t>
        </m:r>
      </m:oMath>
      <w:r w:rsidRPr="00632662">
        <w:rPr>
          <w:rFonts w:cs="Times New Roman"/>
          <w:sz w:val="28"/>
          <w:szCs w:val="28"/>
          <w:lang w:val="zh-CN" w:eastAsia="zh-CN"/>
        </w:rPr>
        <w:t>controls how steeply the weight declines with rank.</w:t>
      </w:r>
    </w:p>
    <w:p w14:paraId="7FC48F53" w14:textId="77777777" w:rsidR="00130001" w:rsidRDefault="00130001" w:rsidP="00524DDF">
      <w:pPr>
        <w:bidi w:val="0"/>
        <w:spacing w:before="100" w:beforeAutospacing="1" w:after="100" w:afterAutospacing="1"/>
        <w:outlineLvl w:val="3"/>
        <w:rPr>
          <w:rFonts w:cs="Times New Roman"/>
          <w:b/>
          <w:bCs/>
          <w:sz w:val="28"/>
          <w:szCs w:val="28"/>
          <w:lang w:eastAsia="zh-CN"/>
        </w:rPr>
      </w:pPr>
      <w:r w:rsidRPr="00632662">
        <w:rPr>
          <w:rFonts w:cs="Times New Roman"/>
          <w:b/>
          <w:bCs/>
          <w:sz w:val="28"/>
          <w:szCs w:val="28"/>
          <w:lang w:val="zh-CN" w:eastAsia="zh-CN"/>
        </w:rPr>
        <w:t>(D) Composite Social Weight</w:t>
      </w:r>
    </w:p>
    <w:p w14:paraId="15766295" w14:textId="0A930DB2" w:rsidR="009417FF" w:rsidRPr="009417FF" w:rsidRDefault="009417FF" w:rsidP="00524DDF">
      <w:pPr>
        <w:bidi w:val="0"/>
        <w:spacing w:before="100" w:beforeAutospacing="1" w:after="100" w:afterAutospacing="1"/>
        <w:ind w:firstLine="720"/>
        <w:jc w:val="both"/>
        <w:rPr>
          <w:rFonts w:cs="Times New Roman"/>
          <w:sz w:val="28"/>
          <w:szCs w:val="28"/>
          <w:lang w:val="en-AE" w:eastAsia="en-AE"/>
        </w:rPr>
      </w:pPr>
      <w:r w:rsidRPr="009417FF">
        <w:rPr>
          <w:rFonts w:cs="Times New Roman"/>
          <w:sz w:val="28"/>
          <w:szCs w:val="28"/>
          <w:lang w:val="en-AE" w:eastAsia="en-AE"/>
        </w:rPr>
        <w:t xml:space="preserve">Composite Social Weight </w:t>
      </w:r>
      <w:r>
        <w:rPr>
          <w:rFonts w:cs="Times New Roman"/>
          <w:sz w:val="28"/>
          <w:szCs w:val="28"/>
          <w:lang w:val="en-AE" w:eastAsia="en-AE"/>
        </w:rPr>
        <w:t>and its properties</w:t>
      </w:r>
      <w:r w:rsidRPr="00F8337C">
        <w:rPr>
          <w:rFonts w:cs="Times New Roman"/>
          <w:sz w:val="28"/>
          <w:szCs w:val="28"/>
          <w:lang w:val="en-AE" w:eastAsia="en-AE"/>
        </w:rPr>
        <w:t xml:space="preserve"> is defined as:</w:t>
      </w:r>
    </w:p>
    <w:p w14:paraId="1C270807" w14:textId="1CE92EAC" w:rsidR="006E76EB" w:rsidRPr="005C1E94" w:rsidRDefault="00000000" w:rsidP="00524DDF">
      <w:pPr>
        <w:bidi w:val="0"/>
        <w:jc w:val="center"/>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oMath>
      </m:oMathPara>
    </w:p>
    <w:p w14:paraId="32BB5006" w14:textId="72F3CA0B" w:rsidR="00130001" w:rsidRPr="00F8337C" w:rsidRDefault="00130001" w:rsidP="00524DDF">
      <w:pPr>
        <w:bidi w:val="0"/>
        <w:ind w:firstLine="720"/>
        <w:jc w:val="lowKashida"/>
        <w:rPr>
          <w:rFonts w:cs="Times New Roman"/>
          <w:sz w:val="28"/>
          <w:szCs w:val="28"/>
          <w:lang w:eastAsia="zh-CN"/>
        </w:rPr>
      </w:pPr>
      <w:r w:rsidRPr="005C1E94">
        <w:rPr>
          <w:rFonts w:cs="Times New Roman"/>
          <w:sz w:val="28"/>
          <w:szCs w:val="28"/>
          <w:lang w:val="zh-CN" w:eastAsia="zh-CN"/>
        </w:rPr>
        <w:t xml:space="preserve">This integrates social or demographic dimensions into weighting process. The term </w:t>
      </w:r>
      <m:oMath>
        <m:sSub>
          <m:sSubPr>
            <m:ctrlPr>
              <w:rPr>
                <w:rFonts w:ascii="Cambria Math" w:hAnsi="Cambria Math" w:cs="Times New Roman"/>
                <w:sz w:val="28"/>
                <w:szCs w:val="28"/>
                <w:lang w:val="zh-CN" w:eastAsia="zh-CN"/>
              </w:rPr>
            </m:ctrlPr>
          </m:sSubPr>
          <m:e>
            <m:r>
              <m:rPr>
                <m:sty m:val="p"/>
              </m:rPr>
              <w:rPr>
                <w:rFonts w:ascii="Cambria Math" w:hAnsi="Cambria Math" w:cs="Times New Roman"/>
                <w:sz w:val="28"/>
                <w:szCs w:val="28"/>
                <w:lang w:val="zh-CN" w:eastAsia="zh-CN"/>
              </w:rPr>
              <m:t>s</m:t>
            </m:r>
          </m:e>
          <m:sub>
            <m:r>
              <m:rPr>
                <m:sty m:val="p"/>
              </m:rPr>
              <w:rPr>
                <w:rFonts w:ascii="Cambria Math" w:hAnsi="Cambria Math" w:cs="Times New Roman"/>
                <w:sz w:val="28"/>
                <w:szCs w:val="28"/>
                <w:lang w:val="zh-CN" w:eastAsia="zh-CN"/>
              </w:rPr>
              <m:t>i</m:t>
            </m:r>
          </m:sub>
        </m:sSub>
      </m:oMath>
      <w:r w:rsidRPr="005C1E94">
        <w:rPr>
          <w:rFonts w:cs="Times New Roman"/>
          <w:sz w:val="28"/>
          <w:szCs w:val="28"/>
          <w:lang w:val="zh-CN" w:eastAsia="zh-CN"/>
        </w:rPr>
        <w:t xml:space="preserve"> may capture household</w:t>
      </w:r>
      <w:r w:rsidRPr="00632662">
        <w:rPr>
          <w:rFonts w:cs="Times New Roman"/>
          <w:sz w:val="28"/>
          <w:szCs w:val="28"/>
          <w:lang w:val="zh-CN" w:eastAsia="zh-CN"/>
        </w:rPr>
        <w:t xml:space="preserve"> characteristics such as the presence of children, elderly members, disabilities, or rural/urban location. This generalization transforms WRPG into </w:t>
      </w:r>
      <w:r w:rsidRPr="00632662">
        <w:rPr>
          <w:sz w:val="28"/>
          <w:szCs w:val="28"/>
        </w:rPr>
        <w:t>M</w:t>
      </w:r>
      <w:r w:rsidRPr="00632662">
        <w:rPr>
          <w:rFonts w:asciiTheme="majorBidi" w:eastAsia="MS Mincho" w:hAnsiTheme="majorBidi" w:cstheme="majorBidi"/>
          <w:sz w:val="28"/>
          <w:szCs w:val="28"/>
        </w:rPr>
        <w:t>WRPG</w:t>
      </w:r>
      <w:r w:rsidRPr="00632662">
        <w:rPr>
          <w:rFonts w:cs="Times New Roman"/>
          <w:sz w:val="28"/>
          <w:szCs w:val="28"/>
          <w:lang w:val="zh-CN" w:eastAsia="zh-CN"/>
        </w:rPr>
        <w:t>, embedding social vulnerability into the index.</w:t>
      </w:r>
    </w:p>
    <w:p w14:paraId="56F9CD2C" w14:textId="62C24F86" w:rsidR="00130001" w:rsidRPr="00F8337C" w:rsidRDefault="000C3667" w:rsidP="00524DDF">
      <w:pPr>
        <w:bidi w:val="0"/>
        <w:spacing w:before="100" w:beforeAutospacing="1" w:after="100" w:afterAutospacing="1"/>
        <w:outlineLvl w:val="1"/>
        <w:rPr>
          <w:rFonts w:cs="Times New Roman"/>
          <w:b/>
          <w:bCs/>
          <w:sz w:val="32"/>
          <w:szCs w:val="32"/>
          <w:lang w:val="en-AE" w:eastAsia="en-AE"/>
        </w:rPr>
      </w:pPr>
      <w:r w:rsidRPr="000C3667">
        <w:rPr>
          <w:rFonts w:cs="Times New Roman"/>
          <w:b/>
          <w:bCs/>
          <w:sz w:val="32"/>
          <w:szCs w:val="32"/>
          <w:lang w:val="en-AE" w:eastAsia="en-AE"/>
        </w:rPr>
        <w:t xml:space="preserve">3.3 </w:t>
      </w:r>
      <w:r w:rsidR="00130001" w:rsidRPr="00F8337C">
        <w:rPr>
          <w:rFonts w:cs="Times New Roman"/>
          <w:b/>
          <w:bCs/>
          <w:sz w:val="32"/>
          <w:szCs w:val="32"/>
          <w:lang w:val="en-AE" w:eastAsia="en-AE"/>
        </w:rPr>
        <w:t>Social Weight Function</w:t>
      </w:r>
      <w:r>
        <w:rPr>
          <w:rFonts w:cs="Times New Roman"/>
          <w:b/>
          <w:bCs/>
          <w:sz w:val="32"/>
          <w:szCs w:val="32"/>
          <w:lang w:val="en-AE" w:eastAsia="en-AE"/>
        </w:rPr>
        <w:t xml:space="preserve"> and its Properties</w:t>
      </w:r>
    </w:p>
    <w:p w14:paraId="4840E667" w14:textId="708BF070" w:rsidR="00130001" w:rsidRPr="00F8337C" w:rsidRDefault="00130001" w:rsidP="00524DDF">
      <w:pPr>
        <w:bidi w:val="0"/>
        <w:spacing w:before="100" w:beforeAutospacing="1" w:after="100" w:afterAutospacing="1"/>
        <w:jc w:val="both"/>
        <w:rPr>
          <w:rFonts w:cs="Times New Roman"/>
          <w:sz w:val="28"/>
          <w:szCs w:val="28"/>
          <w:lang w:val="en-AE" w:eastAsia="en-AE"/>
        </w:rPr>
      </w:pPr>
      <w:r w:rsidRPr="00F8337C">
        <w:rPr>
          <w:rFonts w:cs="Times New Roman"/>
          <w:sz w:val="28"/>
          <w:szCs w:val="28"/>
          <w:lang w:val="en-AE" w:eastAsia="en-AE"/>
        </w:rPr>
        <w:t>Social Weight Function</w:t>
      </w:r>
      <w:r w:rsidR="009417FF">
        <w:rPr>
          <w:rFonts w:cs="Times New Roman"/>
          <w:sz w:val="28"/>
          <w:szCs w:val="28"/>
          <w:lang w:val="en-AE" w:eastAsia="en-AE"/>
        </w:rPr>
        <w:t xml:space="preserve"> and its properties</w:t>
      </w:r>
      <w:r w:rsidRPr="00F8337C">
        <w:rPr>
          <w:rFonts w:cs="Times New Roman"/>
          <w:sz w:val="28"/>
          <w:szCs w:val="28"/>
          <w:lang w:val="en-AE" w:eastAsia="en-AE"/>
        </w:rPr>
        <w:t xml:space="preserve"> is defined as:</w:t>
      </w:r>
    </w:p>
    <w:p w14:paraId="7CD3D9F3" w14:textId="3837CBF1" w:rsidR="00130001" w:rsidRPr="00F8337C" w:rsidRDefault="00000000" w:rsidP="00524DDF">
      <w:pPr>
        <w:bidi w:val="0"/>
        <w:jc w:val="both"/>
        <w:rPr>
          <w:rFonts w:cs="Times New Roman"/>
          <w:sz w:val="28"/>
          <w:szCs w:val="28"/>
          <w:lang w:val="en-AE" w:eastAsia="en-AE"/>
        </w:rPr>
      </w:pPr>
      <m:oMathPara>
        <m:oMath>
          <m:sSub>
            <m:sSubPr>
              <m:ctrlPr>
                <w:rPr>
                  <w:rFonts w:ascii="Cambria Math" w:hAnsi="Cambria Math" w:cs="Times New Roman"/>
                  <w:color w:val="000000" w:themeColor="text1"/>
                  <w:sz w:val="28"/>
                  <w:szCs w:val="28"/>
                  <w:lang w:val="en-AE" w:eastAsia="en-AE"/>
                </w:rPr>
              </m:ctrlPr>
            </m:sSubPr>
            <m:e>
              <m:r>
                <w:rPr>
                  <w:rFonts w:ascii="Cambria Math" w:hAnsi="Cambria Math" w:cs="Times New Roman"/>
                  <w:color w:val="000000" w:themeColor="text1"/>
                  <w:sz w:val="28"/>
                  <w:szCs w:val="28"/>
                  <w:lang w:val="en-AE" w:eastAsia="en-AE"/>
                </w:rPr>
                <m:t>v</m:t>
              </m:r>
            </m:e>
            <m:sub>
              <m:r>
                <w:rPr>
                  <w:rFonts w:ascii="Cambria Math" w:hAnsi="Cambria Math" w:cs="Times New Roman"/>
                  <w:color w:val="000000" w:themeColor="text1"/>
                  <w:sz w:val="28"/>
                  <w:szCs w:val="28"/>
                  <w:lang w:val="en-AE" w:eastAsia="en-AE"/>
                </w:rPr>
                <m:t>i</m:t>
              </m:r>
            </m:sub>
          </m:sSub>
          <m:r>
            <w:rPr>
              <w:rFonts w:ascii="Cambria Math" w:hAnsi="Cambria Math" w:cs="Times New Roman"/>
              <w:sz w:val="28"/>
              <w:szCs w:val="28"/>
              <w:lang w:val="en-AE" w:eastAsia="en-AE"/>
            </w:rPr>
            <m:t>=</m:t>
          </m:r>
          <m:sSup>
            <m:sSupPr>
              <m:ctrlPr>
                <w:rPr>
                  <w:rFonts w:ascii="Cambria Math" w:hAnsi="Cambria Math" w:cs="Times New Roman"/>
                  <w:sz w:val="28"/>
                  <w:szCs w:val="28"/>
                  <w:lang w:val="en-AE" w:eastAsia="en-AE"/>
                </w:rPr>
              </m:ctrlPr>
            </m:sSupPr>
            <m:e>
              <m:d>
                <m:dPr>
                  <m:ctrlPr>
                    <w:rPr>
                      <w:rFonts w:ascii="Cambria Math" w:hAnsi="Cambria Math" w:cs="Times New Roman"/>
                      <w:sz w:val="28"/>
                      <w:szCs w:val="28"/>
                      <w:lang w:val="en-AE" w:eastAsia="en-AE"/>
                    </w:rPr>
                  </m:ctrlPr>
                </m:dPr>
                <m:e>
                  <m:f>
                    <m:fPr>
                      <m:ctrlPr>
                        <w:rPr>
                          <w:rFonts w:ascii="Cambria Math" w:hAnsi="Cambria Math" w:cs="Times New Roman"/>
                          <w:sz w:val="28"/>
                          <w:szCs w:val="28"/>
                          <w:lang w:val="en-AE" w:eastAsia="en-AE"/>
                        </w:rPr>
                      </m:ctrlPr>
                    </m:fPr>
                    <m:num>
                      <m:r>
                        <w:rPr>
                          <w:rFonts w:ascii="Cambria Math" w:hAnsi="Cambria Math" w:cs="Times New Roman"/>
                          <w:sz w:val="28"/>
                          <w:szCs w:val="28"/>
                          <w:lang w:val="en-AE" w:eastAsia="en-AE"/>
                        </w:rPr>
                        <m:t>z</m:t>
                      </m:r>
                    </m:num>
                    <m:den>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den>
                  </m:f>
                </m:e>
              </m:d>
            </m:e>
            <m:sup>
              <m:r>
                <w:rPr>
                  <w:rFonts w:ascii="Cambria Math" w:hAnsi="Cambria Math" w:cs="Times New Roman"/>
                  <w:sz w:val="28"/>
                  <w:szCs w:val="28"/>
                  <w:lang w:val="en-AE" w:eastAsia="en-AE"/>
                </w:rPr>
                <m:t>β-1</m:t>
              </m:r>
            </m:sup>
          </m:sSup>
          <m:r>
            <w:rPr>
              <w:rFonts w:ascii="Cambria Math" w:hAnsi="Cambria Math" w:cs="Times New Roman"/>
              <w:sz w:val="28"/>
              <w:szCs w:val="28"/>
              <w:lang w:val="en-AE" w:eastAsia="en-AE"/>
            </w:rPr>
            <m:t>,  0&lt;β&lt;1.</m:t>
          </m:r>
        </m:oMath>
      </m:oMathPara>
    </w:p>
    <w:p w14:paraId="665D4BFE" w14:textId="77777777" w:rsidR="00130001" w:rsidRDefault="00130001" w:rsidP="00524DDF">
      <w:pPr>
        <w:bidi w:val="0"/>
        <w:spacing w:before="100" w:beforeAutospacing="1" w:after="100" w:afterAutospacing="1"/>
        <w:ind w:firstLine="720"/>
        <w:jc w:val="both"/>
        <w:rPr>
          <w:rFonts w:cs="Times New Roman"/>
          <w:sz w:val="28"/>
          <w:szCs w:val="28"/>
          <w:lang w:val="en-AE" w:eastAsia="en-AE"/>
        </w:rPr>
      </w:pPr>
      <w:r w:rsidRPr="00F8337C">
        <w:rPr>
          <w:rFonts w:cs="Times New Roman"/>
          <w:sz w:val="28"/>
          <w:szCs w:val="28"/>
          <w:lang w:val="en-AE" w:eastAsia="en-AE"/>
        </w:rPr>
        <w:t xml:space="preserve">This function transforms poverty measurement from a purely monetary shortfall into a socially normative assessment. It connects poverty evaluation with ethical principles such as </w:t>
      </w:r>
      <w:r w:rsidRPr="007B451D">
        <w:rPr>
          <w:rFonts w:cs="Times New Roman"/>
          <w:sz w:val="28"/>
          <w:szCs w:val="28"/>
          <w:lang w:val="en-AE" w:eastAsia="en-AE"/>
        </w:rPr>
        <w:t>equity sensitivity</w:t>
      </w:r>
      <w:r w:rsidRPr="00F8337C">
        <w:rPr>
          <w:rFonts w:cs="Times New Roman"/>
          <w:sz w:val="28"/>
          <w:szCs w:val="28"/>
          <w:lang w:val="en-AE" w:eastAsia="en-AE"/>
        </w:rPr>
        <w:t xml:space="preserve"> and determines how the index responds to income changes among the poor. Conceptually, it embeds Sen’s ethical philosophy of prioritizing the welfare of the worst-off within structure of poverty measurement (Sen, 1976; Zheng, 1997; Chakravarty, 2009; Alkire &amp; Foster, 2011).</w:t>
      </w:r>
    </w:p>
    <w:p w14:paraId="28D1AC77" w14:textId="77777777" w:rsidR="00E35C7E" w:rsidRPr="00F8337C" w:rsidRDefault="00E35C7E" w:rsidP="00E35C7E">
      <w:pPr>
        <w:bidi w:val="0"/>
        <w:spacing w:before="100" w:beforeAutospacing="1" w:after="100" w:afterAutospacing="1"/>
        <w:ind w:firstLine="720"/>
        <w:jc w:val="both"/>
        <w:rPr>
          <w:rFonts w:cs="Times New Roman"/>
          <w:sz w:val="28"/>
          <w:szCs w:val="28"/>
          <w:lang w:val="en-AE" w:eastAsia="en-AE"/>
        </w:rPr>
      </w:pPr>
    </w:p>
    <w:p w14:paraId="24392DE9" w14:textId="43ACF2B2" w:rsidR="00130001" w:rsidRPr="00F8337C" w:rsidRDefault="00834EBA" w:rsidP="00524DDF">
      <w:pPr>
        <w:bidi w:val="0"/>
        <w:spacing w:before="100" w:beforeAutospacing="1" w:after="100" w:afterAutospacing="1"/>
        <w:outlineLvl w:val="1"/>
        <w:rPr>
          <w:rFonts w:cs="Times New Roman"/>
          <w:b/>
          <w:bCs/>
          <w:sz w:val="32"/>
          <w:szCs w:val="32"/>
          <w:lang w:val="en-AE" w:eastAsia="en-AE"/>
        </w:rPr>
      </w:pPr>
      <w:r w:rsidRPr="00834EBA">
        <w:rPr>
          <w:rFonts w:cs="Times New Roman"/>
          <w:b/>
          <w:bCs/>
          <w:sz w:val="32"/>
          <w:szCs w:val="32"/>
          <w:lang w:val="en-AE" w:eastAsia="en-AE"/>
        </w:rPr>
        <w:lastRenderedPageBreak/>
        <w:t>3.3</w:t>
      </w:r>
      <w:r>
        <w:rPr>
          <w:rFonts w:cs="Times New Roman"/>
          <w:b/>
          <w:bCs/>
          <w:sz w:val="32"/>
          <w:szCs w:val="32"/>
          <w:lang w:val="en-AE" w:eastAsia="en-AE"/>
        </w:rPr>
        <w:t>.1</w:t>
      </w:r>
      <w:r w:rsidRPr="00834EBA">
        <w:rPr>
          <w:rFonts w:cs="Times New Roman"/>
          <w:b/>
          <w:bCs/>
          <w:sz w:val="32"/>
          <w:szCs w:val="32"/>
          <w:lang w:val="en-AE" w:eastAsia="en-AE"/>
        </w:rPr>
        <w:t xml:space="preserve"> Social Weight Function and its Properties</w:t>
      </w:r>
    </w:p>
    <w:p w14:paraId="40A306EE" w14:textId="7F37D1D8" w:rsidR="00130001" w:rsidRPr="00F8337C" w:rsidRDefault="00130001" w:rsidP="00524DDF">
      <w:pPr>
        <w:bidi w:val="0"/>
        <w:spacing w:before="100" w:beforeAutospacing="1" w:after="100" w:afterAutospacing="1"/>
        <w:jc w:val="both"/>
        <w:rPr>
          <w:rFonts w:cs="Times New Roman"/>
          <w:sz w:val="28"/>
          <w:szCs w:val="28"/>
          <w:lang w:val="en-AE" w:eastAsia="en-AE"/>
        </w:rPr>
      </w:pPr>
      <w:r w:rsidRPr="00F8337C">
        <w:rPr>
          <w:rFonts w:cs="Times New Roman"/>
          <w:sz w:val="28"/>
          <w:szCs w:val="28"/>
          <w:lang w:val="en-AE" w:eastAsia="en-AE"/>
        </w:rPr>
        <w:t>Several properties of function possesses</w:t>
      </w:r>
      <w:r w:rsidR="00DB4FCB">
        <w:rPr>
          <w:rFonts w:cs="Times New Roman"/>
          <w:sz w:val="28"/>
          <w:szCs w:val="28"/>
          <w:lang w:val="en-AE" w:eastAsia="en-AE"/>
        </w:rPr>
        <w:t xml:space="preserve"> the following</w:t>
      </w:r>
      <w:r w:rsidRPr="00F8337C">
        <w:rPr>
          <w:rFonts w:cs="Times New Roman"/>
          <w:sz w:val="28"/>
          <w:szCs w:val="28"/>
          <w:lang w:val="en-AE" w:eastAsia="en-AE"/>
        </w:rPr>
        <w:t>:</w:t>
      </w:r>
    </w:p>
    <w:p w14:paraId="494DB6A5" w14:textId="77777777" w:rsidR="00130001" w:rsidRDefault="00130001" w:rsidP="00524DDF">
      <w:pPr>
        <w:bidi w:val="0"/>
        <w:spacing w:before="100" w:beforeAutospacing="1" w:after="100" w:afterAutospacing="1"/>
        <w:jc w:val="both"/>
        <w:outlineLvl w:val="2"/>
        <w:rPr>
          <w:rFonts w:cs="Times New Roman"/>
          <w:b/>
          <w:bCs/>
          <w:sz w:val="28"/>
          <w:szCs w:val="28"/>
          <w:lang w:val="en-AE" w:eastAsia="en-AE"/>
        </w:rPr>
      </w:pPr>
      <w:r w:rsidRPr="00F8337C">
        <w:rPr>
          <w:rFonts w:cs="Times New Roman"/>
          <w:b/>
          <w:bCs/>
          <w:sz w:val="28"/>
          <w:szCs w:val="28"/>
          <w:lang w:val="en-AE" w:eastAsia="en-AE"/>
        </w:rPr>
        <w:t>1. Monotonicity (Decreasing with Income)</w:t>
      </w:r>
    </w:p>
    <w:p w14:paraId="3A4DB25B" w14:textId="0D77A9FF" w:rsidR="00465001" w:rsidRPr="00F8337C" w:rsidRDefault="00465001" w:rsidP="00524DDF">
      <w:pPr>
        <w:bidi w:val="0"/>
        <w:spacing w:before="100" w:beforeAutospacing="1" w:after="100" w:afterAutospacing="1"/>
        <w:jc w:val="both"/>
        <w:outlineLvl w:val="2"/>
        <w:rPr>
          <w:rFonts w:cs="Times New Roman"/>
          <w:b/>
          <w:bCs/>
          <w:sz w:val="28"/>
          <w:szCs w:val="28"/>
          <w:lang w:val="en-AE" w:eastAsia="en-AE"/>
        </w:rPr>
      </w:pPr>
      <w:r w:rsidRPr="00465001">
        <w:rPr>
          <w:rFonts w:cs="Times New Roman"/>
          <w:sz w:val="28"/>
          <w:szCs w:val="28"/>
          <w:lang w:eastAsia="zh-CN"/>
        </w:rPr>
        <w:t xml:space="preserve">Monotonicity </w:t>
      </w:r>
      <w:r w:rsidR="00DB4FCB">
        <w:rPr>
          <w:rFonts w:cs="Times New Roman"/>
          <w:sz w:val="28"/>
          <w:szCs w:val="28"/>
          <w:lang w:eastAsia="zh-CN"/>
        </w:rPr>
        <w:t>which means that</w:t>
      </w:r>
      <w:r w:rsidRPr="001144FB">
        <w:rPr>
          <w:rFonts w:cs="Times New Roman"/>
          <w:sz w:val="28"/>
          <w:szCs w:val="28"/>
          <w:lang w:eastAsia="zh-CN"/>
        </w:rPr>
        <w:t>:</w:t>
      </w:r>
    </w:p>
    <w:p w14:paraId="1AE328BC" w14:textId="4F97BEC8" w:rsidR="00E902D9" w:rsidRDefault="00000000" w:rsidP="00524DDF">
      <w:pPr>
        <w:bidi w:val="0"/>
        <w:jc w:val="center"/>
        <w:rPr>
          <w:rFonts w:cs="Times New Roman"/>
          <w:sz w:val="28"/>
          <w:szCs w:val="28"/>
          <w:lang w:val="en-AE" w:eastAsia="en-AE"/>
        </w:rPr>
      </w:pPr>
      <m:oMathPara>
        <m:oMath>
          <m:f>
            <m:fPr>
              <m:ctrlPr>
                <w:rPr>
                  <w:rFonts w:ascii="Cambria Math" w:hAnsi="Cambria Math" w:cs="Times New Roman"/>
                  <w:sz w:val="28"/>
                  <w:szCs w:val="28"/>
                  <w:lang w:val="en-AE" w:eastAsia="en-AE"/>
                </w:rPr>
              </m:ctrlPr>
            </m:fPr>
            <m:num>
              <m:r>
                <m:rPr>
                  <m:sty m:val="p"/>
                </m:rPr>
                <w:rPr>
                  <w:rFonts w:ascii="Cambria Math" w:hAnsi="Cambria Math" w:cs="Times New Roman"/>
                  <w:sz w:val="28"/>
                  <w:szCs w:val="28"/>
                  <w:lang w:val="en-AE" w:eastAsia="en-AE"/>
                </w:rPr>
                <m:t>∂</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v</m:t>
                  </m:r>
                </m:e>
                <m:sub>
                  <m:r>
                    <w:rPr>
                      <w:rFonts w:ascii="Cambria Math" w:hAnsi="Cambria Math" w:cs="Times New Roman"/>
                      <w:sz w:val="28"/>
                      <w:szCs w:val="28"/>
                      <w:lang w:val="en-AE" w:eastAsia="en-AE"/>
                    </w:rPr>
                    <m:t>i</m:t>
                  </m:r>
                </m:sub>
              </m:sSub>
            </m:num>
            <m:den>
              <m:r>
                <m:rPr>
                  <m:sty m:val="p"/>
                </m:rPr>
                <w:rPr>
                  <w:rFonts w:ascii="Cambria Math" w:hAnsi="Cambria Math" w:cs="Times New Roman"/>
                  <w:sz w:val="28"/>
                  <w:szCs w:val="28"/>
                  <w:lang w:val="en-AE" w:eastAsia="en-AE"/>
                </w:rPr>
                <m:t>∂</m:t>
              </m:r>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den>
          </m:f>
          <m:r>
            <w:rPr>
              <w:rFonts w:ascii="Cambria Math" w:hAnsi="Cambria Math" w:cs="Times New Roman"/>
              <w:sz w:val="28"/>
              <w:szCs w:val="28"/>
              <w:lang w:val="en-AE" w:eastAsia="en-AE"/>
            </w:rPr>
            <m:t>&lt;0,</m:t>
          </m:r>
        </m:oMath>
      </m:oMathPara>
    </w:p>
    <w:p w14:paraId="48BF0ADD" w14:textId="668CEBAD" w:rsidR="00130001" w:rsidRDefault="00E66838" w:rsidP="00524DDF">
      <w:pPr>
        <w:bidi w:val="0"/>
        <w:ind w:firstLine="720"/>
        <w:jc w:val="lowKashida"/>
        <w:rPr>
          <w:rFonts w:cs="Times New Roman"/>
          <w:sz w:val="28"/>
          <w:szCs w:val="28"/>
          <w:rtl/>
          <w:lang w:val="en-AE" w:eastAsia="en-AE"/>
        </w:rPr>
      </w:pPr>
      <w:r>
        <w:rPr>
          <w:rFonts w:cs="Times New Roman"/>
          <w:sz w:val="28"/>
          <w:szCs w:val="28"/>
          <w:lang w:val="en-AE" w:eastAsia="en-AE"/>
        </w:rPr>
        <w:t>S</w:t>
      </w:r>
      <w:r w:rsidR="00130001" w:rsidRPr="00F8337C">
        <w:rPr>
          <w:rFonts w:cs="Times New Roman"/>
          <w:sz w:val="28"/>
          <w:szCs w:val="28"/>
          <w:lang w:val="en-AE" w:eastAsia="en-AE"/>
        </w:rPr>
        <w:t xml:space="preserve">ocial weight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v</m:t>
            </m:r>
          </m:e>
          <m:sub>
            <m:r>
              <w:rPr>
                <w:rFonts w:ascii="Cambria Math" w:hAnsi="Cambria Math" w:cs="Times New Roman"/>
                <w:sz w:val="28"/>
                <w:szCs w:val="28"/>
                <w:lang w:val="en-AE" w:eastAsia="en-AE"/>
              </w:rPr>
              <m:t>i</m:t>
            </m:r>
          </m:sub>
        </m:sSub>
      </m:oMath>
      <w:r w:rsidR="000554EF">
        <w:rPr>
          <w:rFonts w:cs="Times New Roman"/>
          <w:sz w:val="28"/>
          <w:szCs w:val="28"/>
          <w:lang w:val="en-AE" w:eastAsia="en-AE"/>
        </w:rPr>
        <w:t xml:space="preserve"> </w:t>
      </w:r>
      <w:r w:rsidR="00130001" w:rsidRPr="00F8337C">
        <w:rPr>
          <w:rFonts w:cs="Times New Roman"/>
          <w:sz w:val="28"/>
          <w:szCs w:val="28"/>
          <w:lang w:val="en-AE" w:eastAsia="en-AE"/>
        </w:rPr>
        <w:t xml:space="preserve">decreases as income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oMath>
      <w:r w:rsidR="000554EF">
        <w:rPr>
          <w:rFonts w:cs="Times New Roman"/>
          <w:sz w:val="28"/>
          <w:szCs w:val="28"/>
          <w:lang w:val="en-AE" w:eastAsia="en-AE"/>
        </w:rPr>
        <w:t xml:space="preserve"> </w:t>
      </w:r>
      <w:r w:rsidR="00130001" w:rsidRPr="00F8337C">
        <w:rPr>
          <w:rFonts w:cs="Times New Roman"/>
          <w:sz w:val="28"/>
          <w:szCs w:val="28"/>
          <w:lang w:val="en-AE" w:eastAsia="en-AE"/>
        </w:rPr>
        <w:t>increases. This means that the poorer the individual, the greater social importance assigned to reducing their poverty. Mathematically, this property ensures that the index is more sensitive to levels of poverty, capturing ethical idea proposed by Sen (1976) that improvements in the welfare of the poorest should count more heavily.</w:t>
      </w:r>
    </w:p>
    <w:p w14:paraId="152634E2" w14:textId="70CE6CD8" w:rsidR="00B5622E" w:rsidRPr="00F8337C" w:rsidRDefault="00B5622E" w:rsidP="00524DDF">
      <w:pPr>
        <w:bidi w:val="0"/>
        <w:spacing w:before="100" w:beforeAutospacing="1" w:after="100" w:afterAutospacing="1"/>
        <w:ind w:firstLine="720"/>
        <w:jc w:val="both"/>
        <w:rPr>
          <w:rFonts w:cs="Times New Roman"/>
          <w:sz w:val="28"/>
          <w:szCs w:val="28"/>
          <w:lang w:val="en-AE" w:eastAsia="en-AE"/>
        </w:rPr>
      </w:pPr>
      <w:r w:rsidRPr="00B5622E">
        <w:rPr>
          <w:rFonts w:cs="Times New Roman"/>
          <w:sz w:val="28"/>
          <w:szCs w:val="28"/>
          <w:lang w:val="en-AE" w:eastAsia="en-AE"/>
        </w:rPr>
        <w:t xml:space="preserve">This result indicates that poorer individuals are assigned higher social weights, whereas individuals with higher income levels receive lower weights. This </w:t>
      </w:r>
      <w:proofErr w:type="spellStart"/>
      <w:r w:rsidRPr="00B5622E">
        <w:rPr>
          <w:rFonts w:cs="Times New Roman"/>
          <w:sz w:val="28"/>
          <w:szCs w:val="28"/>
          <w:lang w:val="en-AE" w:eastAsia="en-AE"/>
        </w:rPr>
        <w:t>behavior</w:t>
      </w:r>
      <w:proofErr w:type="spellEnd"/>
      <w:r w:rsidRPr="00B5622E">
        <w:rPr>
          <w:rFonts w:cs="Times New Roman"/>
          <w:sz w:val="28"/>
          <w:szCs w:val="28"/>
          <w:lang w:val="en-AE" w:eastAsia="en-AE"/>
        </w:rPr>
        <w:t xml:space="preserve"> is consistent with ethical principle that poverty measures should place greater emphasis on the welfare of the most deprived individuals, a perspective that has been widely discussed in the welfare economics literature, particularly in work of Amartya Sen.</w:t>
      </w:r>
    </w:p>
    <w:p w14:paraId="6410A5F6" w14:textId="77777777" w:rsidR="00130001" w:rsidRDefault="00130001" w:rsidP="00524DDF">
      <w:pPr>
        <w:bidi w:val="0"/>
        <w:spacing w:before="100" w:beforeAutospacing="1" w:after="100" w:afterAutospacing="1"/>
        <w:jc w:val="both"/>
        <w:outlineLvl w:val="2"/>
        <w:rPr>
          <w:rFonts w:cs="Times New Roman"/>
          <w:b/>
          <w:bCs/>
          <w:sz w:val="28"/>
          <w:szCs w:val="28"/>
          <w:lang w:val="en-AE" w:eastAsia="en-AE"/>
        </w:rPr>
      </w:pPr>
      <w:r w:rsidRPr="00F8337C">
        <w:rPr>
          <w:rFonts w:cs="Times New Roman"/>
          <w:b/>
          <w:bCs/>
          <w:sz w:val="28"/>
          <w:szCs w:val="28"/>
          <w:lang w:val="en-AE" w:eastAsia="en-AE"/>
        </w:rPr>
        <w:t>2. Scale Invariance (Relative Consistency)</w:t>
      </w:r>
    </w:p>
    <w:p w14:paraId="6E41E3EB" w14:textId="37813E91" w:rsidR="00465001" w:rsidRPr="00F8337C" w:rsidRDefault="00465001" w:rsidP="00524DDF">
      <w:pPr>
        <w:bidi w:val="0"/>
        <w:spacing w:before="100" w:beforeAutospacing="1" w:after="100" w:afterAutospacing="1"/>
        <w:jc w:val="both"/>
        <w:outlineLvl w:val="2"/>
        <w:rPr>
          <w:rFonts w:cs="Times New Roman"/>
          <w:b/>
          <w:bCs/>
          <w:sz w:val="28"/>
          <w:szCs w:val="28"/>
          <w:lang w:val="en-AE" w:eastAsia="en-AE"/>
        </w:rPr>
      </w:pPr>
      <w:r w:rsidRPr="00465001">
        <w:rPr>
          <w:rFonts w:cs="Times New Roman"/>
          <w:sz w:val="28"/>
          <w:szCs w:val="28"/>
          <w:lang w:eastAsia="zh-CN"/>
        </w:rPr>
        <w:t xml:space="preserve">Scale Invariance </w:t>
      </w:r>
      <w:r w:rsidRPr="001144FB">
        <w:rPr>
          <w:rFonts w:cs="Times New Roman"/>
          <w:sz w:val="28"/>
          <w:szCs w:val="28"/>
          <w:lang w:eastAsia="zh-CN"/>
        </w:rPr>
        <w:t>is defined as:</w:t>
      </w:r>
    </w:p>
    <w:p w14:paraId="6DBBBADC" w14:textId="0B7EDD85" w:rsidR="00130001" w:rsidRPr="00F8337C" w:rsidRDefault="00000000" w:rsidP="00524DDF">
      <w:pPr>
        <w:bidi w:val="0"/>
        <w:jc w:val="center"/>
        <w:rPr>
          <w:rFonts w:cs="Times New Roman"/>
          <w:sz w:val="28"/>
          <w:szCs w:val="28"/>
          <w:lang w:val="en-AE" w:eastAsia="en-AE"/>
        </w:rPr>
      </w:pPr>
      <m:oMathPara>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v</m:t>
              </m:r>
            </m:e>
            <m:sub>
              <m:r>
                <w:rPr>
                  <w:rFonts w:ascii="Cambria Math" w:hAnsi="Cambria Math" w:cs="Times New Roman"/>
                  <w:sz w:val="28"/>
                  <w:szCs w:val="28"/>
                  <w:lang w:val="en-AE" w:eastAsia="en-AE"/>
                </w:rPr>
                <m:t>i</m:t>
              </m:r>
            </m:sub>
          </m:sSub>
          <m:r>
            <w:rPr>
              <w:rFonts w:ascii="Cambria Math" w:hAnsi="Cambria Math" w:cs="Times New Roman"/>
              <w:sz w:val="28"/>
              <w:szCs w:val="28"/>
              <w:lang w:val="en-AE" w:eastAsia="en-AE"/>
            </w:rPr>
            <m:t>=f</m:t>
          </m:r>
          <m:d>
            <m:dPr>
              <m:ctrlPr>
                <w:rPr>
                  <w:rFonts w:ascii="Cambria Math" w:hAnsi="Cambria Math" w:cs="Times New Roman"/>
                  <w:sz w:val="28"/>
                  <w:szCs w:val="28"/>
                  <w:lang w:val="en-AE" w:eastAsia="en-AE"/>
                </w:rPr>
              </m:ctrlPr>
            </m:dPr>
            <m:e>
              <m:f>
                <m:fPr>
                  <m:ctrlPr>
                    <w:rPr>
                      <w:rFonts w:ascii="Cambria Math" w:hAnsi="Cambria Math" w:cs="Times New Roman"/>
                      <w:sz w:val="28"/>
                      <w:szCs w:val="28"/>
                      <w:lang w:val="en-AE" w:eastAsia="en-AE"/>
                    </w:rPr>
                  </m:ctrlPr>
                </m:fPr>
                <m:num>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num>
                <m:den>
                  <m:r>
                    <w:rPr>
                      <w:rFonts w:ascii="Cambria Math" w:hAnsi="Cambria Math" w:cs="Times New Roman"/>
                      <w:sz w:val="28"/>
                      <w:szCs w:val="28"/>
                      <w:lang w:val="en-AE" w:eastAsia="en-AE"/>
                    </w:rPr>
                    <m:t>z</m:t>
                  </m:r>
                </m:den>
              </m:f>
            </m:e>
          </m:d>
          <m:r>
            <w:rPr>
              <w:rFonts w:ascii="Cambria Math" w:hAnsi="Cambria Math" w:cs="Times New Roman"/>
              <w:sz w:val="28"/>
              <w:szCs w:val="28"/>
              <w:lang w:val="en-AE" w:eastAsia="en-AE"/>
            </w:rPr>
            <m:t>,</m:t>
          </m:r>
        </m:oMath>
      </m:oMathPara>
    </w:p>
    <w:p w14:paraId="55FC8AB9" w14:textId="054B58D6" w:rsidR="00130001" w:rsidRPr="00F8337C" w:rsidRDefault="00130001" w:rsidP="00524DDF">
      <w:pPr>
        <w:bidi w:val="0"/>
        <w:spacing w:before="100" w:beforeAutospacing="1" w:after="100" w:afterAutospacing="1"/>
        <w:ind w:firstLine="720"/>
        <w:jc w:val="both"/>
        <w:rPr>
          <w:rFonts w:cs="Times New Roman"/>
          <w:sz w:val="28"/>
          <w:szCs w:val="28"/>
          <w:lang w:val="en-AE" w:eastAsia="en-AE"/>
        </w:rPr>
      </w:pPr>
      <w:r w:rsidRPr="00F8337C">
        <w:rPr>
          <w:rFonts w:cs="Times New Roman"/>
          <w:sz w:val="28"/>
          <w:szCs w:val="28"/>
          <w:lang w:val="en-AE" w:eastAsia="en-AE"/>
        </w:rPr>
        <w:t>The function depends only on the income</w:t>
      </w:r>
      <w:r w:rsidR="007B451D">
        <w:rPr>
          <w:rFonts w:cs="Times New Roman" w:hint="cs"/>
          <w:sz w:val="28"/>
          <w:szCs w:val="28"/>
          <w:rtl/>
          <w:lang w:val="en-AE" w:eastAsia="en-AE"/>
        </w:rPr>
        <w:t xml:space="preserve"> </w:t>
      </w:r>
      <w:r w:rsidRPr="00F8337C">
        <w:rPr>
          <w:rFonts w:cs="Times New Roman"/>
          <w:sz w:val="28"/>
          <w:szCs w:val="28"/>
          <w:lang w:val="en-AE" w:eastAsia="en-AE"/>
        </w:rPr>
        <w:t>poverty</w:t>
      </w:r>
      <w:r w:rsidR="007B451D">
        <w:rPr>
          <w:rFonts w:cs="Times New Roman" w:hint="cs"/>
          <w:sz w:val="28"/>
          <w:szCs w:val="28"/>
          <w:rtl/>
          <w:lang w:val="en-AE" w:eastAsia="en-AE"/>
        </w:rPr>
        <w:t xml:space="preserve"> </w:t>
      </w:r>
      <w:r w:rsidRPr="00F8337C">
        <w:rPr>
          <w:rFonts w:cs="Times New Roman"/>
          <w:sz w:val="28"/>
          <w:szCs w:val="28"/>
          <w:lang w:val="en-AE" w:eastAsia="en-AE"/>
        </w:rPr>
        <w:t xml:space="preserve">line ratio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r>
          <m:rPr>
            <m:sty m:val="p"/>
          </m:rPr>
          <w:rPr>
            <w:rFonts w:ascii="Cambria Math" w:hAnsi="Cambria Math" w:cs="Times New Roman"/>
            <w:sz w:val="28"/>
            <w:szCs w:val="28"/>
            <w:lang w:val="en-AE" w:eastAsia="en-AE"/>
          </w:rPr>
          <m:t>/</m:t>
        </m:r>
        <m:r>
          <w:rPr>
            <w:rFonts w:ascii="Cambria Math" w:hAnsi="Cambria Math" w:cs="Times New Roman"/>
            <w:sz w:val="28"/>
            <w:szCs w:val="28"/>
            <w:lang w:val="en-AE" w:eastAsia="en-AE"/>
          </w:rPr>
          <m:t>z</m:t>
        </m:r>
      </m:oMath>
      <w:r w:rsidRPr="00F8337C">
        <w:rPr>
          <w:rFonts w:cs="Times New Roman"/>
          <w:sz w:val="28"/>
          <w:szCs w:val="28"/>
          <w:lang w:val="en-AE" w:eastAsia="en-AE"/>
        </w:rPr>
        <w:t>, not on absolute income values. Thus, the measure remains unchanged when the unit of measurement or currency is altered. This property guarantees comparability across countries and over time, a feature emphasized in Foster, Greer, and Thorbecke (1984) and formally extended by Zheng (1997) in axiomatic poverty analysis.</w:t>
      </w:r>
    </w:p>
    <w:p w14:paraId="5462BE56" w14:textId="77777777" w:rsidR="00130001" w:rsidRPr="00F8337C" w:rsidRDefault="00130001" w:rsidP="00524DDF">
      <w:pPr>
        <w:bidi w:val="0"/>
        <w:spacing w:before="100" w:beforeAutospacing="1" w:after="100" w:afterAutospacing="1"/>
        <w:jc w:val="both"/>
        <w:outlineLvl w:val="2"/>
        <w:rPr>
          <w:rFonts w:cs="Times New Roman"/>
          <w:b/>
          <w:bCs/>
          <w:sz w:val="28"/>
          <w:szCs w:val="28"/>
          <w:lang w:val="en-AE" w:eastAsia="en-AE"/>
        </w:rPr>
      </w:pPr>
      <w:r w:rsidRPr="00F8337C">
        <w:rPr>
          <w:rFonts w:cs="Times New Roman"/>
          <w:b/>
          <w:bCs/>
          <w:sz w:val="28"/>
          <w:szCs w:val="28"/>
          <w:lang w:val="en-AE" w:eastAsia="en-AE"/>
        </w:rPr>
        <w:t xml:space="preserve">3. Continuity </w:t>
      </w:r>
    </w:p>
    <w:p w14:paraId="6B2CCEFE" w14:textId="3EDA151B" w:rsidR="00130001" w:rsidRPr="00F8337C" w:rsidRDefault="00DB4FCB" w:rsidP="00524DDF">
      <w:pPr>
        <w:bidi w:val="0"/>
        <w:spacing w:before="100" w:beforeAutospacing="1" w:after="100" w:afterAutospacing="1"/>
        <w:ind w:firstLine="720"/>
        <w:jc w:val="both"/>
        <w:rPr>
          <w:rFonts w:cs="Times New Roman"/>
          <w:sz w:val="28"/>
          <w:szCs w:val="28"/>
          <w:lang w:val="en-AE" w:eastAsia="en-AE"/>
        </w:rPr>
      </w:pPr>
      <w:r w:rsidRPr="00DB4FCB">
        <w:rPr>
          <w:rFonts w:cs="Times New Roman"/>
          <w:sz w:val="28"/>
          <w:szCs w:val="28"/>
          <w:lang w:val="en-AE" w:eastAsia="en-AE"/>
        </w:rPr>
        <w:t>Continuity is defined as</w:t>
      </w:r>
      <w:r>
        <w:rPr>
          <w:rFonts w:cs="Times New Roman"/>
          <w:sz w:val="28"/>
          <w:szCs w:val="28"/>
          <w:lang w:val="en-AE" w:eastAsia="en-AE"/>
        </w:rPr>
        <w:t xml:space="preserve"> the</w:t>
      </w:r>
      <w:r w:rsidR="00130001" w:rsidRPr="00F8337C">
        <w:rPr>
          <w:rFonts w:cs="Times New Roman"/>
          <w:sz w:val="28"/>
          <w:szCs w:val="28"/>
          <w:lang w:val="en-AE" w:eastAsia="en-AE"/>
        </w:rPr>
        <w:t xml:space="preserve"> function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w</m:t>
            </m:r>
          </m:e>
          <m:sub>
            <m:r>
              <w:rPr>
                <w:rFonts w:ascii="Cambria Math" w:hAnsi="Cambria Math" w:cs="Times New Roman"/>
                <w:sz w:val="28"/>
                <w:szCs w:val="28"/>
                <w:lang w:val="en-AE" w:eastAsia="en-AE"/>
              </w:rPr>
              <m:t>i</m:t>
            </m:r>
          </m:sub>
        </m:sSub>
      </m:oMath>
      <w:r w:rsidR="00130001" w:rsidRPr="00F8337C">
        <w:rPr>
          <w:rFonts w:cs="Times New Roman" w:hint="cs"/>
          <w:sz w:val="28"/>
          <w:szCs w:val="28"/>
          <w:rtl/>
          <w:lang w:val="en-AE" w:eastAsia="en-AE"/>
        </w:rPr>
        <w:t xml:space="preserve"> </w:t>
      </w:r>
      <w:r w:rsidR="00130001" w:rsidRPr="00F8337C">
        <w:rPr>
          <w:rFonts w:cs="Times New Roman"/>
          <w:sz w:val="28"/>
          <w:szCs w:val="28"/>
          <w:lang w:val="en-AE" w:eastAsia="en-AE"/>
        </w:rPr>
        <w:t xml:space="preserve">is continuous and differentiable on the interval </w:t>
      </w:r>
      <m:oMath>
        <m:d>
          <m:dPr>
            <m:sepChr m:val=","/>
            <m:ctrlPr>
              <w:rPr>
                <w:rFonts w:ascii="Cambria Math" w:hAnsi="Cambria Math" w:cs="Times New Roman"/>
                <w:sz w:val="28"/>
                <w:szCs w:val="28"/>
                <w:lang w:val="en-AE" w:eastAsia="en-AE"/>
              </w:rPr>
            </m:ctrlPr>
          </m:dPr>
          <m:e>
            <m:r>
              <w:rPr>
                <w:rFonts w:ascii="Cambria Math" w:hAnsi="Cambria Math" w:cs="Times New Roman"/>
                <w:sz w:val="28"/>
                <w:szCs w:val="28"/>
                <w:lang w:val="en-AE" w:eastAsia="en-AE"/>
              </w:rPr>
              <m:t>0</m:t>
            </m:r>
          </m:e>
          <m:e>
            <m:r>
              <w:rPr>
                <w:rFonts w:ascii="Cambria Math" w:hAnsi="Cambria Math" w:cs="Times New Roman"/>
                <w:sz w:val="28"/>
                <w:szCs w:val="28"/>
                <w:lang w:val="en-AE" w:eastAsia="en-AE"/>
              </w:rPr>
              <m:t>z</m:t>
            </m:r>
          </m:e>
        </m:d>
      </m:oMath>
      <w:r w:rsidR="00130001" w:rsidRPr="00F8337C">
        <w:rPr>
          <w:rFonts w:cs="Times New Roman"/>
          <w:sz w:val="28"/>
          <w:szCs w:val="28"/>
          <w:lang w:val="en-AE" w:eastAsia="en-AE"/>
        </w:rPr>
        <w:t xml:space="preserve">. This allows precise analytical examination of properties such as </w:t>
      </w:r>
      <w:r w:rsidR="00834EBA">
        <w:rPr>
          <w:rFonts w:cs="Times New Roman"/>
          <w:sz w:val="28"/>
          <w:szCs w:val="28"/>
          <w:lang w:val="en-AE" w:eastAsia="en-AE"/>
        </w:rPr>
        <w:t>m</w:t>
      </w:r>
      <w:r w:rsidR="00130001" w:rsidRPr="00F8337C">
        <w:rPr>
          <w:rFonts w:cs="Times New Roman"/>
          <w:sz w:val="28"/>
          <w:szCs w:val="28"/>
          <w:lang w:val="en-AE" w:eastAsia="en-AE"/>
        </w:rPr>
        <w:t xml:space="preserve">onotonicity and </w:t>
      </w:r>
      <w:r w:rsidR="00834EBA">
        <w:rPr>
          <w:rFonts w:cs="Times New Roman"/>
          <w:sz w:val="28"/>
          <w:szCs w:val="28"/>
          <w:lang w:val="en-AE" w:eastAsia="en-AE"/>
        </w:rPr>
        <w:t>t</w:t>
      </w:r>
      <w:r w:rsidR="00130001" w:rsidRPr="00F8337C">
        <w:rPr>
          <w:rFonts w:cs="Times New Roman"/>
          <w:sz w:val="28"/>
          <w:szCs w:val="28"/>
          <w:lang w:val="en-AE" w:eastAsia="en-AE"/>
        </w:rPr>
        <w:t xml:space="preserve">ransfer </w:t>
      </w:r>
      <w:r w:rsidR="00834EBA">
        <w:rPr>
          <w:rFonts w:cs="Times New Roman"/>
          <w:sz w:val="28"/>
          <w:szCs w:val="28"/>
          <w:lang w:val="en-AE" w:eastAsia="en-AE"/>
        </w:rPr>
        <w:t>s</w:t>
      </w:r>
      <w:r w:rsidR="00130001" w:rsidRPr="00F8337C">
        <w:rPr>
          <w:rFonts w:cs="Times New Roman"/>
          <w:sz w:val="28"/>
          <w:szCs w:val="28"/>
          <w:lang w:val="en-AE" w:eastAsia="en-AE"/>
        </w:rPr>
        <w:t>ensitivity, ensuring that small income changes lead to smooth and interpretable changes in measured poverty. Continuity also guarantees stability in simulation</w:t>
      </w:r>
      <w:r w:rsidR="007B451D">
        <w:rPr>
          <w:rFonts w:cs="Times New Roman" w:hint="cs"/>
          <w:sz w:val="28"/>
          <w:szCs w:val="28"/>
          <w:rtl/>
          <w:lang w:val="en-AE" w:eastAsia="en-AE"/>
        </w:rPr>
        <w:t xml:space="preserve"> </w:t>
      </w:r>
      <w:r w:rsidR="00130001" w:rsidRPr="00F8337C">
        <w:rPr>
          <w:rFonts w:cs="Times New Roman"/>
          <w:sz w:val="28"/>
          <w:szCs w:val="28"/>
          <w:lang w:val="en-AE" w:eastAsia="en-AE"/>
        </w:rPr>
        <w:t xml:space="preserve">based </w:t>
      </w:r>
      <w:r w:rsidR="00130001" w:rsidRPr="00F8337C">
        <w:rPr>
          <w:rFonts w:cs="Times New Roman"/>
          <w:sz w:val="28"/>
          <w:szCs w:val="28"/>
          <w:lang w:val="en-AE" w:eastAsia="en-AE"/>
        </w:rPr>
        <w:lastRenderedPageBreak/>
        <w:t>and empirical estimation, as discussed by Chakravarty (2009) and Cowell (2011).</w:t>
      </w:r>
    </w:p>
    <w:p w14:paraId="310DD9BD" w14:textId="77777777" w:rsidR="00130001" w:rsidRPr="00F8337C" w:rsidRDefault="00130001" w:rsidP="00524DDF">
      <w:pPr>
        <w:bidi w:val="0"/>
        <w:spacing w:before="100" w:beforeAutospacing="1" w:after="100" w:afterAutospacing="1"/>
        <w:jc w:val="both"/>
        <w:outlineLvl w:val="2"/>
        <w:rPr>
          <w:rFonts w:cs="Times New Roman"/>
          <w:b/>
          <w:bCs/>
          <w:sz w:val="28"/>
          <w:szCs w:val="28"/>
          <w:lang w:val="en-AE" w:eastAsia="en-AE"/>
        </w:rPr>
      </w:pPr>
      <w:r w:rsidRPr="00F8337C">
        <w:rPr>
          <w:rFonts w:cs="Times New Roman"/>
          <w:b/>
          <w:bCs/>
          <w:sz w:val="28"/>
          <w:szCs w:val="28"/>
          <w:lang w:val="en-AE" w:eastAsia="en-AE"/>
        </w:rPr>
        <w:t xml:space="preserve">4.  Sensitivity Responsiveness </w:t>
      </w:r>
      <w:r w:rsidRPr="00F8337C">
        <w:rPr>
          <w:rFonts w:cs="Times New Roman"/>
          <w:b/>
          <w:bCs/>
          <w:sz w:val="28"/>
          <w:szCs w:val="28"/>
          <w:lang w:eastAsia="en-AE"/>
        </w:rPr>
        <w:t>of</w:t>
      </w:r>
      <w:r w:rsidRPr="00F8337C">
        <w:rPr>
          <w:rFonts w:cs="Times New Roman"/>
          <w:b/>
          <w:bCs/>
          <w:sz w:val="28"/>
          <w:szCs w:val="28"/>
          <w:lang w:val="en-AE" w:eastAsia="en-AE"/>
        </w:rPr>
        <w:t xml:space="preserve"> Poverty</w:t>
      </w:r>
    </w:p>
    <w:p w14:paraId="7B66FE0D" w14:textId="67E6B1D7" w:rsidR="00130001" w:rsidRPr="00F8337C" w:rsidRDefault="00DB4FCB" w:rsidP="00524DDF">
      <w:pPr>
        <w:bidi w:val="0"/>
        <w:spacing w:before="100" w:beforeAutospacing="1" w:after="100" w:afterAutospacing="1"/>
        <w:ind w:firstLine="720"/>
        <w:jc w:val="both"/>
        <w:rPr>
          <w:rFonts w:cs="Times New Roman"/>
          <w:sz w:val="28"/>
          <w:szCs w:val="28"/>
          <w:lang w:val="en-AE" w:eastAsia="en-AE"/>
        </w:rPr>
      </w:pPr>
      <w:r w:rsidRPr="00DB4FCB">
        <w:rPr>
          <w:rFonts w:cs="Times New Roman"/>
          <w:sz w:val="28"/>
          <w:szCs w:val="28"/>
          <w:lang w:val="en-AE" w:eastAsia="en-AE"/>
        </w:rPr>
        <w:t xml:space="preserve">Sensitivity Responsiveness of Poverty is defined as </w:t>
      </w:r>
      <w:r>
        <w:rPr>
          <w:rFonts w:cs="Times New Roman"/>
          <w:sz w:val="28"/>
          <w:szCs w:val="28"/>
          <w:lang w:val="en-AE" w:eastAsia="en-AE"/>
        </w:rPr>
        <w:t>t</w:t>
      </w:r>
      <w:r w:rsidR="00130001" w:rsidRPr="00F8337C">
        <w:rPr>
          <w:rFonts w:cs="Times New Roman"/>
          <w:sz w:val="28"/>
          <w:szCs w:val="28"/>
          <w:lang w:val="en-AE" w:eastAsia="en-AE"/>
        </w:rPr>
        <w:t xml:space="preserve">he parameter </w:t>
      </w:r>
      <m:oMath>
        <m:r>
          <w:rPr>
            <w:rFonts w:ascii="Cambria Math" w:hAnsi="Cambria Math" w:cs="Times New Roman"/>
            <w:sz w:val="28"/>
            <w:szCs w:val="28"/>
            <w:lang w:val="en-AE" w:eastAsia="en-AE"/>
          </w:rPr>
          <m:t>β</m:t>
        </m:r>
      </m:oMath>
      <w:r w:rsidR="00130001" w:rsidRPr="00F8337C">
        <w:rPr>
          <w:rFonts w:cs="Times New Roman" w:hint="cs"/>
          <w:sz w:val="28"/>
          <w:szCs w:val="28"/>
          <w:rtl/>
          <w:lang w:val="en-AE" w:eastAsia="en-AE"/>
        </w:rPr>
        <w:t xml:space="preserve"> </w:t>
      </w:r>
      <w:r w:rsidR="00130001" w:rsidRPr="00F8337C">
        <w:rPr>
          <w:rFonts w:cs="Times New Roman"/>
          <w:sz w:val="28"/>
          <w:szCs w:val="28"/>
          <w:lang w:val="en-AE" w:eastAsia="en-AE"/>
        </w:rPr>
        <w:t xml:space="preserve">controls how strongly the function emphasizes the poorest individuals, If </w:t>
      </w:r>
      <m:oMath>
        <m:r>
          <w:rPr>
            <w:rFonts w:ascii="Cambria Math" w:hAnsi="Cambria Math" w:cs="Times New Roman"/>
            <w:sz w:val="28"/>
            <w:szCs w:val="28"/>
            <w:lang w:val="en-AE" w:eastAsia="en-AE"/>
          </w:rPr>
          <m:t>β=1</m:t>
        </m:r>
      </m:oMath>
      <w:r w:rsidR="00130001" w:rsidRPr="00F8337C">
        <w:rPr>
          <w:rFonts w:cs="Times New Roman"/>
          <w:sz w:val="28"/>
          <w:szCs w:val="28"/>
          <w:lang w:val="en-AE" w:eastAsia="en-AE"/>
        </w:rPr>
        <w:t xml:space="preserve">, the index becomes neutral, meaning that no additional social weighting is applied. And if </w:t>
      </w:r>
      <m:oMath>
        <m:r>
          <w:rPr>
            <w:rFonts w:ascii="Cambria Math" w:hAnsi="Cambria Math" w:cs="Times New Roman"/>
            <w:sz w:val="28"/>
            <w:szCs w:val="28"/>
            <w:lang w:val="en-AE" w:eastAsia="en-AE"/>
          </w:rPr>
          <m:t>β&lt;1</m:t>
        </m:r>
      </m:oMath>
      <w:r w:rsidR="00130001" w:rsidRPr="00F8337C">
        <w:rPr>
          <w:rFonts w:cs="Times New Roman"/>
          <w:sz w:val="28"/>
          <w:szCs w:val="28"/>
          <w:lang w:val="en-AE" w:eastAsia="en-AE"/>
        </w:rPr>
        <w:t>, the measure becomes highly sensitive to deep poverty.</w:t>
      </w:r>
    </w:p>
    <w:p w14:paraId="392D231F" w14:textId="77777777" w:rsidR="00130001" w:rsidRPr="00F8337C" w:rsidRDefault="00130001" w:rsidP="00524DDF">
      <w:pPr>
        <w:bidi w:val="0"/>
        <w:spacing w:before="100" w:beforeAutospacing="1" w:after="100" w:afterAutospacing="1"/>
        <w:ind w:firstLine="720"/>
        <w:jc w:val="both"/>
        <w:rPr>
          <w:rFonts w:cs="Times New Roman"/>
          <w:sz w:val="28"/>
          <w:szCs w:val="28"/>
          <w:lang w:val="en-AE" w:eastAsia="en-AE"/>
        </w:rPr>
      </w:pPr>
      <w:r w:rsidRPr="00F8337C">
        <w:rPr>
          <w:rFonts w:cs="Times New Roman"/>
          <w:sz w:val="28"/>
          <w:szCs w:val="28"/>
          <w:lang w:val="en-AE" w:eastAsia="en-AE"/>
        </w:rPr>
        <w:t>This flexibility introduced by Zheng (1997) and further developed by Chakravarty (2009) allows researchers to calibrate the index’s responsiveness to extreme deprivation depending on the ethical stance and focus. Such flexibility ensures that the measure can adapt to different empirical contexts while preserving the fundamental axioms of poverty measurement proposed by Foster et al. (1984).</w:t>
      </w:r>
    </w:p>
    <w:p w14:paraId="13A93368" w14:textId="77777777" w:rsidR="00130001" w:rsidRPr="00F8337C" w:rsidRDefault="00130001" w:rsidP="00524DDF">
      <w:pPr>
        <w:bidi w:val="0"/>
        <w:spacing w:before="100" w:beforeAutospacing="1" w:after="100" w:afterAutospacing="1"/>
        <w:jc w:val="both"/>
        <w:rPr>
          <w:rFonts w:cs="Times New Roman"/>
          <w:sz w:val="28"/>
          <w:szCs w:val="28"/>
          <w:lang w:val="en-AE" w:eastAsia="en-AE"/>
        </w:rPr>
      </w:pPr>
      <w:r w:rsidRPr="00F8337C">
        <w:rPr>
          <w:rFonts w:cs="Times New Roman"/>
          <w:b/>
          <w:bCs/>
          <w:sz w:val="28"/>
          <w:szCs w:val="28"/>
          <w:lang w:eastAsia="en-AE"/>
        </w:rPr>
        <w:t xml:space="preserve">5- </w:t>
      </w:r>
      <w:r w:rsidRPr="00F8337C">
        <w:rPr>
          <w:rFonts w:cs="Times New Roman"/>
          <w:b/>
          <w:bCs/>
          <w:sz w:val="28"/>
          <w:szCs w:val="28"/>
          <w:lang w:val="en-AE" w:eastAsia="en-AE"/>
        </w:rPr>
        <w:t>Ethical Priority Principle</w:t>
      </w:r>
    </w:p>
    <w:p w14:paraId="5D25D9C5" w14:textId="509B3662" w:rsidR="00130001" w:rsidRPr="00F8337C" w:rsidRDefault="00130001" w:rsidP="00524DDF">
      <w:pPr>
        <w:bidi w:val="0"/>
        <w:spacing w:before="100" w:beforeAutospacing="1" w:after="100" w:afterAutospacing="1"/>
        <w:ind w:firstLine="720"/>
        <w:jc w:val="both"/>
        <w:rPr>
          <w:rFonts w:cs="Times New Roman"/>
          <w:sz w:val="28"/>
          <w:szCs w:val="28"/>
          <w:lang w:val="en-AE" w:eastAsia="en-AE"/>
        </w:rPr>
      </w:pPr>
      <w:r w:rsidRPr="00F8337C">
        <w:rPr>
          <w:rFonts w:cs="Times New Roman"/>
          <w:sz w:val="28"/>
          <w:szCs w:val="28"/>
          <w:lang w:val="en-AE" w:eastAsia="en-AE"/>
        </w:rPr>
        <w:t>Ethical Priority Principle emphasizes that the well-being of the most deprived individuals should receive greater moral weight in social and economic evaluation. According to Amartya Sen, not all improvements in income or welfare hold equal moral value; rather, enhancements that directly benefit the poorest should be considered ethically more significant (Sen, 1976).</w:t>
      </w:r>
    </w:p>
    <w:p w14:paraId="1020553A" w14:textId="1D9D5C5D" w:rsidR="00130001" w:rsidRPr="00F8337C" w:rsidRDefault="00130001" w:rsidP="00524DDF">
      <w:pPr>
        <w:bidi w:val="0"/>
        <w:spacing w:before="100" w:beforeAutospacing="1" w:after="100" w:afterAutospacing="1"/>
        <w:ind w:firstLine="720"/>
        <w:jc w:val="both"/>
        <w:rPr>
          <w:rFonts w:cs="Times New Roman"/>
          <w:sz w:val="28"/>
          <w:szCs w:val="28"/>
          <w:lang w:val="en-AE" w:eastAsia="en-AE"/>
        </w:rPr>
      </w:pPr>
      <w:r w:rsidRPr="00F8337C">
        <w:rPr>
          <w:rFonts w:cs="Times New Roman"/>
          <w:sz w:val="28"/>
          <w:szCs w:val="28"/>
          <w:lang w:val="en-AE" w:eastAsia="en-AE"/>
        </w:rPr>
        <w:t xml:space="preserve">In accordance with this ethical stance, social weight function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v</m:t>
            </m:r>
          </m:e>
          <m:sub>
            <m:r>
              <w:rPr>
                <w:rFonts w:ascii="Cambria Math" w:hAnsi="Cambria Math" w:cs="Times New Roman"/>
                <w:sz w:val="28"/>
                <w:szCs w:val="28"/>
                <w:lang w:val="en-AE" w:eastAsia="en-AE"/>
              </w:rPr>
              <m:t>i</m:t>
            </m:r>
          </m:sub>
        </m:sSub>
      </m:oMath>
      <w:r w:rsidR="007966C8">
        <w:rPr>
          <w:rFonts w:cs="Times New Roman" w:hint="cs"/>
          <w:sz w:val="28"/>
          <w:szCs w:val="28"/>
          <w:rtl/>
          <w:lang w:val="en-AE" w:eastAsia="en-AE"/>
        </w:rPr>
        <w:t xml:space="preserve"> </w:t>
      </w:r>
      <w:r w:rsidRPr="00F8337C">
        <w:rPr>
          <w:rFonts w:cs="Times New Roman"/>
          <w:sz w:val="28"/>
          <w:szCs w:val="28"/>
          <w:lang w:val="en-AE" w:eastAsia="en-AE"/>
        </w:rPr>
        <w:t xml:space="preserve">is designed to increase as individual income </w:t>
      </w:r>
      <m:oMath>
        <m:sSub>
          <m:sSubPr>
            <m:ctrlPr>
              <w:rPr>
                <w:rFonts w:ascii="Cambria Math" w:hAnsi="Cambria Math" w:cs="Times New Roman"/>
                <w:sz w:val="28"/>
                <w:szCs w:val="28"/>
                <w:lang w:val="en-AE" w:eastAsia="en-AE"/>
              </w:rPr>
            </m:ctrlPr>
          </m:sSubPr>
          <m:e>
            <m:r>
              <w:rPr>
                <w:rFonts w:ascii="Cambria Math" w:hAnsi="Cambria Math" w:cs="Times New Roman"/>
                <w:sz w:val="28"/>
                <w:szCs w:val="28"/>
                <w:lang w:val="en-AE" w:eastAsia="en-AE"/>
              </w:rPr>
              <m:t>y</m:t>
            </m:r>
          </m:e>
          <m:sub>
            <m:r>
              <w:rPr>
                <w:rFonts w:ascii="Cambria Math" w:hAnsi="Cambria Math" w:cs="Times New Roman"/>
                <w:sz w:val="28"/>
                <w:szCs w:val="28"/>
                <w:lang w:val="en-AE" w:eastAsia="en-AE"/>
              </w:rPr>
              <m:t>i</m:t>
            </m:r>
          </m:sub>
        </m:sSub>
      </m:oMath>
      <w:r w:rsidR="008579B7">
        <w:rPr>
          <w:rFonts w:cs="Times New Roman"/>
          <w:sz w:val="28"/>
          <w:szCs w:val="28"/>
          <w:lang w:val="en-AE" w:eastAsia="en-AE"/>
        </w:rPr>
        <w:t xml:space="preserve"> </w:t>
      </w:r>
      <w:r w:rsidRPr="00F8337C">
        <w:rPr>
          <w:rFonts w:cs="Times New Roman"/>
          <w:sz w:val="28"/>
          <w:szCs w:val="28"/>
          <w:lang w:val="en-AE" w:eastAsia="en-AE"/>
        </w:rPr>
        <w:t>decreases, implying that poorer individuals carry higher social importance in poverty assessment. Thus, concepts of distributive justice are embedded directly into the measurement process, transforming the index from a purely quantitative tool into a reflection of society’s moral commitment to alleviating the suffering of the worst-off.</w:t>
      </w:r>
    </w:p>
    <w:p w14:paraId="437252CF" w14:textId="74C2B2C6" w:rsidR="00130001" w:rsidRDefault="00130001" w:rsidP="00524DDF">
      <w:pPr>
        <w:bidi w:val="0"/>
        <w:spacing w:before="100" w:beforeAutospacing="1" w:after="100" w:afterAutospacing="1"/>
        <w:ind w:firstLine="720"/>
        <w:jc w:val="both"/>
        <w:rPr>
          <w:rFonts w:cs="Times New Roman"/>
          <w:sz w:val="28"/>
          <w:szCs w:val="28"/>
          <w:lang w:val="en-AE" w:eastAsia="en-AE"/>
        </w:rPr>
      </w:pPr>
      <w:r w:rsidRPr="00F8337C">
        <w:rPr>
          <w:rFonts w:cs="Times New Roman"/>
          <w:sz w:val="28"/>
          <w:szCs w:val="28"/>
          <w:lang w:val="en-AE" w:eastAsia="en-AE"/>
        </w:rPr>
        <w:t xml:space="preserve">This ethical orientation was further </w:t>
      </w:r>
      <w:r w:rsidRPr="00155D2E">
        <w:rPr>
          <w:rFonts w:cs="Times New Roman"/>
          <w:sz w:val="28"/>
          <w:szCs w:val="28"/>
          <w:lang w:val="en-AE" w:eastAsia="en-AE"/>
        </w:rPr>
        <w:t xml:space="preserve">developed by Alkire and Lugo, who </w:t>
      </w:r>
      <w:r w:rsidRPr="00F8337C">
        <w:rPr>
          <w:rFonts w:cs="Times New Roman"/>
          <w:sz w:val="28"/>
          <w:szCs w:val="28"/>
          <w:lang w:val="en-AE" w:eastAsia="en-AE"/>
        </w:rPr>
        <w:t>linked normative ethics with empirical poverty measurement, thereby aligning modern multidimensional poverty indices with the humanistic philosophy of social justice (Alkire &amp; Lugo, 2013).</w:t>
      </w:r>
    </w:p>
    <w:p w14:paraId="67DB20D6" w14:textId="48F67F87" w:rsidR="007F0DF7" w:rsidRPr="007F0DF7" w:rsidRDefault="00130001" w:rsidP="00524DDF">
      <w:pPr>
        <w:jc w:val="center"/>
        <w:rPr>
          <w:b/>
          <w:bCs/>
          <w:color w:val="000000" w:themeColor="text1"/>
          <w:sz w:val="28"/>
          <w:szCs w:val="28"/>
          <w:lang w:val="en-AE" w:eastAsia="en-AE"/>
        </w:rPr>
      </w:pPr>
      <w:r>
        <w:rPr>
          <w:noProof/>
        </w:rPr>
        <w:lastRenderedPageBreak/>
        <w:drawing>
          <wp:inline distT="0" distB="0" distL="0" distR="0" wp14:anchorId="6E212711" wp14:editId="4F82DAEB">
            <wp:extent cx="4533900" cy="3445404"/>
            <wp:effectExtent l="0" t="0" r="0" b="3175"/>
            <wp:docPr id="1169104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104070" name=""/>
                    <pic:cNvPicPr/>
                  </pic:nvPicPr>
                  <pic:blipFill>
                    <a:blip r:embed="rId22"/>
                    <a:stretch>
                      <a:fillRect/>
                    </a:stretch>
                  </pic:blipFill>
                  <pic:spPr>
                    <a:xfrm>
                      <a:off x="0" y="0"/>
                      <a:ext cx="4541441" cy="3451134"/>
                    </a:xfrm>
                    <a:prstGeom prst="rect">
                      <a:avLst/>
                    </a:prstGeom>
                  </pic:spPr>
                </pic:pic>
              </a:graphicData>
            </a:graphic>
          </wp:inline>
        </w:drawing>
      </w:r>
    </w:p>
    <w:p w14:paraId="0608BA72" w14:textId="03CE4A63" w:rsidR="00130001" w:rsidRDefault="007F0DF7" w:rsidP="00524DDF">
      <w:pPr>
        <w:bidi w:val="0"/>
        <w:jc w:val="both"/>
        <w:rPr>
          <w:b/>
          <w:bCs/>
          <w:color w:val="000000" w:themeColor="text1"/>
          <w:sz w:val="28"/>
          <w:szCs w:val="28"/>
          <w:lang w:val="en-AE" w:eastAsia="en-AE"/>
        </w:rPr>
      </w:pPr>
      <w:r>
        <w:rPr>
          <w:rFonts w:asciiTheme="majorBidi" w:hAnsiTheme="majorBidi" w:cstheme="majorBidi"/>
          <w:b/>
          <w:bCs/>
          <w:color w:val="000000" w:themeColor="text1"/>
          <w:sz w:val="28"/>
          <w:szCs w:val="28"/>
          <w:lang w:eastAsia="zh-CN"/>
        </w:rPr>
        <w:t xml:space="preserve">Figure </w:t>
      </w:r>
      <w:r w:rsidRPr="007F0DF7">
        <w:rPr>
          <w:rFonts w:asciiTheme="majorBidi" w:hAnsiTheme="majorBidi" w:cstheme="majorBidi"/>
          <w:b/>
          <w:bCs/>
          <w:color w:val="000000" w:themeColor="text1"/>
          <w:sz w:val="28"/>
          <w:szCs w:val="28"/>
          <w:lang w:eastAsia="zh-CN"/>
        </w:rPr>
        <w:t>(3.1)</w:t>
      </w:r>
      <w:r w:rsidRPr="007F0DF7">
        <w:rPr>
          <w:b/>
          <w:bCs/>
          <w:color w:val="000000" w:themeColor="text1"/>
          <w:sz w:val="28"/>
          <w:szCs w:val="28"/>
          <w:lang w:val="en-AE" w:eastAsia="en-AE"/>
        </w:rPr>
        <w:t>:Poverty Sensitivity Curve (Social Weight Vs Income Ratio)</w:t>
      </w:r>
    </w:p>
    <w:p w14:paraId="4053E656" w14:textId="77777777" w:rsidR="00524DDF" w:rsidRDefault="00524DDF" w:rsidP="00524DDF">
      <w:pPr>
        <w:bidi w:val="0"/>
        <w:jc w:val="both"/>
        <w:rPr>
          <w:rFonts w:cs="Times New Roman"/>
          <w:sz w:val="32"/>
          <w:szCs w:val="32"/>
          <w:lang w:val="en-AE" w:eastAsia="en-AE"/>
        </w:rPr>
      </w:pPr>
    </w:p>
    <w:p w14:paraId="574F524E" w14:textId="5B21B435" w:rsidR="00130001" w:rsidRPr="007F0DF7" w:rsidRDefault="007B451D" w:rsidP="00524DDF">
      <w:pPr>
        <w:bidi w:val="0"/>
        <w:ind w:firstLine="720"/>
        <w:jc w:val="both"/>
        <w:rPr>
          <w:rFonts w:cs="Times New Roman"/>
          <w:sz w:val="32"/>
          <w:szCs w:val="32"/>
          <w:rtl/>
          <w:lang w:val="en-AE" w:eastAsia="en-AE"/>
        </w:rPr>
      </w:pPr>
      <w:r>
        <w:rPr>
          <w:rFonts w:cs="Times New Roman"/>
          <w:sz w:val="28"/>
          <w:szCs w:val="28"/>
          <w:lang w:eastAsia="en-AE"/>
        </w:rPr>
        <w:t>P</w:t>
      </w:r>
      <w:r w:rsidR="00CF57D3">
        <w:rPr>
          <w:rFonts w:cs="Times New Roman"/>
          <w:sz w:val="28"/>
          <w:szCs w:val="28"/>
          <w:lang w:eastAsia="en-AE"/>
        </w:rPr>
        <w:t>ov</w:t>
      </w:r>
      <w:proofErr w:type="spellStart"/>
      <w:r w:rsidR="00130001" w:rsidRPr="00766752">
        <w:rPr>
          <w:rFonts w:cs="Times New Roman"/>
          <w:sz w:val="28"/>
          <w:szCs w:val="28"/>
          <w:lang w:val="en-AE" w:eastAsia="en-AE"/>
        </w:rPr>
        <w:t>erty</w:t>
      </w:r>
      <w:proofErr w:type="spellEnd"/>
      <w:r w:rsidR="00130001" w:rsidRPr="00766752">
        <w:rPr>
          <w:rFonts w:cs="Times New Roman"/>
          <w:sz w:val="28"/>
          <w:szCs w:val="28"/>
          <w:lang w:val="en-AE" w:eastAsia="en-AE"/>
        </w:rPr>
        <w:t xml:space="preserve"> sensitivity curve illustrates relationship between an individual’s income relative to poverty line​ and the social weight. It shows that social weight increases rapidly for the poorest individuals (those with low income to poverty line ratios), and the shape of the curve varies depending on the value of </w:t>
      </w:r>
      <w:r w:rsidR="00130001" w:rsidRPr="00766752">
        <w:rPr>
          <w:rFonts w:ascii="Cambria Math" w:hAnsi="Cambria Math" w:cs="Cambria Math"/>
          <w:sz w:val="28"/>
          <w:szCs w:val="28"/>
          <w:lang w:val="en-AE" w:eastAsia="en-AE"/>
        </w:rPr>
        <w:t>𝛽</w:t>
      </w:r>
      <w:r w:rsidR="00130001" w:rsidRPr="00766752">
        <w:rPr>
          <w:rFonts w:cs="Times New Roman"/>
          <w:sz w:val="28"/>
          <w:szCs w:val="28"/>
          <w:lang w:val="en-AE" w:eastAsia="en-AE"/>
        </w:rPr>
        <w:t xml:space="preserve">, </w:t>
      </w:r>
      <w:r w:rsidR="00130001" w:rsidRPr="00766752">
        <w:rPr>
          <w:rFonts w:ascii="Cambria Math" w:hAnsi="Cambria Math" w:cs="Cambria Math"/>
          <w:sz w:val="28"/>
          <w:szCs w:val="28"/>
          <w:lang w:val="en-AE" w:eastAsia="en-AE"/>
        </w:rPr>
        <w:t>𝛽</w:t>
      </w:r>
      <w:r w:rsidR="00130001" w:rsidRPr="00766752">
        <w:rPr>
          <w:rFonts w:cs="Times New Roman"/>
          <w:sz w:val="28"/>
          <w:szCs w:val="28"/>
          <w:lang w:val="en-AE" w:eastAsia="en-AE"/>
        </w:rPr>
        <w:t xml:space="preserve"> reflecting the index’s responsiveness to deep poverty.</w:t>
      </w:r>
      <w:r w:rsidR="007F0DF7">
        <w:rPr>
          <w:rFonts w:cs="Times New Roman"/>
          <w:sz w:val="32"/>
          <w:szCs w:val="32"/>
          <w:lang w:val="en-AE" w:eastAsia="en-AE"/>
        </w:rPr>
        <w:t xml:space="preserve"> </w:t>
      </w:r>
      <w:r w:rsidR="007F0DF7">
        <w:rPr>
          <w:rFonts w:cs="Times New Roman"/>
          <w:color w:val="000000" w:themeColor="text1"/>
          <w:sz w:val="28"/>
          <w:szCs w:val="28"/>
          <w:lang w:eastAsia="zh-CN"/>
        </w:rPr>
        <w:t>P</w:t>
      </w:r>
      <w:r w:rsidR="00E41D47">
        <w:rPr>
          <w:rFonts w:cs="Times New Roman"/>
          <w:color w:val="000000" w:themeColor="text1"/>
          <w:sz w:val="28"/>
          <w:szCs w:val="28"/>
          <w:lang w:eastAsia="zh-CN"/>
        </w:rPr>
        <w:t>roper</w:t>
      </w:r>
      <w:r w:rsidR="00223925">
        <w:rPr>
          <w:rFonts w:cs="Times New Roman"/>
          <w:color w:val="000000" w:themeColor="text1"/>
          <w:sz w:val="28"/>
          <w:szCs w:val="28"/>
          <w:lang w:eastAsia="zh-CN"/>
        </w:rPr>
        <w:t>ties</w:t>
      </w:r>
      <w:r w:rsidR="00130001" w:rsidRPr="00AF7389">
        <w:rPr>
          <w:rFonts w:cs="Times New Roman"/>
          <w:color w:val="000000" w:themeColor="text1"/>
          <w:sz w:val="28"/>
          <w:szCs w:val="28"/>
          <w:lang w:val="zh-CN" w:eastAsia="zh-CN"/>
        </w:rPr>
        <w:t xml:space="preserve"> of </w:t>
      </w:r>
      <w:r w:rsidR="00AF7389" w:rsidRPr="00AF7389">
        <w:rPr>
          <w:rFonts w:cs="Times New Roman"/>
          <w:color w:val="000000" w:themeColor="text1"/>
          <w:sz w:val="28"/>
          <w:szCs w:val="28"/>
          <w:lang w:val="zh-CN" w:eastAsia="zh-CN"/>
        </w:rPr>
        <w:t>Weighted Reversed Poverty Gap</w:t>
      </w:r>
      <w:r w:rsidR="00130001" w:rsidRPr="00AF7389">
        <w:rPr>
          <w:rFonts w:cs="Times New Roman"/>
          <w:color w:val="000000" w:themeColor="text1"/>
          <w:sz w:val="28"/>
          <w:szCs w:val="28"/>
          <w:lang w:val="zh-CN" w:eastAsia="zh-CN"/>
        </w:rPr>
        <w:t xml:space="preserve"> Algorithm</w:t>
      </w:r>
      <w:r w:rsidR="00223925">
        <w:rPr>
          <w:rFonts w:cs="Times New Roman"/>
          <w:color w:val="000000" w:themeColor="text1"/>
          <w:sz w:val="28"/>
          <w:szCs w:val="28"/>
          <w:lang w:eastAsia="zh-CN"/>
        </w:rPr>
        <w:t xml:space="preserve"> can be studied as following</w:t>
      </w:r>
    </w:p>
    <w:p w14:paraId="644C0752" w14:textId="760F5807" w:rsidR="00320F5B" w:rsidRPr="00AF7389" w:rsidRDefault="00320F5B" w:rsidP="00524DDF">
      <w:pPr>
        <w:bidi w:val="0"/>
        <w:spacing w:before="100" w:beforeAutospacing="1" w:after="100" w:afterAutospacing="1"/>
        <w:outlineLvl w:val="2"/>
        <w:rPr>
          <w:rFonts w:cs="Times New Roman"/>
          <w:color w:val="000000" w:themeColor="text1"/>
          <w:sz w:val="28"/>
          <w:szCs w:val="28"/>
          <w:lang w:val="en-AE" w:eastAsia="zh-CN"/>
        </w:rPr>
      </w:pPr>
      <w:r w:rsidRPr="00AF7389">
        <w:rPr>
          <w:rFonts w:cs="Times New Roman"/>
          <w:color w:val="000000" w:themeColor="text1"/>
          <w:sz w:val="28"/>
          <w:szCs w:val="28"/>
          <w:lang w:val="en-AE" w:eastAsia="zh-CN"/>
        </w:rPr>
        <w:t>(1) Equity Sensitivity</w:t>
      </w:r>
      <w:r w:rsidR="002164B9">
        <w:rPr>
          <w:rFonts w:cs="Times New Roman"/>
          <w:color w:val="000000" w:themeColor="text1"/>
          <w:sz w:val="28"/>
          <w:szCs w:val="28"/>
          <w:lang w:val="en-AE" w:eastAsia="zh-CN"/>
        </w:rPr>
        <w:br/>
      </w:r>
      <w:r w:rsidR="00834EBA" w:rsidRPr="00834EBA">
        <w:rPr>
          <w:rFonts w:cs="Times New Roman"/>
          <w:color w:val="000000" w:themeColor="text1"/>
          <w:sz w:val="28"/>
          <w:szCs w:val="28"/>
          <w:lang w:val="en-AE" w:eastAsia="zh-CN"/>
        </w:rPr>
        <w:t>Equity Sensitivity</w:t>
      </w:r>
      <w:r w:rsidR="002164B9" w:rsidRPr="002164B9">
        <w:rPr>
          <w:rFonts w:cs="Times New Roman"/>
          <w:color w:val="000000" w:themeColor="text1"/>
          <w:sz w:val="28"/>
          <w:szCs w:val="28"/>
          <w:lang w:val="en-AE" w:eastAsia="zh-CN"/>
        </w:rPr>
        <w:t xml:space="preserve"> </w:t>
      </w:r>
      <w:r w:rsidR="00864ED4">
        <w:rPr>
          <w:rFonts w:cs="Times New Roman"/>
          <w:color w:val="000000" w:themeColor="text1"/>
          <w:sz w:val="28"/>
          <w:szCs w:val="28"/>
          <w:lang w:val="en-AE" w:eastAsia="zh-CN"/>
        </w:rPr>
        <w:t>means that</w:t>
      </w:r>
      <w:r w:rsidR="002164B9" w:rsidRPr="002164B9">
        <w:rPr>
          <w:rFonts w:cs="Times New Roman"/>
          <w:color w:val="000000" w:themeColor="text1"/>
          <w:sz w:val="28"/>
          <w:szCs w:val="28"/>
          <w:lang w:val="en-AE" w:eastAsia="zh-CN"/>
        </w:rPr>
        <w:t>:</w:t>
      </w:r>
    </w:p>
    <w:p w14:paraId="53C1C674" w14:textId="31EEDE05" w:rsidR="00320F5B" w:rsidRPr="00AF7389" w:rsidRDefault="00000000" w:rsidP="00524DDF">
      <w:pPr>
        <w:bidi w:val="0"/>
        <w:spacing w:before="100" w:beforeAutospacing="1" w:after="100" w:afterAutospacing="1"/>
        <w:outlineLvl w:val="2"/>
        <w:rPr>
          <w:rFonts w:cs="Times New Roman"/>
          <w:color w:val="000000" w:themeColor="text1"/>
          <w:sz w:val="28"/>
          <w:szCs w:val="28"/>
          <w:lang w:val="en-AE" w:eastAsia="zh-CN"/>
        </w:rPr>
      </w:pPr>
      <m:oMathPara>
        <m:oMath>
          <m:f>
            <m:fPr>
              <m:ctrlPr>
                <w:rPr>
                  <w:rFonts w:ascii="Cambria Math" w:hAnsi="Cambria Math" w:cs="Times New Roman"/>
                  <w:color w:val="000000" w:themeColor="text1"/>
                  <w:sz w:val="28"/>
                  <w:szCs w:val="28"/>
                  <w:lang w:val="en-AE" w:eastAsia="zh-CN"/>
                </w:rPr>
              </m:ctrlPr>
            </m:fPr>
            <m:num>
              <m:r>
                <m:rPr>
                  <m:sty m:val="p"/>
                </m:rPr>
                <w:rPr>
                  <w:rFonts w:ascii="Cambria Math" w:hAnsi="Cambria Math" w:cs="Times New Roman"/>
                  <w:color w:val="000000" w:themeColor="text1"/>
                  <w:sz w:val="28"/>
                  <w:szCs w:val="28"/>
                  <w:lang w:val="en-AE" w:eastAsia="zh-CN"/>
                </w:rPr>
                <m:t>∂</m:t>
              </m:r>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v</m:t>
                  </m:r>
                </m:e>
                <m:sub>
                  <m:r>
                    <w:rPr>
                      <w:rFonts w:ascii="Cambria Math" w:hAnsi="Cambria Math" w:cs="Times New Roman"/>
                      <w:color w:val="000000" w:themeColor="text1"/>
                      <w:sz w:val="28"/>
                      <w:szCs w:val="28"/>
                      <w:lang w:val="en-AE" w:eastAsia="zh-CN"/>
                    </w:rPr>
                    <m:t>i</m:t>
                  </m:r>
                </m:sub>
              </m:sSub>
            </m:num>
            <m:den>
              <m:r>
                <m:rPr>
                  <m:sty m:val="p"/>
                </m:rPr>
                <w:rPr>
                  <w:rFonts w:ascii="Cambria Math" w:hAnsi="Cambria Math" w:cs="Times New Roman"/>
                  <w:color w:val="000000" w:themeColor="text1"/>
                  <w:sz w:val="28"/>
                  <w:szCs w:val="28"/>
                  <w:lang w:val="en-AE" w:eastAsia="zh-CN"/>
                </w:rPr>
                <m:t>∂</m:t>
              </m:r>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y</m:t>
                  </m:r>
                </m:e>
                <m:sub>
                  <m:r>
                    <w:rPr>
                      <w:rFonts w:ascii="Cambria Math" w:hAnsi="Cambria Math" w:cs="Times New Roman"/>
                      <w:color w:val="000000" w:themeColor="text1"/>
                      <w:sz w:val="28"/>
                      <w:szCs w:val="28"/>
                      <w:lang w:val="en-AE" w:eastAsia="zh-CN"/>
                    </w:rPr>
                    <m:t>i</m:t>
                  </m:r>
                </m:sub>
              </m:sSub>
            </m:den>
          </m:f>
          <m:r>
            <w:rPr>
              <w:rFonts w:ascii="Cambria Math" w:hAnsi="Cambria Math" w:cs="Times New Roman"/>
              <w:color w:val="000000" w:themeColor="text1"/>
              <w:sz w:val="28"/>
              <w:szCs w:val="28"/>
              <w:lang w:val="en-AE" w:eastAsia="zh-CN"/>
            </w:rPr>
            <m:t>&lt;0,</m:t>
          </m:r>
        </m:oMath>
      </m:oMathPara>
    </w:p>
    <w:p w14:paraId="016A0F85" w14:textId="48793805" w:rsidR="00320F5B" w:rsidRPr="00AF7389" w:rsidRDefault="00864ED4" w:rsidP="00524DDF">
      <w:pPr>
        <w:bidi w:val="0"/>
        <w:spacing w:before="100" w:beforeAutospacing="1" w:after="100" w:afterAutospacing="1"/>
        <w:outlineLvl w:val="2"/>
        <w:rPr>
          <w:rFonts w:cs="Times New Roman"/>
          <w:color w:val="000000" w:themeColor="text1"/>
          <w:sz w:val="28"/>
          <w:szCs w:val="28"/>
          <w:lang w:val="en-AE" w:eastAsia="zh-CN"/>
        </w:rPr>
      </w:pPr>
      <w:r>
        <w:rPr>
          <w:rFonts w:cs="Times New Roman"/>
          <w:color w:val="000000" w:themeColor="text1"/>
          <w:sz w:val="28"/>
          <w:szCs w:val="28"/>
          <w:lang w:val="en-AE" w:eastAsia="zh-CN"/>
        </w:rPr>
        <w:t>Which indicate that p</w:t>
      </w:r>
      <w:r w:rsidR="00320F5B" w:rsidRPr="00AF7389">
        <w:rPr>
          <w:rFonts w:cs="Times New Roman"/>
          <w:color w:val="000000" w:themeColor="text1"/>
          <w:sz w:val="28"/>
          <w:szCs w:val="28"/>
          <w:lang w:val="en-AE" w:eastAsia="zh-CN"/>
        </w:rPr>
        <w:t>oorer individuals receive higher weights.</w:t>
      </w:r>
    </w:p>
    <w:p w14:paraId="5CE20D39" w14:textId="31BB4646" w:rsidR="00320F5B" w:rsidRDefault="00320F5B" w:rsidP="00524DDF">
      <w:pPr>
        <w:bidi w:val="0"/>
        <w:spacing w:before="100" w:beforeAutospacing="1" w:after="100" w:afterAutospacing="1"/>
        <w:outlineLvl w:val="2"/>
        <w:rPr>
          <w:rFonts w:cs="Times New Roman"/>
          <w:color w:val="000000" w:themeColor="text1"/>
          <w:sz w:val="28"/>
          <w:szCs w:val="28"/>
          <w:lang w:val="en-AE" w:eastAsia="zh-CN"/>
        </w:rPr>
      </w:pPr>
      <w:r w:rsidRPr="00AF7389">
        <w:rPr>
          <w:rFonts w:cs="Times New Roman"/>
          <w:color w:val="000000" w:themeColor="text1"/>
          <w:sz w:val="28"/>
          <w:szCs w:val="28"/>
          <w:lang w:val="en-AE" w:eastAsia="zh-CN"/>
        </w:rPr>
        <w:t>(2) Normalization</w:t>
      </w:r>
    </w:p>
    <w:p w14:paraId="62AE7272" w14:textId="54A889A4" w:rsidR="002164B9" w:rsidRPr="002164B9" w:rsidRDefault="002164B9" w:rsidP="00524DDF">
      <w:pPr>
        <w:bidi w:val="0"/>
        <w:spacing w:before="100" w:beforeAutospacing="1" w:after="100" w:afterAutospacing="1"/>
        <w:jc w:val="both"/>
        <w:outlineLvl w:val="2"/>
        <w:rPr>
          <w:rFonts w:cs="Times New Roman"/>
          <w:b/>
          <w:bCs/>
          <w:sz w:val="28"/>
          <w:szCs w:val="28"/>
          <w:lang w:val="en-AE" w:eastAsia="en-AE"/>
        </w:rPr>
      </w:pPr>
      <w:r w:rsidRPr="002164B9">
        <w:rPr>
          <w:rFonts w:cs="Times New Roman"/>
          <w:sz w:val="28"/>
          <w:szCs w:val="28"/>
          <w:lang w:eastAsia="zh-CN"/>
        </w:rPr>
        <w:t xml:space="preserve">Normalization </w:t>
      </w:r>
      <w:r w:rsidRPr="001144FB">
        <w:rPr>
          <w:rFonts w:cs="Times New Roman"/>
          <w:sz w:val="28"/>
          <w:szCs w:val="28"/>
          <w:lang w:eastAsia="zh-CN"/>
        </w:rPr>
        <w:t>is defined as:</w:t>
      </w:r>
    </w:p>
    <w:p w14:paraId="67222E7B" w14:textId="60710243" w:rsidR="00320F5B" w:rsidRPr="00AF7389" w:rsidRDefault="00000000" w:rsidP="00524DDF">
      <w:pPr>
        <w:bidi w:val="0"/>
        <w:spacing w:before="100" w:beforeAutospacing="1" w:after="100" w:afterAutospacing="1"/>
        <w:outlineLvl w:val="2"/>
        <w:rPr>
          <w:rFonts w:cs="Times New Roman"/>
          <w:color w:val="000000" w:themeColor="text1"/>
          <w:sz w:val="28"/>
          <w:szCs w:val="28"/>
          <w:lang w:val="en-AE" w:eastAsia="zh-CN"/>
        </w:rPr>
      </w:pPr>
      <m:oMathPara>
        <m:oMath>
          <m:nary>
            <m:naryPr>
              <m:chr m:val="∑"/>
              <m:limLoc m:val="undOvr"/>
              <m:grow m:val="1"/>
              <m:supHide m:val="1"/>
              <m:ctrlPr>
                <w:rPr>
                  <w:rFonts w:ascii="Cambria Math" w:hAnsi="Cambria Math" w:cs="Times New Roman"/>
                  <w:color w:val="000000" w:themeColor="text1"/>
                  <w:sz w:val="28"/>
                  <w:szCs w:val="28"/>
                  <w:lang w:val="en-AE" w:eastAsia="zh-CN"/>
                </w:rPr>
              </m:ctrlPr>
            </m:naryPr>
            <m:sub>
              <m:r>
                <w:rPr>
                  <w:rFonts w:ascii="Cambria Math" w:hAnsi="Cambria Math" w:cs="Times New Roman"/>
                  <w:color w:val="000000" w:themeColor="text1"/>
                  <w:sz w:val="28"/>
                  <w:szCs w:val="28"/>
                  <w:lang w:val="en-AE" w:eastAsia="zh-CN"/>
                </w:rPr>
                <m:t>i;</m:t>
              </m:r>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y</m:t>
                  </m:r>
                </m:e>
                <m:sub>
                  <m:r>
                    <w:rPr>
                      <w:rFonts w:ascii="Cambria Math" w:hAnsi="Cambria Math" w:cs="Times New Roman"/>
                      <w:color w:val="000000" w:themeColor="text1"/>
                      <w:sz w:val="28"/>
                      <w:szCs w:val="28"/>
                      <w:lang w:val="en-AE" w:eastAsia="zh-CN"/>
                    </w:rPr>
                    <m:t>i</m:t>
                  </m:r>
                </m:sub>
              </m:sSub>
              <m:r>
                <w:rPr>
                  <w:rFonts w:ascii="Cambria Math" w:hAnsi="Cambria Math" w:cs="Times New Roman"/>
                  <w:color w:val="000000" w:themeColor="text1"/>
                  <w:sz w:val="28"/>
                  <w:szCs w:val="28"/>
                  <w:lang w:val="en-AE" w:eastAsia="zh-CN"/>
                </w:rPr>
                <m:t>&lt;z</m:t>
              </m:r>
            </m:sub>
            <m:sup/>
            <m:e>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w</m:t>
                  </m:r>
                </m:e>
                <m:sub>
                  <m:r>
                    <w:rPr>
                      <w:rFonts w:ascii="Cambria Math" w:hAnsi="Cambria Math" w:cs="Times New Roman"/>
                      <w:color w:val="000000" w:themeColor="text1"/>
                      <w:sz w:val="28"/>
                      <w:szCs w:val="28"/>
                      <w:lang w:val="en-AE" w:eastAsia="zh-CN"/>
                    </w:rPr>
                    <m:t>i</m:t>
                  </m:r>
                </m:sub>
              </m:sSub>
            </m:e>
          </m:nary>
          <m:r>
            <w:rPr>
              <w:rFonts w:ascii="Cambria Math" w:hAnsi="Cambria Math" w:cs="Times New Roman"/>
              <w:color w:val="000000" w:themeColor="text1"/>
              <w:sz w:val="28"/>
              <w:szCs w:val="28"/>
              <w:lang w:val="en-AE" w:eastAsia="zh-CN"/>
            </w:rPr>
            <m:t>=q,</m:t>
          </m:r>
        </m:oMath>
      </m:oMathPara>
    </w:p>
    <w:p w14:paraId="22C3634D" w14:textId="191E6106" w:rsidR="00320F5B" w:rsidRPr="00AF7389" w:rsidRDefault="00320F5B" w:rsidP="00524DDF">
      <w:pPr>
        <w:bidi w:val="0"/>
        <w:spacing w:before="100" w:beforeAutospacing="1" w:after="100" w:afterAutospacing="1"/>
        <w:outlineLvl w:val="2"/>
        <w:rPr>
          <w:rFonts w:cs="Times New Roman"/>
          <w:color w:val="000000" w:themeColor="text1"/>
          <w:sz w:val="28"/>
          <w:szCs w:val="28"/>
          <w:lang w:val="en-AE" w:eastAsia="zh-CN"/>
        </w:rPr>
      </w:pPr>
      <w:r w:rsidRPr="00AF7389">
        <w:rPr>
          <w:rFonts w:cs="Times New Roman"/>
          <w:color w:val="000000" w:themeColor="text1"/>
          <w:sz w:val="28"/>
          <w:szCs w:val="28"/>
          <w:lang w:val="en-AE" w:eastAsia="zh-CN"/>
        </w:rPr>
        <w:t>Ensures consistency with standard poverty measures.</w:t>
      </w:r>
    </w:p>
    <w:p w14:paraId="3CC5466F" w14:textId="77777777" w:rsidR="00320F5B" w:rsidRPr="00AF7389" w:rsidRDefault="00320F5B" w:rsidP="00524DDF">
      <w:pPr>
        <w:bidi w:val="0"/>
        <w:spacing w:before="100" w:beforeAutospacing="1" w:after="100" w:afterAutospacing="1"/>
        <w:outlineLvl w:val="2"/>
        <w:rPr>
          <w:rFonts w:cs="Times New Roman"/>
          <w:color w:val="000000" w:themeColor="text1"/>
          <w:sz w:val="28"/>
          <w:szCs w:val="28"/>
          <w:lang w:val="en-AE" w:eastAsia="zh-CN"/>
        </w:rPr>
      </w:pPr>
      <w:r w:rsidRPr="00AF7389">
        <w:rPr>
          <w:rFonts w:cs="Times New Roman"/>
          <w:color w:val="000000" w:themeColor="text1"/>
          <w:sz w:val="28"/>
          <w:szCs w:val="28"/>
          <w:lang w:val="en-AE" w:eastAsia="zh-CN"/>
        </w:rPr>
        <w:lastRenderedPageBreak/>
        <w:t>(3) Functional Flexibility</w:t>
      </w:r>
    </w:p>
    <w:p w14:paraId="02670947" w14:textId="77777777" w:rsidR="00B33F20" w:rsidRDefault="00993CEC" w:rsidP="00524DDF">
      <w:pPr>
        <w:bidi w:val="0"/>
        <w:spacing w:before="100" w:beforeAutospacing="1" w:after="100" w:afterAutospacing="1"/>
        <w:ind w:firstLine="720"/>
        <w:jc w:val="both"/>
        <w:outlineLvl w:val="2"/>
        <w:rPr>
          <w:rFonts w:cs="Times New Roman"/>
          <w:color w:val="000000" w:themeColor="text1"/>
          <w:sz w:val="28"/>
          <w:szCs w:val="28"/>
          <w:rtl/>
          <w:lang w:val="en-AE" w:eastAsia="zh-CN"/>
        </w:rPr>
      </w:pPr>
      <w:r w:rsidRPr="00993CEC">
        <w:rPr>
          <w:rFonts w:cs="Times New Roman"/>
          <w:color w:val="000000" w:themeColor="text1"/>
          <w:sz w:val="28"/>
          <w:szCs w:val="28"/>
          <w:lang w:val="en-AE" w:eastAsia="zh-CN"/>
        </w:rPr>
        <w:t>Functional flexibility refers to property of weighting structure that allows social weight function to take alternative functional forms while preserving internal consistency, axiomatic validity, and comparability of poverty measure. This idea is rooted in axiomatic approach to poverty measurement initiated by Amartya Sen and further formalized within Foster–Greer–</w:t>
      </w:r>
      <w:proofErr w:type="spellStart"/>
      <w:r w:rsidRPr="00993CEC">
        <w:rPr>
          <w:rFonts w:cs="Times New Roman"/>
          <w:color w:val="000000" w:themeColor="text1"/>
          <w:sz w:val="28"/>
          <w:szCs w:val="28"/>
          <w:lang w:val="en-AE" w:eastAsia="zh-CN"/>
        </w:rPr>
        <w:t>Thorbecke</w:t>
      </w:r>
      <w:proofErr w:type="spellEnd"/>
      <w:r w:rsidRPr="00993CEC">
        <w:rPr>
          <w:rFonts w:cs="Times New Roman"/>
          <w:color w:val="000000" w:themeColor="text1"/>
          <w:sz w:val="28"/>
          <w:szCs w:val="28"/>
          <w:lang w:val="en-AE" w:eastAsia="zh-CN"/>
        </w:rPr>
        <w:t xml:space="preserve"> (FGT) framework developed by James Foster, Joel Greer, and Erik </w:t>
      </w:r>
      <w:proofErr w:type="spellStart"/>
      <w:r w:rsidRPr="00993CEC">
        <w:rPr>
          <w:rFonts w:cs="Times New Roman"/>
          <w:color w:val="000000" w:themeColor="text1"/>
          <w:sz w:val="28"/>
          <w:szCs w:val="28"/>
          <w:lang w:val="en-AE" w:eastAsia="zh-CN"/>
        </w:rPr>
        <w:t>Thorbecke.Within</w:t>
      </w:r>
      <w:proofErr w:type="spellEnd"/>
      <w:r w:rsidRPr="00993CEC">
        <w:rPr>
          <w:rFonts w:cs="Times New Roman"/>
          <w:color w:val="000000" w:themeColor="text1"/>
          <w:sz w:val="28"/>
          <w:szCs w:val="28"/>
          <w:lang w:val="en-AE" w:eastAsia="zh-CN"/>
        </w:rPr>
        <w:t xml:space="preserve"> this framework, social weight </w:t>
      </w:r>
      <m:oMath>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v</m:t>
            </m:r>
          </m:e>
          <m:sub>
            <m:r>
              <w:rPr>
                <w:rFonts w:ascii="Cambria Math" w:hAnsi="Cambria Math" w:cs="Times New Roman"/>
                <w:color w:val="000000" w:themeColor="text1"/>
                <w:sz w:val="28"/>
                <w:szCs w:val="28"/>
                <w:lang w:val="en-AE" w:eastAsia="zh-CN"/>
              </w:rPr>
              <m:t>i</m:t>
            </m:r>
          </m:sub>
        </m:sSub>
      </m:oMath>
      <w:r>
        <w:rPr>
          <w:rFonts w:cs="Times New Roman" w:hint="cs"/>
          <w:color w:val="000000" w:themeColor="text1"/>
          <w:sz w:val="28"/>
          <w:szCs w:val="28"/>
          <w:rtl/>
          <w:lang w:val="en-AE" w:eastAsia="zh-CN"/>
        </w:rPr>
        <w:t xml:space="preserve"> </w:t>
      </w:r>
      <w:r w:rsidRPr="00993CEC">
        <w:rPr>
          <w:rFonts w:cs="Times New Roman"/>
          <w:color w:val="000000" w:themeColor="text1"/>
          <w:sz w:val="28"/>
          <w:szCs w:val="28"/>
          <w:lang w:val="en-AE" w:eastAsia="zh-CN"/>
        </w:rPr>
        <w:t xml:space="preserve">may be specified in multiple functional representations depending on desired degree of ethical sensitivity toward deprivation. Common specifications include a power form </w:t>
      </w:r>
      <m:oMath>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v</m:t>
            </m:r>
          </m:e>
          <m:sub>
            <m:r>
              <w:rPr>
                <w:rFonts w:ascii="Cambria Math" w:hAnsi="Cambria Math" w:cs="Times New Roman"/>
                <w:color w:val="000000" w:themeColor="text1"/>
                <w:sz w:val="28"/>
                <w:szCs w:val="28"/>
                <w:lang w:val="en-AE" w:eastAsia="zh-CN"/>
              </w:rPr>
              <m:t>i</m:t>
            </m:r>
          </m:sub>
        </m:sSub>
        <m:r>
          <w:rPr>
            <w:rFonts w:ascii="Cambria Math" w:hAnsi="Cambria Math" w:cs="Times New Roman"/>
            <w:color w:val="000000" w:themeColor="text1"/>
            <w:sz w:val="28"/>
            <w:szCs w:val="28"/>
            <w:lang w:val="en-AE" w:eastAsia="zh-CN"/>
          </w:rPr>
          <m:t>=(z</m:t>
        </m:r>
        <m:r>
          <m:rPr>
            <m:sty m:val="p"/>
          </m:rPr>
          <w:rPr>
            <w:rFonts w:ascii="Cambria Math" w:hAnsi="Cambria Math" w:cs="Times New Roman"/>
            <w:color w:val="000000" w:themeColor="text1"/>
            <w:sz w:val="28"/>
            <w:szCs w:val="28"/>
            <w:lang w:val="en-AE" w:eastAsia="zh-CN"/>
          </w:rPr>
          <m:t>/</m:t>
        </m:r>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y</m:t>
            </m:r>
          </m:e>
          <m:sub>
            <m:r>
              <w:rPr>
                <w:rFonts w:ascii="Cambria Math" w:hAnsi="Cambria Math" w:cs="Times New Roman"/>
                <w:color w:val="000000" w:themeColor="text1"/>
                <w:sz w:val="28"/>
                <w:szCs w:val="28"/>
                <w:lang w:val="en-AE" w:eastAsia="zh-CN"/>
              </w:rPr>
              <m:t>i</m:t>
            </m:r>
          </m:sub>
        </m:sSub>
        <m:sSup>
          <m:sSupPr>
            <m:ctrlPr>
              <w:rPr>
                <w:rFonts w:ascii="Cambria Math" w:hAnsi="Cambria Math" w:cs="Times New Roman"/>
                <w:color w:val="000000" w:themeColor="text1"/>
                <w:sz w:val="28"/>
                <w:szCs w:val="28"/>
                <w:lang w:val="en-AE" w:eastAsia="zh-CN"/>
              </w:rPr>
            </m:ctrlPr>
          </m:sSupPr>
          <m:e>
            <m:r>
              <w:rPr>
                <w:rFonts w:ascii="Cambria Math" w:hAnsi="Cambria Math" w:cs="Times New Roman"/>
                <w:color w:val="000000" w:themeColor="text1"/>
                <w:sz w:val="28"/>
                <w:szCs w:val="28"/>
                <w:lang w:val="en-AE" w:eastAsia="zh-CN"/>
              </w:rPr>
              <m:t>)</m:t>
            </m:r>
          </m:e>
          <m:sup>
            <m:r>
              <w:rPr>
                <w:rFonts w:ascii="Cambria Math" w:hAnsi="Cambria Math" w:cs="Times New Roman"/>
                <w:color w:val="000000" w:themeColor="text1"/>
                <w:sz w:val="28"/>
                <w:szCs w:val="28"/>
                <w:lang w:val="en-AE" w:eastAsia="zh-CN"/>
              </w:rPr>
              <m:t>β-1</m:t>
            </m:r>
          </m:sup>
        </m:sSup>
      </m:oMath>
      <w:r w:rsidRPr="00993CEC">
        <w:rPr>
          <w:rFonts w:cs="Times New Roman"/>
          <w:color w:val="000000" w:themeColor="text1"/>
          <w:sz w:val="28"/>
          <w:szCs w:val="28"/>
          <w:lang w:val="en-AE" w:eastAsia="zh-CN"/>
        </w:rPr>
        <w:t xml:space="preserve">, which introduces inequality aversion through the parameter </w:t>
      </w:r>
      <m:oMath>
        <m:r>
          <w:rPr>
            <w:rFonts w:ascii="Cambria Math" w:hAnsi="Cambria Math" w:cs="Times New Roman"/>
            <w:color w:val="000000" w:themeColor="text1"/>
            <w:sz w:val="28"/>
            <w:szCs w:val="28"/>
            <w:lang w:val="en-AE" w:eastAsia="zh-CN"/>
          </w:rPr>
          <m:t>β</m:t>
        </m:r>
      </m:oMath>
      <w:r w:rsidRPr="00993CEC">
        <w:rPr>
          <w:rFonts w:cs="Times New Roman"/>
          <w:color w:val="000000" w:themeColor="text1"/>
          <w:sz w:val="28"/>
          <w:szCs w:val="28"/>
          <w:lang w:val="en-AE" w:eastAsia="zh-CN"/>
        </w:rPr>
        <w:t xml:space="preserve">, and a gap-based form </w:t>
      </w:r>
      <m:oMath>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v</m:t>
            </m:r>
          </m:e>
          <m:sub>
            <m:r>
              <w:rPr>
                <w:rFonts w:ascii="Cambria Math" w:hAnsi="Cambria Math" w:cs="Times New Roman"/>
                <w:color w:val="000000" w:themeColor="text1"/>
                <w:sz w:val="28"/>
                <w:szCs w:val="28"/>
                <w:lang w:val="en-AE" w:eastAsia="zh-CN"/>
              </w:rPr>
              <m:t>i</m:t>
            </m:r>
          </m:sub>
        </m:sSub>
        <m:r>
          <w:rPr>
            <w:rFonts w:ascii="Cambria Math" w:hAnsi="Cambria Math" w:cs="Times New Roman"/>
            <w:color w:val="000000" w:themeColor="text1"/>
            <w:sz w:val="28"/>
            <w:szCs w:val="28"/>
            <w:lang w:val="en-AE" w:eastAsia="zh-CN"/>
          </w:rPr>
          <m:t>=(z-</m:t>
        </m:r>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y</m:t>
            </m:r>
          </m:e>
          <m:sub>
            <m:r>
              <w:rPr>
                <w:rFonts w:ascii="Cambria Math" w:hAnsi="Cambria Math" w:cs="Times New Roman"/>
                <w:color w:val="000000" w:themeColor="text1"/>
                <w:sz w:val="28"/>
                <w:szCs w:val="28"/>
                <w:lang w:val="en-AE" w:eastAsia="zh-CN"/>
              </w:rPr>
              <m:t>i</m:t>
            </m:r>
          </m:sub>
        </m:sSub>
        <m:sSup>
          <m:sSupPr>
            <m:ctrlPr>
              <w:rPr>
                <w:rFonts w:ascii="Cambria Math" w:hAnsi="Cambria Math" w:cs="Times New Roman"/>
                <w:color w:val="000000" w:themeColor="text1"/>
                <w:sz w:val="28"/>
                <w:szCs w:val="28"/>
                <w:lang w:val="en-AE" w:eastAsia="zh-CN"/>
              </w:rPr>
            </m:ctrlPr>
          </m:sSupPr>
          <m:e>
            <m:r>
              <w:rPr>
                <w:rFonts w:ascii="Cambria Math" w:hAnsi="Cambria Math" w:cs="Times New Roman"/>
                <w:color w:val="000000" w:themeColor="text1"/>
                <w:sz w:val="28"/>
                <w:szCs w:val="28"/>
                <w:lang w:val="en-AE" w:eastAsia="zh-CN"/>
              </w:rPr>
              <m:t>)</m:t>
            </m:r>
          </m:e>
          <m:sup>
            <m:r>
              <w:rPr>
                <w:rFonts w:ascii="Cambria Math" w:hAnsi="Cambria Math" w:cs="Times New Roman"/>
                <w:color w:val="000000" w:themeColor="text1"/>
                <w:sz w:val="28"/>
                <w:szCs w:val="28"/>
                <w:lang w:val="en-AE" w:eastAsia="zh-CN"/>
              </w:rPr>
              <m:t>θ</m:t>
            </m:r>
          </m:sup>
        </m:sSup>
      </m:oMath>
      <w:r w:rsidRPr="00993CEC">
        <w:rPr>
          <w:rFonts w:cs="Times New Roman"/>
          <w:color w:val="000000" w:themeColor="text1"/>
          <w:sz w:val="28"/>
          <w:szCs w:val="28"/>
          <w:lang w:val="en-AE" w:eastAsia="zh-CN"/>
        </w:rPr>
        <w:t xml:space="preserve">, which directly incorporates absolute deprivation intensity. Despite this flexibility in functional specification, framework retains structural coherence. </w:t>
      </w:r>
    </w:p>
    <w:p w14:paraId="772BD268" w14:textId="2487A238" w:rsidR="00320F5B" w:rsidRPr="00AF7389" w:rsidRDefault="00993CEC" w:rsidP="00524DDF">
      <w:pPr>
        <w:bidi w:val="0"/>
        <w:spacing w:before="100" w:beforeAutospacing="1" w:after="100" w:afterAutospacing="1"/>
        <w:ind w:firstLine="720"/>
        <w:jc w:val="both"/>
        <w:outlineLvl w:val="2"/>
        <w:rPr>
          <w:rFonts w:cs="Times New Roman"/>
          <w:color w:val="000000" w:themeColor="text1"/>
          <w:sz w:val="28"/>
          <w:szCs w:val="28"/>
          <w:lang w:val="en-AE" w:eastAsia="zh-CN"/>
        </w:rPr>
      </w:pPr>
      <w:r w:rsidRPr="00993CEC">
        <w:rPr>
          <w:rFonts w:cs="Times New Roman"/>
          <w:color w:val="000000" w:themeColor="text1"/>
          <w:sz w:val="28"/>
          <w:szCs w:val="28"/>
          <w:lang w:val="en-AE" w:eastAsia="zh-CN"/>
        </w:rPr>
        <w:t xml:space="preserve">In particular, when weighting function is degenerated to uniform case </w:t>
      </w:r>
      <m:oMath>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v</m:t>
            </m:r>
          </m:e>
          <m:sub>
            <m:r>
              <w:rPr>
                <w:rFonts w:ascii="Cambria Math" w:hAnsi="Cambria Math" w:cs="Times New Roman"/>
                <w:color w:val="000000" w:themeColor="text1"/>
                <w:sz w:val="28"/>
                <w:szCs w:val="28"/>
                <w:lang w:val="en-AE" w:eastAsia="zh-CN"/>
              </w:rPr>
              <m:t>i</m:t>
            </m:r>
          </m:sub>
        </m:sSub>
        <m:r>
          <w:rPr>
            <w:rFonts w:ascii="Cambria Math" w:hAnsi="Cambria Math" w:cs="Times New Roman"/>
            <w:color w:val="000000" w:themeColor="text1"/>
            <w:sz w:val="28"/>
            <w:szCs w:val="28"/>
            <w:lang w:val="en-AE" w:eastAsia="zh-CN"/>
          </w:rPr>
          <m:t>≡1</m:t>
        </m:r>
      </m:oMath>
      <w:r w:rsidRPr="00993CEC">
        <w:rPr>
          <w:rFonts w:cs="Times New Roman"/>
          <w:color w:val="000000" w:themeColor="text1"/>
          <w:sz w:val="28"/>
          <w:szCs w:val="28"/>
          <w:lang w:val="en-AE" w:eastAsia="zh-CN"/>
        </w:rPr>
        <w:t>for all poor individuals, WRPG collapses</w:t>
      </w:r>
      <w:r w:rsidR="00E71E62">
        <w:rPr>
          <w:rFonts w:cs="Times New Roman" w:hint="cs"/>
          <w:color w:val="000000" w:themeColor="text1"/>
          <w:sz w:val="28"/>
          <w:szCs w:val="28"/>
          <w:rtl/>
          <w:lang w:val="en-AE" w:eastAsia="zh-CN"/>
        </w:rPr>
        <w:t xml:space="preserve"> </w:t>
      </w:r>
      <w:r w:rsidRPr="00993CEC">
        <w:rPr>
          <w:rFonts w:cs="Times New Roman"/>
          <w:color w:val="000000" w:themeColor="text1"/>
          <w:sz w:val="28"/>
          <w:szCs w:val="28"/>
          <w:lang w:val="en-AE" w:eastAsia="zh-CN"/>
        </w:rPr>
        <w:t>after appropriate normalization</w:t>
      </w:r>
      <w:r w:rsidR="00E71E62">
        <w:rPr>
          <w:rFonts w:cs="Times New Roman" w:hint="cs"/>
          <w:color w:val="000000" w:themeColor="text1"/>
          <w:sz w:val="28"/>
          <w:szCs w:val="28"/>
          <w:rtl/>
          <w:lang w:val="en-AE" w:eastAsia="zh-CN"/>
        </w:rPr>
        <w:t xml:space="preserve"> </w:t>
      </w:r>
      <w:r w:rsidRPr="00993CEC">
        <w:rPr>
          <w:rFonts w:cs="Times New Roman"/>
          <w:color w:val="000000" w:themeColor="text1"/>
          <w:sz w:val="28"/>
          <w:szCs w:val="28"/>
          <w:lang w:val="en-AE" w:eastAsia="zh-CN"/>
        </w:rPr>
        <w:t>exactly to standard Poverty Gap Index, FGT(1), thereby ensuring full compatibility with classical poverty measurement framework.</w:t>
      </w:r>
    </w:p>
    <w:p w14:paraId="6733E7ED" w14:textId="2CD10CA5" w:rsidR="00320F5B" w:rsidRPr="00AF7389" w:rsidRDefault="00320F5B" w:rsidP="00524DDF">
      <w:pPr>
        <w:bidi w:val="0"/>
        <w:spacing w:before="100" w:beforeAutospacing="1" w:after="100" w:afterAutospacing="1"/>
        <w:outlineLvl w:val="2"/>
        <w:rPr>
          <w:rFonts w:cs="Times New Roman"/>
          <w:color w:val="000000" w:themeColor="text1"/>
          <w:sz w:val="28"/>
          <w:szCs w:val="28"/>
          <w:lang w:val="en-AE" w:eastAsia="zh-CN"/>
        </w:rPr>
      </w:pPr>
      <w:r w:rsidRPr="00AF7389">
        <w:rPr>
          <w:rFonts w:cs="Times New Roman"/>
          <w:color w:val="000000" w:themeColor="text1"/>
          <w:sz w:val="28"/>
          <w:szCs w:val="28"/>
          <w:lang w:val="en-AE" w:eastAsia="zh-CN"/>
        </w:rPr>
        <w:t>Power form</w:t>
      </w:r>
    </w:p>
    <w:p w14:paraId="4D554A96" w14:textId="60B54440" w:rsidR="00320F5B" w:rsidRPr="00AF7389" w:rsidRDefault="00000000" w:rsidP="00524DDF">
      <w:pPr>
        <w:bidi w:val="0"/>
        <w:spacing w:before="100" w:beforeAutospacing="1" w:after="100" w:afterAutospacing="1"/>
        <w:outlineLvl w:val="2"/>
        <w:rPr>
          <w:rFonts w:cs="Times New Roman"/>
          <w:color w:val="000000" w:themeColor="text1"/>
          <w:sz w:val="28"/>
          <w:szCs w:val="28"/>
          <w:lang w:val="en-AE" w:eastAsia="zh-CN"/>
        </w:rPr>
      </w:pPr>
      <m:oMathPara>
        <m:oMath>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v</m:t>
              </m:r>
            </m:e>
            <m:sub>
              <m:r>
                <w:rPr>
                  <w:rFonts w:ascii="Cambria Math" w:hAnsi="Cambria Math" w:cs="Times New Roman"/>
                  <w:color w:val="000000" w:themeColor="text1"/>
                  <w:sz w:val="28"/>
                  <w:szCs w:val="28"/>
                  <w:lang w:val="en-AE" w:eastAsia="zh-CN"/>
                </w:rPr>
                <m:t>i</m:t>
              </m:r>
            </m:sub>
          </m:sSub>
          <m:r>
            <w:rPr>
              <w:rFonts w:ascii="Cambria Math" w:hAnsi="Cambria Math" w:cs="Times New Roman"/>
              <w:color w:val="000000" w:themeColor="text1"/>
              <w:sz w:val="28"/>
              <w:szCs w:val="28"/>
              <w:lang w:val="en-AE" w:eastAsia="zh-CN"/>
            </w:rPr>
            <m:t>=</m:t>
          </m:r>
          <m:sSup>
            <m:sSupPr>
              <m:ctrlPr>
                <w:rPr>
                  <w:rFonts w:ascii="Cambria Math" w:hAnsi="Cambria Math" w:cs="Times New Roman"/>
                  <w:color w:val="000000" w:themeColor="text1"/>
                  <w:sz w:val="28"/>
                  <w:szCs w:val="28"/>
                  <w:lang w:val="en-AE" w:eastAsia="zh-CN"/>
                </w:rPr>
              </m:ctrlPr>
            </m:sSupPr>
            <m:e>
              <m:d>
                <m:dPr>
                  <m:ctrlPr>
                    <w:rPr>
                      <w:rFonts w:ascii="Cambria Math" w:hAnsi="Cambria Math" w:cs="Times New Roman"/>
                      <w:color w:val="000000" w:themeColor="text1"/>
                      <w:sz w:val="28"/>
                      <w:szCs w:val="28"/>
                      <w:lang w:val="en-AE" w:eastAsia="zh-CN"/>
                    </w:rPr>
                  </m:ctrlPr>
                </m:dPr>
                <m:e>
                  <m:f>
                    <m:fPr>
                      <m:ctrlPr>
                        <w:rPr>
                          <w:rFonts w:ascii="Cambria Math" w:hAnsi="Cambria Math" w:cs="Times New Roman"/>
                          <w:color w:val="000000" w:themeColor="text1"/>
                          <w:sz w:val="28"/>
                          <w:szCs w:val="28"/>
                          <w:lang w:val="en-AE" w:eastAsia="zh-CN"/>
                        </w:rPr>
                      </m:ctrlPr>
                    </m:fPr>
                    <m:num>
                      <m:r>
                        <w:rPr>
                          <w:rFonts w:ascii="Cambria Math" w:hAnsi="Cambria Math" w:cs="Times New Roman"/>
                          <w:color w:val="000000" w:themeColor="text1"/>
                          <w:sz w:val="28"/>
                          <w:szCs w:val="28"/>
                          <w:lang w:val="en-AE" w:eastAsia="zh-CN"/>
                        </w:rPr>
                        <m:t>z</m:t>
                      </m:r>
                    </m:num>
                    <m:den>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y</m:t>
                          </m:r>
                        </m:e>
                        <m:sub>
                          <m:r>
                            <w:rPr>
                              <w:rFonts w:ascii="Cambria Math" w:hAnsi="Cambria Math" w:cs="Times New Roman"/>
                              <w:color w:val="000000" w:themeColor="text1"/>
                              <w:sz w:val="28"/>
                              <w:szCs w:val="28"/>
                              <w:lang w:val="en-AE" w:eastAsia="zh-CN"/>
                            </w:rPr>
                            <m:t>i</m:t>
                          </m:r>
                        </m:sub>
                      </m:sSub>
                    </m:den>
                  </m:f>
                </m:e>
              </m:d>
            </m:e>
            <m:sup>
              <m:r>
                <w:rPr>
                  <w:rFonts w:ascii="Cambria Math" w:hAnsi="Cambria Math" w:cs="Times New Roman"/>
                  <w:color w:val="000000" w:themeColor="text1"/>
                  <w:sz w:val="28"/>
                  <w:szCs w:val="28"/>
                  <w:lang w:val="en-AE" w:eastAsia="zh-CN"/>
                </w:rPr>
                <m:t>β-1</m:t>
              </m:r>
            </m:sup>
          </m:sSup>
          <m:r>
            <m:rPr>
              <m:sty m:val="p"/>
            </m:rPr>
            <w:rPr>
              <w:rFonts w:ascii="Cambria Math" w:hAnsi="Cambria Math" w:cs="Times New Roman"/>
              <w:color w:val="000000" w:themeColor="text1"/>
              <w:sz w:val="28"/>
              <w:szCs w:val="28"/>
              <w:lang w:val="en-AE" w:eastAsia="zh-CN"/>
            </w:rPr>
            <m:t>,</m:t>
          </m:r>
        </m:oMath>
      </m:oMathPara>
    </w:p>
    <w:p w14:paraId="5C1B2E03" w14:textId="6ADED840" w:rsidR="00320F5B" w:rsidRPr="00AF7389" w:rsidRDefault="00320F5B" w:rsidP="00524DDF">
      <w:pPr>
        <w:bidi w:val="0"/>
        <w:spacing w:before="100" w:beforeAutospacing="1" w:after="100" w:afterAutospacing="1"/>
        <w:outlineLvl w:val="2"/>
        <w:rPr>
          <w:rFonts w:cs="Times New Roman"/>
          <w:color w:val="000000" w:themeColor="text1"/>
          <w:sz w:val="28"/>
          <w:szCs w:val="28"/>
          <w:lang w:val="en-AE" w:eastAsia="zh-CN"/>
        </w:rPr>
      </w:pPr>
      <w:r w:rsidRPr="00AF7389">
        <w:rPr>
          <w:rFonts w:cs="Times New Roman"/>
          <w:color w:val="000000" w:themeColor="text1"/>
          <w:sz w:val="28"/>
          <w:szCs w:val="28"/>
          <w:lang w:val="en-AE" w:eastAsia="zh-CN"/>
        </w:rPr>
        <w:t>Gap-based form</w:t>
      </w:r>
    </w:p>
    <w:p w14:paraId="6391C9FA" w14:textId="7F76851A" w:rsidR="00320F5B" w:rsidRPr="00AF7389" w:rsidRDefault="00000000" w:rsidP="00524DDF">
      <w:pPr>
        <w:bidi w:val="0"/>
        <w:spacing w:before="100" w:beforeAutospacing="1" w:after="100" w:afterAutospacing="1"/>
        <w:outlineLvl w:val="2"/>
        <w:rPr>
          <w:rFonts w:cs="Times New Roman"/>
          <w:color w:val="000000" w:themeColor="text1"/>
          <w:sz w:val="28"/>
          <w:szCs w:val="28"/>
          <w:lang w:val="en-AE" w:eastAsia="zh-CN"/>
        </w:rPr>
      </w:pPr>
      <m:oMathPara>
        <m:oMath>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v</m:t>
              </m:r>
            </m:e>
            <m:sub>
              <m:r>
                <w:rPr>
                  <w:rFonts w:ascii="Cambria Math" w:hAnsi="Cambria Math" w:cs="Times New Roman"/>
                  <w:color w:val="000000" w:themeColor="text1"/>
                  <w:sz w:val="28"/>
                  <w:szCs w:val="28"/>
                  <w:lang w:val="en-AE" w:eastAsia="zh-CN"/>
                </w:rPr>
                <m:t>i</m:t>
              </m:r>
            </m:sub>
          </m:sSub>
          <m:r>
            <w:rPr>
              <w:rFonts w:ascii="Cambria Math" w:hAnsi="Cambria Math" w:cs="Times New Roman"/>
              <w:color w:val="000000" w:themeColor="text1"/>
              <w:sz w:val="28"/>
              <w:szCs w:val="28"/>
              <w:lang w:val="en-AE" w:eastAsia="zh-CN"/>
            </w:rPr>
            <m:t>=(z-</m:t>
          </m:r>
          <m:sSub>
            <m:sSubPr>
              <m:ctrlPr>
                <w:rPr>
                  <w:rFonts w:ascii="Cambria Math" w:hAnsi="Cambria Math" w:cs="Times New Roman"/>
                  <w:color w:val="000000" w:themeColor="text1"/>
                  <w:sz w:val="28"/>
                  <w:szCs w:val="28"/>
                  <w:lang w:val="en-AE" w:eastAsia="zh-CN"/>
                </w:rPr>
              </m:ctrlPr>
            </m:sSubPr>
            <m:e>
              <m:r>
                <w:rPr>
                  <w:rFonts w:ascii="Cambria Math" w:hAnsi="Cambria Math" w:cs="Times New Roman"/>
                  <w:color w:val="000000" w:themeColor="text1"/>
                  <w:sz w:val="28"/>
                  <w:szCs w:val="28"/>
                  <w:lang w:val="en-AE" w:eastAsia="zh-CN"/>
                </w:rPr>
                <m:t>y</m:t>
              </m:r>
            </m:e>
            <m:sub>
              <m:r>
                <w:rPr>
                  <w:rFonts w:ascii="Cambria Math" w:hAnsi="Cambria Math" w:cs="Times New Roman"/>
                  <w:color w:val="000000" w:themeColor="text1"/>
                  <w:sz w:val="28"/>
                  <w:szCs w:val="28"/>
                  <w:lang w:val="en-AE" w:eastAsia="zh-CN"/>
                </w:rPr>
                <m:t>i</m:t>
              </m:r>
            </m:sub>
          </m:sSub>
          <m:sSup>
            <m:sSupPr>
              <m:ctrlPr>
                <w:rPr>
                  <w:rFonts w:ascii="Cambria Math" w:hAnsi="Cambria Math" w:cs="Times New Roman"/>
                  <w:color w:val="000000" w:themeColor="text1"/>
                  <w:sz w:val="28"/>
                  <w:szCs w:val="28"/>
                  <w:lang w:val="en-AE" w:eastAsia="zh-CN"/>
                </w:rPr>
              </m:ctrlPr>
            </m:sSupPr>
            <m:e>
              <m:r>
                <w:rPr>
                  <w:rFonts w:ascii="Cambria Math" w:hAnsi="Cambria Math" w:cs="Times New Roman"/>
                  <w:color w:val="000000" w:themeColor="text1"/>
                  <w:sz w:val="28"/>
                  <w:szCs w:val="28"/>
                  <w:lang w:val="en-AE" w:eastAsia="zh-CN"/>
                </w:rPr>
                <m:t>)</m:t>
              </m:r>
            </m:e>
            <m:sup>
              <m:r>
                <w:rPr>
                  <w:rFonts w:ascii="Cambria Math" w:hAnsi="Cambria Math" w:cs="Times New Roman"/>
                  <w:color w:val="000000" w:themeColor="text1"/>
                  <w:sz w:val="28"/>
                  <w:szCs w:val="28"/>
                  <w:lang w:val="en-AE" w:eastAsia="zh-CN"/>
                </w:rPr>
                <m:t>θ</m:t>
              </m:r>
            </m:sup>
          </m:sSup>
          <m:r>
            <w:rPr>
              <w:rFonts w:ascii="Cambria Math" w:hAnsi="Cambria Math" w:cs="Times New Roman"/>
              <w:color w:val="000000" w:themeColor="text1"/>
              <w:sz w:val="28"/>
              <w:szCs w:val="28"/>
              <w:lang w:val="en-AE" w:eastAsia="zh-CN"/>
            </w:rPr>
            <m:t>,</m:t>
          </m:r>
        </m:oMath>
      </m:oMathPara>
    </w:p>
    <w:p w14:paraId="6E58FDBD" w14:textId="44FFCDD1" w:rsidR="00130001" w:rsidRPr="00E71E62" w:rsidRDefault="002164B9" w:rsidP="00524DDF">
      <w:pPr>
        <w:bidi w:val="0"/>
        <w:ind w:firstLine="720"/>
        <w:jc w:val="both"/>
        <w:rPr>
          <w:sz w:val="28"/>
          <w:szCs w:val="28"/>
          <w:lang w:val="en-AE" w:eastAsia="zh-CN"/>
        </w:rPr>
      </w:pPr>
      <w:r>
        <w:rPr>
          <w:rFonts w:cs="Times New Roman"/>
          <w:sz w:val="28"/>
          <w:szCs w:val="28"/>
          <w:lang w:eastAsia="zh-CN"/>
        </w:rPr>
        <w:t>S</w:t>
      </w:r>
      <w:proofErr w:type="spellStart"/>
      <w:r w:rsidR="00B5622E" w:rsidRPr="00B5622E">
        <w:rPr>
          <w:sz w:val="28"/>
          <w:szCs w:val="28"/>
          <w:lang w:val="en-AE" w:eastAsia="zh-CN"/>
        </w:rPr>
        <w:t>ocial</w:t>
      </w:r>
      <w:proofErr w:type="spellEnd"/>
      <w:r w:rsidR="00B5622E" w:rsidRPr="00B5622E">
        <w:rPr>
          <w:sz w:val="28"/>
          <w:szCs w:val="28"/>
          <w:lang w:val="en-AE" w:eastAsia="zh-CN"/>
        </w:rPr>
        <w:t xml:space="preserve"> weight function is first defined as </w:t>
      </w:r>
      <m:oMath>
        <m:sSub>
          <m:sSubPr>
            <m:ctrlPr>
              <w:rPr>
                <w:rFonts w:ascii="Cambria Math" w:hAnsi="Cambria Math"/>
                <w:sz w:val="28"/>
                <w:szCs w:val="28"/>
                <w:lang w:val="en-AE" w:eastAsia="zh-CN"/>
              </w:rPr>
            </m:ctrlPr>
          </m:sSubPr>
          <m:e>
            <m:r>
              <w:rPr>
                <w:rFonts w:ascii="Cambria Math" w:hAnsi="Cambria Math"/>
                <w:sz w:val="28"/>
                <w:szCs w:val="28"/>
                <w:lang w:val="en-AE" w:eastAsia="zh-CN"/>
              </w:rPr>
              <m:t>v</m:t>
            </m:r>
          </m:e>
          <m:sub>
            <m:r>
              <w:rPr>
                <w:rFonts w:ascii="Cambria Math" w:hAnsi="Cambria Math"/>
                <w:sz w:val="28"/>
                <w:szCs w:val="28"/>
                <w:lang w:val="en-AE" w:eastAsia="zh-CN"/>
              </w:rPr>
              <m:t>i</m:t>
            </m:r>
          </m:sub>
        </m:sSub>
      </m:oMath>
      <w:r w:rsidR="00B5622E" w:rsidRPr="00B5622E">
        <w:rPr>
          <w:sz w:val="28"/>
          <w:szCs w:val="28"/>
          <w:lang w:val="en-AE" w:eastAsia="zh-CN"/>
        </w:rPr>
        <w:t xml:space="preserve">, which captures the ethical importance of each individual. For aggregation purposes, these weights are normalized to obtain </w:t>
      </w:r>
      <m:oMath>
        <m:sSub>
          <m:sSubPr>
            <m:ctrlPr>
              <w:rPr>
                <w:rFonts w:ascii="Cambria Math" w:hAnsi="Cambria Math"/>
                <w:sz w:val="28"/>
                <w:szCs w:val="28"/>
                <w:lang w:val="en-AE" w:eastAsia="zh-CN"/>
              </w:rPr>
            </m:ctrlPr>
          </m:sSubPr>
          <m:e>
            <m:r>
              <w:rPr>
                <w:rFonts w:ascii="Cambria Math" w:hAnsi="Cambria Math"/>
                <w:sz w:val="28"/>
                <w:szCs w:val="28"/>
                <w:lang w:val="en-AE" w:eastAsia="zh-CN"/>
              </w:rPr>
              <m:t>w</m:t>
            </m:r>
          </m:e>
          <m:sub>
            <m:r>
              <w:rPr>
                <w:rFonts w:ascii="Cambria Math" w:hAnsi="Cambria Math"/>
                <w:sz w:val="28"/>
                <w:szCs w:val="28"/>
                <w:lang w:val="en-AE" w:eastAsia="zh-CN"/>
              </w:rPr>
              <m:t>i</m:t>
            </m:r>
          </m:sub>
        </m:sSub>
      </m:oMath>
      <w:r w:rsidR="00B5622E" w:rsidRPr="00B5622E">
        <w:rPr>
          <w:sz w:val="28"/>
          <w:szCs w:val="28"/>
          <w:lang w:val="en-AE" w:eastAsia="zh-CN"/>
        </w:rPr>
        <w:t>, ensuring comparability and consistency with standard poverty measures.</w:t>
      </w:r>
      <w:r w:rsidR="00E71E62">
        <w:rPr>
          <w:rFonts w:hint="cs"/>
          <w:sz w:val="28"/>
          <w:szCs w:val="28"/>
          <w:rtl/>
          <w:lang w:val="en-AE" w:eastAsia="zh-CN"/>
        </w:rPr>
        <w:t xml:space="preserve"> </w:t>
      </w:r>
      <w:r w:rsidR="00130001" w:rsidRPr="00632662">
        <w:rPr>
          <w:sz w:val="28"/>
          <w:szCs w:val="28"/>
        </w:rPr>
        <w:t xml:space="preserve">Then, </w:t>
      </w:r>
      <w:r w:rsidR="007F0DF7" w:rsidRPr="007F0DF7">
        <w:rPr>
          <w:rFonts w:asciiTheme="majorBidi" w:hAnsiTheme="majorBidi" w:cstheme="majorBidi"/>
          <w:sz w:val="28"/>
          <w:szCs w:val="28"/>
          <w:lang w:eastAsia="zh-CN"/>
        </w:rPr>
        <w:t>Figure</w:t>
      </w:r>
      <w:r w:rsidR="00B33F20">
        <w:rPr>
          <w:rFonts w:asciiTheme="majorBidi" w:hAnsiTheme="majorBidi" w:cstheme="majorBidi"/>
          <w:sz w:val="28"/>
          <w:szCs w:val="28"/>
          <w:lang w:eastAsia="zh-CN"/>
        </w:rPr>
        <w:t xml:space="preserve"> </w:t>
      </w:r>
      <w:r w:rsidR="00B33F20">
        <w:rPr>
          <w:rFonts w:asciiTheme="majorBidi" w:hAnsiTheme="majorBidi" w:cstheme="majorBidi" w:hint="cs"/>
          <w:sz w:val="28"/>
          <w:szCs w:val="28"/>
          <w:rtl/>
          <w:lang w:eastAsia="zh-CN" w:bidi="ar-EG"/>
        </w:rPr>
        <w:t>(3.2)</w:t>
      </w:r>
      <w:r w:rsidR="00130001" w:rsidRPr="00632662">
        <w:rPr>
          <w:sz w:val="28"/>
          <w:szCs w:val="28"/>
        </w:rPr>
        <w:t xml:space="preserve"> illustrates how different poverty gap indicators interact with income levels of the poor</w:t>
      </w:r>
    </w:p>
    <w:p w14:paraId="24238976" w14:textId="0A26301D" w:rsidR="00942A01" w:rsidRPr="00942A01" w:rsidRDefault="00130001" w:rsidP="00524DDF">
      <w:pPr>
        <w:pStyle w:val="NormalWeb"/>
        <w:jc w:val="center"/>
        <w:rPr>
          <w:rFonts w:asciiTheme="majorBidi" w:hAnsiTheme="majorBidi" w:cstheme="majorBidi"/>
          <w:sz w:val="28"/>
          <w:szCs w:val="28"/>
          <w:lang w:eastAsia="zh-CN"/>
        </w:rPr>
      </w:pPr>
      <w:r w:rsidRPr="00632662">
        <w:rPr>
          <w:noProof/>
        </w:rPr>
        <w:lastRenderedPageBreak/>
        <w:drawing>
          <wp:inline distT="0" distB="0" distL="0" distR="0" wp14:anchorId="46C0F3FD" wp14:editId="735D0E45">
            <wp:extent cx="5400040" cy="2301875"/>
            <wp:effectExtent l="0" t="0" r="0" b="3175"/>
            <wp:docPr id="68572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23783" name="Picture 1"/>
                    <pic:cNvPicPr>
                      <a:picLocks noChangeAspect="1"/>
                    </pic:cNvPicPr>
                  </pic:nvPicPr>
                  <pic:blipFill>
                    <a:blip r:embed="rId23"/>
                    <a:stretch>
                      <a:fillRect/>
                    </a:stretch>
                  </pic:blipFill>
                  <pic:spPr>
                    <a:xfrm>
                      <a:off x="0" y="0"/>
                      <a:ext cx="5400040" cy="2301875"/>
                    </a:xfrm>
                    <a:prstGeom prst="rect">
                      <a:avLst/>
                    </a:prstGeom>
                  </pic:spPr>
                </pic:pic>
              </a:graphicData>
            </a:graphic>
          </wp:inline>
        </w:drawing>
      </w:r>
      <w:r w:rsidRPr="00632662">
        <w:rPr>
          <w:rFonts w:asciiTheme="majorBidi" w:hAnsiTheme="majorBidi" w:cstheme="majorBidi"/>
          <w:sz w:val="28"/>
          <w:szCs w:val="28"/>
          <w:rtl/>
          <w:lang w:eastAsia="zh-CN"/>
        </w:rPr>
        <w:br/>
      </w:r>
      <w:r w:rsidRPr="00632662">
        <w:rPr>
          <w:rFonts w:asciiTheme="majorBidi" w:hAnsiTheme="majorBidi" w:cstheme="majorBidi"/>
          <w:b/>
          <w:bCs/>
          <w:sz w:val="28"/>
          <w:szCs w:val="28"/>
          <w:lang w:eastAsia="zh-CN"/>
        </w:rPr>
        <w:t>Figure</w:t>
      </w:r>
      <w:r>
        <w:rPr>
          <w:rFonts w:asciiTheme="majorBidi" w:hAnsiTheme="majorBidi" w:cstheme="majorBidi"/>
          <w:b/>
          <w:bCs/>
          <w:sz w:val="28"/>
          <w:szCs w:val="28"/>
          <w:lang w:eastAsia="zh-CN"/>
        </w:rPr>
        <w:t xml:space="preserve"> (3.2):</w:t>
      </w:r>
      <w:r w:rsidRPr="00632662">
        <w:rPr>
          <w:rFonts w:asciiTheme="majorBidi" w:hAnsiTheme="majorBidi" w:cstheme="majorBidi"/>
          <w:b/>
          <w:bCs/>
          <w:sz w:val="28"/>
          <w:szCs w:val="28"/>
          <w:lang w:eastAsia="zh-CN"/>
        </w:rPr>
        <w:t xml:space="preserve"> </w:t>
      </w:r>
      <w:r w:rsidRPr="00632662">
        <w:rPr>
          <w:rFonts w:asciiTheme="majorBidi" w:hAnsiTheme="majorBidi" w:cstheme="majorBidi"/>
          <w:b/>
          <w:bCs/>
          <w:sz w:val="28"/>
          <w:szCs w:val="28"/>
          <w:lang w:val="zh-CN" w:eastAsia="zh-CN"/>
        </w:rPr>
        <w:t>Comparison of Poverty Gaps with Weights</w:t>
      </w:r>
    </w:p>
    <w:p w14:paraId="3418A9A3" w14:textId="33CC5F54" w:rsidR="00130001" w:rsidRPr="00632662" w:rsidRDefault="00130001" w:rsidP="00524DDF">
      <w:pPr>
        <w:pStyle w:val="NormalWeb"/>
        <w:ind w:firstLine="720"/>
        <w:jc w:val="both"/>
        <w:rPr>
          <w:sz w:val="28"/>
          <w:szCs w:val="28"/>
        </w:rPr>
      </w:pPr>
      <w:r w:rsidRPr="00632662">
        <w:rPr>
          <w:sz w:val="28"/>
          <w:szCs w:val="28"/>
        </w:rPr>
        <w:t>Illustrat</w:t>
      </w:r>
      <w:r w:rsidR="00B33F20">
        <w:rPr>
          <w:sz w:val="28"/>
          <w:szCs w:val="28"/>
        </w:rPr>
        <w:t>ion</w:t>
      </w:r>
      <w:r w:rsidRPr="00632662">
        <w:rPr>
          <w:sz w:val="28"/>
          <w:szCs w:val="28"/>
        </w:rPr>
        <w:t xml:space="preserve"> </w:t>
      </w:r>
      <w:r w:rsidR="007F0DF7">
        <w:rPr>
          <w:sz w:val="28"/>
          <w:szCs w:val="28"/>
        </w:rPr>
        <w:t>three</w:t>
      </w:r>
      <w:r w:rsidRPr="00632662">
        <w:rPr>
          <w:sz w:val="28"/>
          <w:szCs w:val="28"/>
        </w:rPr>
        <w:t xml:space="preserve"> curves are shown</w:t>
      </w:r>
      <w:r w:rsidR="00834EBA">
        <w:rPr>
          <w:sz w:val="28"/>
          <w:szCs w:val="28"/>
        </w:rPr>
        <w:t xml:space="preserve"> in figure</w:t>
      </w:r>
      <w:r w:rsidR="00B33F20">
        <w:rPr>
          <w:sz w:val="28"/>
          <w:szCs w:val="28"/>
        </w:rPr>
        <w:t xml:space="preserve"> </w:t>
      </w:r>
      <w:r w:rsidR="00B33F20" w:rsidRPr="00B33F20">
        <w:rPr>
          <w:sz w:val="28"/>
          <w:szCs w:val="28"/>
        </w:rPr>
        <w:t>(3.2)</w:t>
      </w:r>
      <w:r w:rsidR="00B33F20">
        <w:rPr>
          <w:sz w:val="28"/>
          <w:szCs w:val="28"/>
        </w:rPr>
        <w:t xml:space="preserve"> which</w:t>
      </w:r>
      <w:r w:rsidR="00834EBA">
        <w:rPr>
          <w:sz w:val="28"/>
          <w:szCs w:val="28"/>
        </w:rPr>
        <w:t xml:space="preserve"> </w:t>
      </w:r>
      <w:r w:rsidRPr="00632662">
        <w:rPr>
          <w:sz w:val="28"/>
          <w:szCs w:val="28"/>
        </w:rPr>
        <w:t>representing four types of poverty gaps, based on hypothetical data for five individuals with incomes ranging from 200 to 1000, and a poverty line of 1000 monetary units.</w:t>
      </w:r>
    </w:p>
    <w:p w14:paraId="3130AB3B" w14:textId="61C79BC2" w:rsidR="00130001" w:rsidRPr="00632662" w:rsidRDefault="00130001" w:rsidP="00524DDF">
      <w:pPr>
        <w:pStyle w:val="NormalWeb"/>
        <w:jc w:val="both"/>
        <w:rPr>
          <w:sz w:val="28"/>
          <w:szCs w:val="28"/>
        </w:rPr>
      </w:pPr>
      <w:r w:rsidRPr="00632662">
        <w:rPr>
          <w:sz w:val="28"/>
          <w:szCs w:val="28"/>
        </w:rPr>
        <w:t xml:space="preserve"> </w:t>
      </w:r>
      <w:r w:rsidRPr="00632662">
        <w:rPr>
          <w:rStyle w:val="Strong"/>
          <w:b w:val="0"/>
          <w:bCs w:val="0"/>
          <w:sz w:val="28"/>
          <w:szCs w:val="28"/>
        </w:rPr>
        <w:t>Simple Poverty Gap</w:t>
      </w:r>
      <w:r w:rsidRPr="00632662">
        <w:rPr>
          <w:sz w:val="28"/>
          <w:szCs w:val="28"/>
        </w:rPr>
        <w:t xml:space="preserve"> shows relative shortfall of each poor individual’s income from poverty line. The lower the income, the larger the gap. Practically, when applying </w:t>
      </w:r>
      <w:r w:rsidRPr="00632662">
        <w:rPr>
          <w:rStyle w:val="Strong"/>
          <w:b w:val="0"/>
          <w:bCs w:val="0"/>
          <w:sz w:val="28"/>
          <w:szCs w:val="28"/>
        </w:rPr>
        <w:t>Monotonicity property</w:t>
      </w:r>
      <w:r w:rsidRPr="00632662">
        <w:rPr>
          <w:sz w:val="28"/>
          <w:szCs w:val="28"/>
        </w:rPr>
        <w:t xml:space="preserve"> of WRPG, a decrease in income increases the gap, thereby increasing measured poverty.</w:t>
      </w:r>
    </w:p>
    <w:p w14:paraId="3325C82E" w14:textId="77777777" w:rsidR="00130001" w:rsidRPr="00632662" w:rsidRDefault="00130001" w:rsidP="00524DDF">
      <w:pPr>
        <w:pStyle w:val="NormalWeb"/>
        <w:ind w:firstLine="720"/>
        <w:jc w:val="both"/>
        <w:rPr>
          <w:sz w:val="28"/>
          <w:szCs w:val="28"/>
        </w:rPr>
      </w:pPr>
      <w:r w:rsidRPr="00632662">
        <w:rPr>
          <w:sz w:val="28"/>
          <w:szCs w:val="28"/>
        </w:rPr>
        <w:t xml:space="preserve">The second gap, </w:t>
      </w:r>
      <w:r w:rsidRPr="00632662">
        <w:rPr>
          <w:rStyle w:val="Strong"/>
          <w:b w:val="0"/>
          <w:bCs w:val="0"/>
          <w:sz w:val="28"/>
          <w:szCs w:val="28"/>
        </w:rPr>
        <w:t>Squared Poverty Gap</w:t>
      </w:r>
      <w:r w:rsidRPr="00632662">
        <w:rPr>
          <w:sz w:val="28"/>
          <w:szCs w:val="28"/>
        </w:rPr>
        <w:t xml:space="preserve">, amplifies the impact on the poorest by squaring the gap. As shown in the chart, the value rises much faster when income is very low. This also reflects </w:t>
      </w:r>
      <w:r w:rsidRPr="00632662">
        <w:rPr>
          <w:rStyle w:val="Strong"/>
          <w:b w:val="0"/>
          <w:bCs w:val="0"/>
          <w:sz w:val="28"/>
          <w:szCs w:val="28"/>
        </w:rPr>
        <w:t>Transfer Sensitivity</w:t>
      </w:r>
      <w:r w:rsidRPr="00632662">
        <w:rPr>
          <w:sz w:val="28"/>
          <w:szCs w:val="28"/>
        </w:rPr>
        <w:t>, because the indicator gives greater weight to the most deprived, so any transfer in their favor reduces poverty more significantly.</w:t>
      </w:r>
    </w:p>
    <w:p w14:paraId="4B7D6D11" w14:textId="26A33293" w:rsidR="00130001" w:rsidRPr="00632662" w:rsidRDefault="00130001" w:rsidP="00524DDF">
      <w:pPr>
        <w:pStyle w:val="NormalWeb"/>
        <w:ind w:firstLine="720"/>
        <w:jc w:val="both"/>
        <w:rPr>
          <w:sz w:val="28"/>
          <w:szCs w:val="28"/>
          <w:lang w:val="zh-CN"/>
        </w:rPr>
      </w:pPr>
      <w:r w:rsidRPr="00632662">
        <w:rPr>
          <w:sz w:val="28"/>
          <w:szCs w:val="28"/>
          <w:lang w:val="zh-CN"/>
        </w:rPr>
        <w:t>The third gap is Relative Poverty Gap, which measures the gap as a proportion of poverty line rather than in monetary terms. Its shape remains unchanged if the currency unit changes (e.g., from pounds to dollars) because the indicator is relative. This illustrates the Scale Invariance property the indicator is unaffected by changes in measurement units or proportional scaling of incomes.</w:t>
      </w:r>
    </w:p>
    <w:p w14:paraId="032C5F28" w14:textId="53F95358" w:rsidR="00130001" w:rsidRPr="00130001" w:rsidRDefault="00130001" w:rsidP="00524DDF">
      <w:pPr>
        <w:pStyle w:val="NormalWeb"/>
        <w:ind w:firstLine="720"/>
        <w:jc w:val="both"/>
        <w:rPr>
          <w:sz w:val="28"/>
          <w:szCs w:val="28"/>
          <w:rtl/>
        </w:rPr>
      </w:pPr>
      <w:r w:rsidRPr="00632662">
        <w:rPr>
          <w:sz w:val="28"/>
          <w:szCs w:val="28"/>
          <w:lang w:val="zh-CN"/>
        </w:rPr>
        <w:t>The fourth gap is Weighted Gap (WRPG), which incorporates social or priority weights (such as rural/urban status, gender, household situation) alongside individual poverty gaps, reflecting Subgroup Decomposability. The poorest individuals, with the lowest incomes, receive higher weights, causing the curve to rise more steeply. This represents both Transfer Sensitivity and social justice, highlighting that the indicator gives greater importance to improvements or deteriorations among the most deprived.</w:t>
      </w:r>
    </w:p>
    <w:p w14:paraId="0F085B81" w14:textId="77777777" w:rsidR="00B33F20" w:rsidRDefault="00C32AAC" w:rsidP="00524DDF">
      <w:pPr>
        <w:bidi w:val="0"/>
        <w:spacing w:before="100" w:beforeAutospacing="1" w:after="100" w:afterAutospacing="1"/>
        <w:jc w:val="both"/>
        <w:outlineLvl w:val="1"/>
        <w:rPr>
          <w:rFonts w:ascii="Arial Black" w:hAnsi="Arial Black" w:cstheme="majorBidi"/>
          <w:sz w:val="32"/>
          <w:szCs w:val="32"/>
          <w:rtl/>
          <w:lang w:val="zh-CN" w:eastAsia="zh-CN"/>
        </w:rPr>
      </w:pPr>
      <w:r w:rsidRPr="00632662">
        <w:rPr>
          <w:rFonts w:ascii="Arial Black" w:hAnsi="Arial Black" w:cstheme="majorBidi"/>
          <w:sz w:val="32"/>
          <w:szCs w:val="32"/>
          <w:lang w:val="zh-CN" w:eastAsia="zh-CN"/>
        </w:rPr>
        <w:lastRenderedPageBreak/>
        <w:t>3.</w:t>
      </w:r>
      <w:r w:rsidR="00130001">
        <w:rPr>
          <w:rFonts w:ascii="Arial Black" w:hAnsi="Arial Black" w:cstheme="majorBidi"/>
          <w:sz w:val="32"/>
          <w:szCs w:val="32"/>
          <w:lang w:eastAsia="zh-CN"/>
        </w:rPr>
        <w:t>4</w:t>
      </w:r>
      <w:r w:rsidRPr="00632662">
        <w:rPr>
          <w:rFonts w:ascii="Arial Black" w:hAnsi="Arial Black" w:cstheme="majorBidi"/>
          <w:sz w:val="32"/>
          <w:szCs w:val="32"/>
          <w:lang w:eastAsia="zh-CN"/>
        </w:rPr>
        <w:t xml:space="preserve"> </w:t>
      </w:r>
      <w:r w:rsidR="00F74BA1" w:rsidRPr="00632662">
        <w:rPr>
          <w:rFonts w:ascii="Arial Black" w:hAnsi="Arial Black" w:cstheme="majorBidi"/>
          <w:sz w:val="32"/>
          <w:szCs w:val="32"/>
          <w:lang w:eastAsia="zh-CN"/>
        </w:rPr>
        <w:t>Axiomatic</w:t>
      </w:r>
      <w:r w:rsidRPr="00632662">
        <w:rPr>
          <w:rFonts w:ascii="Arial Black" w:hAnsi="Arial Black" w:cstheme="majorBidi"/>
          <w:sz w:val="32"/>
          <w:szCs w:val="32"/>
          <w:lang w:eastAsia="zh-CN"/>
        </w:rPr>
        <w:t xml:space="preserve"> Properties</w:t>
      </w:r>
      <w:r w:rsidRPr="00632662">
        <w:rPr>
          <w:rFonts w:ascii="Arial Black" w:hAnsi="Arial Black" w:cstheme="majorBidi"/>
          <w:sz w:val="32"/>
          <w:szCs w:val="32"/>
          <w:lang w:val="zh-CN" w:eastAsia="zh-CN"/>
        </w:rPr>
        <w:t xml:space="preserve"> of Weighted Reversed Poverty Gap (WRPG)</w:t>
      </w:r>
    </w:p>
    <w:p w14:paraId="65E0EAB2" w14:textId="6648D557" w:rsidR="00C32AAC" w:rsidRPr="00632662" w:rsidRDefault="00B33F20" w:rsidP="00524DDF">
      <w:pPr>
        <w:bidi w:val="0"/>
        <w:spacing w:before="100" w:beforeAutospacing="1" w:after="100" w:afterAutospacing="1"/>
        <w:jc w:val="both"/>
        <w:outlineLvl w:val="1"/>
        <w:rPr>
          <w:rFonts w:ascii="Arial Black" w:hAnsi="Arial Black" w:cstheme="minorBidi"/>
          <w:b/>
          <w:bCs/>
          <w:sz w:val="36"/>
          <w:szCs w:val="36"/>
          <w:lang w:eastAsia="zh-CN"/>
        </w:rPr>
      </w:pPr>
      <w:r>
        <w:rPr>
          <w:rFonts w:ascii="Arial Black" w:hAnsi="Arial Black" w:cstheme="majorBidi" w:hint="cs"/>
          <w:sz w:val="32"/>
          <w:szCs w:val="32"/>
          <w:rtl/>
          <w:lang w:val="zh-CN" w:eastAsia="zh-CN"/>
        </w:rPr>
        <w:t xml:space="preserve">       </w:t>
      </w:r>
      <w:r>
        <w:t>WRPG framework is designed to satisfy axiomatic properties of poverty measurement, ensuring consistency with established theoretical principles. first and most fundamental of these is Focus Axiom, which restricts the evaluation of poverty to individuals below poverty line.</w:t>
      </w:r>
    </w:p>
    <w:p w14:paraId="3BE2A7A1" w14:textId="0713327D" w:rsidR="00BC5EED" w:rsidRPr="00632662" w:rsidRDefault="00DF7699" w:rsidP="00524DDF">
      <w:pPr>
        <w:bidi w:val="0"/>
        <w:spacing w:before="100" w:beforeAutospacing="1" w:after="100" w:afterAutospacing="1"/>
        <w:outlineLvl w:val="1"/>
        <w:rPr>
          <w:rFonts w:asciiTheme="minorBidi" w:hAnsiTheme="minorBidi" w:cstheme="minorBidi"/>
          <w:b/>
          <w:bCs/>
          <w:sz w:val="32"/>
          <w:szCs w:val="32"/>
          <w:lang w:eastAsia="zh-CN"/>
        </w:rPr>
      </w:pPr>
      <w:r w:rsidRPr="00632662">
        <w:rPr>
          <w:rFonts w:asciiTheme="minorBidi" w:hAnsiTheme="minorBidi" w:cstheme="minorBidi"/>
          <w:b/>
          <w:bCs/>
          <w:sz w:val="32"/>
          <w:szCs w:val="32"/>
          <w:lang w:eastAsia="zh-CN"/>
        </w:rPr>
        <w:t>3.</w:t>
      </w:r>
      <w:r w:rsidR="00130001">
        <w:rPr>
          <w:rFonts w:asciiTheme="minorBidi" w:hAnsiTheme="minorBidi" w:cstheme="minorBidi"/>
          <w:b/>
          <w:bCs/>
          <w:sz w:val="32"/>
          <w:szCs w:val="32"/>
          <w:lang w:eastAsia="zh-CN"/>
        </w:rPr>
        <w:t>4</w:t>
      </w:r>
      <w:r w:rsidRPr="00632662">
        <w:rPr>
          <w:rFonts w:asciiTheme="minorBidi" w:hAnsiTheme="minorBidi" w:cstheme="minorBidi"/>
          <w:b/>
          <w:bCs/>
          <w:sz w:val="32"/>
          <w:szCs w:val="32"/>
          <w:lang w:eastAsia="zh-CN"/>
        </w:rPr>
        <w:t xml:space="preserve">.1 </w:t>
      </w:r>
      <w:r w:rsidRPr="00632662">
        <w:rPr>
          <w:rFonts w:asciiTheme="minorBidi" w:hAnsiTheme="minorBidi" w:cstheme="minorBidi"/>
          <w:b/>
          <w:bCs/>
          <w:sz w:val="32"/>
          <w:szCs w:val="32"/>
          <w:lang w:val="zh-CN" w:eastAsia="zh-CN"/>
        </w:rPr>
        <w:t>Focus Axiom (Exclusivity to the Poor Population)</w:t>
      </w:r>
    </w:p>
    <w:p w14:paraId="69E1224B" w14:textId="01577126" w:rsidR="00BC5EED" w:rsidRPr="00632662" w:rsidRDefault="00DF7699" w:rsidP="00524DDF">
      <w:pPr>
        <w:bidi w:val="0"/>
        <w:spacing w:before="100" w:beforeAutospacing="1" w:after="100" w:afterAutospacing="1"/>
        <w:ind w:firstLine="720"/>
        <w:jc w:val="both"/>
        <w:outlineLvl w:val="2"/>
        <w:rPr>
          <w:rFonts w:asciiTheme="minorBidi" w:hAnsiTheme="minorBidi" w:cstheme="minorBidi"/>
          <w:b/>
          <w:bCs/>
          <w:sz w:val="32"/>
          <w:szCs w:val="32"/>
          <w:lang w:eastAsia="zh-CN"/>
        </w:rPr>
      </w:pPr>
      <w:r w:rsidRPr="00632662">
        <w:rPr>
          <w:rFonts w:asciiTheme="majorBidi" w:hAnsiTheme="majorBidi" w:cstheme="majorBidi"/>
          <w:sz w:val="28"/>
          <w:szCs w:val="28"/>
          <w:lang w:val="zh-CN" w:eastAsia="zh-CN"/>
        </w:rPr>
        <w:t>Focus Axiom requires that a poverty measure should exclusively consider the welfare levels of individuals whose income lies below poverty line. In other words, an</w:t>
      </w:r>
      <w:r w:rsidRPr="00524DDF">
        <w:rPr>
          <w:rFonts w:asciiTheme="majorBidi" w:hAnsiTheme="majorBidi" w:cstheme="majorBidi"/>
          <w:sz w:val="28"/>
          <w:szCs w:val="28"/>
          <w:lang w:val="zh-CN" w:eastAsia="zh-CN"/>
        </w:rPr>
        <w:t>y change in income of non-poor individuals (e</w:t>
      </w:r>
      <w:r w:rsidR="00C73381" w:rsidRPr="00524DDF">
        <w:rPr>
          <w:rFonts w:asciiTheme="majorBidi" w:hAnsiTheme="majorBidi" w:cstheme="majorBidi"/>
          <w:sz w:val="28"/>
          <w:szCs w:val="28"/>
          <w:lang w:eastAsia="zh-CN"/>
        </w:rPr>
        <w:t>.g</w:t>
      </w:r>
      <w:r w:rsidRPr="00524DDF">
        <w:rPr>
          <w:rFonts w:asciiTheme="majorBidi" w:hAnsiTheme="majorBidi" w:cstheme="majorBidi"/>
          <w:sz w:val="28"/>
          <w:szCs w:val="28"/>
          <w:lang w:val="zh-CN" w:eastAsia="zh-CN"/>
        </w:rPr>
        <w:t xml:space="preserve">., those with </w:t>
      </w:r>
      <m:oMath>
        <m:sSub>
          <m:sSubPr>
            <m:ctrlPr>
              <w:rPr>
                <w:rFonts w:ascii="Cambria Math" w:eastAsia="DengXian" w:hAnsi="Cambria Math" w:cstheme="majorBidi"/>
                <w:kern w:val="2"/>
                <w:sz w:val="28"/>
                <w:szCs w:val="28"/>
                <w:lang w:val="zh-CN"/>
                <w14:ligatures w14:val="standardContextual"/>
              </w:rPr>
            </m:ctrlPr>
          </m:sSubPr>
          <m:e>
            <m:r>
              <m:rPr>
                <m:sty m:val="p"/>
              </m:rPr>
              <w:rPr>
                <w:rFonts w:ascii="Cambria Math" w:eastAsia="DengXian" w:hAnsi="Cambria Math" w:cstheme="majorBidi"/>
                <w:kern w:val="2"/>
                <w:sz w:val="28"/>
                <w:szCs w:val="28"/>
                <w:lang w:val="zh-CN"/>
                <w14:ligatures w14:val="standardContextual"/>
              </w:rPr>
              <m:t xml:space="preserve"> y</m:t>
            </m:r>
          </m:e>
          <m:sub>
            <m:r>
              <m:rPr>
                <m:sty m:val="p"/>
              </m:rPr>
              <w:rPr>
                <w:rFonts w:ascii="Cambria Math" w:eastAsia="DengXian" w:hAnsi="Cambria Math" w:cstheme="majorBidi"/>
                <w:kern w:val="2"/>
                <w:sz w:val="28"/>
                <w:szCs w:val="28"/>
                <w:lang w:val="zh-CN"/>
                <w14:ligatures w14:val="standardContextual"/>
              </w:rPr>
              <m:t>i</m:t>
            </m:r>
          </m:sub>
        </m:sSub>
        <m:r>
          <m:rPr>
            <m:sty m:val="p"/>
          </m:rPr>
          <w:rPr>
            <w:rFonts w:ascii="Cambria Math" w:hAnsi="Cambria Math" w:cstheme="majorBidi"/>
            <w:sz w:val="28"/>
            <w:szCs w:val="28"/>
            <w:lang w:val="zh-CN" w:eastAsia="zh-CN"/>
          </w:rPr>
          <m:t>≥z</m:t>
        </m:r>
      </m:oMath>
      <w:r w:rsidRPr="00524DDF">
        <w:rPr>
          <w:rFonts w:asciiTheme="majorBidi" w:hAnsiTheme="majorBidi" w:cstheme="majorBidi"/>
          <w:sz w:val="28"/>
          <w:szCs w:val="28"/>
          <w:lang w:val="zh-CN" w:eastAsia="zh-CN"/>
        </w:rPr>
        <w:t xml:space="preserve"> ) should</w:t>
      </w:r>
      <w:r w:rsidRPr="00632662">
        <w:rPr>
          <w:rFonts w:asciiTheme="majorBidi" w:hAnsiTheme="majorBidi" w:cstheme="majorBidi"/>
          <w:sz w:val="28"/>
          <w:szCs w:val="28"/>
          <w:lang w:val="zh-CN" w:eastAsia="zh-CN"/>
        </w:rPr>
        <w:t xml:space="preserve"> not affect the value of the poverty measure.</w:t>
      </w:r>
    </w:p>
    <w:p w14:paraId="7CED9679" w14:textId="50C3A2BF" w:rsidR="00BC5EED" w:rsidRPr="00632662" w:rsidRDefault="00DF7699" w:rsidP="00524DDF">
      <w:pPr>
        <w:bidi w:val="0"/>
        <w:spacing w:after="160"/>
        <w:ind w:firstLine="720"/>
        <w:jc w:val="both"/>
        <w:rPr>
          <w:rFonts w:asciiTheme="majorBidi" w:eastAsia="DengXian" w:hAnsiTheme="majorBidi" w:cstheme="majorBidi"/>
          <w:kern w:val="2"/>
          <w:sz w:val="28"/>
          <w:szCs w:val="28"/>
          <w14:ligatures w14:val="standardContextual"/>
        </w:rPr>
      </w:pPr>
      <w:r w:rsidRPr="00632662">
        <w:rPr>
          <w:rFonts w:asciiTheme="majorBidi" w:hAnsiTheme="majorBidi" w:cstheme="majorBidi"/>
          <w:sz w:val="28"/>
          <w:szCs w:val="28"/>
          <w:lang w:val="zh-CN" w:eastAsia="zh-CN"/>
        </w:rPr>
        <w:t xml:space="preserve">For Weighted Reversed Poverty Gap (WRPG), this axiom is naturally satisfied because explicitly restricts calculations to individuals with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i</m:t>
            </m:r>
          </m:sub>
        </m:sSub>
        <m:r>
          <m:rPr>
            <m:sty m:val="p"/>
          </m:rPr>
          <w:rPr>
            <w:rFonts w:ascii="Cambria Math" w:hAnsi="Cambria Math" w:cstheme="majorBidi"/>
            <w:sz w:val="28"/>
            <w:szCs w:val="28"/>
            <w:lang w:val="zh-CN" w:eastAsia="zh-CN"/>
          </w:rPr>
          <m:t>&lt;z</m:t>
        </m:r>
      </m:oMath>
      <w:r w:rsidRPr="00632662">
        <w:rPr>
          <w:rFonts w:asciiTheme="majorBidi" w:hAnsiTheme="majorBidi" w:cstheme="majorBidi"/>
          <w:sz w:val="28"/>
          <w:szCs w:val="28"/>
          <w:lang w:val="zh-CN" w:eastAsia="zh-CN"/>
        </w:rPr>
        <w:t xml:space="preserve">. </w:t>
      </w:r>
      <w:r w:rsidRPr="002E1093">
        <w:rPr>
          <w:rFonts w:asciiTheme="majorBidi" w:hAnsiTheme="majorBidi" w:cstheme="majorBidi"/>
          <w:sz w:val="28"/>
          <w:szCs w:val="28"/>
          <w:lang w:val="zh-CN" w:eastAsia="zh-CN"/>
        </w:rPr>
        <w:t>Thus, the poverty index is “focused” only on the poor</w:t>
      </w:r>
      <w:bookmarkStart w:id="10" w:name="_Hlk213420266"/>
      <w:r w:rsidRPr="002E1093">
        <w:rPr>
          <w:rFonts w:asciiTheme="majorBidi" w:hAnsiTheme="majorBidi" w:cstheme="majorBidi"/>
          <w:sz w:val="28"/>
          <w:szCs w:val="28"/>
          <w:lang w:eastAsia="zh-CN"/>
        </w:rPr>
        <w:t>,</w:t>
      </w:r>
      <w:r w:rsidRPr="002E1093">
        <w:rPr>
          <w:rFonts w:asciiTheme="majorBidi" w:eastAsia="DengXian" w:hAnsiTheme="majorBidi" w:cstheme="majorBidi"/>
          <w:kern w:val="2"/>
          <w:sz w:val="28"/>
          <w:szCs w:val="28"/>
          <w:lang w:val="zh-CN"/>
          <w14:ligatures w14:val="standardContextual"/>
        </w:rPr>
        <w:t xml:space="preserve"> </w:t>
      </w:r>
      <w:r w:rsidRPr="002E1093">
        <w:rPr>
          <w:rFonts w:asciiTheme="majorBidi" w:hAnsiTheme="majorBidi" w:cstheme="majorBidi"/>
          <w:kern w:val="2"/>
          <w:sz w:val="28"/>
          <w:szCs w:val="28"/>
          <w:lang w:val="zh-CN"/>
          <w14:ligatures w14:val="standardContextual"/>
        </w:rPr>
        <w:t>Sen</w:t>
      </w:r>
      <w:r w:rsidR="002260C2" w:rsidRPr="002E1093">
        <w:rPr>
          <w:rFonts w:asciiTheme="majorBidi" w:hAnsiTheme="majorBidi" w:cstheme="majorBidi"/>
          <w:kern w:val="2"/>
          <w:sz w:val="28"/>
          <w:szCs w:val="28"/>
          <w14:ligatures w14:val="standardContextual"/>
        </w:rPr>
        <w:t xml:space="preserve"> (</w:t>
      </w:r>
      <w:r w:rsidR="002260C2" w:rsidRPr="002E1093">
        <w:rPr>
          <w:rFonts w:asciiTheme="majorBidi" w:hAnsiTheme="majorBidi" w:cstheme="majorBidi"/>
          <w:kern w:val="2"/>
          <w:sz w:val="28"/>
          <w:szCs w:val="28"/>
          <w:lang w:val="zh-CN"/>
          <w14:ligatures w14:val="standardContextual"/>
        </w:rPr>
        <w:t>1976</w:t>
      </w:r>
      <w:r w:rsidR="002260C2" w:rsidRPr="002E1093">
        <w:rPr>
          <w:rFonts w:asciiTheme="majorBidi" w:hAnsiTheme="majorBidi" w:cstheme="majorBidi"/>
          <w:kern w:val="2"/>
          <w:sz w:val="28"/>
          <w:szCs w:val="28"/>
          <w14:ligatures w14:val="standardContextual"/>
        </w:rPr>
        <w:t>)</w:t>
      </w:r>
      <w:r w:rsidRPr="002E1093">
        <w:rPr>
          <w:rFonts w:asciiTheme="majorBidi" w:hAnsiTheme="majorBidi" w:cstheme="majorBidi"/>
          <w:kern w:val="2"/>
          <w:sz w:val="28"/>
          <w:szCs w:val="28"/>
          <w:lang w:val="zh-CN"/>
          <w14:ligatures w14:val="standardContextual"/>
        </w:rPr>
        <w:t>; Foster et al</w:t>
      </w:r>
      <w:r w:rsidR="002260C2" w:rsidRPr="002E1093">
        <w:rPr>
          <w:rFonts w:asciiTheme="majorBidi" w:hAnsiTheme="majorBidi" w:cstheme="majorBidi"/>
          <w:kern w:val="2"/>
          <w:sz w:val="28"/>
          <w:szCs w:val="28"/>
          <w14:ligatures w14:val="standardContextual"/>
        </w:rPr>
        <w:t>. (</w:t>
      </w:r>
      <w:r w:rsidR="002260C2" w:rsidRPr="002E1093">
        <w:rPr>
          <w:rFonts w:asciiTheme="majorBidi" w:hAnsiTheme="majorBidi" w:cstheme="majorBidi"/>
          <w:kern w:val="2"/>
          <w:sz w:val="28"/>
          <w:szCs w:val="28"/>
          <w:lang w:val="zh-CN"/>
          <w14:ligatures w14:val="standardContextual"/>
        </w:rPr>
        <w:t>1984</w:t>
      </w:r>
      <w:r w:rsidR="002260C2" w:rsidRPr="002E1093">
        <w:rPr>
          <w:rFonts w:asciiTheme="majorBidi" w:hAnsiTheme="majorBidi" w:cstheme="majorBidi"/>
          <w:kern w:val="2"/>
          <w:sz w:val="28"/>
          <w:szCs w:val="28"/>
          <w14:ligatures w14:val="standardContextual"/>
        </w:rPr>
        <w:t>)</w:t>
      </w:r>
      <w:r w:rsidRPr="002E1093">
        <w:rPr>
          <w:rFonts w:asciiTheme="majorBidi" w:hAnsiTheme="majorBidi" w:cstheme="majorBidi"/>
          <w:kern w:val="2"/>
          <w:sz w:val="28"/>
          <w:szCs w:val="28"/>
          <w:lang w:val="zh-CN"/>
          <w14:ligatures w14:val="standardContextual"/>
        </w:rPr>
        <w:t>; Zheng</w:t>
      </w:r>
      <w:r w:rsidR="002260C2" w:rsidRPr="002E1093">
        <w:rPr>
          <w:rFonts w:asciiTheme="majorBidi" w:hAnsiTheme="majorBidi" w:cstheme="majorBidi"/>
          <w:kern w:val="2"/>
          <w:sz w:val="28"/>
          <w:szCs w:val="28"/>
          <w14:ligatures w14:val="standardContextual"/>
        </w:rPr>
        <w:t xml:space="preserve"> (</w:t>
      </w:r>
      <w:r w:rsidR="002260C2" w:rsidRPr="002E1093">
        <w:rPr>
          <w:rFonts w:asciiTheme="majorBidi" w:hAnsiTheme="majorBidi" w:cstheme="majorBidi"/>
          <w:kern w:val="2"/>
          <w:sz w:val="28"/>
          <w:szCs w:val="28"/>
          <w:lang w:val="zh-CN"/>
          <w14:ligatures w14:val="standardContextual"/>
        </w:rPr>
        <w:t>1997</w:t>
      </w:r>
      <w:r w:rsidR="002260C2" w:rsidRPr="002E1093">
        <w:rPr>
          <w:rFonts w:asciiTheme="majorBidi" w:hAnsiTheme="majorBidi" w:cstheme="majorBidi"/>
          <w:kern w:val="2"/>
          <w:sz w:val="28"/>
          <w:szCs w:val="28"/>
          <w14:ligatures w14:val="standardContextual"/>
        </w:rPr>
        <w:t>)</w:t>
      </w:r>
      <w:r w:rsidRPr="002E1093">
        <w:rPr>
          <w:rFonts w:asciiTheme="majorBidi" w:hAnsiTheme="majorBidi" w:cstheme="majorBidi"/>
          <w:kern w:val="2"/>
          <w:sz w:val="28"/>
          <w:szCs w:val="28"/>
          <w:lang w:val="zh-CN"/>
          <w14:ligatures w14:val="standardContextual"/>
        </w:rPr>
        <w:t xml:space="preserve">; Alkire </w:t>
      </w:r>
      <w:r w:rsidRPr="002E1093">
        <w:rPr>
          <w:rFonts w:asciiTheme="majorBidi" w:hAnsiTheme="majorBidi" w:cstheme="majorBidi"/>
          <w:kern w:val="2"/>
          <w:sz w:val="28"/>
          <w:szCs w:val="28"/>
          <w14:ligatures w14:val="standardContextual"/>
        </w:rPr>
        <w:t>and</w:t>
      </w:r>
      <w:r w:rsidRPr="002E1093">
        <w:rPr>
          <w:rFonts w:asciiTheme="majorBidi" w:hAnsiTheme="majorBidi" w:cstheme="majorBidi"/>
          <w:kern w:val="2"/>
          <w:sz w:val="28"/>
          <w:szCs w:val="28"/>
          <w:lang w:val="zh-CN"/>
          <w14:ligatures w14:val="standardContextual"/>
        </w:rPr>
        <w:t xml:space="preserve"> Foster</w:t>
      </w:r>
      <w:r w:rsidR="002260C2" w:rsidRPr="002E1093">
        <w:rPr>
          <w:rFonts w:asciiTheme="majorBidi" w:hAnsiTheme="majorBidi" w:cstheme="majorBidi"/>
          <w:kern w:val="2"/>
          <w:sz w:val="28"/>
          <w:szCs w:val="28"/>
          <w14:ligatures w14:val="standardContextual"/>
        </w:rPr>
        <w:t xml:space="preserve"> (</w:t>
      </w:r>
      <w:r w:rsidR="002260C2" w:rsidRPr="002E1093">
        <w:rPr>
          <w:rFonts w:asciiTheme="majorBidi" w:hAnsiTheme="majorBidi" w:cstheme="majorBidi"/>
          <w:kern w:val="2"/>
          <w:sz w:val="28"/>
          <w:szCs w:val="28"/>
          <w:lang w:val="zh-CN"/>
          <w14:ligatures w14:val="standardContextual"/>
        </w:rPr>
        <w:t>2011</w:t>
      </w:r>
      <w:r w:rsidR="002260C2" w:rsidRPr="002E1093">
        <w:rPr>
          <w:rFonts w:asciiTheme="majorBidi" w:hAnsiTheme="majorBidi" w:cstheme="majorBidi"/>
          <w:kern w:val="2"/>
          <w:sz w:val="28"/>
          <w:szCs w:val="28"/>
          <w14:ligatures w14:val="standardContextual"/>
        </w:rPr>
        <w:t>)</w:t>
      </w:r>
      <w:r w:rsidRPr="002E1093">
        <w:rPr>
          <w:rFonts w:asciiTheme="majorBidi" w:hAnsiTheme="majorBidi" w:cstheme="majorBidi"/>
          <w:kern w:val="2"/>
          <w:sz w:val="28"/>
          <w:szCs w:val="28"/>
          <w:lang w:val="zh-CN"/>
          <w14:ligatures w14:val="standardContextual"/>
        </w:rPr>
        <w:t xml:space="preserve">; Decanq </w:t>
      </w:r>
      <w:r w:rsidRPr="002E1093">
        <w:rPr>
          <w:rFonts w:asciiTheme="majorBidi" w:hAnsiTheme="majorBidi" w:cstheme="majorBidi"/>
          <w:kern w:val="2"/>
          <w:sz w:val="28"/>
          <w:szCs w:val="28"/>
          <w14:ligatures w14:val="standardContextual"/>
        </w:rPr>
        <w:t>and</w:t>
      </w:r>
      <w:r w:rsidRPr="002E1093">
        <w:rPr>
          <w:rFonts w:asciiTheme="majorBidi" w:hAnsiTheme="majorBidi" w:cstheme="majorBidi"/>
          <w:kern w:val="2"/>
          <w:sz w:val="28"/>
          <w:szCs w:val="28"/>
          <w:lang w:val="zh-CN"/>
          <w14:ligatures w14:val="standardContextual"/>
        </w:rPr>
        <w:t xml:space="preserve"> Lugo</w:t>
      </w:r>
      <w:r w:rsidR="002260C2" w:rsidRPr="002E1093">
        <w:rPr>
          <w:rFonts w:asciiTheme="majorBidi" w:hAnsiTheme="majorBidi" w:cstheme="majorBidi"/>
          <w:kern w:val="2"/>
          <w:sz w:val="28"/>
          <w:szCs w:val="28"/>
          <w14:ligatures w14:val="standardContextual"/>
        </w:rPr>
        <w:t xml:space="preserve"> (</w:t>
      </w:r>
      <w:r w:rsidR="002260C2" w:rsidRPr="002E1093">
        <w:rPr>
          <w:rFonts w:asciiTheme="majorBidi" w:hAnsiTheme="majorBidi" w:cstheme="majorBidi"/>
          <w:kern w:val="2"/>
          <w:sz w:val="28"/>
          <w:szCs w:val="28"/>
          <w:lang w:val="zh-CN"/>
          <w14:ligatures w14:val="standardContextual"/>
        </w:rPr>
        <w:t>2013</w:t>
      </w:r>
      <w:r w:rsidR="002260C2" w:rsidRPr="002E1093">
        <w:rPr>
          <w:rFonts w:asciiTheme="majorBidi" w:hAnsiTheme="majorBidi" w:cstheme="majorBidi"/>
          <w:kern w:val="2"/>
          <w:sz w:val="28"/>
          <w:szCs w:val="28"/>
          <w14:ligatures w14:val="standardContextual"/>
        </w:rPr>
        <w:t>)</w:t>
      </w:r>
      <w:r w:rsidRPr="002E1093">
        <w:rPr>
          <w:rFonts w:asciiTheme="majorBidi" w:eastAsia="DengXian" w:hAnsiTheme="majorBidi" w:cstheme="majorBidi"/>
          <w:kern w:val="2"/>
          <w:sz w:val="28"/>
          <w:szCs w:val="28"/>
          <w:lang w:val="zh-CN"/>
          <w14:ligatures w14:val="standardContextual"/>
        </w:rPr>
        <w:t>.</w:t>
      </w:r>
      <w:bookmarkEnd w:id="10"/>
    </w:p>
    <w:p w14:paraId="7B21C8F3" w14:textId="0F0DE5F9" w:rsidR="00BC5EED" w:rsidRPr="00524DDF" w:rsidRDefault="00DF7699" w:rsidP="00524DDF">
      <w:pPr>
        <w:bidi w:val="0"/>
        <w:spacing w:before="100" w:beforeAutospacing="1" w:after="100" w:afterAutospacing="1"/>
        <w:outlineLvl w:val="2"/>
        <w:rPr>
          <w:rFonts w:asciiTheme="majorBidi" w:hAnsiTheme="majorBidi" w:cstheme="majorBidi"/>
          <w:b/>
          <w:bCs/>
          <w:sz w:val="28"/>
          <w:szCs w:val="28"/>
          <w:rtl/>
          <w:lang w:eastAsia="zh-CN"/>
        </w:rPr>
      </w:pPr>
      <w:r w:rsidRPr="00632662">
        <w:rPr>
          <w:rFonts w:asciiTheme="majorBidi" w:hAnsiTheme="majorBidi" w:cstheme="majorBidi"/>
          <w:b/>
          <w:bCs/>
          <w:sz w:val="28"/>
          <w:szCs w:val="28"/>
          <w:lang w:val="zh-CN" w:eastAsia="zh-CN"/>
        </w:rPr>
        <w:t xml:space="preserve">Model </w:t>
      </w:r>
      <w:r w:rsidR="00130001" w:rsidRPr="00632662">
        <w:rPr>
          <w:rFonts w:asciiTheme="majorBidi" w:hAnsiTheme="majorBidi" w:cstheme="majorBidi"/>
          <w:b/>
          <w:bCs/>
          <w:sz w:val="28"/>
          <w:szCs w:val="28"/>
          <w:lang w:val="zh-CN" w:eastAsia="zh-CN"/>
        </w:rPr>
        <w:t>R</w:t>
      </w:r>
      <w:r w:rsidR="002E1093">
        <w:rPr>
          <w:rFonts w:asciiTheme="majorBidi" w:hAnsiTheme="majorBidi" w:cstheme="majorBidi"/>
          <w:b/>
          <w:bCs/>
          <w:sz w:val="28"/>
          <w:szCs w:val="28"/>
          <w:lang w:eastAsia="zh-CN"/>
        </w:rPr>
        <w:t xml:space="preserve"> </w:t>
      </w:r>
      <w:r w:rsidR="00130001" w:rsidRPr="00632662">
        <w:rPr>
          <w:rFonts w:asciiTheme="majorBidi" w:hAnsiTheme="majorBidi" w:cstheme="majorBidi"/>
          <w:b/>
          <w:bCs/>
          <w:sz w:val="28"/>
          <w:szCs w:val="28"/>
          <w:lang w:val="zh-CN" w:eastAsia="zh-CN"/>
        </w:rPr>
        <w:t>approach</w:t>
      </w:r>
      <w:r w:rsidRPr="00632662">
        <w:rPr>
          <w:rFonts w:asciiTheme="majorBidi" w:hAnsiTheme="majorBidi" w:cstheme="majorBidi"/>
          <w:b/>
          <w:bCs/>
          <w:sz w:val="28"/>
          <w:szCs w:val="28"/>
          <w:lang w:eastAsia="zh-CN"/>
        </w:rPr>
        <w:t xml:space="preserve"> of  </w:t>
      </w:r>
      <w:r w:rsidRPr="00632662">
        <w:rPr>
          <w:rFonts w:asciiTheme="majorBidi" w:hAnsiTheme="majorBidi" w:cstheme="majorBidi"/>
          <w:b/>
          <w:bCs/>
          <w:sz w:val="28"/>
          <w:szCs w:val="28"/>
          <w:lang w:val="zh-CN" w:eastAsia="zh-CN"/>
        </w:rPr>
        <w:t>Focus Axiom</w:t>
      </w:r>
      <w:r w:rsidR="00524DDF">
        <w:rPr>
          <w:rFonts w:asciiTheme="majorBidi" w:hAnsiTheme="majorBidi" w:cstheme="majorBidi"/>
          <w:b/>
          <w:bCs/>
          <w:sz w:val="28"/>
          <w:szCs w:val="28"/>
          <w:lang w:eastAsia="zh-CN"/>
        </w:rPr>
        <w:t xml:space="preserve">: </w:t>
      </w:r>
      <w:r w:rsidRPr="00632662">
        <w:rPr>
          <w:rFonts w:asciiTheme="majorBidi" w:hAnsiTheme="majorBidi" w:cstheme="majorBidi"/>
          <w:sz w:val="28"/>
          <w:szCs w:val="28"/>
          <w:lang w:val="zh-CN" w:eastAsia="zh-CN"/>
        </w:rPr>
        <w:t>Let</w:t>
      </w:r>
      <w:r w:rsidR="00524DDF">
        <w:rPr>
          <w:rFonts w:asciiTheme="majorBidi" w:hAnsiTheme="majorBidi" w:cstheme="majorBidi"/>
          <w:sz w:val="28"/>
          <w:szCs w:val="28"/>
          <w:lang w:eastAsia="zh-CN"/>
        </w:rPr>
        <w:t>,</w:t>
      </w:r>
    </w:p>
    <w:p w14:paraId="5A26FF39" w14:textId="74D14F0A"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m:oMathPara>
        <m:oMath>
          <m:r>
            <m:rPr>
              <m:sty m:val="p"/>
            </m:rPr>
            <w:rPr>
              <w:rFonts w:ascii="Cambria Math" w:eastAsia="DengXian" w:hAnsi="Cambria Math" w:cstheme="majorBidi"/>
              <w:kern w:val="2"/>
              <w:sz w:val="28"/>
              <w:szCs w:val="28"/>
              <w:lang w:val="zh-CN"/>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g</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r>
                <w:rPr>
                  <w:rFonts w:ascii="Cambria Math" w:eastAsia="DengXian" w:hAnsi="Cambria Math" w:cstheme="majorBidi"/>
                  <w:kern w:val="2"/>
                  <w:sz w:val="28"/>
                  <w:szCs w:val="28"/>
                  <w14:ligatures w14:val="standardContextual"/>
                </w:rPr>
                <m:t>z</m:t>
              </m:r>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r>
            <w:rPr>
              <w:rFonts w:ascii="Cambria Math" w:eastAsia="DengXian" w:hAnsi="Cambria Math" w:cstheme="majorBidi"/>
              <w:kern w:val="2"/>
              <w:sz w:val="28"/>
              <w:szCs w:val="28"/>
              <w:lang w:val="zh-CN"/>
              <w14:ligatures w14:val="standardContextual"/>
            </w:rPr>
            <m:t>,</m:t>
          </m:r>
          <m:r>
            <m:rPr>
              <m:sty m:val="p"/>
            </m:rPr>
            <w:rPr>
              <w:rFonts w:ascii="Cambria Math" w:eastAsia="DengXian" w:hAnsi="Cambria Math" w:cstheme="majorBidi"/>
              <w:kern w:val="2"/>
              <w:sz w:val="28"/>
              <w:szCs w:val="28"/>
              <w14:ligatures w14:val="standardContextual"/>
            </w:rPr>
            <w:br/>
          </m:r>
        </m:oMath>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m:t>
              </m:r>
              <m:r>
                <w:rPr>
                  <w:rFonts w:ascii="Cambria Math" w:eastAsia="DengXian" w:hAnsi="Cambria Math" w:cstheme="majorBidi"/>
                  <w:kern w:val="2"/>
                  <w:sz w:val="28"/>
                  <w:szCs w:val="28"/>
                  <w14:ligatures w14:val="standardContextual"/>
                </w:rPr>
                <m:t xml:space="preserve"> </m:t>
              </m:r>
              <m:r>
                <w:rPr>
                  <w:rFonts w:ascii="Cambria Math" w:eastAsia="DengXian" w:hAnsi="Cambria Math" w:cstheme="majorBidi"/>
                  <w:kern w:val="2"/>
                  <w:sz w:val="28"/>
                  <w:szCs w:val="28"/>
                  <w:lang w:val="zh-CN"/>
                  <w14:ligatures w14:val="standardContextual"/>
                </w:rPr>
                <m:t xml:space="preserve"> r</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r>
            <w:rPr>
              <w:rFonts w:ascii="Cambria Math" w:eastAsia="DengXian" w:hAnsi="Cambria Math" w:cstheme="majorBidi"/>
              <w:kern w:val="2"/>
              <w:sz w:val="28"/>
              <w:szCs w:val="28"/>
              <w:lang w:val="zh-CN"/>
              <w14:ligatures w14:val="standardContextual"/>
            </w:rPr>
            <m:t xml:space="preserve">, </m:t>
          </m:r>
          <m:r>
            <m:rPr>
              <m:sty m:val="p"/>
            </m:rPr>
            <w:rPr>
              <w:rFonts w:ascii="Cambria Math" w:eastAsia="DengXian" w:hAnsi="Cambria Math" w:cstheme="majorBidi"/>
              <w:kern w:val="2"/>
              <w:sz w:val="28"/>
              <w:szCs w:val="28"/>
              <w14:ligatures w14:val="standardContextual"/>
            </w:rPr>
            <w:br/>
          </m:r>
        </m:oMath>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m:t>
              </m:r>
              <m:r>
                <w:rPr>
                  <w:rFonts w:ascii="Cambria Math" w:eastAsia="DengXian" w:hAnsi="Cambria Math" w:cstheme="majorBidi"/>
                  <w:kern w:val="2"/>
                  <w:sz w:val="28"/>
                  <w:szCs w:val="28"/>
                  <w14:ligatures w14:val="standardContextual"/>
                </w:rPr>
                <m:t xml:space="preserve"> </m:t>
              </m:r>
              <m:r>
                <w:rPr>
                  <w:rFonts w:ascii="Cambria Math" w:eastAsia="DengXian" w:hAnsi="Cambria Math" w:cstheme="majorBidi"/>
                  <w:kern w:val="2"/>
                  <w:sz w:val="28"/>
                  <w:szCs w:val="28"/>
                  <w:lang w:val="zh-CN"/>
                  <w14:ligatures w14:val="standardContextual"/>
                </w:rPr>
                <m:t xml:space="preserve"> g</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r</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 xml:space="preserve">=1   </m:t>
          </m:r>
          <m:r>
            <w:rPr>
              <w:rFonts w:ascii="Cambria Math" w:eastAsia="DengXian" w:hAnsi="Cambria Math" w:cstheme="majorBidi"/>
              <w:kern w:val="2"/>
              <w:sz w:val="28"/>
              <w:szCs w:val="28"/>
              <w14:ligatures w14:val="standardContextual"/>
            </w:rPr>
            <m:t xml:space="preserve">    </m:t>
          </m:r>
          <m:r>
            <w:rPr>
              <w:rFonts w:ascii="Cambria Math" w:eastAsia="DengXian" w:hAnsi="Cambria Math" w:cstheme="majorBidi"/>
              <w:kern w:val="2"/>
              <w:sz w:val="28"/>
              <w:szCs w:val="28"/>
              <w:lang w:val="zh-CN"/>
              <w14:ligatures w14:val="standardContextual"/>
            </w:rPr>
            <m:t>for</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i</m:t>
              </m:r>
            </m:sub>
          </m:sSub>
          <m:r>
            <m:rPr>
              <m:sty m:val="p"/>
            </m:rPr>
            <w:rPr>
              <w:rFonts w:ascii="Cambria Math" w:hAnsi="Cambria Math" w:cstheme="majorBidi"/>
              <w:sz w:val="28"/>
              <w:szCs w:val="28"/>
              <w:lang w:val="zh-CN" w:eastAsia="zh-CN"/>
            </w:rPr>
            <m:t>&lt;z</m:t>
          </m:r>
        </m:oMath>
      </m:oMathPara>
    </w:p>
    <w:p w14:paraId="251A0BBE" w14:textId="777FBBBD"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and define the individual WRPG contribution (with weight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w</m:t>
            </m:r>
          </m:e>
          <m:sub>
            <m:r>
              <w:rPr>
                <w:rFonts w:ascii="Cambria Math" w:eastAsia="DengXian" w:hAnsi="Cambria Math" w:cstheme="majorBidi"/>
                <w:kern w:val="2"/>
                <w:sz w:val="28"/>
                <w:szCs w:val="28"/>
                <w:lang w:val="zh-CN"/>
                <w14:ligatures w14:val="standardContextual"/>
              </w:rPr>
              <m:t>i</m:t>
            </m:r>
          </m:sub>
        </m:sSub>
      </m:oMath>
      <w:r w:rsidRPr="00632662">
        <w:rPr>
          <w:rFonts w:asciiTheme="majorBidi" w:eastAsia="DengXian" w:hAnsiTheme="majorBidi" w:cstheme="majorBidi"/>
          <w:kern w:val="2"/>
          <w:sz w:val="28"/>
          <w:szCs w:val="28"/>
          <w:lang w:val="zh-CN"/>
          <w14:ligatures w14:val="standardContextual"/>
        </w:rPr>
        <w:t xml:space="preserve"> ) as</w:t>
      </w:r>
    </w:p>
    <w:p w14:paraId="2E4FC888" w14:textId="7EA859C1" w:rsidR="00BC5EED" w:rsidRPr="004F58F4" w:rsidRDefault="00DF7699" w:rsidP="00524DDF">
      <w:pPr>
        <w:bidi w:val="0"/>
        <w:spacing w:after="220"/>
        <w:rPr>
          <w:rFonts w:asciiTheme="majorBidi" w:eastAsia="DengXian" w:hAnsiTheme="majorBidi" w:cstheme="majorBidi"/>
          <w:kern w:val="2"/>
          <w:sz w:val="28"/>
          <w:szCs w:val="28"/>
          <w:lang w:eastAsia="zh-CN"/>
          <w14:ligatures w14:val="standardContextual"/>
        </w:rPr>
      </w:pPr>
      <m:oMathPara>
        <m:oMath>
          <m:r>
            <w:rPr>
              <w:rFonts w:ascii="Cambria Math" w:eastAsia="DengXian" w:hAnsi="Cambria Math" w:cstheme="majorBidi"/>
              <w:kern w:val="2"/>
              <w:sz w:val="28"/>
              <w:szCs w:val="28"/>
              <w:lang w:val="zh-CN" w:eastAsia="zh-CN"/>
              <w14:ligatures w14:val="standardContextual"/>
            </w:rPr>
            <m:t>WRPG=</m:t>
          </m:r>
          <m:f>
            <m:fPr>
              <m:ctrlPr>
                <w:rPr>
                  <w:rFonts w:ascii="Cambria Math" w:eastAsia="DengXian" w:hAnsi="Cambria Math" w:cstheme="majorBidi"/>
                  <w:kern w:val="2"/>
                  <w:sz w:val="28"/>
                  <w:szCs w:val="28"/>
                  <w:lang w:val="zh-CN"/>
                  <w14:ligatures w14:val="standardContextual"/>
                </w:rPr>
              </m:ctrlPr>
            </m:fPr>
            <m:num>
              <m:r>
                <m:rPr>
                  <m:sty m:val="p"/>
                </m:rPr>
                <w:rPr>
                  <w:rFonts w:ascii="Cambria Math" w:eastAsia="DengXian" w:hAnsi="Cambria Math" w:cstheme="majorBidi"/>
                  <w:kern w:val="2"/>
                  <w:sz w:val="28"/>
                  <w:szCs w:val="28"/>
                  <w:lang w:val="zh-CN" w:eastAsia="zh-CN"/>
                  <w14:ligatures w14:val="standardContextual"/>
                </w:rPr>
                <m:t>1</m:t>
              </m:r>
            </m:num>
            <m:den>
              <m:r>
                <w:rPr>
                  <w:rFonts w:ascii="Cambria Math" w:eastAsia="DengXian" w:hAnsi="Cambria Math" w:cstheme="majorBidi"/>
                  <w:kern w:val="2"/>
                  <w:sz w:val="28"/>
                  <w:szCs w:val="28"/>
                  <w:lang w:val="zh-CN" w:eastAsia="zh-CN"/>
                  <w14:ligatures w14:val="standardContextual"/>
                </w:rPr>
                <m:t>N</m:t>
              </m:r>
            </m:den>
          </m:f>
          <m:nary>
            <m:naryPr>
              <m:chr m:val="∑"/>
              <m:limLoc m:val="undOvr"/>
              <m:grow m:val="1"/>
              <m:ctrlPr>
                <w:rPr>
                  <w:rFonts w:ascii="Cambria Math" w:eastAsia="DengXian" w:hAnsi="Cambria Math" w:cstheme="majorBidi"/>
                  <w:kern w:val="2"/>
                  <w:sz w:val="28"/>
                  <w:szCs w:val="28"/>
                  <w:lang w:val="zh-CN"/>
                  <w14:ligatures w14:val="standardContextual"/>
                </w:rPr>
              </m:ctrlPr>
            </m:naryPr>
            <m:sub>
              <m:r>
                <w:rPr>
                  <w:rFonts w:ascii="Cambria Math" w:eastAsia="DengXian" w:hAnsi="Cambria Math" w:cstheme="majorBidi"/>
                  <w:kern w:val="2"/>
                  <w:sz w:val="28"/>
                  <w:szCs w:val="28"/>
                  <w:lang w:val="zh-CN" w:eastAsia="zh-CN"/>
                  <w14:ligatures w14:val="standardContextual"/>
                </w:rPr>
                <m:t>i</m:t>
              </m:r>
              <m:r>
                <m:rPr>
                  <m:sty m:val="p"/>
                </m:rPr>
                <w:rPr>
                  <w:rFonts w:ascii="Cambria Math" w:eastAsia="DengXian" w:hAnsi="Cambria Math" w:cstheme="majorBidi"/>
                  <w:kern w:val="2"/>
                  <w:sz w:val="28"/>
                  <w:szCs w:val="28"/>
                  <w:lang w:val="zh-CN" w:eastAsia="zh-CN"/>
                  <w14:ligatures w14:val="standardContextual"/>
                </w:rPr>
                <m:t>=1</m:t>
              </m:r>
            </m:sub>
            <m:sup>
              <m:r>
                <w:rPr>
                  <w:rFonts w:ascii="Cambria Math" w:eastAsia="DengXian" w:hAnsi="Cambria Math" w:cstheme="majorBidi"/>
                  <w:kern w:val="2"/>
                  <w:sz w:val="28"/>
                  <w:szCs w:val="28"/>
                  <w:lang w:val="zh-CN" w:eastAsia="zh-CN"/>
                  <w14:ligatures w14:val="standardContextual"/>
                </w:rPr>
                <m:t>N</m:t>
              </m:r>
            </m:sup>
            <m:e>
              <m:r>
                <m:rPr>
                  <m:sty m:val="p"/>
                </m:rPr>
                <w:rPr>
                  <w:rFonts w:ascii="Cambria Math" w:eastAsia="DengXian" w:hAnsi="Cambria Math" w:cstheme="majorBidi"/>
                  <w:kern w:val="2"/>
                  <w:sz w:val="28"/>
                  <w:szCs w:val="28"/>
                  <w:lang w:val="zh-CN" w:eastAsia="zh-CN"/>
                  <w14:ligatures w14:val="standardContextual"/>
                </w:rPr>
                <m:t> </m:t>
              </m:r>
            </m:e>
          </m:nary>
          <m:r>
            <w:rPr>
              <w:rFonts w:ascii="Cambria Math" w:eastAsia="DengXian" w:hAnsi="Cambria Math" w:cstheme="majorBidi"/>
              <w:kern w:val="2"/>
              <w:sz w:val="28"/>
              <w:szCs w:val="28"/>
              <w:lang w:val="zh-CN" w:eastAsia="zh-CN"/>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eastAsia="zh-CN"/>
                  <w14:ligatures w14:val="standardContextual"/>
                </w:rPr>
                <m:t xml:space="preserve"> g</m:t>
              </m:r>
            </m:e>
            <m:sub>
              <m:r>
                <w:rPr>
                  <w:rFonts w:ascii="Cambria Math" w:eastAsia="DengXian" w:hAnsi="Cambria Math" w:cstheme="majorBidi"/>
                  <w:kern w:val="2"/>
                  <w:sz w:val="28"/>
                  <w:szCs w:val="28"/>
                  <w:lang w:val="zh-CN" w:eastAsia="zh-CN"/>
                  <w14:ligatures w14:val="standardContextual"/>
                </w:rPr>
                <m:t>i</m:t>
              </m:r>
            </m:sub>
          </m:sSub>
          <m:r>
            <w:rPr>
              <w:rFonts w:ascii="Cambria Math" w:eastAsia="DengXian" w:hAnsi="Cambria Math" w:cstheme="majorBidi"/>
              <w:kern w:val="2"/>
              <w:sz w:val="28"/>
              <w:szCs w:val="28"/>
              <w:lang w:val="zh-CN" w:eastAsia="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eastAsia="zh-CN"/>
                  <w14:ligatures w14:val="standardContextual"/>
                </w:rPr>
                <m:t xml:space="preserve"> w</m:t>
              </m:r>
            </m:e>
            <m:sub>
              <m:r>
                <w:rPr>
                  <w:rFonts w:ascii="Cambria Math" w:eastAsia="DengXian" w:hAnsi="Cambria Math" w:cstheme="majorBidi"/>
                  <w:kern w:val="2"/>
                  <w:sz w:val="28"/>
                  <w:szCs w:val="28"/>
                  <w:lang w:val="zh-CN" w:eastAsia="zh-CN"/>
                  <w14:ligatures w14:val="standardContextual"/>
                </w:rPr>
                <m:t>i</m:t>
              </m:r>
            </m:sub>
          </m:sSub>
          <m:r>
            <w:rPr>
              <w:rFonts w:ascii="Cambria Math" w:eastAsia="DengXian" w:hAnsi="Cambria Math" w:cstheme="majorBidi"/>
              <w:kern w:val="2"/>
              <w:sz w:val="28"/>
              <w:szCs w:val="28"/>
              <w:lang w:val="zh-CN" w:eastAsia="zh-CN"/>
              <w14:ligatures w14:val="standardContextual"/>
            </w:rPr>
            <m:t xml:space="preserve"> </m:t>
          </m:r>
          <m:r>
            <m:rPr>
              <m:nor/>
            </m:rPr>
            <w:rPr>
              <w:rFonts w:cs="Times New Roman"/>
              <w:sz w:val="28"/>
              <w:szCs w:val="28"/>
              <w:lang w:val="zh-CN" w:eastAsia="zh-CN"/>
            </w:rPr>
            <m:t> </m:t>
          </m:r>
          <m:r>
            <w:rPr>
              <w:rFonts w:ascii="Cambria Math" w:hAnsi="Cambria Math" w:cs="Times New Roman"/>
              <w:sz w:val="28"/>
              <w:szCs w:val="28"/>
              <w:lang w:val="zh-CN" w:eastAsia="zh-CN"/>
            </w:rPr>
            <m:t>I(</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m:t>
              </m:r>
            </m:sub>
          </m:sSub>
          <m:r>
            <w:rPr>
              <w:rFonts w:ascii="Cambria Math" w:hAnsi="Cambria Math" w:cs="Times New Roman"/>
              <w:sz w:val="28"/>
              <w:szCs w:val="28"/>
              <w:lang w:val="zh-CN" w:eastAsia="zh-CN"/>
            </w:rPr>
            <m:t>&lt;z)</m:t>
          </m:r>
        </m:oMath>
      </m:oMathPara>
    </w:p>
    <w:p w14:paraId="670C8E1D" w14:textId="37B6656F" w:rsidR="004F58F4" w:rsidRPr="00BC1A28" w:rsidRDefault="00BC1A28"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W</w:t>
      </w:r>
      <w:r w:rsidR="004F58F4" w:rsidRPr="00632662">
        <w:rPr>
          <w:rFonts w:cs="Times New Roman"/>
          <w:sz w:val="28"/>
          <w:szCs w:val="28"/>
          <w:lang w:val="zh-CN" w:eastAsia="zh-CN"/>
        </w:rPr>
        <w:t>here</w:t>
      </w:r>
      <w:r>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oMath>
      <w:r w:rsidR="004F58F4" w:rsidRPr="00632662">
        <w:rPr>
          <w:rFonts w:cs="Times New Roman"/>
          <w:sz w:val="28"/>
          <w:szCs w:val="28"/>
          <w:lang w:val="zh-CN" w:eastAsia="zh-CN"/>
        </w:rPr>
        <w:t xml:space="preserve"> normalized poverty gap for individual </w:t>
      </w:r>
      <m:oMath>
        <m:r>
          <w:rPr>
            <w:rFonts w:ascii="Cambria Math" w:hAnsi="Cambria Math" w:cs="Times New Roman"/>
            <w:sz w:val="28"/>
            <w:szCs w:val="28"/>
            <w:lang w:val="zh-CN" w:eastAsia="zh-CN"/>
          </w:rPr>
          <m:t>i</m:t>
        </m:r>
      </m:oMath>
      <w:r w:rsidR="004F58F4" w:rsidRPr="00632662">
        <w:rPr>
          <w:rFonts w:cs="Times New Roman"/>
          <w:sz w:val="28"/>
          <w:szCs w:val="28"/>
          <w:lang w:val="zh-CN" w:eastAsia="zh-CN"/>
        </w:rPr>
        <w:t>,</w:t>
      </w:r>
      <w:r>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oMath>
      <w:r>
        <w:rPr>
          <w:rFonts w:cs="Times New Roman"/>
          <w:sz w:val="28"/>
          <w:szCs w:val="28"/>
          <w:lang w:eastAsia="zh-CN"/>
        </w:rPr>
        <w:t xml:space="preserve"> is</w:t>
      </w:r>
      <w:r w:rsidR="004F58F4" w:rsidRPr="00632662">
        <w:rPr>
          <w:rFonts w:cs="Times New Roman"/>
          <w:sz w:val="28"/>
          <w:szCs w:val="28"/>
          <w:lang w:val="zh-CN" w:eastAsia="zh-CN"/>
        </w:rPr>
        <w:t xml:space="preserve"> social weight of the individual,</w:t>
      </w:r>
      <w:r>
        <w:rPr>
          <w:rFonts w:cs="Times New Roman"/>
          <w:sz w:val="28"/>
          <w:szCs w:val="28"/>
          <w:lang w:eastAsia="zh-CN"/>
        </w:rPr>
        <w:t xml:space="preserve"> and </w:t>
      </w:r>
      <m:oMath>
        <m:r>
          <w:rPr>
            <w:rFonts w:ascii="Cambria Math" w:hAnsi="Cambria Math" w:cs="Times New Roman"/>
            <w:sz w:val="28"/>
            <w:szCs w:val="28"/>
            <w:lang w:val="zh-CN" w:eastAsia="zh-CN"/>
          </w:rPr>
          <m:t>I(</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oMath>
      <w:r>
        <w:rPr>
          <w:rFonts w:cs="Times New Roman"/>
          <w:sz w:val="28"/>
          <w:szCs w:val="28"/>
          <w:lang w:eastAsia="zh-CN"/>
        </w:rPr>
        <w:t xml:space="preserve"> is</w:t>
      </w:r>
      <w:r w:rsidR="004F58F4" w:rsidRPr="00632662">
        <w:rPr>
          <w:rFonts w:cs="Times New Roman"/>
          <w:sz w:val="28"/>
          <w:szCs w:val="28"/>
          <w:lang w:val="zh-CN" w:eastAsia="zh-CN"/>
        </w:rPr>
        <w:t xml:space="preserve"> </w:t>
      </w:r>
      <w:r w:rsidR="004F58F4" w:rsidRPr="00632662">
        <w:rPr>
          <w:rFonts w:asciiTheme="majorBidi" w:eastAsia="DengXian" w:hAnsiTheme="majorBidi" w:cstheme="majorBidi"/>
          <w:kern w:val="2"/>
          <w:sz w:val="28"/>
          <w:szCs w:val="28"/>
          <w:lang w:val="zh-CN"/>
          <w14:ligatures w14:val="standardContextual"/>
        </w:rPr>
        <w:t>the indicator function, equal to 1 if the individual is poor and 0 otherwise.</w:t>
      </w:r>
      <w:r w:rsidR="00942A01">
        <w:rPr>
          <w:rFonts w:asciiTheme="majorBidi" w:eastAsia="DengXian" w:hAnsiTheme="majorBidi" w:cstheme="majorBidi"/>
          <w:kern w:val="2"/>
          <w:sz w:val="28"/>
          <w:szCs w:val="28"/>
          <w14:ligatures w14:val="standardContextual"/>
        </w:rPr>
        <w:t xml:space="preserve"> </w:t>
      </w:r>
      <w:r w:rsidR="004F58F4" w:rsidRPr="00632662">
        <w:rPr>
          <w:rFonts w:cs="Times New Roman"/>
          <w:sz w:val="28"/>
          <w:szCs w:val="28"/>
          <w:lang w:val="zh-CN" w:eastAsia="zh-CN"/>
        </w:rPr>
        <w:t>This ensures that changes in the income of non-poor individuals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m:t>
            </m:r>
          </m:sub>
        </m:sSub>
        <m:r>
          <w:rPr>
            <w:rFonts w:ascii="Cambria Math" w:hAnsi="Cambria Math" w:cs="Times New Roman"/>
            <w:sz w:val="28"/>
            <w:szCs w:val="28"/>
            <w:lang w:val="zh-CN" w:eastAsia="zh-CN"/>
          </w:rPr>
          <m:t>≥z</m:t>
        </m:r>
      </m:oMath>
      <w:r w:rsidR="004F58F4" w:rsidRPr="00632662">
        <w:rPr>
          <w:rFonts w:cs="Times New Roman"/>
          <w:sz w:val="28"/>
          <w:szCs w:val="28"/>
          <w:lang w:val="zh-CN" w:eastAsia="zh-CN"/>
        </w:rPr>
        <w:t>) do not affect WRPG.</w:t>
      </w:r>
      <w:r w:rsidR="004F58F4" w:rsidRPr="00632662">
        <w:rPr>
          <w:rFonts w:cs="Times New Roman"/>
          <w:b/>
          <w:bCs/>
          <w:sz w:val="28"/>
          <w:szCs w:val="28"/>
          <w:lang w:val="zh-CN" w:eastAsia="zh-CN"/>
        </w:rPr>
        <w:t xml:space="preserve"> </w:t>
      </w:r>
    </w:p>
    <w:p w14:paraId="7136E9C2" w14:textId="62B2B475" w:rsidR="00E35C7E" w:rsidRPr="00E35C7E" w:rsidRDefault="00000000" w:rsidP="00E35C7E">
      <w:pPr>
        <w:bidi w:val="0"/>
        <w:spacing w:after="220"/>
        <w:rPr>
          <w:rFonts w:asciiTheme="majorBidi" w:eastAsia="DengXian" w:hAnsiTheme="majorBidi" w:cstheme="majorBidi"/>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m:t>
              </m:r>
            </m:sub>
          </m:sSub>
          <m:r>
            <w:rPr>
              <w:rFonts w:ascii="Cambria Math" w:hAnsi="Cambria Math" w:cs="Times New Roman"/>
              <w:sz w:val="28"/>
              <w:szCs w:val="28"/>
              <w:lang w:val="zh-CN" w:eastAsia="zh-CN"/>
            </w:rPr>
            <m:t>≥z</m:t>
          </m:r>
          <m:r>
            <m:rPr>
              <m:nor/>
            </m:rPr>
            <w:rPr>
              <w:rFonts w:cs="Times New Roman"/>
              <w:sz w:val="28"/>
              <w:szCs w:val="28"/>
              <w:lang w:val="zh-CN" w:eastAsia="zh-CN"/>
            </w:rPr>
            <m:t>  </m:t>
          </m:r>
          <m:r>
            <w:rPr>
              <w:rFonts w:ascii="Cambria Math" w:hAnsi="Cambria Math" w:cs="Times New Roman"/>
              <w:sz w:val="28"/>
              <w:szCs w:val="28"/>
              <w:lang w:val="zh-CN" w:eastAsia="zh-CN"/>
            </w:rPr>
            <m:t>⟹</m:t>
          </m:r>
          <m:r>
            <m:rPr>
              <m:nor/>
            </m:rPr>
            <w:rPr>
              <w:rFonts w:cs="Times New Roman"/>
              <w:sz w:val="28"/>
              <w:szCs w:val="28"/>
              <w:lang w:val="zh-CN" w:eastAsia="zh-CN"/>
            </w:rPr>
            <m:t>  </m:t>
          </m:r>
          <m:r>
            <w:rPr>
              <w:rFonts w:ascii="Cambria Math" w:hAnsi="Cambria Math" w:cs="Times New Roman"/>
              <w:sz w:val="28"/>
              <w:szCs w:val="28"/>
              <w:lang w:val="zh-CN" w:eastAsia="zh-CN"/>
            </w:rPr>
            <m:t>I(</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m:t>
              </m:r>
            </m:sub>
          </m:sSub>
          <m:r>
            <w:rPr>
              <w:rFonts w:ascii="Cambria Math" w:hAnsi="Cambria Math" w:cs="Times New Roman"/>
              <w:sz w:val="28"/>
              <w:szCs w:val="28"/>
              <w:lang w:val="zh-CN" w:eastAsia="zh-CN"/>
            </w:rPr>
            <m:t>&lt;z)=0</m:t>
          </m:r>
          <m:r>
            <m:rPr>
              <m:nor/>
            </m:rPr>
            <w:rPr>
              <w:rFonts w:cs="Times New Roman"/>
              <w:sz w:val="28"/>
              <w:szCs w:val="28"/>
              <w:lang w:val="zh-CN" w:eastAsia="zh-CN"/>
            </w:rPr>
            <m:t>  </m:t>
          </m:r>
          <m:r>
            <w:rPr>
              <w:rFonts w:ascii="Cambria Math" w:hAnsi="Cambria Math" w:cs="Times New Roman"/>
              <w:sz w:val="28"/>
              <w:szCs w:val="28"/>
              <w:lang w:val="zh-CN" w:eastAsia="zh-CN"/>
            </w:rPr>
            <m:t>⟹</m:t>
          </m:r>
          <m:r>
            <m:rPr>
              <m:nor/>
            </m:rPr>
            <w:rPr>
              <w:rFonts w:cs="Times New Roman"/>
              <w:sz w:val="28"/>
              <w:szCs w:val="28"/>
              <w:lang w:val="zh-CN" w:eastAsia="zh-CN"/>
            </w:rPr>
            <m:t>  </m:t>
          </m:r>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j</m:t>
              </m:r>
            </m:sub>
          </m:sSub>
          <m:r>
            <w:rPr>
              <w:rFonts w:ascii="Cambria Math" w:hAnsi="Cambria Math" w:cs="Times New Roman"/>
              <w:sz w:val="28"/>
              <w:szCs w:val="28"/>
              <w:lang w:val="zh-CN" w:eastAsia="zh-CN"/>
            </w:rPr>
            <m:t>=0,</m:t>
          </m:r>
        </m:oMath>
      </m:oMathPara>
    </w:p>
    <w:p w14:paraId="2A8DD40C" w14:textId="41039447" w:rsidR="004F58F4" w:rsidRDefault="00DF7699" w:rsidP="00524DDF">
      <w:pPr>
        <w:bidi w:val="0"/>
        <w:spacing w:before="100" w:beforeAutospacing="1" w:after="100" w:afterAutospacing="1"/>
        <w:jc w:val="both"/>
        <w:outlineLvl w:val="2"/>
        <w:rPr>
          <w:rFonts w:asciiTheme="majorBidi" w:hAnsiTheme="majorBidi" w:cstheme="majorBidi"/>
          <w:b/>
          <w:bCs/>
          <w:sz w:val="28"/>
          <w:szCs w:val="28"/>
          <w:lang w:eastAsia="zh-CN"/>
        </w:rPr>
      </w:pPr>
      <w:r w:rsidRPr="00632662">
        <w:rPr>
          <w:rFonts w:asciiTheme="majorBidi" w:hAnsiTheme="majorBidi" w:cstheme="majorBidi"/>
          <w:b/>
          <w:bCs/>
          <w:sz w:val="28"/>
          <w:szCs w:val="28"/>
          <w:lang w:val="zh-CN" w:eastAsia="zh-CN"/>
        </w:rPr>
        <w:t>Property</w:t>
      </w:r>
      <w:r w:rsidR="001B64FC">
        <w:rPr>
          <w:rFonts w:asciiTheme="majorBidi" w:hAnsiTheme="majorBidi" w:cstheme="majorBidi"/>
          <w:b/>
          <w:bCs/>
          <w:sz w:val="28"/>
          <w:szCs w:val="28"/>
          <w:lang w:eastAsia="zh-CN"/>
        </w:rPr>
        <w:t xml:space="preserve"> of </w:t>
      </w:r>
      <w:r w:rsidR="001B64FC" w:rsidRPr="00632662">
        <w:rPr>
          <w:rFonts w:asciiTheme="majorBidi" w:hAnsiTheme="majorBidi" w:cstheme="majorBidi"/>
          <w:b/>
          <w:bCs/>
          <w:sz w:val="28"/>
          <w:szCs w:val="28"/>
          <w:lang w:val="zh-CN" w:eastAsia="zh-CN"/>
        </w:rPr>
        <w:t>Focus</w:t>
      </w:r>
      <w:r w:rsidR="0034313A">
        <w:rPr>
          <w:rFonts w:asciiTheme="majorBidi" w:hAnsiTheme="majorBidi" w:cstheme="majorBidi"/>
          <w:b/>
          <w:bCs/>
          <w:sz w:val="28"/>
          <w:szCs w:val="28"/>
          <w:lang w:eastAsia="zh-CN"/>
        </w:rPr>
        <w:t xml:space="preserve"> </w:t>
      </w:r>
      <w:r w:rsidR="0034313A" w:rsidRPr="0034313A">
        <w:rPr>
          <w:rFonts w:asciiTheme="majorBidi" w:hAnsiTheme="majorBidi" w:cstheme="majorBidi"/>
          <w:b/>
          <w:bCs/>
          <w:sz w:val="28"/>
          <w:szCs w:val="28"/>
          <w:lang w:eastAsia="zh-CN"/>
        </w:rPr>
        <w:t>Axiom</w:t>
      </w:r>
      <w:r w:rsidR="00EE68D3">
        <w:rPr>
          <w:rFonts w:asciiTheme="majorBidi" w:hAnsiTheme="majorBidi" w:cstheme="majorBidi"/>
          <w:b/>
          <w:bCs/>
          <w:sz w:val="28"/>
          <w:szCs w:val="28"/>
          <w:lang w:eastAsia="zh-CN"/>
        </w:rPr>
        <w:t xml:space="preserve"> </w:t>
      </w:r>
      <w:r w:rsidR="00BC1A28">
        <w:rPr>
          <w:rFonts w:asciiTheme="majorBidi" w:hAnsiTheme="majorBidi" w:cstheme="majorBidi"/>
          <w:b/>
          <w:bCs/>
          <w:sz w:val="28"/>
          <w:szCs w:val="28"/>
          <w:lang w:eastAsia="zh-CN"/>
        </w:rPr>
        <w:t xml:space="preserve">of </w:t>
      </w:r>
      <w:r w:rsidR="000E311A" w:rsidRPr="000E311A">
        <w:rPr>
          <w:rFonts w:asciiTheme="majorBidi" w:hAnsiTheme="majorBidi" w:cstheme="majorBidi"/>
          <w:b/>
          <w:bCs/>
          <w:sz w:val="28"/>
          <w:szCs w:val="28"/>
          <w:lang w:eastAsia="zh-CN"/>
        </w:rPr>
        <w:t>Weighted Reversed Poverty Gap</w:t>
      </w:r>
    </w:p>
    <w:p w14:paraId="45CCCE44" w14:textId="3FBC847A" w:rsidR="00BC5EED" w:rsidRPr="004F58F4" w:rsidRDefault="0036747D" w:rsidP="00524DDF">
      <w:pPr>
        <w:bidi w:val="0"/>
        <w:spacing w:before="100" w:beforeAutospacing="1" w:after="100" w:afterAutospacing="1"/>
        <w:jc w:val="both"/>
        <w:outlineLvl w:val="2"/>
        <w:rPr>
          <w:rFonts w:cs="Times New Roman"/>
          <w:b/>
          <w:bCs/>
          <w:sz w:val="28"/>
          <w:szCs w:val="28"/>
          <w:lang w:eastAsia="zh-CN"/>
        </w:rPr>
      </w:pPr>
      <w:r w:rsidRPr="0036747D">
        <w:rPr>
          <w:rFonts w:cs="Times New Roman"/>
          <w:sz w:val="28"/>
          <w:szCs w:val="28"/>
          <w:lang w:eastAsia="zh-CN"/>
        </w:rPr>
        <w:lastRenderedPageBreak/>
        <w:t xml:space="preserve">R-Approach (Reversed Gap Approach) refers to an analytical framework that extends traditional deprivation-based poverty measurement by incorporating an attainment-based perspective. Instead of focusing solely on poverty gap, which measures income shortfall below poverty line, the approach also considers reversed component </w:t>
      </w:r>
      <m:oMath>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r</m:t>
            </m:r>
          </m:e>
          <m:sub>
            <m:r>
              <w:rPr>
                <w:rFonts w:ascii="Cambria Math" w:hAnsi="Cambria Math" w:cs="Times New Roman"/>
                <w:sz w:val="28"/>
                <w:szCs w:val="28"/>
                <w:lang w:eastAsia="zh-CN"/>
              </w:rPr>
              <m:t>i</m:t>
            </m:r>
          </m:sub>
        </m:sSub>
        <m:r>
          <w:rPr>
            <w:rFonts w:ascii="Cambria Math" w:hAnsi="Cambria Math" w:cs="Times New Roman"/>
            <w:sz w:val="28"/>
            <w:szCs w:val="28"/>
            <w:lang w:eastAsia="zh-CN"/>
          </w:rPr>
          <m:t>=</m:t>
        </m:r>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y</m:t>
            </m:r>
          </m:e>
          <m:sub>
            <m:r>
              <w:rPr>
                <w:rFonts w:ascii="Cambria Math" w:hAnsi="Cambria Math" w:cs="Times New Roman"/>
                <w:sz w:val="28"/>
                <w:szCs w:val="28"/>
                <w:lang w:eastAsia="zh-CN"/>
              </w:rPr>
              <m:t>i</m:t>
            </m:r>
          </m:sub>
        </m:sSub>
        <m:r>
          <m:rPr>
            <m:sty m:val="p"/>
          </m:rPr>
          <w:rPr>
            <w:rFonts w:ascii="Cambria Math" w:hAnsi="Cambria Math" w:cs="Times New Roman"/>
            <w:sz w:val="28"/>
            <w:szCs w:val="28"/>
            <w:lang w:eastAsia="zh-CN"/>
          </w:rPr>
          <m:t>/</m:t>
        </m:r>
        <m:r>
          <w:rPr>
            <w:rFonts w:ascii="Cambria Math" w:hAnsi="Cambria Math" w:cs="Times New Roman"/>
            <w:sz w:val="28"/>
            <w:szCs w:val="28"/>
            <w:lang w:eastAsia="zh-CN"/>
          </w:rPr>
          <m:t>z</m:t>
        </m:r>
      </m:oMath>
      <w:r w:rsidRPr="0036747D">
        <w:rPr>
          <w:rFonts w:cs="Times New Roman"/>
          <w:sz w:val="28"/>
          <w:szCs w:val="28"/>
          <w:lang w:eastAsia="zh-CN"/>
        </w:rPr>
        <w:t xml:space="preserve">, representing proportion of poverty line already attained by individual. Thus, the framework provides a dual interpretation of welfare status through both deprivation </w:t>
      </w:r>
      <m:oMath>
        <m:d>
          <m:dPr>
            <m:ctrlPr>
              <w:rPr>
                <w:rFonts w:ascii="Cambria Math" w:hAnsi="Cambria Math" w:cs="Times New Roman"/>
                <w:sz w:val="28"/>
                <w:szCs w:val="28"/>
                <w:lang w:eastAsia="zh-CN"/>
              </w:rPr>
            </m:ctrlPr>
          </m:dPr>
          <m:e>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g</m:t>
                </m:r>
              </m:e>
              <m:sub>
                <m:r>
                  <w:rPr>
                    <w:rFonts w:ascii="Cambria Math" w:hAnsi="Cambria Math" w:cs="Times New Roman"/>
                    <w:sz w:val="28"/>
                    <w:szCs w:val="28"/>
                    <w:lang w:eastAsia="zh-CN"/>
                  </w:rPr>
                  <m:t>i</m:t>
                </m:r>
              </m:sub>
            </m:sSub>
          </m:e>
        </m:d>
      </m:oMath>
      <w:r w:rsidRPr="0036747D">
        <w:rPr>
          <w:rFonts w:cs="Times New Roman"/>
          <w:sz w:val="28"/>
          <w:szCs w:val="28"/>
          <w:lang w:eastAsia="zh-CN"/>
        </w:rPr>
        <w:t xml:space="preserve">and achievement </w:t>
      </w:r>
      <m:oMath>
        <m:d>
          <m:dPr>
            <m:ctrlPr>
              <w:rPr>
                <w:rFonts w:ascii="Cambria Math" w:hAnsi="Cambria Math" w:cs="Times New Roman"/>
                <w:sz w:val="28"/>
                <w:szCs w:val="28"/>
                <w:lang w:eastAsia="zh-CN"/>
              </w:rPr>
            </m:ctrlPr>
          </m:dPr>
          <m:e>
            <m:sSub>
              <m:sSubPr>
                <m:ctrlPr>
                  <w:rPr>
                    <w:rFonts w:ascii="Cambria Math" w:hAnsi="Cambria Math" w:cs="Times New Roman"/>
                    <w:sz w:val="28"/>
                    <w:szCs w:val="28"/>
                    <w:lang w:eastAsia="zh-CN"/>
                  </w:rPr>
                </m:ctrlPr>
              </m:sSubPr>
              <m:e>
                <m:r>
                  <w:rPr>
                    <w:rFonts w:ascii="Cambria Math" w:hAnsi="Cambria Math" w:cs="Times New Roman"/>
                    <w:sz w:val="28"/>
                    <w:szCs w:val="28"/>
                    <w:lang w:eastAsia="zh-CN"/>
                  </w:rPr>
                  <m:t>r</m:t>
                </m:r>
              </m:e>
              <m:sub>
                <m:r>
                  <w:rPr>
                    <w:rFonts w:ascii="Cambria Math" w:hAnsi="Cambria Math" w:cs="Times New Roman"/>
                    <w:sz w:val="28"/>
                    <w:szCs w:val="28"/>
                    <w:lang w:eastAsia="zh-CN"/>
                  </w:rPr>
                  <m:t>i</m:t>
                </m:r>
              </m:sub>
            </m:sSub>
          </m:e>
        </m:d>
      </m:oMath>
      <w:r w:rsidRPr="0036747D">
        <w:rPr>
          <w:rFonts w:cs="Times New Roman"/>
          <w:sz w:val="28"/>
          <w:szCs w:val="28"/>
          <w:lang w:eastAsia="zh-CN"/>
        </w:rPr>
        <w:t>. This reversed representation enhances the interpretability of poverty measurement by capturing not only how far individuals are below poverty line, but also how close they are to escaping poverty.</w:t>
      </w:r>
      <w:r w:rsidR="005A2AE2" w:rsidRPr="005A2AE2">
        <w:t xml:space="preserve"> </w:t>
      </w:r>
      <w:r w:rsidR="005A2AE2" w:rsidRPr="005A2AE2">
        <w:rPr>
          <w:rFonts w:cs="Times New Roman"/>
          <w:sz w:val="28"/>
          <w:szCs w:val="28"/>
          <w:lang w:eastAsia="zh-CN"/>
        </w:rPr>
        <w:t>R-Approach</w:t>
      </w:r>
      <w:r w:rsidR="004F58F4" w:rsidRPr="00632662">
        <w:rPr>
          <w:rFonts w:cs="Times New Roman"/>
          <w:sz w:val="28"/>
          <w:szCs w:val="28"/>
          <w:lang w:val="zh-CN" w:eastAsia="zh-CN"/>
        </w:rPr>
        <w:t>,</w:t>
      </w:r>
      <w:r w:rsidR="004F58F4">
        <w:rPr>
          <w:rFonts w:cs="Times New Roman"/>
          <w:sz w:val="28"/>
          <w:szCs w:val="28"/>
          <w:lang w:eastAsia="zh-CN"/>
        </w:rPr>
        <w:t xml:space="preserve"> </w:t>
      </w:r>
      <w:r w:rsidR="002164B9">
        <w:rPr>
          <w:rFonts w:asciiTheme="majorBidi" w:eastAsia="DengXian" w:hAnsiTheme="majorBidi" w:cstheme="majorBidi"/>
          <w:kern w:val="2"/>
          <w:sz w:val="28"/>
          <w:szCs w:val="28"/>
          <w14:ligatures w14:val="standardContextual"/>
        </w:rPr>
        <w:t>c</w:t>
      </w:r>
      <w:r w:rsidR="00DF7699" w:rsidRPr="00632662">
        <w:rPr>
          <w:rFonts w:asciiTheme="majorBidi" w:eastAsia="DengXian" w:hAnsiTheme="majorBidi" w:cstheme="majorBidi"/>
          <w:kern w:val="2"/>
          <w:sz w:val="28"/>
          <w:szCs w:val="28"/>
          <w:lang w:val="zh-CN"/>
          <w14:ligatures w14:val="standardContextual"/>
        </w:rPr>
        <w:t xml:space="preserve">onsider any </w:t>
      </w:r>
      <w:r w:rsidR="004F58F4" w:rsidRPr="00632662">
        <w:rPr>
          <w:rFonts w:cs="Times New Roman"/>
          <w:sz w:val="28"/>
          <w:szCs w:val="28"/>
          <w:lang w:val="zh-CN" w:eastAsia="zh-CN"/>
        </w:rPr>
        <w:t>non-poor</w:t>
      </w:r>
      <w:r w:rsidR="004F58F4" w:rsidRPr="00632662">
        <w:rPr>
          <w:rFonts w:asciiTheme="majorBidi" w:eastAsia="DengXian" w:hAnsiTheme="majorBidi" w:cstheme="majorBidi"/>
          <w:kern w:val="2"/>
          <w:sz w:val="28"/>
          <w:szCs w:val="28"/>
          <w:lang w:val="zh-CN"/>
          <w14:ligatures w14:val="standardContextual"/>
        </w:rPr>
        <w:t xml:space="preserve"> </w:t>
      </w:r>
      <w:r w:rsidR="00DF7699" w:rsidRPr="00632662">
        <w:rPr>
          <w:rFonts w:asciiTheme="majorBidi" w:eastAsia="DengXian" w:hAnsiTheme="majorBidi" w:cstheme="majorBidi"/>
          <w:kern w:val="2"/>
          <w:sz w:val="28"/>
          <w:szCs w:val="28"/>
          <w:lang w:val="zh-CN"/>
          <w14:ligatures w14:val="standardContextual"/>
        </w:rPr>
        <w:t xml:space="preserve">individual </w:t>
      </w:r>
      <m:oMath>
        <m:r>
          <w:rPr>
            <w:rFonts w:ascii="Cambria Math" w:eastAsia="DengXian" w:hAnsi="Cambria Math" w:cstheme="majorBidi"/>
            <w:kern w:val="2"/>
            <w:sz w:val="28"/>
            <w:szCs w:val="28"/>
            <w:lang w:val="zh-CN"/>
            <w14:ligatures w14:val="standardContextual"/>
          </w:rPr>
          <m:t>j</m:t>
        </m:r>
      </m:oMath>
      <w:r w:rsidR="00DF7699" w:rsidRPr="00632662">
        <w:rPr>
          <w:rFonts w:asciiTheme="majorBidi" w:eastAsia="DengXian" w:hAnsiTheme="majorBidi" w:cstheme="majorBidi"/>
          <w:kern w:val="2"/>
          <w:sz w:val="28"/>
          <w:szCs w:val="28"/>
          <w:lang w:val="zh-CN"/>
          <w14:ligatures w14:val="standardContextual"/>
        </w:rPr>
        <w:t xml:space="preserve"> with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j</m:t>
            </m:r>
          </m:sub>
        </m:sSub>
        <m:r>
          <m:rPr>
            <m:sty m:val="p"/>
          </m:rPr>
          <w:rPr>
            <w:rFonts w:ascii="Cambria Math" w:hAnsi="Cambria Math" w:cstheme="majorBidi"/>
            <w:sz w:val="28"/>
            <w:szCs w:val="28"/>
            <w:lang w:val="zh-CN" w:eastAsia="zh-CN"/>
          </w:rPr>
          <m:t>≥</m:t>
        </m:r>
        <m:r>
          <w:rPr>
            <w:rFonts w:ascii="Cambria Math" w:eastAsia="DengXian" w:hAnsi="Cambria Math" w:cstheme="majorBidi"/>
            <w:kern w:val="2"/>
            <w:sz w:val="28"/>
            <w:szCs w:val="28"/>
            <w:lang w:val="zh-CN"/>
            <w14:ligatures w14:val="standardContextual"/>
          </w:rPr>
          <m:t>z</m:t>
        </m:r>
      </m:oMath>
      <w:r w:rsidR="00DF7699" w:rsidRPr="00632662">
        <w:rPr>
          <w:rFonts w:asciiTheme="majorBidi" w:eastAsia="DengXian" w:hAnsiTheme="majorBidi" w:cstheme="majorBidi"/>
          <w:kern w:val="2"/>
          <w:sz w:val="28"/>
          <w:szCs w:val="28"/>
          <w:lang w:val="zh-CN"/>
          <w14:ligatures w14:val="standardContextual"/>
        </w:rPr>
        <w:t>. Then</w:t>
      </w:r>
    </w:p>
    <w:p w14:paraId="5D11DDC5" w14:textId="3665AA28"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m:oMathPara>
        <m:oMath>
          <m:r>
            <m:rPr>
              <m:sty m:val="p"/>
            </m:rPr>
            <w:rPr>
              <w:rFonts w:ascii="Cambria Math" w:eastAsia="DengXian" w:hAnsi="Cambria Math" w:cstheme="majorBidi"/>
              <w:kern w:val="2"/>
              <w:sz w:val="28"/>
              <w:szCs w:val="28"/>
              <w:lang w:val="zh-CN"/>
              <w14:ligatures w14:val="standardContextual"/>
            </w:rPr>
            <m:t xml:space="preserve">  </m:t>
          </m:r>
          <m:r>
            <m:rPr>
              <m:sty m:val="p"/>
            </m:rPr>
            <w:rPr>
              <w:rFonts w:ascii="Cambria Math" w:hAnsi="Cambria Math" w:cstheme="majorBidi"/>
              <w:sz w:val="28"/>
              <w:szCs w:val="28"/>
              <w:lang w:val="zh-CN" w:eastAsia="zh-CN"/>
            </w:rPr>
            <m:t xml:space="preserve">I </m:t>
          </m:r>
          <m: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j</m:t>
              </m:r>
            </m:sub>
          </m:sSub>
          <m:r>
            <m:rPr>
              <m:sty m:val="p"/>
            </m:rPr>
            <w:rPr>
              <w:rFonts w:ascii="Cambria Math" w:hAnsi="Cambria Math" w:cstheme="majorBidi"/>
              <w:sz w:val="28"/>
              <w:szCs w:val="28"/>
              <w:lang w:val="zh-CN" w:eastAsia="zh-CN"/>
            </w:rPr>
            <m:t>&lt;z</m:t>
          </m:r>
          <m:r>
            <w:rPr>
              <w:rFonts w:ascii="Cambria Math" w:eastAsia="DengXian" w:hAnsi="Cambria Math" w:cstheme="majorBidi"/>
              <w:kern w:val="2"/>
              <w:sz w:val="28"/>
              <w:szCs w:val="28"/>
              <w:lang w:val="zh-CN"/>
              <w14:ligatures w14:val="standardContextual"/>
            </w:rPr>
            <m:t>)=0</m:t>
          </m:r>
          <m:r>
            <m:rPr>
              <m:sty m:val="p"/>
            </m:rPr>
            <w:rPr>
              <w:rFonts w:ascii="Cambria Math" w:eastAsia="DengXian" w:hAnsi="Cambria Math" w:cstheme="majorBidi"/>
              <w:kern w:val="2"/>
              <w:sz w:val="28"/>
              <w:szCs w:val="28"/>
              <w:lang w:val="zh-CN"/>
              <w14:ligatures w14:val="standardContextual"/>
            </w:rPr>
            <m:t xml:space="preserve">⟹ </m:t>
          </m:r>
          <m:r>
            <w:rPr>
              <w:rFonts w:ascii="Cambria Math" w:eastAsia="DengXian" w:hAnsi="Cambria Math" w:cstheme="majorBidi"/>
              <w:kern w:val="2"/>
              <w:sz w:val="28"/>
              <w:szCs w:val="28"/>
              <w:lang w:val="zh-CN"/>
              <w14:ligatures w14:val="standardContextual"/>
            </w:rPr>
            <m:t>WRPG</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m:t>
              </m:r>
            </m:e>
            <m:sub>
              <m:r>
                <w:rPr>
                  <w:rFonts w:ascii="Cambria Math" w:eastAsia="DengXian" w:hAnsi="Cambria Math" w:cstheme="majorBidi"/>
                  <w:kern w:val="2"/>
                  <w:sz w:val="28"/>
                  <w:szCs w:val="28"/>
                  <w:lang w:val="zh-CN"/>
                  <w14:ligatures w14:val="standardContextual"/>
                </w:rPr>
                <m:t>j</m:t>
              </m:r>
            </m:sub>
          </m:sSub>
          <m:r>
            <w:rPr>
              <w:rFonts w:ascii="Cambria Math" w:eastAsia="DengXian" w:hAnsi="Cambria Math" w:cstheme="majorBidi"/>
              <w:kern w:val="2"/>
              <w:sz w:val="28"/>
              <w:szCs w:val="28"/>
              <w:lang w:val="zh-CN"/>
              <w14:ligatures w14:val="standardContextual"/>
            </w:rPr>
            <m:t xml:space="preserve">=0, </m:t>
          </m:r>
        </m:oMath>
      </m:oMathPara>
    </w:p>
    <w:p w14:paraId="1175AAF5" w14:textId="7AFDD752"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Hence, changes in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j</m:t>
            </m:r>
          </m:sub>
        </m:sSub>
      </m:oMath>
      <w:r w:rsidRPr="00632662">
        <w:rPr>
          <w:rFonts w:asciiTheme="majorBidi" w:eastAsia="DengXian" w:hAnsiTheme="majorBidi" w:cstheme="majorBidi"/>
          <w:kern w:val="2"/>
          <w:sz w:val="28"/>
          <w:szCs w:val="28"/>
          <w:lang w:val="zh-CN"/>
          <w14:ligatures w14:val="standardContextual"/>
        </w:rPr>
        <w:t xml:space="preserve"> (as long as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j</m:t>
            </m:r>
          </m:sub>
        </m:sSub>
        <m:r>
          <m:rPr>
            <m:sty m:val="p"/>
          </m:rPr>
          <w:rPr>
            <w:rFonts w:ascii="Cambria Math" w:hAnsi="Cambria Math" w:cstheme="majorBidi"/>
            <w:sz w:val="28"/>
            <w:szCs w:val="28"/>
            <w:lang w:val="zh-CN" w:eastAsia="zh-CN"/>
          </w:rPr>
          <m:t>≥z</m:t>
        </m:r>
      </m:oMath>
      <w:r w:rsidRPr="00632662">
        <w:rPr>
          <w:rFonts w:asciiTheme="majorBidi" w:eastAsia="DengXian" w:hAnsiTheme="majorBidi" w:cstheme="majorBidi"/>
          <w:kern w:val="2"/>
          <w:sz w:val="28"/>
          <w:szCs w:val="28"/>
          <w:lang w:val="zh-CN"/>
          <w14:ligatures w14:val="standardContextual"/>
        </w:rPr>
        <w:t>) do not affect the aggregate poverty measure</w:t>
      </w:r>
    </w:p>
    <w:p w14:paraId="6A2C2B0E" w14:textId="6DA422F6" w:rsidR="00BC5EED" w:rsidRPr="00FB3884" w:rsidRDefault="00DF7699" w:rsidP="00524DDF">
      <w:pPr>
        <w:bidi w:val="0"/>
        <w:spacing w:after="220"/>
        <w:jc w:val="right"/>
        <w:rPr>
          <w:rFonts w:asciiTheme="majorBidi" w:eastAsia="DengXian" w:hAnsiTheme="majorBidi" w:cstheme="majorBidi"/>
          <w:kern w:val="2"/>
          <w:sz w:val="28"/>
          <w:szCs w:val="28"/>
          <w:lang w:eastAsia="zh-CN"/>
          <w14:ligatures w14:val="standardContextual"/>
        </w:rPr>
      </w:pPr>
      <m:oMath>
        <m:r>
          <m:rPr>
            <m:sty m:val="p"/>
          </m:rPr>
          <w:rPr>
            <w:rFonts w:ascii="Cambria Math" w:eastAsia="DengXian" w:hAnsi="Cambria Math" w:cstheme="majorBidi"/>
            <w:kern w:val="2"/>
            <w:sz w:val="28"/>
            <w:szCs w:val="28"/>
            <w:lang w:val="zh-CN"/>
            <w14:ligatures w14:val="standardContextual"/>
          </w:rPr>
          <m:t>Δ</m:t>
        </m:r>
        <m:r>
          <w:rPr>
            <w:rFonts w:ascii="Cambria Math" w:eastAsia="DengXian" w:hAnsi="Cambria Math" w:cstheme="majorBidi"/>
            <w:kern w:val="2"/>
            <w:sz w:val="28"/>
            <w:szCs w:val="28"/>
            <w:lang w:val="zh-CN"/>
            <w14:ligatures w14:val="standardContextual"/>
          </w:rPr>
          <m:t xml:space="preserve">WRPG=0, </m:t>
        </m:r>
        <m:r>
          <w:rPr>
            <w:rFonts w:ascii="Cambria Math" w:eastAsia="DengXian" w:hAnsi="Cambria Math" w:cstheme="majorBidi"/>
            <w:kern w:val="2"/>
            <w:sz w:val="28"/>
            <w:szCs w:val="28"/>
            <w:lang w:eastAsia="zh-CN"/>
            <w14:ligatures w14:val="standardContextual"/>
          </w:rPr>
          <m:t xml:space="preserve">    </m:t>
        </m:r>
        <m:r>
          <w:rPr>
            <w:rFonts w:ascii="Cambria Math" w:eastAsia="DengXian" w:hAnsi="Cambria Math" w:cstheme="majorBidi"/>
            <w:kern w:val="2"/>
            <w:sz w:val="28"/>
            <w:szCs w:val="28"/>
            <w:lang w:val="zh-CN"/>
            <w14:ligatures w14:val="standardContextual"/>
          </w:rPr>
          <m:t xml:space="preserve"> </m:t>
        </m:r>
        <m:r>
          <m:rPr>
            <m:nor/>
          </m:rPr>
          <w:rPr>
            <w:rFonts w:asciiTheme="majorBidi" w:eastAsia="DengXian" w:hAnsiTheme="majorBidi" w:cstheme="majorBidi"/>
            <w:kern w:val="2"/>
            <w:sz w:val="28"/>
            <w:szCs w:val="28"/>
            <w:lang w:val="zh-CN"/>
            <w14:ligatures w14:val="standardContextual"/>
          </w:rPr>
          <m:t xml:space="preserve">for changes in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y</m:t>
            </m:r>
          </m:e>
          <m:sub>
            <m:r>
              <w:rPr>
                <w:rFonts w:ascii="Cambria Math" w:eastAsia="DengXian" w:hAnsi="Cambria Math" w:cstheme="majorBidi"/>
                <w:kern w:val="2"/>
                <w:sz w:val="28"/>
                <w:szCs w:val="28"/>
                <w:lang w:val="zh-CN"/>
                <w14:ligatures w14:val="standardContextual"/>
              </w:rPr>
              <m:t>j</m:t>
            </m:r>
          </m:sub>
        </m:sSub>
        <m:r>
          <m:rPr>
            <m:sty m:val="p"/>
          </m:rPr>
          <w:rPr>
            <w:rFonts w:ascii="Cambria Math" w:hAnsi="Cambria Math" w:cstheme="majorBidi"/>
            <w:sz w:val="28"/>
            <w:szCs w:val="28"/>
            <w:lang w:val="zh-CN" w:eastAsia="zh-CN"/>
          </w:rPr>
          <m:t>≥z</m:t>
        </m:r>
        <m:r>
          <m:rPr>
            <m:nor/>
          </m:rPr>
          <w:rPr>
            <w:rFonts w:asciiTheme="majorBidi" w:eastAsia="DengXian" w:hAnsiTheme="majorBidi" w:cstheme="majorBidi"/>
            <w:kern w:val="2"/>
            <w:sz w:val="28"/>
            <w:szCs w:val="28"/>
            <w:lang w:val="zh-CN"/>
            <w14:ligatures w14:val="standardContextual"/>
          </w:rPr>
          <m:t> </m:t>
        </m:r>
      </m:oMath>
      <w:r w:rsidR="00942A01">
        <w:rPr>
          <w:rFonts w:asciiTheme="majorBidi" w:eastAsia="DengXian" w:hAnsiTheme="majorBidi" w:cstheme="majorBidi"/>
          <w:kern w:val="2"/>
          <w:sz w:val="28"/>
          <w:szCs w:val="28"/>
          <w:lang w:eastAsia="zh-CN"/>
          <w14:ligatures w14:val="standardContextual"/>
        </w:rPr>
        <w:t xml:space="preserve">                        </w:t>
      </w:r>
      <w:r w:rsidR="00FB3884">
        <w:rPr>
          <w:rFonts w:asciiTheme="majorBidi" w:eastAsia="DengXian" w:hAnsiTheme="majorBidi" w:cstheme="majorBidi"/>
          <w:kern w:val="2"/>
          <w:sz w:val="28"/>
          <w:szCs w:val="28"/>
          <w:lang w:eastAsia="zh-CN"/>
          <w14:ligatures w14:val="standardContextual"/>
        </w:rPr>
        <w:t>(3.4)</w:t>
      </w:r>
    </w:p>
    <w:p w14:paraId="1A813E27" w14:textId="143D7643" w:rsidR="00BC5EED" w:rsidRPr="008579B7" w:rsidRDefault="00DF7699" w:rsidP="00524DDF">
      <w:pPr>
        <w:bidi w:val="0"/>
        <w:spacing w:after="160"/>
        <w:ind w:firstLine="720"/>
        <w:jc w:val="both"/>
        <w:rPr>
          <w:rFonts w:asciiTheme="majorBidi" w:eastAsia="DengXian" w:hAnsiTheme="majorBidi" w:cstheme="majorBidi"/>
          <w:kern w:val="2"/>
          <w:sz w:val="28"/>
          <w:szCs w:val="28"/>
          <w14:ligatures w14:val="standardContextual"/>
        </w:rPr>
      </w:pPr>
      <w:r w:rsidRPr="00632662">
        <w:rPr>
          <w:rFonts w:asciiTheme="majorBidi" w:hAnsiTheme="majorBidi" w:cstheme="majorBidi"/>
          <w:sz w:val="28"/>
          <w:szCs w:val="28"/>
          <w:lang w:val="zh-CN" w:eastAsia="zh-CN"/>
        </w:rPr>
        <w:t>This</w:t>
      </w:r>
      <w:r w:rsidR="005A2AE2">
        <w:rPr>
          <w:rFonts w:asciiTheme="majorBidi" w:hAnsiTheme="majorBidi" w:cstheme="majorBidi"/>
          <w:sz w:val="28"/>
          <w:szCs w:val="28"/>
          <w:lang w:eastAsia="zh-CN"/>
        </w:rPr>
        <w:t xml:space="preserve"> equation</w:t>
      </w:r>
      <w:r w:rsidRPr="00632662">
        <w:rPr>
          <w:rFonts w:asciiTheme="majorBidi" w:hAnsiTheme="majorBidi" w:cstheme="majorBidi"/>
          <w:sz w:val="28"/>
          <w:szCs w:val="28"/>
          <w:lang w:val="zh-CN" w:eastAsia="zh-CN"/>
        </w:rPr>
        <w:t xml:space="preserve"> </w:t>
      </w:r>
      <w:r w:rsidRPr="008579B7">
        <w:rPr>
          <w:rFonts w:asciiTheme="majorBidi" w:hAnsiTheme="majorBidi" w:cstheme="majorBidi"/>
          <w:sz w:val="28"/>
          <w:szCs w:val="28"/>
          <w:lang w:val="zh-CN" w:eastAsia="zh-CN"/>
        </w:rPr>
        <w:t>demonstrates that WRPG fully satisfies Focus Axiom</w:t>
      </w:r>
      <w:r w:rsidRPr="008579B7">
        <w:rPr>
          <w:rFonts w:asciiTheme="majorBidi" w:hAnsiTheme="majorBidi" w:cstheme="majorBidi"/>
          <w:sz w:val="28"/>
          <w:szCs w:val="28"/>
          <w:lang w:eastAsia="zh-CN"/>
        </w:rPr>
        <w:t>,</w:t>
      </w:r>
      <w:r w:rsidRPr="008579B7">
        <w:rPr>
          <w:rFonts w:asciiTheme="majorBidi" w:eastAsia="DengXian" w:hAnsiTheme="majorBidi" w:cstheme="majorBidi"/>
          <w:kern w:val="2"/>
          <w:sz w:val="28"/>
          <w:szCs w:val="28"/>
          <w14:ligatures w14:val="standardContextual"/>
        </w:rPr>
        <w:t xml:space="preserve"> </w:t>
      </w:r>
      <w:r w:rsidRPr="008579B7">
        <w:rPr>
          <w:rFonts w:asciiTheme="majorBidi" w:hAnsiTheme="majorBidi" w:cstheme="majorBidi"/>
          <w:kern w:val="2"/>
          <w:sz w:val="28"/>
          <w:szCs w:val="28"/>
          <w:lang w:val="zh-CN"/>
          <w14:ligatures w14:val="standardContextual"/>
        </w:rPr>
        <w:t>Sen</w:t>
      </w:r>
      <w:r w:rsidR="002260C2" w:rsidRPr="008579B7">
        <w:rPr>
          <w:rFonts w:asciiTheme="majorBidi" w:hAnsiTheme="majorBidi" w:cstheme="majorBidi"/>
          <w:kern w:val="2"/>
          <w:sz w:val="28"/>
          <w:szCs w:val="28"/>
          <w14:ligatures w14:val="standardContextual"/>
        </w:rPr>
        <w:t xml:space="preserve"> (</w:t>
      </w:r>
      <w:r w:rsidR="002260C2" w:rsidRPr="008579B7">
        <w:rPr>
          <w:rFonts w:asciiTheme="majorBidi" w:hAnsiTheme="majorBidi" w:cstheme="majorBidi"/>
          <w:kern w:val="2"/>
          <w:sz w:val="28"/>
          <w:szCs w:val="28"/>
          <w:lang w:val="zh-CN"/>
          <w14:ligatures w14:val="standardContextual"/>
        </w:rPr>
        <w:t>1976</w:t>
      </w:r>
      <w:r w:rsidR="002260C2" w:rsidRPr="008579B7">
        <w:rPr>
          <w:rFonts w:asciiTheme="majorBidi" w:hAnsiTheme="majorBidi" w:cstheme="majorBidi"/>
          <w:kern w:val="2"/>
          <w:sz w:val="28"/>
          <w:szCs w:val="28"/>
          <w14:ligatures w14:val="standardContextual"/>
        </w:rPr>
        <w:t>)</w:t>
      </w:r>
      <w:r w:rsidRPr="008579B7">
        <w:rPr>
          <w:rFonts w:asciiTheme="majorBidi" w:hAnsiTheme="majorBidi" w:cstheme="majorBidi"/>
          <w:kern w:val="2"/>
          <w:sz w:val="28"/>
          <w:szCs w:val="28"/>
          <w:lang w:val="zh-CN"/>
          <w14:ligatures w14:val="standardContextual"/>
        </w:rPr>
        <w:t xml:space="preserve">; Alkire </w:t>
      </w:r>
      <w:r w:rsidRPr="008579B7">
        <w:rPr>
          <w:rFonts w:asciiTheme="majorBidi" w:hAnsiTheme="majorBidi" w:cstheme="majorBidi"/>
          <w:kern w:val="2"/>
          <w:sz w:val="28"/>
          <w:szCs w:val="28"/>
          <w14:ligatures w14:val="standardContextual"/>
        </w:rPr>
        <w:t>and</w:t>
      </w:r>
      <w:r w:rsidRPr="008579B7">
        <w:rPr>
          <w:rFonts w:asciiTheme="majorBidi" w:hAnsiTheme="majorBidi" w:cstheme="majorBidi"/>
          <w:kern w:val="2"/>
          <w:sz w:val="28"/>
          <w:szCs w:val="28"/>
          <w:lang w:val="zh-CN"/>
          <w14:ligatures w14:val="standardContextual"/>
        </w:rPr>
        <w:t xml:space="preserve"> Foster</w:t>
      </w:r>
      <w:r w:rsidR="002260C2" w:rsidRPr="008579B7">
        <w:rPr>
          <w:rFonts w:asciiTheme="majorBidi" w:hAnsiTheme="majorBidi" w:cstheme="majorBidi"/>
          <w:kern w:val="2"/>
          <w:sz w:val="28"/>
          <w:szCs w:val="28"/>
          <w14:ligatures w14:val="standardContextual"/>
        </w:rPr>
        <w:t xml:space="preserve"> (</w:t>
      </w:r>
      <w:r w:rsidR="002260C2" w:rsidRPr="008579B7">
        <w:rPr>
          <w:rFonts w:asciiTheme="majorBidi" w:hAnsiTheme="majorBidi" w:cstheme="majorBidi"/>
          <w:kern w:val="2"/>
          <w:sz w:val="28"/>
          <w:szCs w:val="28"/>
          <w:lang w:val="zh-CN"/>
          <w14:ligatures w14:val="standardContextual"/>
        </w:rPr>
        <w:t>2011</w:t>
      </w:r>
      <w:r w:rsidR="008B154F">
        <w:rPr>
          <w:rFonts w:asciiTheme="majorBidi" w:hAnsiTheme="majorBidi" w:cstheme="majorBidi"/>
          <w:kern w:val="2"/>
          <w:sz w:val="28"/>
          <w:szCs w:val="28"/>
          <w:lang w:eastAsia="zh-CN"/>
          <w14:ligatures w14:val="standardContextual"/>
        </w:rPr>
        <w:t>)</w:t>
      </w:r>
      <w:r w:rsidRPr="008579B7">
        <w:rPr>
          <w:rFonts w:asciiTheme="majorBidi" w:hAnsiTheme="majorBidi" w:cstheme="majorBidi"/>
          <w:kern w:val="2"/>
          <w:sz w:val="28"/>
          <w:szCs w:val="28"/>
          <w:lang w:val="zh-CN"/>
          <w14:ligatures w14:val="standardContextual"/>
        </w:rPr>
        <w:t>; Atkinson</w:t>
      </w:r>
      <w:r w:rsidR="002260C2" w:rsidRPr="008579B7">
        <w:rPr>
          <w:rFonts w:asciiTheme="majorBidi" w:hAnsiTheme="majorBidi" w:cstheme="majorBidi"/>
          <w:kern w:val="2"/>
          <w:sz w:val="28"/>
          <w:szCs w:val="28"/>
          <w14:ligatures w14:val="standardContextual"/>
        </w:rPr>
        <w:t xml:space="preserve"> (</w:t>
      </w:r>
      <w:r w:rsidR="002260C2" w:rsidRPr="008579B7">
        <w:rPr>
          <w:rFonts w:asciiTheme="majorBidi" w:hAnsiTheme="majorBidi" w:cstheme="majorBidi"/>
          <w:kern w:val="2"/>
          <w:sz w:val="28"/>
          <w:szCs w:val="28"/>
          <w:lang w:val="zh-CN"/>
          <w14:ligatures w14:val="standardContextual"/>
        </w:rPr>
        <w:t>2019</w:t>
      </w:r>
      <w:r w:rsidR="002260C2" w:rsidRPr="008579B7">
        <w:rPr>
          <w:rFonts w:asciiTheme="majorBidi" w:hAnsiTheme="majorBidi" w:cstheme="majorBidi"/>
          <w:kern w:val="2"/>
          <w:sz w:val="28"/>
          <w:szCs w:val="28"/>
          <w14:ligatures w14:val="standardContextual"/>
        </w:rPr>
        <w:t>).</w:t>
      </w:r>
      <w:r w:rsidR="00942A01">
        <w:rPr>
          <w:rFonts w:asciiTheme="majorBidi" w:hAnsiTheme="majorBidi" w:cstheme="majorBidi"/>
          <w:kern w:val="2"/>
          <w:sz w:val="28"/>
          <w:szCs w:val="28"/>
          <w14:ligatures w14:val="standardContextual"/>
        </w:rPr>
        <w:t xml:space="preserve"> </w:t>
      </w:r>
      <w:r w:rsidRPr="008579B7">
        <w:rPr>
          <w:rFonts w:asciiTheme="majorBidi" w:hAnsiTheme="majorBidi" w:cstheme="majorBidi"/>
          <w:sz w:val="28"/>
          <w:szCs w:val="28"/>
          <w:lang w:val="zh-CN" w:eastAsia="zh-CN"/>
        </w:rPr>
        <w:t>WRPG exclusively focuses on the poor, ignoring the welfare of the non-poor population in its construction.</w:t>
      </w:r>
      <w:r w:rsidR="00BC1A28">
        <w:rPr>
          <w:rFonts w:asciiTheme="majorBidi" w:hAnsiTheme="majorBidi" w:cstheme="majorBidi"/>
          <w:sz w:val="28"/>
          <w:szCs w:val="28"/>
          <w:lang w:eastAsia="zh-CN"/>
        </w:rPr>
        <w:t xml:space="preserve"> </w:t>
      </w:r>
      <w:r w:rsidRPr="008579B7">
        <w:rPr>
          <w:rFonts w:asciiTheme="majorBidi" w:hAnsiTheme="majorBidi" w:cstheme="majorBidi"/>
          <w:sz w:val="28"/>
          <w:szCs w:val="28"/>
          <w:lang w:val="zh-CN" w:eastAsia="zh-CN"/>
        </w:rPr>
        <w:t>This ensures that the index remains consistent with the ethical requirement of poverty measurement poverty assessments must not be “diluted” by improvements or deteriorations in the incomes of those already above the poverty threshold</w:t>
      </w:r>
      <w:r w:rsidRPr="008579B7">
        <w:rPr>
          <w:rFonts w:asciiTheme="majorBidi" w:hAnsiTheme="majorBidi" w:cstheme="majorBidi"/>
          <w:sz w:val="28"/>
          <w:szCs w:val="28"/>
          <w:lang w:eastAsia="zh-CN"/>
        </w:rPr>
        <w:t>,</w:t>
      </w:r>
      <w:r w:rsidRPr="008579B7">
        <w:rPr>
          <w:rFonts w:asciiTheme="majorBidi" w:hAnsiTheme="majorBidi" w:cstheme="majorBidi"/>
          <w:sz w:val="28"/>
          <w:szCs w:val="28"/>
          <w:lang w:val="zh-CN" w:eastAsia="zh-CN"/>
        </w:rPr>
        <w:t xml:space="preserve"> </w:t>
      </w:r>
      <w:r w:rsidRPr="008579B7">
        <w:rPr>
          <w:rFonts w:asciiTheme="majorBidi" w:hAnsiTheme="majorBidi" w:cstheme="majorBidi"/>
          <w:kern w:val="2"/>
          <w:sz w:val="28"/>
          <w:szCs w:val="28"/>
          <w:lang w:val="zh-CN" w:eastAsia="zh-CN"/>
          <w14:ligatures w14:val="standardContextual"/>
        </w:rPr>
        <w:t>Foster</w:t>
      </w:r>
      <w:r w:rsidR="002260C2" w:rsidRPr="008579B7">
        <w:rPr>
          <w:rFonts w:asciiTheme="majorBidi" w:hAnsiTheme="majorBidi" w:cstheme="majorBidi"/>
          <w:kern w:val="2"/>
          <w:sz w:val="28"/>
          <w:szCs w:val="28"/>
          <w:lang w:eastAsia="zh-CN"/>
          <w14:ligatures w14:val="standardContextual"/>
        </w:rPr>
        <w:t xml:space="preserve"> (</w:t>
      </w:r>
      <w:r w:rsidR="002260C2" w:rsidRPr="008579B7">
        <w:rPr>
          <w:rFonts w:asciiTheme="majorBidi" w:hAnsiTheme="majorBidi" w:cstheme="majorBidi"/>
          <w:kern w:val="2"/>
          <w:sz w:val="28"/>
          <w:szCs w:val="28"/>
          <w:lang w:val="zh-CN" w:eastAsia="zh-CN"/>
          <w14:ligatures w14:val="standardContextual"/>
        </w:rPr>
        <w:t>2010</w:t>
      </w:r>
      <w:r w:rsidR="002260C2" w:rsidRPr="008579B7">
        <w:rPr>
          <w:rFonts w:asciiTheme="majorBidi" w:hAnsiTheme="majorBidi" w:cstheme="majorBidi"/>
          <w:kern w:val="2"/>
          <w:sz w:val="28"/>
          <w:szCs w:val="28"/>
          <w:lang w:eastAsia="zh-CN"/>
          <w14:ligatures w14:val="standardContextual"/>
        </w:rPr>
        <w:t>)</w:t>
      </w:r>
      <w:r w:rsidRPr="008579B7">
        <w:rPr>
          <w:rFonts w:asciiTheme="majorBidi" w:hAnsiTheme="majorBidi" w:cstheme="majorBidi"/>
          <w:kern w:val="2"/>
          <w:sz w:val="28"/>
          <w:szCs w:val="28"/>
          <w:lang w:val="zh-CN" w:eastAsia="zh-CN"/>
          <w14:ligatures w14:val="standardContextual"/>
        </w:rPr>
        <w:t xml:space="preserve">; Decanq </w:t>
      </w:r>
      <w:r w:rsidRPr="008579B7">
        <w:rPr>
          <w:rFonts w:asciiTheme="majorBidi" w:hAnsiTheme="majorBidi" w:cstheme="majorBidi"/>
          <w:kern w:val="2"/>
          <w:sz w:val="28"/>
          <w:szCs w:val="28"/>
          <w:lang w:eastAsia="zh-CN"/>
          <w14:ligatures w14:val="standardContextual"/>
        </w:rPr>
        <w:t>and</w:t>
      </w:r>
      <w:r w:rsidRPr="008579B7">
        <w:rPr>
          <w:rFonts w:asciiTheme="majorBidi" w:hAnsiTheme="majorBidi" w:cstheme="majorBidi"/>
          <w:kern w:val="2"/>
          <w:sz w:val="28"/>
          <w:szCs w:val="28"/>
          <w:lang w:val="zh-CN" w:eastAsia="zh-CN"/>
          <w14:ligatures w14:val="standardContextual"/>
        </w:rPr>
        <w:t xml:space="preserve"> Lugo</w:t>
      </w:r>
      <w:r w:rsidR="002260C2" w:rsidRPr="008579B7">
        <w:rPr>
          <w:rFonts w:asciiTheme="majorBidi" w:hAnsiTheme="majorBidi" w:cstheme="majorBidi"/>
          <w:kern w:val="2"/>
          <w:sz w:val="28"/>
          <w:szCs w:val="28"/>
          <w:lang w:eastAsia="zh-CN"/>
          <w14:ligatures w14:val="standardContextual"/>
        </w:rPr>
        <w:t xml:space="preserve"> (</w:t>
      </w:r>
      <w:r w:rsidR="002260C2" w:rsidRPr="008579B7">
        <w:rPr>
          <w:rFonts w:asciiTheme="majorBidi" w:hAnsiTheme="majorBidi" w:cstheme="majorBidi"/>
          <w:kern w:val="2"/>
          <w:sz w:val="28"/>
          <w:szCs w:val="28"/>
          <w:lang w:val="zh-CN" w:eastAsia="zh-CN"/>
          <w14:ligatures w14:val="standardContextual"/>
        </w:rPr>
        <w:t>2013</w:t>
      </w:r>
      <w:r w:rsidR="002260C2" w:rsidRPr="008579B7">
        <w:rPr>
          <w:rFonts w:asciiTheme="majorBidi" w:hAnsiTheme="majorBidi" w:cstheme="majorBidi"/>
          <w:kern w:val="2"/>
          <w:sz w:val="28"/>
          <w:szCs w:val="28"/>
          <w:lang w:eastAsia="zh-CN"/>
          <w14:ligatures w14:val="standardContextual"/>
        </w:rPr>
        <w:t>)</w:t>
      </w:r>
      <w:r w:rsidRPr="008579B7">
        <w:rPr>
          <w:rFonts w:asciiTheme="majorBidi" w:eastAsia="DengXian" w:hAnsiTheme="majorBidi" w:cstheme="majorBidi"/>
          <w:kern w:val="2"/>
          <w:sz w:val="28"/>
          <w:szCs w:val="28"/>
          <w:lang w:val="zh-CN" w:eastAsia="zh-CN"/>
          <w14:ligatures w14:val="standardContextual"/>
        </w:rPr>
        <w:t>.</w:t>
      </w:r>
    </w:p>
    <w:p w14:paraId="5CF68516" w14:textId="677A4336" w:rsidR="00BC5EED" w:rsidRDefault="00DF7699" w:rsidP="00E513CD">
      <w:pPr>
        <w:bidi w:val="0"/>
        <w:jc w:val="both"/>
        <w:rPr>
          <w:b/>
          <w:bCs/>
          <w:sz w:val="28"/>
          <w:szCs w:val="28"/>
          <w:lang w:eastAsia="zh-CN"/>
        </w:rPr>
      </w:pPr>
      <w:r w:rsidRPr="00632662">
        <w:rPr>
          <w:b/>
          <w:bCs/>
          <w:sz w:val="28"/>
          <w:szCs w:val="28"/>
          <w:lang w:val="zh-CN" w:eastAsia="zh-CN"/>
        </w:rPr>
        <w:t xml:space="preserve">Example </w:t>
      </w:r>
      <w:r w:rsidRPr="00632662">
        <w:rPr>
          <w:b/>
          <w:bCs/>
          <w:sz w:val="28"/>
          <w:szCs w:val="28"/>
          <w:lang w:eastAsia="zh-CN"/>
        </w:rPr>
        <w:t>of</w:t>
      </w:r>
      <w:r w:rsidRPr="00632662">
        <w:rPr>
          <w:b/>
          <w:bCs/>
          <w:sz w:val="28"/>
          <w:szCs w:val="28"/>
          <w:lang w:val="zh-CN" w:eastAsia="zh-CN"/>
        </w:rPr>
        <w:t xml:space="preserve"> Focus Axiom</w:t>
      </w:r>
      <w:r w:rsidR="00EE68D3">
        <w:rPr>
          <w:rFonts w:hint="cs"/>
          <w:b/>
          <w:bCs/>
          <w:sz w:val="28"/>
          <w:szCs w:val="28"/>
          <w:rtl/>
          <w:lang w:val="zh-CN" w:eastAsia="zh-CN"/>
        </w:rPr>
        <w:t xml:space="preserve"> </w:t>
      </w:r>
      <w:r w:rsidR="00EE68D3">
        <w:rPr>
          <w:b/>
          <w:bCs/>
          <w:sz w:val="28"/>
          <w:szCs w:val="28"/>
          <w:lang w:eastAsia="zh-CN"/>
        </w:rPr>
        <w:t xml:space="preserve">of </w:t>
      </w:r>
      <w:r w:rsidR="008B154F" w:rsidRPr="008B154F">
        <w:rPr>
          <w:b/>
          <w:bCs/>
          <w:sz w:val="28"/>
          <w:szCs w:val="28"/>
          <w:lang w:eastAsia="zh-CN"/>
        </w:rPr>
        <w:t>Weighted Reversed Poverty Gap</w:t>
      </w:r>
    </w:p>
    <w:p w14:paraId="0E1D94DC" w14:textId="77777777" w:rsidR="00E513CD" w:rsidRPr="00E513CD" w:rsidRDefault="00E513CD" w:rsidP="00E513CD">
      <w:pPr>
        <w:bidi w:val="0"/>
        <w:jc w:val="both"/>
        <w:rPr>
          <w:b/>
          <w:bCs/>
          <w:sz w:val="28"/>
          <w:szCs w:val="28"/>
          <w:lang w:eastAsia="zh-CN"/>
        </w:rPr>
      </w:pPr>
    </w:p>
    <w:p w14:paraId="4CB35454" w14:textId="63ADF238" w:rsidR="00805426" w:rsidRPr="003C1A49" w:rsidRDefault="00805426" w:rsidP="00524DDF">
      <w:pPr>
        <w:bidi w:val="0"/>
        <w:jc w:val="center"/>
        <w:rPr>
          <w:b/>
          <w:bCs/>
        </w:rPr>
      </w:pPr>
      <w:bookmarkStart w:id="11" w:name="_Hlk226623421"/>
      <w:r w:rsidRPr="003C1A49">
        <w:rPr>
          <w:b/>
          <w:bCs/>
        </w:rPr>
        <w:t>Table (3.1)</w:t>
      </w:r>
      <w:r w:rsidR="003C1A49" w:rsidRPr="003C1A49">
        <w:rPr>
          <w:b/>
          <w:bCs/>
        </w:rPr>
        <w:t xml:space="preserve">: </w:t>
      </w:r>
      <w:r w:rsidRPr="003C1A49">
        <w:rPr>
          <w:rFonts w:asciiTheme="majorBidi" w:eastAsia="DengXian" w:hAnsiTheme="majorBidi" w:cstheme="majorBidi"/>
          <w:b/>
          <w:bCs/>
          <w:kern w:val="2"/>
          <w:sz w:val="28"/>
          <w:szCs w:val="28"/>
          <w:lang w:eastAsia="zh-CN"/>
          <w14:ligatures w14:val="standardContextual"/>
        </w:rPr>
        <w:t>Focus property’s WRPG Considers Only the Poor</w:t>
      </w:r>
      <w:bookmarkEnd w:id="11"/>
    </w:p>
    <w:p w14:paraId="15D10B15" w14:textId="77777777" w:rsidR="007E0B02" w:rsidRDefault="007E0B02" w:rsidP="00524DDF">
      <w:pPr>
        <w:bidi w:val="0"/>
      </w:pPr>
    </w:p>
    <w:tbl>
      <w:tblPr>
        <w:tblStyle w:val="TableGrid"/>
        <w:tblW w:w="8784" w:type="dxa"/>
        <w:tblLook w:val="04A0" w:firstRow="1" w:lastRow="0" w:firstColumn="1" w:lastColumn="0" w:noHBand="0" w:noVBand="1"/>
      </w:tblPr>
      <w:tblGrid>
        <w:gridCol w:w="1980"/>
        <w:gridCol w:w="1701"/>
        <w:gridCol w:w="1701"/>
        <w:gridCol w:w="3402"/>
      </w:tblGrid>
      <w:tr w:rsidR="00632662" w:rsidRPr="00632662" w14:paraId="242A87FC" w14:textId="77777777">
        <w:tc>
          <w:tcPr>
            <w:tcW w:w="1980" w:type="dxa"/>
          </w:tcPr>
          <w:p w14:paraId="785C7F72" w14:textId="77777777" w:rsidR="00BC5EED" w:rsidRPr="00632662" w:rsidRDefault="00DF7699" w:rsidP="00524DDF">
            <w:pPr>
              <w:bidi w:val="0"/>
              <w:rPr>
                <w:rFonts w:cs="Times New Roman"/>
                <w:sz w:val="24"/>
                <w:szCs w:val="24"/>
                <w:lang w:val="zh-CN" w:eastAsia="zh-CN"/>
              </w:rPr>
            </w:pPr>
            <w:r w:rsidRPr="00632662">
              <w:rPr>
                <w:rFonts w:cs="Times New Roman"/>
                <w:b/>
                <w:bCs/>
                <w:sz w:val="24"/>
                <w:szCs w:val="24"/>
                <w:lang w:val="zh-CN" w:eastAsia="zh-CN"/>
              </w:rPr>
              <w:t>Individual</w:t>
            </w:r>
            <w:r w:rsidRPr="00632662">
              <w:rPr>
                <w:rFonts w:cs="Times New Roman"/>
                <w:b/>
                <w:bCs/>
                <w:sz w:val="24"/>
                <w:szCs w:val="24"/>
                <w:lang w:val="zh-CN" w:eastAsia="zh-CN"/>
              </w:rPr>
              <w:br/>
            </w:r>
          </w:p>
        </w:tc>
        <w:tc>
          <w:tcPr>
            <w:tcW w:w="1701" w:type="dxa"/>
            <w:vAlign w:val="center"/>
          </w:tcPr>
          <w:p w14:paraId="0F9237A5" w14:textId="77777777" w:rsidR="00BC5EED" w:rsidRPr="00632662" w:rsidRDefault="00DF7699" w:rsidP="00524DDF">
            <w:pPr>
              <w:bidi w:val="0"/>
              <w:rPr>
                <w:rFonts w:cs="Times New Roman"/>
                <w:b/>
                <w:bCs/>
                <w:sz w:val="24"/>
                <w:szCs w:val="24"/>
                <w:lang w:val="zh-CN" w:eastAsia="zh-CN"/>
              </w:rPr>
            </w:pPr>
            <w:r w:rsidRPr="00632662">
              <w:rPr>
                <w:rFonts w:cs="Times New Roman"/>
                <w:b/>
                <w:bCs/>
                <w:sz w:val="22"/>
                <w:szCs w:val="22"/>
                <w:lang w:val="zh-CN" w:eastAsia="zh-CN"/>
              </w:rPr>
              <w:t xml:space="preserve">Income </w:t>
            </w:r>
            <m:oMath>
              <m:sSub>
                <m:sSubPr>
                  <m:ctrlPr>
                    <w:rPr>
                      <w:rFonts w:ascii="Cambria Math" w:hAnsi="Cambria Math" w:cs="Times New Roman"/>
                      <w:b/>
                      <w:bCs/>
                      <w:sz w:val="22"/>
                      <w:szCs w:val="22"/>
                      <w:lang w:val="zh-CN" w:eastAsia="zh-CN"/>
                    </w:rPr>
                  </m:ctrlPr>
                </m:sSubPr>
                <m:e>
                  <m:r>
                    <m:rPr>
                      <m:sty m:val="bi"/>
                    </m:rPr>
                    <w:rPr>
                      <w:rFonts w:ascii="Cambria Math" w:hAnsi="Cambria Math" w:cs="Times New Roman"/>
                      <w:sz w:val="22"/>
                      <w:szCs w:val="22"/>
                      <w:lang w:val="zh-CN" w:eastAsia="zh-CN"/>
                    </w:rPr>
                    <m:t>y</m:t>
                  </m:r>
                </m:e>
                <m:sub>
                  <m:r>
                    <m:rPr>
                      <m:sty m:val="bi"/>
                    </m:rPr>
                    <w:rPr>
                      <w:rFonts w:ascii="Cambria Math" w:hAnsi="Cambria Math" w:cs="Times New Roman"/>
                      <w:sz w:val="22"/>
                      <w:szCs w:val="22"/>
                      <w:lang w:val="zh-CN" w:eastAsia="zh-CN"/>
                    </w:rPr>
                    <m:t>i</m:t>
                  </m:r>
                </m:sub>
              </m:sSub>
            </m:oMath>
          </w:p>
        </w:tc>
        <w:tc>
          <w:tcPr>
            <w:tcW w:w="1701" w:type="dxa"/>
          </w:tcPr>
          <w:p w14:paraId="776D78E6" w14:textId="77777777" w:rsidR="00BC5EED" w:rsidRPr="00632662" w:rsidRDefault="00DF7699" w:rsidP="00524DDF">
            <w:pPr>
              <w:bidi w:val="0"/>
              <w:rPr>
                <w:rFonts w:cs="Times New Roman"/>
                <w:sz w:val="24"/>
                <w:szCs w:val="24"/>
                <w:lang w:val="zh-CN" w:eastAsia="zh-CN"/>
              </w:rPr>
            </w:pPr>
            <w:r w:rsidRPr="00632662">
              <w:rPr>
                <w:rFonts w:cs="Times New Roman"/>
                <w:b/>
                <w:bCs/>
                <w:sz w:val="22"/>
                <w:szCs w:val="22"/>
                <w:lang w:val="zh-CN" w:eastAsia="zh-CN"/>
              </w:rPr>
              <w:t xml:space="preserve">Poor </w:t>
            </w:r>
            <m:oMath>
              <m:sSub>
                <m:sSubPr>
                  <m:ctrlPr>
                    <w:rPr>
                      <w:rFonts w:ascii="Cambria Math" w:hAnsi="Cambria Math" w:cs="Times New Roman"/>
                      <w:b/>
                      <w:bCs/>
                      <w:sz w:val="22"/>
                      <w:szCs w:val="22"/>
                      <w:lang w:val="zh-CN" w:eastAsia="zh-CN"/>
                    </w:rPr>
                  </m:ctrlPr>
                </m:sSubPr>
                <m:e>
                  <m:r>
                    <m:rPr>
                      <m:sty m:val="bi"/>
                    </m:rPr>
                    <w:rPr>
                      <w:rFonts w:ascii="Cambria Math" w:hAnsi="Cambria Math" w:cs="Times New Roman"/>
                      <w:sz w:val="22"/>
                      <w:szCs w:val="22"/>
                      <w:lang w:val="zh-CN" w:eastAsia="zh-CN"/>
                    </w:rPr>
                    <m:t>y</m:t>
                  </m:r>
                </m:e>
                <m:sub>
                  <m:r>
                    <m:rPr>
                      <m:sty m:val="bi"/>
                    </m:rPr>
                    <w:rPr>
                      <w:rFonts w:ascii="Cambria Math" w:hAnsi="Cambria Math" w:cs="Times New Roman"/>
                      <w:sz w:val="22"/>
                      <w:szCs w:val="22"/>
                      <w:lang w:val="zh-CN" w:eastAsia="zh-CN"/>
                    </w:rPr>
                    <m:t>i</m:t>
                  </m:r>
                </m:sub>
              </m:sSub>
              <m:r>
                <m:rPr>
                  <m:sty m:val="bi"/>
                </m:rPr>
                <w:rPr>
                  <w:rFonts w:ascii="Cambria Math" w:hAnsi="Cambria Math" w:cs="Times New Roman"/>
                  <w:sz w:val="22"/>
                  <w:szCs w:val="22"/>
                  <w:lang w:val="zh-CN" w:eastAsia="zh-CN"/>
                </w:rPr>
                <m:t>&lt;z</m:t>
              </m:r>
            </m:oMath>
          </w:p>
        </w:tc>
        <w:tc>
          <w:tcPr>
            <w:tcW w:w="3402" w:type="dxa"/>
          </w:tcPr>
          <w:p w14:paraId="3DC40617" w14:textId="77777777" w:rsidR="00BC5EED" w:rsidRPr="00632662" w:rsidRDefault="00DF7699" w:rsidP="00524DDF">
            <w:pPr>
              <w:bidi w:val="0"/>
              <w:rPr>
                <w:rFonts w:cs="Times New Roman"/>
                <w:sz w:val="24"/>
                <w:szCs w:val="24"/>
                <w:lang w:val="zh-CN" w:eastAsia="zh-CN"/>
              </w:rPr>
            </w:pPr>
            <w:r w:rsidRPr="00632662">
              <w:rPr>
                <w:rFonts w:cs="Times New Roman"/>
                <w:b/>
                <w:bCs/>
                <w:sz w:val="22"/>
                <w:szCs w:val="22"/>
                <w:lang w:val="zh-CN" w:eastAsia="zh-CN"/>
              </w:rPr>
              <w:t xml:space="preserve">Relative Gap </w:t>
            </w:r>
            <m:oMath>
              <m:sSub>
                <m:sSubPr>
                  <m:ctrlPr>
                    <w:rPr>
                      <w:rFonts w:ascii="Cambria Math" w:hAnsi="Cambria Math" w:cs="Times New Roman"/>
                      <w:b/>
                      <w:bCs/>
                      <w:sz w:val="22"/>
                      <w:szCs w:val="22"/>
                      <w:lang w:val="zh-CN" w:eastAsia="zh-CN"/>
                    </w:rPr>
                  </m:ctrlPr>
                </m:sSubPr>
                <m:e>
                  <m:r>
                    <m:rPr>
                      <m:sty m:val="bi"/>
                    </m:rPr>
                    <w:rPr>
                      <w:rFonts w:ascii="Cambria Math" w:hAnsi="Cambria Math" w:cs="Times New Roman"/>
                      <w:sz w:val="22"/>
                      <w:szCs w:val="22"/>
                      <w:lang w:val="zh-CN" w:eastAsia="zh-CN"/>
                    </w:rPr>
                    <m:t>g</m:t>
                  </m:r>
                </m:e>
                <m:sub>
                  <m:r>
                    <m:rPr>
                      <m:sty m:val="bi"/>
                    </m:rPr>
                    <w:rPr>
                      <w:rFonts w:ascii="Cambria Math" w:hAnsi="Cambria Math" w:cs="Times New Roman"/>
                      <w:sz w:val="22"/>
                      <w:szCs w:val="22"/>
                      <w:lang w:val="zh-CN" w:eastAsia="zh-CN"/>
                    </w:rPr>
                    <m:t>i</m:t>
                  </m:r>
                </m:sub>
              </m:sSub>
            </m:oMath>
          </w:p>
        </w:tc>
      </w:tr>
      <w:tr w:rsidR="00632662" w:rsidRPr="00632662" w14:paraId="53E7E414" w14:textId="77777777">
        <w:tc>
          <w:tcPr>
            <w:tcW w:w="1980" w:type="dxa"/>
          </w:tcPr>
          <w:p w14:paraId="0EAF8A0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w:t>
            </w:r>
            <w:r w:rsidRPr="00632662">
              <w:rPr>
                <w:rFonts w:cs="Times New Roman"/>
                <w:sz w:val="24"/>
                <w:szCs w:val="24"/>
                <w:lang w:val="zh-CN" w:eastAsia="zh-CN"/>
              </w:rPr>
              <w:br/>
            </w:r>
          </w:p>
        </w:tc>
        <w:tc>
          <w:tcPr>
            <w:tcW w:w="1701" w:type="dxa"/>
          </w:tcPr>
          <w:p w14:paraId="7F4F8403"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100</w:t>
            </w:r>
          </w:p>
        </w:tc>
        <w:tc>
          <w:tcPr>
            <w:tcW w:w="1701" w:type="dxa"/>
          </w:tcPr>
          <w:p w14:paraId="288853E3"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Yes</w:t>
            </w:r>
          </w:p>
        </w:tc>
        <w:tc>
          <w:tcPr>
            <w:tcW w:w="3402" w:type="dxa"/>
          </w:tcPr>
          <w:p w14:paraId="1106FB6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(160−100)/160 = 0.375</w:t>
            </w:r>
          </w:p>
        </w:tc>
      </w:tr>
      <w:tr w:rsidR="00632662" w:rsidRPr="00632662" w14:paraId="001750C7" w14:textId="77777777">
        <w:tc>
          <w:tcPr>
            <w:tcW w:w="1980" w:type="dxa"/>
          </w:tcPr>
          <w:p w14:paraId="0225B38D"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2</w:t>
            </w:r>
            <w:r w:rsidRPr="00632662">
              <w:rPr>
                <w:rFonts w:cs="Times New Roman"/>
                <w:sz w:val="24"/>
                <w:szCs w:val="24"/>
                <w:lang w:val="zh-CN" w:eastAsia="zh-CN"/>
              </w:rPr>
              <w:br/>
            </w:r>
          </w:p>
        </w:tc>
        <w:tc>
          <w:tcPr>
            <w:tcW w:w="1701" w:type="dxa"/>
          </w:tcPr>
          <w:p w14:paraId="7B65EB5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150</w:t>
            </w:r>
          </w:p>
        </w:tc>
        <w:tc>
          <w:tcPr>
            <w:tcW w:w="1701" w:type="dxa"/>
          </w:tcPr>
          <w:p w14:paraId="1002F8AD"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Yes</w:t>
            </w:r>
          </w:p>
        </w:tc>
        <w:tc>
          <w:tcPr>
            <w:tcW w:w="3402" w:type="dxa"/>
          </w:tcPr>
          <w:p w14:paraId="5D0ABD91"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(160−150)/160 = 0.0625</w:t>
            </w:r>
          </w:p>
        </w:tc>
      </w:tr>
      <w:tr w:rsidR="00632662" w:rsidRPr="00632662" w14:paraId="080E2DC6" w14:textId="77777777">
        <w:tc>
          <w:tcPr>
            <w:tcW w:w="1980" w:type="dxa"/>
          </w:tcPr>
          <w:p w14:paraId="19828164"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3</w:t>
            </w:r>
            <w:r w:rsidRPr="00632662">
              <w:rPr>
                <w:rFonts w:cs="Times New Roman"/>
                <w:sz w:val="24"/>
                <w:szCs w:val="24"/>
                <w:lang w:val="zh-CN" w:eastAsia="zh-CN"/>
              </w:rPr>
              <w:br/>
            </w:r>
          </w:p>
        </w:tc>
        <w:tc>
          <w:tcPr>
            <w:tcW w:w="1701" w:type="dxa"/>
          </w:tcPr>
          <w:p w14:paraId="3EAA9B6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200</w:t>
            </w:r>
          </w:p>
        </w:tc>
        <w:tc>
          <w:tcPr>
            <w:tcW w:w="1701" w:type="dxa"/>
          </w:tcPr>
          <w:p w14:paraId="321920F2"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No</w:t>
            </w:r>
          </w:p>
        </w:tc>
        <w:tc>
          <w:tcPr>
            <w:tcW w:w="3402" w:type="dxa"/>
          </w:tcPr>
          <w:p w14:paraId="0911B9B6"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w:t>
            </w:r>
          </w:p>
        </w:tc>
      </w:tr>
      <w:tr w:rsidR="00632662" w:rsidRPr="00632662" w14:paraId="639FD7C0" w14:textId="77777777">
        <w:tc>
          <w:tcPr>
            <w:tcW w:w="1980" w:type="dxa"/>
          </w:tcPr>
          <w:p w14:paraId="22FEB051"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4</w:t>
            </w:r>
            <w:r w:rsidRPr="00632662">
              <w:rPr>
                <w:rFonts w:cs="Times New Roman"/>
                <w:sz w:val="24"/>
                <w:szCs w:val="24"/>
                <w:lang w:val="zh-CN" w:eastAsia="zh-CN"/>
              </w:rPr>
              <w:br/>
            </w:r>
          </w:p>
        </w:tc>
        <w:tc>
          <w:tcPr>
            <w:tcW w:w="1701" w:type="dxa"/>
          </w:tcPr>
          <w:p w14:paraId="1FBECD6C"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250</w:t>
            </w:r>
          </w:p>
        </w:tc>
        <w:tc>
          <w:tcPr>
            <w:tcW w:w="1701" w:type="dxa"/>
          </w:tcPr>
          <w:p w14:paraId="75DB7256"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No</w:t>
            </w:r>
          </w:p>
        </w:tc>
        <w:tc>
          <w:tcPr>
            <w:tcW w:w="3402" w:type="dxa"/>
          </w:tcPr>
          <w:p w14:paraId="7EBE3FB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w:t>
            </w:r>
          </w:p>
        </w:tc>
      </w:tr>
      <w:tr w:rsidR="00BC5EED" w:rsidRPr="00632662" w14:paraId="4A5AB37B" w14:textId="77777777">
        <w:tc>
          <w:tcPr>
            <w:tcW w:w="1980" w:type="dxa"/>
          </w:tcPr>
          <w:p w14:paraId="0624D378"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5</w:t>
            </w:r>
            <w:r w:rsidRPr="00632662">
              <w:rPr>
                <w:rFonts w:cs="Times New Roman"/>
                <w:sz w:val="24"/>
                <w:szCs w:val="24"/>
                <w:lang w:val="zh-CN" w:eastAsia="zh-CN"/>
              </w:rPr>
              <w:br/>
            </w:r>
          </w:p>
        </w:tc>
        <w:tc>
          <w:tcPr>
            <w:tcW w:w="1701" w:type="dxa"/>
          </w:tcPr>
          <w:p w14:paraId="4DD15997"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120</w:t>
            </w:r>
          </w:p>
        </w:tc>
        <w:tc>
          <w:tcPr>
            <w:tcW w:w="1701" w:type="dxa"/>
          </w:tcPr>
          <w:p w14:paraId="7366DC21"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Yes</w:t>
            </w:r>
          </w:p>
        </w:tc>
        <w:tc>
          <w:tcPr>
            <w:tcW w:w="3402" w:type="dxa"/>
          </w:tcPr>
          <w:p w14:paraId="4C17DBDE"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(160−120)/160 = 0.25</w:t>
            </w:r>
          </w:p>
        </w:tc>
      </w:tr>
    </w:tbl>
    <w:p w14:paraId="14A45BBD" w14:textId="77777777" w:rsidR="00BC5EED" w:rsidRPr="00632662" w:rsidRDefault="00BC5EED" w:rsidP="00524DDF">
      <w:pPr>
        <w:bidi w:val="0"/>
        <w:rPr>
          <w:rFonts w:cs="Times New Roman"/>
          <w:sz w:val="24"/>
          <w:szCs w:val="24"/>
          <w:lang w:val="zh-CN" w:eastAsia="zh-CN"/>
        </w:rPr>
      </w:pPr>
    </w:p>
    <w:p w14:paraId="00602447" w14:textId="338661CB" w:rsidR="00BC5EED" w:rsidRPr="005A2AE2" w:rsidRDefault="00E513CD" w:rsidP="00524DDF">
      <w:pPr>
        <w:bidi w:val="0"/>
        <w:spacing w:before="100" w:beforeAutospacing="1" w:after="100" w:afterAutospacing="1"/>
        <w:rPr>
          <w:rFonts w:cs="Times New Roman"/>
          <w:sz w:val="28"/>
          <w:szCs w:val="28"/>
          <w:lang w:eastAsia="zh-CN"/>
        </w:rPr>
      </w:pPr>
      <w:r w:rsidRPr="00632662">
        <w:rPr>
          <w:rFonts w:cs="Times New Roman"/>
          <w:sz w:val="28"/>
          <w:szCs w:val="28"/>
          <w:lang w:val="zh-CN" w:eastAsia="zh-CN"/>
        </w:rPr>
        <w:lastRenderedPageBreak/>
        <w:t xml:space="preserve">Poverty line </w:t>
      </w:r>
      <m:oMath>
        <m:r>
          <w:rPr>
            <w:rFonts w:ascii="Cambria Math" w:hAnsi="Cambria Math" w:cs="Times New Roman"/>
            <w:sz w:val="28"/>
            <w:szCs w:val="28"/>
            <w:lang w:val="zh-CN" w:eastAsia="zh-CN"/>
          </w:rPr>
          <m:t>z=160</m:t>
        </m:r>
      </m:oMath>
      <w:r>
        <w:rPr>
          <w:rFonts w:cs="Times New Roman"/>
          <w:sz w:val="28"/>
          <w:szCs w:val="28"/>
          <w:lang w:eastAsia="zh-CN"/>
        </w:rPr>
        <w:t>, c</w:t>
      </w:r>
      <w:r w:rsidR="00DF7699" w:rsidRPr="00632662">
        <w:rPr>
          <w:rFonts w:cs="Times New Roman"/>
          <w:sz w:val="28"/>
          <w:szCs w:val="28"/>
          <w:lang w:val="zh-CN" w:eastAsia="zh-CN"/>
        </w:rPr>
        <w:t xml:space="preserve">alculation of WRPG  Social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=1 </m:t>
        </m:r>
      </m:oMath>
      <w:r w:rsidR="00DF7699" w:rsidRPr="00632662">
        <w:rPr>
          <w:rFonts w:cs="Times New Roman"/>
          <w:sz w:val="28"/>
          <w:szCs w:val="28"/>
          <w:lang w:val="zh-CN" w:eastAsia="zh-CN"/>
        </w:rPr>
        <w:t>for all individuals</w:t>
      </w:r>
      <w:r w:rsidR="005A2AE2">
        <w:rPr>
          <w:rFonts w:cs="Times New Roman"/>
          <w:sz w:val="28"/>
          <w:szCs w:val="28"/>
          <w:lang w:eastAsia="zh-CN"/>
        </w:rPr>
        <w:t xml:space="preserve"> as:</w:t>
      </w:r>
    </w:p>
    <w:p w14:paraId="035C5744" w14:textId="7B54D158" w:rsidR="00BC5EED" w:rsidRPr="00942A01" w:rsidRDefault="00DF7699" w:rsidP="00524DDF">
      <w:pPr>
        <w:bidi w:val="0"/>
        <w:rPr>
          <w:rFonts w:cs="Times New Roman"/>
          <w:sz w:val="28"/>
          <w:szCs w:val="28"/>
          <w:lang w:val="zh-CN" w:eastAsia="zh-CN"/>
        </w:rPr>
      </w:pPr>
      <m:oMathPara>
        <m:oMathParaPr>
          <m:jc m:val="center"/>
        </m:oMathParaPr>
        <m:oMath>
          <m:r>
            <m:rPr>
              <m:nor/>
            </m:rPr>
            <w:rPr>
              <w:rFonts w:cs="Times New Roman"/>
              <w:sz w:val="28"/>
              <w:szCs w:val="28"/>
              <w:lang w:val="zh-CN" w:eastAsia="zh-CN"/>
            </w:rPr>
            <m:t>WRPG</m:t>
          </m:r>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 xml:space="preserve"> </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w:rPr>
                  <w:rFonts w:ascii="Cambria Math" w:hAnsi="Cambria Math" w:cs="Times New Roman"/>
                  <w:sz w:val="28"/>
                  <w:szCs w:val="28"/>
                  <w:lang w:val="zh-CN" w:eastAsia="zh-CN"/>
                </w:rPr>
                <m:t xml:space="preserve"> I(</m:t>
              </m:r>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r>
            <m:rPr>
              <m:sty m:val="p"/>
            </m:rPr>
            <w:rPr>
              <w:rFonts w:ascii="Cambria Math" w:hAnsi="Cambria Math" w:cs="Times New Roman"/>
              <w:sz w:val="28"/>
              <w:szCs w:val="28"/>
              <w:lang w:val="zh-CN" w:eastAsia="zh-CN"/>
            </w:rPr>
            <w:br/>
          </m:r>
        </m:oMath>
      </m:oMathPara>
      <w:r w:rsidR="005A2AE2">
        <w:rPr>
          <w:rFonts w:cs="Times New Roman"/>
          <w:sz w:val="28"/>
          <w:szCs w:val="28"/>
          <w:lang w:eastAsia="zh-CN"/>
        </w:rPr>
        <w:t xml:space="preserve">gives: </w:t>
      </w:r>
      <w:r w:rsidR="005A2AE2">
        <w:rPr>
          <w:rFonts w:cs="Times New Roman"/>
          <w:sz w:val="28"/>
          <w:szCs w:val="28"/>
          <w:lang w:eastAsia="zh-CN"/>
        </w:rPr>
        <w:br/>
      </w:r>
      <m:oMathPara>
        <m:oMath>
          <m:r>
            <m:rPr>
              <m:nor/>
            </m:rPr>
            <w:rPr>
              <w:rFonts w:cs="Times New Roman"/>
              <w:sz w:val="28"/>
              <w:szCs w:val="28"/>
              <w:lang w:val="zh-CN" w:eastAsia="zh-CN"/>
            </w:rPr>
            <m:t>WRPG</m:t>
          </m:r>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 xml:space="preserve"> (0.375+0.0625+0+0+0.25)=0.6875</m:t>
          </m:r>
          <m:r>
            <m:rPr>
              <m:sty m:val="p"/>
            </m:rPr>
            <w:rPr>
              <w:rFonts w:ascii="Cambria Math" w:hAnsi="Cambria Math" w:cs="Times New Roman"/>
              <w:sz w:val="28"/>
              <w:szCs w:val="28"/>
              <w:lang w:val="zh-CN" w:eastAsia="zh-CN"/>
            </w:rPr>
            <m:t>/</m:t>
          </m:r>
          <m:r>
            <w:rPr>
              <w:rFonts w:ascii="Cambria Math" w:hAnsi="Cambria Math" w:cs="Times New Roman"/>
              <w:sz w:val="28"/>
              <w:szCs w:val="28"/>
              <w:lang w:val="zh-CN" w:eastAsia="zh-CN"/>
            </w:rPr>
            <m:t>5=0.1375</m:t>
          </m:r>
        </m:oMath>
      </m:oMathPara>
    </w:p>
    <w:p w14:paraId="088C8A46" w14:textId="648AD9D2" w:rsidR="00BC5EED" w:rsidRPr="000E311A" w:rsidRDefault="00DF7699" w:rsidP="00524DDF">
      <w:pPr>
        <w:bidi w:val="0"/>
        <w:spacing w:before="100" w:beforeAutospacing="1" w:after="100" w:afterAutospacing="1"/>
        <w:jc w:val="both"/>
        <w:rPr>
          <w:rFonts w:cs="Times New Roman"/>
          <w:sz w:val="28"/>
          <w:szCs w:val="28"/>
          <w:lang w:eastAsia="zh-CN"/>
        </w:rPr>
      </w:pPr>
      <w:r w:rsidRPr="00632662">
        <w:rPr>
          <w:rFonts w:cs="Times New Roman"/>
          <w:sz w:val="28"/>
          <w:szCs w:val="28"/>
          <w:lang w:val="zh-CN" w:eastAsia="zh-CN"/>
        </w:rPr>
        <w:t>Verification of property changing the income of non-poor individuals</w:t>
      </w:r>
      <w:r w:rsidR="000E311A">
        <w:rPr>
          <w:rFonts w:cs="Times New Roman"/>
          <w:sz w:val="28"/>
          <w:szCs w:val="28"/>
          <w:lang w:eastAsia="zh-CN"/>
        </w:rPr>
        <w:t>.</w:t>
      </w:r>
    </w:p>
    <w:p w14:paraId="12A1549E" w14:textId="77777777"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Suppose we change the income of individual 3 from 200 to 300 and individual 4 from 250 to 400. The poor individuals remain unchanged. Individuals 3 and 4 are still non-poor. Thus,</w:t>
      </w:r>
    </w:p>
    <w:p w14:paraId="5237F2FF" w14:textId="3351B643" w:rsidR="00BC5EED" w:rsidRPr="005C1E94" w:rsidRDefault="00DF7699" w:rsidP="00524DDF">
      <w:pPr>
        <w:bidi w:val="0"/>
        <w:rPr>
          <w:rFonts w:cs="Times New Roman"/>
          <w:i/>
          <w:sz w:val="28"/>
          <w:szCs w:val="28"/>
          <w:lang w:eastAsia="zh-CN"/>
        </w:rPr>
      </w:pPr>
      <m:oMathPara>
        <m:oMath>
          <m:r>
            <m:rPr>
              <m:nor/>
            </m:rPr>
            <w:rPr>
              <w:rFonts w:cs="Times New Roman"/>
              <w:sz w:val="28"/>
              <w:szCs w:val="28"/>
              <w:lang w:val="zh-CN" w:eastAsia="zh-CN"/>
            </w:rPr>
            <m:t>WRPG</m:t>
          </m:r>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 xml:space="preserve"> (0.375+0.0625+0+0+0.25)=0.1375.</m:t>
          </m:r>
        </m:oMath>
      </m:oMathPara>
    </w:p>
    <w:p w14:paraId="47720EAB" w14:textId="2B91A202" w:rsidR="00BC5EED" w:rsidRPr="00632662" w:rsidRDefault="00DF7699" w:rsidP="00524DDF">
      <w:pPr>
        <w:bidi w:val="0"/>
        <w:spacing w:before="100" w:beforeAutospacing="1" w:after="100" w:afterAutospacing="1"/>
        <w:rPr>
          <w:rFonts w:cs="Times New Roman"/>
          <w:sz w:val="28"/>
          <w:szCs w:val="28"/>
          <w:rtl/>
          <w:lang w:val="zh-CN" w:eastAsia="zh-CN"/>
        </w:rPr>
      </w:pPr>
      <w:r w:rsidRPr="00632662">
        <w:rPr>
          <w:rFonts w:cs="Times New Roman"/>
          <w:sz w:val="28"/>
          <w:szCs w:val="28"/>
          <w:lang w:val="zh-CN" w:eastAsia="zh-CN"/>
        </w:rPr>
        <w:t xml:space="preserve"> WRPG does not change despite large increases in the income of non-poor individuals, which empirically confirms Focus Axiom.</w:t>
      </w:r>
    </w:p>
    <w:p w14:paraId="7DA9992C" w14:textId="2A0675D3" w:rsidR="00BC5EED" w:rsidRPr="00632662" w:rsidRDefault="00DF7699" w:rsidP="00524DDF">
      <w:pPr>
        <w:bidi w:val="0"/>
        <w:spacing w:after="160"/>
        <w:jc w:val="both"/>
        <w:rPr>
          <w:rFonts w:asciiTheme="majorBidi" w:eastAsia="DengXian" w:hAnsiTheme="majorBidi" w:cstheme="majorBidi"/>
          <w:kern w:val="2"/>
          <w:sz w:val="28"/>
          <w:szCs w:val="28"/>
          <w:lang w:eastAsia="zh-CN"/>
          <w14:ligatures w14:val="standardContextual"/>
        </w:rPr>
      </w:pPr>
      <w:r w:rsidRPr="00632662">
        <w:rPr>
          <w:noProof/>
        </w:rPr>
        <w:drawing>
          <wp:inline distT="0" distB="0" distL="0" distR="0" wp14:anchorId="5DFA7643" wp14:editId="6C97E1DF">
            <wp:extent cx="5400040" cy="3255010"/>
            <wp:effectExtent l="0" t="0" r="0" b="2540"/>
            <wp:docPr id="147340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08539" name="Picture 1"/>
                    <pic:cNvPicPr>
                      <a:picLocks noChangeAspect="1"/>
                    </pic:cNvPicPr>
                  </pic:nvPicPr>
                  <pic:blipFill>
                    <a:blip r:embed="rId24"/>
                    <a:stretch>
                      <a:fillRect/>
                    </a:stretch>
                  </pic:blipFill>
                  <pic:spPr>
                    <a:xfrm>
                      <a:off x="0" y="0"/>
                      <a:ext cx="5400040" cy="3255010"/>
                    </a:xfrm>
                    <a:prstGeom prst="rect">
                      <a:avLst/>
                    </a:prstGeom>
                  </pic:spPr>
                </pic:pic>
              </a:graphicData>
            </a:graphic>
          </wp:inline>
        </w:drawing>
      </w:r>
      <w:r w:rsidRPr="00632662">
        <w:rPr>
          <w:rFonts w:asciiTheme="majorBidi" w:eastAsia="DengXian" w:hAnsiTheme="majorBidi" w:cstheme="majorBidi"/>
          <w:kern w:val="2"/>
          <w:sz w:val="28"/>
          <w:szCs w:val="28"/>
          <w:rtl/>
          <w:lang w:eastAsia="zh-CN"/>
          <w14:ligatures w14:val="standardContextual"/>
        </w:rPr>
        <w:br/>
      </w:r>
      <w:r w:rsidRPr="00632662">
        <w:rPr>
          <w:rFonts w:asciiTheme="majorBidi" w:eastAsia="DengXian" w:hAnsiTheme="majorBidi" w:cstheme="majorBidi"/>
          <w:kern w:val="2"/>
          <w:sz w:val="28"/>
          <w:szCs w:val="28"/>
          <w:lang w:eastAsia="zh-CN"/>
          <w14:ligatures w14:val="standardContextual"/>
        </w:rPr>
        <w:t xml:space="preserve">        </w:t>
      </w:r>
      <w:r w:rsidRPr="00BC54E6">
        <w:rPr>
          <w:rFonts w:asciiTheme="majorBidi" w:eastAsia="DengXian" w:hAnsiTheme="majorBidi" w:cstheme="majorBidi"/>
          <w:b/>
          <w:bCs/>
          <w:kern w:val="2"/>
          <w:sz w:val="28"/>
          <w:szCs w:val="28"/>
          <w:lang w:eastAsia="zh-CN"/>
          <w14:ligatures w14:val="standardContextual"/>
        </w:rPr>
        <w:t>Figure</w:t>
      </w:r>
      <w:r w:rsidR="00881266">
        <w:rPr>
          <w:rFonts w:asciiTheme="majorBidi" w:eastAsia="DengXian" w:hAnsiTheme="majorBidi" w:cstheme="majorBidi"/>
          <w:b/>
          <w:bCs/>
          <w:kern w:val="2"/>
          <w:sz w:val="28"/>
          <w:szCs w:val="28"/>
          <w:lang w:eastAsia="zh-CN"/>
          <w14:ligatures w14:val="standardContextual"/>
        </w:rPr>
        <w:t xml:space="preserve"> </w:t>
      </w:r>
      <w:r w:rsidR="00BC54E6" w:rsidRPr="00BC54E6">
        <w:rPr>
          <w:rFonts w:asciiTheme="majorBidi" w:eastAsia="DengXian" w:hAnsiTheme="majorBidi" w:cstheme="majorBidi"/>
          <w:b/>
          <w:bCs/>
          <w:kern w:val="2"/>
          <w:sz w:val="28"/>
          <w:szCs w:val="28"/>
          <w:lang w:eastAsia="zh-CN"/>
          <w14:ligatures w14:val="standardContextual"/>
        </w:rPr>
        <w:t>(3.</w:t>
      </w:r>
      <w:r w:rsidR="00130001">
        <w:rPr>
          <w:rFonts w:asciiTheme="majorBidi" w:eastAsia="DengXian" w:hAnsiTheme="majorBidi" w:cstheme="majorBidi"/>
          <w:b/>
          <w:bCs/>
          <w:kern w:val="2"/>
          <w:sz w:val="28"/>
          <w:szCs w:val="28"/>
          <w:lang w:eastAsia="zh-CN"/>
          <w14:ligatures w14:val="standardContextual"/>
        </w:rPr>
        <w:t>3</w:t>
      </w:r>
      <w:r w:rsidR="00BC54E6" w:rsidRPr="00BC54E6">
        <w:rPr>
          <w:rFonts w:asciiTheme="majorBidi" w:eastAsia="DengXian" w:hAnsiTheme="majorBidi" w:cstheme="majorBidi"/>
          <w:b/>
          <w:bCs/>
          <w:kern w:val="2"/>
          <w:sz w:val="28"/>
          <w:szCs w:val="28"/>
          <w:lang w:eastAsia="zh-CN"/>
          <w14:ligatures w14:val="standardContextual"/>
        </w:rPr>
        <w:t>)</w:t>
      </w:r>
      <w:r w:rsidRPr="00BC54E6">
        <w:rPr>
          <w:rFonts w:asciiTheme="majorBidi" w:eastAsia="DengXian" w:hAnsiTheme="majorBidi" w:cstheme="majorBidi"/>
          <w:b/>
          <w:bCs/>
          <w:kern w:val="2"/>
          <w:sz w:val="28"/>
          <w:szCs w:val="28"/>
          <w:lang w:eastAsia="zh-CN"/>
          <w14:ligatures w14:val="standardContextual"/>
        </w:rPr>
        <w:t xml:space="preserve"> Focus property’s WRPG Considers Only the Poor</w:t>
      </w:r>
    </w:p>
    <w:p w14:paraId="6E663221" w14:textId="472128B7" w:rsidR="00BC5EED" w:rsidRPr="00632662" w:rsidRDefault="002164B9" w:rsidP="00524DDF">
      <w:pPr>
        <w:pStyle w:val="NormalWeb"/>
        <w:ind w:firstLine="720"/>
        <w:jc w:val="both"/>
        <w:rPr>
          <w:sz w:val="28"/>
          <w:szCs w:val="28"/>
        </w:rPr>
      </w:pPr>
      <w:r>
        <w:rPr>
          <w:sz w:val="28"/>
          <w:szCs w:val="28"/>
        </w:rPr>
        <w:t>It</w:t>
      </w:r>
      <w:r w:rsidR="00DF7699" w:rsidRPr="00632662">
        <w:rPr>
          <w:sz w:val="28"/>
          <w:szCs w:val="28"/>
        </w:rPr>
        <w:t xml:space="preserve"> </w:t>
      </w:r>
      <w:r w:rsidR="005A2AE2">
        <w:rPr>
          <w:sz w:val="28"/>
          <w:szCs w:val="28"/>
        </w:rPr>
        <w:t xml:space="preserve">is </w:t>
      </w:r>
      <w:r w:rsidR="00DF7699" w:rsidRPr="00632662">
        <w:rPr>
          <w:sz w:val="28"/>
          <w:szCs w:val="28"/>
        </w:rPr>
        <w:t>observe</w:t>
      </w:r>
      <w:r w:rsidR="005A2AE2">
        <w:rPr>
          <w:sz w:val="28"/>
          <w:szCs w:val="28"/>
        </w:rPr>
        <w:t>d</w:t>
      </w:r>
      <w:r w:rsidR="00DF7699" w:rsidRPr="00632662">
        <w:rPr>
          <w:sz w:val="28"/>
          <w:szCs w:val="28"/>
        </w:rPr>
        <w:t xml:space="preserve"> </w:t>
      </w:r>
      <w:r w:rsidR="005A2AE2">
        <w:rPr>
          <w:sz w:val="28"/>
          <w:szCs w:val="28"/>
        </w:rPr>
        <w:t xml:space="preserve">from figure (3.3) </w:t>
      </w:r>
      <w:r w:rsidR="00DF7699" w:rsidRPr="00632662">
        <w:rPr>
          <w:rStyle w:val="Strong"/>
          <w:b w:val="0"/>
          <w:bCs w:val="0"/>
          <w:sz w:val="28"/>
          <w:szCs w:val="28"/>
        </w:rPr>
        <w:t>Focus Property</w:t>
      </w:r>
      <w:r w:rsidR="00DF7699" w:rsidRPr="00632662">
        <w:rPr>
          <w:sz w:val="28"/>
          <w:szCs w:val="28"/>
        </w:rPr>
        <w:t xml:space="preserve"> of WRPG index, which considers </w:t>
      </w:r>
      <w:r w:rsidR="00DF7699" w:rsidRPr="00632662">
        <w:rPr>
          <w:rStyle w:val="Strong"/>
          <w:b w:val="0"/>
          <w:bCs w:val="0"/>
          <w:sz w:val="28"/>
          <w:szCs w:val="28"/>
        </w:rPr>
        <w:t>only individuals</w:t>
      </w:r>
      <w:r w:rsidR="00DF7699" w:rsidRPr="00632662">
        <w:rPr>
          <w:rStyle w:val="Strong"/>
          <w:sz w:val="28"/>
          <w:szCs w:val="28"/>
        </w:rPr>
        <w:t xml:space="preserve"> </w:t>
      </w:r>
      <w:r w:rsidR="00DF7699" w:rsidRPr="00632662">
        <w:rPr>
          <w:rStyle w:val="Strong"/>
          <w:b w:val="0"/>
          <w:bCs w:val="0"/>
          <w:sz w:val="28"/>
          <w:szCs w:val="28"/>
        </w:rPr>
        <w:t>below poverty line</w:t>
      </w:r>
      <w:r w:rsidR="00DF7699" w:rsidRPr="00632662">
        <w:rPr>
          <w:sz w:val="28"/>
          <w:szCs w:val="28"/>
        </w:rPr>
        <w:t xml:space="preserve"> The dark blue bars (I1, I2, I5) </w:t>
      </w:r>
      <w:r w:rsidR="00DF7699" w:rsidRPr="00632662">
        <w:rPr>
          <w:sz w:val="28"/>
          <w:szCs w:val="28"/>
        </w:rPr>
        <w:lastRenderedPageBreak/>
        <w:t>represent the poor and contribute to the calculation of the overall WRPG. The light blue bars (I3, I4) represent non-poor individuals and do not contribute to the WRPG.</w:t>
      </w:r>
    </w:p>
    <w:p w14:paraId="619E13A6" w14:textId="0009A03B" w:rsidR="00BC5EED" w:rsidRPr="00632662" w:rsidRDefault="00DF7699" w:rsidP="00524DDF">
      <w:pPr>
        <w:pStyle w:val="NormalWeb"/>
        <w:ind w:firstLine="720"/>
        <w:jc w:val="both"/>
        <w:rPr>
          <w:sz w:val="28"/>
          <w:szCs w:val="28"/>
        </w:rPr>
      </w:pPr>
      <w:r w:rsidRPr="00632662">
        <w:rPr>
          <w:sz w:val="28"/>
          <w:szCs w:val="28"/>
        </w:rPr>
        <w:t xml:space="preserve">The overall </w:t>
      </w:r>
      <w:r w:rsidR="008B154F" w:rsidRPr="008B154F">
        <w:rPr>
          <w:sz w:val="28"/>
          <w:szCs w:val="28"/>
        </w:rPr>
        <w:t>Weighted Reversed Poverty Gap</w:t>
      </w:r>
      <w:r w:rsidRPr="00632662">
        <w:rPr>
          <w:sz w:val="28"/>
          <w:szCs w:val="28"/>
        </w:rPr>
        <w:t xml:space="preserve"> index, </w:t>
      </w:r>
      <w:r w:rsidRPr="00632662">
        <w:rPr>
          <w:rStyle w:val="Strong"/>
          <w:b w:val="0"/>
          <w:bCs w:val="0"/>
          <w:sz w:val="28"/>
          <w:szCs w:val="28"/>
        </w:rPr>
        <w:t>WRPG = 0.044</w:t>
      </w:r>
      <w:r w:rsidRPr="00632662">
        <w:rPr>
          <w:sz w:val="28"/>
          <w:szCs w:val="28"/>
        </w:rPr>
        <w:t xml:space="preserve">, is shown as an orange horizontal line and reflects the </w:t>
      </w:r>
      <w:r w:rsidRPr="00632662">
        <w:rPr>
          <w:rStyle w:val="Strong"/>
          <w:b w:val="0"/>
          <w:bCs w:val="0"/>
          <w:sz w:val="28"/>
          <w:szCs w:val="28"/>
        </w:rPr>
        <w:t>average contribution of the poor only</w:t>
      </w:r>
      <w:r w:rsidRPr="00632662">
        <w:rPr>
          <w:sz w:val="28"/>
          <w:szCs w:val="28"/>
        </w:rPr>
        <w:t xml:space="preserve">. Thus, WRPG exclusively </w:t>
      </w:r>
      <w:r w:rsidRPr="00632662">
        <w:rPr>
          <w:rStyle w:val="Strong"/>
          <w:b w:val="0"/>
          <w:bCs w:val="0"/>
          <w:sz w:val="28"/>
          <w:szCs w:val="28"/>
        </w:rPr>
        <w:t>focuses on the poor</w:t>
      </w:r>
      <w:r w:rsidRPr="00632662">
        <w:rPr>
          <w:sz w:val="28"/>
          <w:szCs w:val="28"/>
        </w:rPr>
        <w:t xml:space="preserve">, entirely disregarding individuals above poverty line, which makes the index sensitive to </w:t>
      </w:r>
      <w:r w:rsidRPr="00632662">
        <w:rPr>
          <w:rStyle w:val="Strong"/>
          <w:b w:val="0"/>
          <w:bCs w:val="0"/>
          <w:sz w:val="28"/>
          <w:szCs w:val="28"/>
        </w:rPr>
        <w:t>actual poverty changes within the society</w:t>
      </w:r>
      <w:r w:rsidRPr="00632662">
        <w:rPr>
          <w:sz w:val="28"/>
          <w:szCs w:val="28"/>
        </w:rPr>
        <w:t>.</w:t>
      </w:r>
    </w:p>
    <w:p w14:paraId="17FF94AF" w14:textId="65728504" w:rsidR="00BC5EED" w:rsidRPr="00632662" w:rsidRDefault="00DF7699" w:rsidP="00524DDF">
      <w:pPr>
        <w:bidi w:val="0"/>
        <w:spacing w:before="100" w:beforeAutospacing="1" w:after="100" w:afterAutospacing="1"/>
        <w:jc w:val="both"/>
        <w:rPr>
          <w:rFonts w:asciiTheme="minorBidi" w:hAnsiTheme="minorBidi" w:cstheme="minorBidi"/>
          <w:b/>
          <w:bCs/>
          <w:sz w:val="28"/>
          <w:szCs w:val="28"/>
          <w:lang w:eastAsia="zh-CN"/>
        </w:rPr>
      </w:pPr>
      <w:r w:rsidRPr="00632662">
        <w:rPr>
          <w:rFonts w:asciiTheme="minorBidi" w:hAnsiTheme="minorBidi" w:cstheme="minorBidi"/>
          <w:b/>
          <w:bCs/>
          <w:sz w:val="28"/>
          <w:szCs w:val="28"/>
          <w:lang w:val="zh-CN" w:eastAsia="zh-CN"/>
        </w:rPr>
        <w:t>3.</w:t>
      </w:r>
      <w:r w:rsidR="00130001">
        <w:rPr>
          <w:rFonts w:asciiTheme="minorBidi" w:hAnsiTheme="minorBidi" w:cstheme="minorBidi"/>
          <w:b/>
          <w:bCs/>
          <w:sz w:val="28"/>
          <w:szCs w:val="28"/>
          <w:lang w:eastAsia="zh-CN"/>
        </w:rPr>
        <w:t>4</w:t>
      </w:r>
      <w:r w:rsidRPr="00632662">
        <w:rPr>
          <w:rFonts w:asciiTheme="minorBidi" w:hAnsiTheme="minorBidi" w:cstheme="minorBidi"/>
          <w:b/>
          <w:bCs/>
          <w:sz w:val="28"/>
          <w:szCs w:val="28"/>
          <w:lang w:val="zh-CN" w:eastAsia="zh-CN"/>
        </w:rPr>
        <w:t>.2 Monotonicity (Sensitivity to Income Changes Below Poverty Line)</w:t>
      </w:r>
    </w:p>
    <w:p w14:paraId="42F7C355" w14:textId="55220C51" w:rsidR="00BC5EED" w:rsidRPr="00632662" w:rsidRDefault="00DF7699" w:rsidP="00524DDF">
      <w:pPr>
        <w:bidi w:val="0"/>
        <w:spacing w:after="160"/>
        <w:ind w:firstLine="720"/>
        <w:jc w:val="both"/>
        <w:rPr>
          <w:rFonts w:eastAsia="DengXian" w:cs="Times New Roman"/>
          <w:kern w:val="2"/>
          <w:sz w:val="28"/>
          <w:szCs w:val="28"/>
          <w:lang w:val="zh-CN"/>
          <w14:ligatures w14:val="standardContextual"/>
        </w:rPr>
      </w:pPr>
      <w:r w:rsidRPr="00632662">
        <w:rPr>
          <w:rFonts w:cs="Times New Roman"/>
          <w:sz w:val="28"/>
          <w:szCs w:val="28"/>
          <w:lang w:val="zh-CN" w:eastAsia="zh-CN"/>
        </w:rPr>
        <w:t>A fundamental axiom of poverty measurement is monotonicity if a poor individual’s income increases but remains below poverty line, then the measured poverty should decrease; conversely, if a poor person’s income decreases, poverty should increase</w:t>
      </w:r>
      <w:r w:rsidRPr="00632662">
        <w:rPr>
          <w:rFonts w:cs="Times New Roman"/>
          <w:sz w:val="28"/>
          <w:szCs w:val="28"/>
          <w:lang w:eastAsia="zh-CN"/>
        </w:rPr>
        <w:t>,</w:t>
      </w:r>
      <w:r w:rsidRPr="00632662">
        <w:rPr>
          <w:rFonts w:cs="Times New Roman"/>
          <w:sz w:val="28"/>
          <w:szCs w:val="28"/>
          <w:lang w:val="zh-CN" w:eastAsia="zh-CN"/>
        </w:rPr>
        <w:t xml:space="preserve"> </w:t>
      </w:r>
      <w:r w:rsidRPr="00632662">
        <w:rPr>
          <w:rFonts w:eastAsia="DengXian" w:cs="Times New Roman"/>
          <w:kern w:val="2"/>
          <w:sz w:val="28"/>
          <w:szCs w:val="28"/>
          <w:lang w:val="zh-CN"/>
          <w14:ligatures w14:val="standardContextual"/>
        </w:rPr>
        <w:t xml:space="preserve">Sen, 1976; Foster, Greer </w:t>
      </w:r>
      <w:r w:rsidRPr="00632662">
        <w:rPr>
          <w:rFonts w:eastAsia="DengXian" w:cs="Times New Roman"/>
          <w:kern w:val="2"/>
          <w:sz w:val="28"/>
          <w:szCs w:val="28"/>
          <w14:ligatures w14:val="standardContextual"/>
        </w:rPr>
        <w:t>and</w:t>
      </w:r>
      <w:r w:rsidRPr="00632662">
        <w:rPr>
          <w:rFonts w:eastAsia="DengXian" w:cs="Times New Roman"/>
          <w:kern w:val="2"/>
          <w:sz w:val="28"/>
          <w:szCs w:val="28"/>
          <w:lang w:val="zh-CN"/>
          <w14:ligatures w14:val="standardContextual"/>
        </w:rPr>
        <w:t xml:space="preserve"> Thorbecke, 1984. This axiom has remained central in the poverty measurement literature and is consistently emphasized in later works</w:t>
      </w:r>
      <w:r w:rsidRPr="00632662">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 xml:space="preserve"> Zheng</w:t>
      </w:r>
      <w:r w:rsidR="002260C2">
        <w:rPr>
          <w:rFonts w:eastAsia="DengXian" w:cs="Times New Roman"/>
          <w:kern w:val="2"/>
          <w:sz w:val="28"/>
          <w:szCs w:val="28"/>
          <w14:ligatures w14:val="standardContextual"/>
        </w:rPr>
        <w:t xml:space="preserve"> (</w:t>
      </w:r>
      <w:r w:rsidR="002260C2" w:rsidRPr="00632662">
        <w:rPr>
          <w:rFonts w:eastAsia="DengXian" w:cs="Times New Roman"/>
          <w:kern w:val="2"/>
          <w:sz w:val="28"/>
          <w:szCs w:val="28"/>
          <w:lang w:val="zh-CN"/>
          <w14:ligatures w14:val="standardContextual"/>
        </w:rPr>
        <w:t>2000</w:t>
      </w:r>
      <w:r w:rsidR="002260C2">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 xml:space="preserve">; Alkire </w:t>
      </w:r>
      <w:r w:rsidRPr="00632662">
        <w:rPr>
          <w:rFonts w:eastAsia="DengXian" w:cs="Times New Roman"/>
          <w:kern w:val="2"/>
          <w:sz w:val="28"/>
          <w:szCs w:val="28"/>
          <w14:ligatures w14:val="standardContextual"/>
        </w:rPr>
        <w:t>and</w:t>
      </w:r>
      <w:r w:rsidRPr="00632662">
        <w:rPr>
          <w:rFonts w:eastAsia="DengXian" w:cs="Times New Roman"/>
          <w:kern w:val="2"/>
          <w:sz w:val="28"/>
          <w:szCs w:val="28"/>
          <w:lang w:val="zh-CN"/>
          <w14:ligatures w14:val="standardContextual"/>
        </w:rPr>
        <w:t xml:space="preserve"> Foster</w:t>
      </w:r>
      <w:r w:rsidR="002260C2">
        <w:rPr>
          <w:rFonts w:eastAsia="DengXian" w:cs="Times New Roman"/>
          <w:kern w:val="2"/>
          <w:sz w:val="28"/>
          <w:szCs w:val="28"/>
          <w14:ligatures w14:val="standardContextual"/>
        </w:rPr>
        <w:t xml:space="preserve"> (</w:t>
      </w:r>
      <w:r w:rsidR="002260C2" w:rsidRPr="00632662">
        <w:rPr>
          <w:rFonts w:eastAsia="DengXian" w:cs="Times New Roman"/>
          <w:kern w:val="2"/>
          <w:sz w:val="28"/>
          <w:szCs w:val="28"/>
          <w:lang w:val="zh-CN"/>
          <w14:ligatures w14:val="standardContextual"/>
        </w:rPr>
        <w:t>2011</w:t>
      </w:r>
      <w:r w:rsidR="002260C2">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 Ravallion</w:t>
      </w:r>
      <w:r w:rsidR="002260C2">
        <w:rPr>
          <w:rFonts w:eastAsia="DengXian" w:cs="Times New Roman"/>
          <w:kern w:val="2"/>
          <w:sz w:val="28"/>
          <w:szCs w:val="28"/>
          <w14:ligatures w14:val="standardContextual"/>
        </w:rPr>
        <w:t xml:space="preserve"> (</w:t>
      </w:r>
      <w:r w:rsidR="002260C2" w:rsidRPr="00632662">
        <w:rPr>
          <w:rFonts w:eastAsia="DengXian" w:cs="Times New Roman"/>
          <w:kern w:val="2"/>
          <w:sz w:val="28"/>
          <w:szCs w:val="28"/>
          <w:lang w:val="zh-CN"/>
          <w14:ligatures w14:val="standardContextual"/>
        </w:rPr>
        <w:t>2016</w:t>
      </w:r>
      <w:r w:rsidR="002260C2">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w:t>
      </w:r>
      <w:r w:rsidRPr="00632662">
        <w:t xml:space="preserve"> Mahdy</w:t>
      </w:r>
      <w:r w:rsidR="002260C2">
        <w:t xml:space="preserve"> (</w:t>
      </w:r>
      <w:r w:rsidR="002260C2" w:rsidRPr="00632662">
        <w:t>2017</w:t>
      </w:r>
      <w:r w:rsidR="002260C2">
        <w:t>)</w:t>
      </w:r>
      <w:r w:rsidRPr="00632662">
        <w:t>;</w:t>
      </w:r>
      <w:r w:rsidRPr="00632662">
        <w:rPr>
          <w:rFonts w:eastAsia="DengXian" w:cs="Times New Roman"/>
          <w:kern w:val="2"/>
          <w:sz w:val="28"/>
          <w:szCs w:val="28"/>
          <w:lang w:val="zh-CN"/>
          <w14:ligatures w14:val="standardContextual"/>
        </w:rPr>
        <w:t xml:space="preserve"> Alkire</w:t>
      </w:r>
      <w:r w:rsidR="002260C2">
        <w:rPr>
          <w:rFonts w:eastAsia="DengXian" w:cs="Times New Roman"/>
          <w:kern w:val="2"/>
          <w:sz w:val="28"/>
          <w:szCs w:val="28"/>
          <w14:ligatures w14:val="standardContextual"/>
        </w:rPr>
        <w:t xml:space="preserve"> et al. (</w:t>
      </w:r>
      <w:r w:rsidR="002260C2" w:rsidRPr="00632662">
        <w:rPr>
          <w:rFonts w:eastAsia="DengXian" w:cs="Times New Roman"/>
          <w:kern w:val="2"/>
          <w:sz w:val="28"/>
          <w:szCs w:val="28"/>
          <w:lang w:val="zh-CN"/>
          <w14:ligatures w14:val="standardContextual"/>
        </w:rPr>
        <w:t>2020</w:t>
      </w:r>
      <w:r w:rsidR="002260C2">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w:t>
      </w:r>
      <w:r w:rsidRPr="00632662">
        <w:rPr>
          <w:rFonts w:eastAsia="DengXian" w:cs="Times New Roman"/>
          <w:kern w:val="2"/>
          <w:sz w:val="28"/>
          <w:szCs w:val="28"/>
          <w14:ligatures w14:val="standardContextual"/>
        </w:rPr>
        <w:t xml:space="preserve"> </w:t>
      </w:r>
      <w:r w:rsidRPr="00632662">
        <w:rPr>
          <w:rFonts w:cs="Times New Roman"/>
          <w:sz w:val="28"/>
          <w:szCs w:val="28"/>
          <w:lang w:val="zh-CN" w:eastAsia="zh-CN"/>
        </w:rPr>
        <w:t>WRPG, under R-approach, satisfies this property.</w:t>
      </w:r>
    </w:p>
    <w:p w14:paraId="360D71D7" w14:textId="7726B2D8" w:rsidR="00BC5EED" w:rsidRPr="00632662" w:rsidRDefault="00DF7699" w:rsidP="00524DDF">
      <w:pPr>
        <w:bidi w:val="0"/>
        <w:spacing w:before="330" w:after="160"/>
        <w:rPr>
          <w:rFonts w:eastAsia="DengXian" w:cs="Times New Roman"/>
          <w:kern w:val="2"/>
          <w:sz w:val="28"/>
          <w:szCs w:val="28"/>
          <w:rtl/>
          <w:lang w:bidi="ar-EG"/>
          <w14:ligatures w14:val="standardContextual"/>
        </w:rPr>
      </w:pPr>
      <w:r w:rsidRPr="00632662">
        <w:rPr>
          <w:rFonts w:cs="Times New Roman"/>
          <w:b/>
          <w:bCs/>
          <w:sz w:val="28"/>
          <w:szCs w:val="28"/>
          <w:lang w:val="zh-CN" w:eastAsia="zh-CN"/>
        </w:rPr>
        <w:t>Definition</w:t>
      </w:r>
      <w:r w:rsidRPr="00632662">
        <w:rPr>
          <w:rFonts w:eastAsia="DengXian" w:cs="Times New Roman"/>
          <w:kern w:val="2"/>
          <w:sz w:val="28"/>
          <w:szCs w:val="28"/>
          <w:lang w:val="zh-CN"/>
          <w14:ligatures w14:val="standardContextual"/>
        </w:rPr>
        <w:t xml:space="preserve"> </w:t>
      </w:r>
      <w:r w:rsidRPr="00632662">
        <w:rPr>
          <w:rFonts w:cs="Times New Roman"/>
          <w:b/>
          <w:bCs/>
          <w:sz w:val="28"/>
          <w:szCs w:val="28"/>
          <w:lang w:val="zh-CN" w:eastAsia="zh-CN"/>
        </w:rPr>
        <w:t xml:space="preserve">under R-Approach </w:t>
      </w:r>
      <w:r w:rsidRPr="00632662">
        <w:rPr>
          <w:rFonts w:cs="Times New Roman"/>
          <w:b/>
          <w:bCs/>
          <w:sz w:val="28"/>
          <w:szCs w:val="28"/>
          <w:lang w:eastAsia="zh-CN"/>
        </w:rPr>
        <w:t xml:space="preserve">of  </w:t>
      </w:r>
      <w:r w:rsidRPr="00632662">
        <w:rPr>
          <w:rFonts w:cs="Times New Roman"/>
          <w:b/>
          <w:bCs/>
          <w:sz w:val="28"/>
          <w:szCs w:val="28"/>
          <w:lang w:val="zh-CN" w:eastAsia="zh-CN"/>
        </w:rPr>
        <w:t>Monotonicity</w:t>
      </w:r>
    </w:p>
    <w:p w14:paraId="3CD51667" w14:textId="667867B7" w:rsidR="00BC5EED" w:rsidRPr="00632662" w:rsidRDefault="00DF7699" w:rsidP="00524DDF">
      <w:pPr>
        <w:bidi w:val="0"/>
        <w:spacing w:after="220"/>
        <w:ind w:firstLine="7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Let </w:t>
      </w:r>
      <m:oMath>
        <m:r>
          <w:rPr>
            <w:rFonts w:ascii="Cambria Math" w:eastAsia="DengXian" w:hAnsi="Cambria Math" w:cs="Times New Roman"/>
            <w:kern w:val="2"/>
            <w:sz w:val="28"/>
            <w:szCs w:val="28"/>
            <w:lang w:val="zh-CN"/>
            <w14:ligatures w14:val="standardContextual"/>
          </w:rPr>
          <m:t>z</m:t>
        </m:r>
        <m:r>
          <m:rPr>
            <m:sty m:val="p"/>
          </m:rPr>
          <w:rPr>
            <w:rFonts w:ascii="Cambria Math" w:eastAsia="DengXian" w:hAnsi="Cambria Math" w:cs="Times New Roman"/>
            <w:kern w:val="2"/>
            <w:sz w:val="28"/>
            <w:szCs w:val="28"/>
            <w:lang w:val="zh-CN"/>
            <w14:ligatures w14:val="standardContextual"/>
          </w:rPr>
          <m:t>&gt;0</m:t>
        </m:r>
      </m:oMath>
      <w:r w:rsidRPr="00632662">
        <w:rPr>
          <w:rFonts w:eastAsia="DengXian" w:cs="Times New Roman"/>
          <w:kern w:val="2"/>
          <w:sz w:val="28"/>
          <w:szCs w:val="28"/>
          <w:lang w:val="zh-CN"/>
          <w14:ligatures w14:val="standardContextual"/>
        </w:rPr>
        <w:t xml:space="preserve"> be poverty line and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oMath>
      <w:r w:rsidRPr="00632662">
        <w:rPr>
          <w:rFonts w:eastAsia="DengXian" w:cs="Times New Roman"/>
          <w:kern w:val="2"/>
          <w:sz w:val="28"/>
          <w:szCs w:val="28"/>
          <w:lang w:val="zh-CN"/>
          <w14:ligatures w14:val="standardContextual"/>
        </w:rPr>
        <w:t xml:space="preserve"> the income (or welfare) of individual </w:t>
      </w:r>
      <m:oMath>
        <m:r>
          <w:rPr>
            <w:rFonts w:ascii="Cambria Math" w:eastAsia="DengXian" w:hAnsi="Cambria Math" w:cs="Times New Roman"/>
            <w:kern w:val="2"/>
            <w:sz w:val="28"/>
            <w:szCs w:val="28"/>
            <w:lang w:val="zh-CN"/>
            <w14:ligatures w14:val="standardContextual"/>
          </w:rPr>
          <m:t>i</m:t>
        </m:r>
      </m:oMath>
      <w:r w:rsidRPr="00632662">
        <w:rPr>
          <w:rFonts w:eastAsia="DengXian" w:cs="Times New Roman"/>
          <w:kern w:val="2"/>
          <w:sz w:val="28"/>
          <w:szCs w:val="28"/>
          <w:lang w:val="zh-CN"/>
          <w14:ligatures w14:val="standardContextual"/>
        </w:rPr>
        <w:t xml:space="preserve">. Define for each </w:t>
      </w:r>
      <m:oMath>
        <m:r>
          <w:rPr>
            <w:rFonts w:ascii="Cambria Math" w:eastAsia="DengXian" w:hAnsi="Cambria Math" w:cs="Times New Roman"/>
            <w:kern w:val="2"/>
            <w:sz w:val="28"/>
            <w:szCs w:val="28"/>
            <w:lang w:val="zh-CN"/>
            <w14:ligatures w14:val="standardContextual"/>
          </w:rPr>
          <m:t>i</m:t>
        </m:r>
      </m:oMath>
    </w:p>
    <w:p w14:paraId="55C94A54" w14:textId="77777777" w:rsidR="00BC5EED" w:rsidRPr="00632662" w:rsidRDefault="00000000" w:rsidP="00524DDF">
      <w:pPr>
        <w:bidi w:val="0"/>
        <w:spacing w:after="220"/>
        <w:rPr>
          <w:rFonts w:eastAsia="DengXian" w:cs="Times New Roman"/>
          <w:kern w:val="2"/>
          <w:sz w:val="28"/>
          <w:szCs w:val="28"/>
          <w:lang w:val="zh-CN"/>
          <w14:ligatures w14:val="standardContextual"/>
        </w:rPr>
      </w:pPr>
      <m:oMathPara>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≥0</m:t>
          </m:r>
          <m:r>
            <m:rPr>
              <m:nor/>
            </m:rPr>
            <w:rPr>
              <w:rFonts w:eastAsia="DengXian" w:cs="Times New Roman"/>
              <w:kern w:val="2"/>
              <w:sz w:val="28"/>
              <w:szCs w:val="28"/>
              <w:lang w:val="zh-CN"/>
              <w14:ligatures w14:val="standardContextual"/>
            </w:rPr>
            <m:t> (sample/design weight), </m:t>
          </m:r>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≥0</m:t>
          </m:r>
          <m:r>
            <m:rPr>
              <m:nor/>
            </m:rPr>
            <w:rPr>
              <w:rFonts w:eastAsia="DengXian" w:cs="Times New Roman"/>
              <w:kern w:val="2"/>
              <w:sz w:val="28"/>
              <w:szCs w:val="28"/>
              <w:lang w:val="zh-CN"/>
              <w14:ligatures w14:val="standardContextual"/>
            </w:rPr>
            <m:t> (social priority weight),</m:t>
          </m:r>
        </m:oMath>
      </m:oMathPara>
    </w:p>
    <w:p w14:paraId="26355B59" w14:textId="451CD316" w:rsidR="00BC5EED" w:rsidRPr="00632662" w:rsidRDefault="00000000" w:rsidP="00524DDF">
      <w:pPr>
        <w:bidi w:val="0"/>
        <w:spacing w:after="220"/>
        <w:rPr>
          <w:rFonts w:eastAsia="DengXian" w:cs="Times New Roman"/>
          <w:kern w:val="2"/>
          <w:sz w:val="28"/>
          <w:szCs w:val="28"/>
          <w:lang w:val="zh-CN"/>
          <w14:ligatures w14:val="standardContextual"/>
        </w:rPr>
      </w:pPr>
      <m:oMathPara>
        <m:oMathParaPr>
          <m:jc m:val="center"/>
        </m:oMathParaPr>
        <m:oMath>
          <m:m>
            <m:mPr>
              <m:plcHide m:val="1"/>
              <m:cGpRule m:val="4"/>
              <m:mcs>
                <m:mc>
                  <m:mcPr>
                    <m:count m:val="1"/>
                    <m:mcJc m:val="right"/>
                  </m:mcPr>
                </m:mc>
                <m:mc>
                  <m:mcPr>
                    <m:count m:val="1"/>
                    <m:mcJc m:val="left"/>
                  </m:mcPr>
                </m:mc>
              </m:mcs>
              <m:ctrlPr>
                <w:rPr>
                  <w:rFonts w:ascii="Cambria Math" w:eastAsia="DengXian" w:hAnsi="Cambria Math" w:cs="Times New Roman"/>
                  <w:i/>
                  <w:kern w:val="2"/>
                  <w:sz w:val="28"/>
                  <w:szCs w:val="28"/>
                  <w:lang w:val="zh-CN"/>
                  <w14:ligatures w14:val="standardContextual"/>
                </w:rPr>
              </m:ctrlPr>
            </m:mPr>
            <m:mr>
              <m:e/>
              <m:e>
                <m:r>
                  <m:rPr>
                    <m:nor/>
                  </m:rPr>
                  <w:rPr>
                    <w:rFonts w:eastAsia="DengXian" w:cs="Times New Roman"/>
                    <w:kern w:val="2"/>
                    <w:sz w:val="28"/>
                    <w:szCs w:val="28"/>
                    <w:lang w:val="zh-CN"/>
                    <w14:ligatures w14:val="standardContextual"/>
                  </w:rPr>
                  <m:t> </m:t>
                </m:r>
              </m:e>
            </m:mr>
            <m:mr>
              <m:e/>
              <m:e>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I</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=1</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e>
                </m:d>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z</m:t>
                    </m:r>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num>
                  <m:den>
                    <m:r>
                      <w:rPr>
                        <w:rFonts w:ascii="Cambria Math" w:eastAsia="DengXian" w:hAnsi="Cambria Math" w:cs="Times New Roman"/>
                        <w:kern w:val="2"/>
                        <w:sz w:val="28"/>
                        <w:szCs w:val="28"/>
                        <w:lang w:val="zh-CN"/>
                        <w14:ligatures w14:val="standardContextual"/>
                      </w:rPr>
                      <m:t>z</m:t>
                    </m:r>
                  </m:den>
                </m:f>
                <m:r>
                  <m:rPr>
                    <m:nor/>
                  </m:rPr>
                  <w:rPr>
                    <w:rFonts w:eastAsia="DengXian" w:cs="Times New Roman"/>
                    <w:kern w:val="2"/>
                    <w:sz w:val="28"/>
                    <w:szCs w:val="28"/>
                    <w:lang w:val="zh-CN"/>
                    <w14:ligatures w14:val="standardContextual"/>
                  </w:rPr>
                  <m:t> </m:t>
                </m:r>
                <m:r>
                  <m:rPr>
                    <m:nor/>
                  </m:rPr>
                  <w:rPr>
                    <w:rFonts w:ascii="Cambria Math" w:eastAsia="DengXian" w:cs="Times New Roman"/>
                    <w:kern w:val="2"/>
                    <w:sz w:val="28"/>
                    <w:szCs w:val="28"/>
                    <w14:ligatures w14:val="standardContextual"/>
                  </w:rPr>
                  <m:t xml:space="preserve">      </m:t>
                </m:r>
                <m:r>
                  <m:rPr>
                    <m:nor/>
                  </m:rPr>
                  <w:rPr>
                    <w:rFonts w:eastAsia="DengXian" w:cs="Times New Roman"/>
                    <w:kern w:val="2"/>
                    <w:sz w:val="28"/>
                    <w:szCs w:val="28"/>
                    <w:lang w:val="zh-CN"/>
                    <w14:ligatures w14:val="standardContextual"/>
                  </w:rPr>
                  <m:t>for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r>
                  <m:rPr>
                    <m:sty m:val="p"/>
                  </m:rPr>
                  <w:rPr>
                    <w:rFonts w:ascii="Cambria Math" w:eastAsia="DengXian" w:hAnsi="Cambria Math" w:cs="Times New Roman"/>
                    <w:kern w:val="2"/>
                    <w:sz w:val="28"/>
                    <w:szCs w:val="28"/>
                    <w:lang w:val="zh-CN"/>
                    <w14:ligatures w14:val="standardContextual"/>
                  </w:rPr>
                  <m:t xml:space="preserve">,  </m:t>
                </m:r>
              </m:e>
            </m:mr>
          </m:m>
        </m:oMath>
      </m:oMathPara>
    </w:p>
    <w:p w14:paraId="67FE2F36" w14:textId="0DD8F5CE" w:rsidR="00BC5EED" w:rsidRPr="00632662" w:rsidRDefault="00DF7699" w:rsidP="00524DDF">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Define the social deprivation variable</w:t>
      </w:r>
    </w:p>
    <w:p w14:paraId="1D660834" w14:textId="7DDADC30" w:rsidR="00BC5EED" w:rsidRPr="005C1E94" w:rsidRDefault="00000000" w:rsidP="00524DDF">
      <w:pPr>
        <w:bidi w:val="0"/>
        <w:spacing w:before="100" w:beforeAutospacing="1" w:after="100" w:afterAutospacing="1"/>
        <w:jc w:val="center"/>
        <w:rPr>
          <w:rFonts w:cs="Times New Roman"/>
          <w:i/>
          <w:sz w:val="28"/>
          <w:szCs w:val="28"/>
          <w:lang w:eastAsia="zh-CN"/>
        </w:rPr>
      </w:pPr>
      <m:oMathPara>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R</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r>
            <w:rPr>
              <w:rFonts w:ascii="Cambria Math" w:eastAsia="DengXian" w:hAnsi="Cambria Math" w:cs="Times New Roman"/>
              <w:kern w:val="2"/>
              <w:sz w:val="28"/>
              <w:szCs w:val="28"/>
              <w:lang w:val="zh-CN"/>
              <w14:ligatures w14:val="standardContextual"/>
            </w:rPr>
            <m:t>,</m:t>
          </m:r>
        </m:oMath>
      </m:oMathPara>
    </w:p>
    <w:p w14:paraId="62441C45" w14:textId="189D899B" w:rsidR="00BC5EED" w:rsidRPr="00632662" w:rsidRDefault="00DF7699" w:rsidP="00524DDF">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where </w:t>
      </w:r>
      <m:oMath>
        <m:r>
          <w:rPr>
            <w:rFonts w:ascii="Cambria Math" w:eastAsia="DengXian" w:hAnsi="Cambria Math" w:cs="Times New Roman"/>
            <w:kern w:val="2"/>
            <w:sz w:val="28"/>
            <w:szCs w:val="28"/>
            <w:lang w:val="zh-CN"/>
            <w14:ligatures w14:val="standardContextual"/>
          </w:rPr>
          <m:t>z</m:t>
        </m:r>
      </m:oMath>
      <w:r w:rsidRPr="00632662">
        <w:rPr>
          <w:rFonts w:cs="Times New Roman"/>
          <w:sz w:val="28"/>
          <w:szCs w:val="28"/>
          <w:lang w:val="zh-CN" w:eastAsia="zh-CN"/>
        </w:rPr>
        <w:t xml:space="preserve"> is poverty line,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oMath>
      <w:r w:rsidRPr="00632662">
        <w:rPr>
          <w:rFonts w:cs="Times New Roman"/>
          <w:sz w:val="28"/>
          <w:szCs w:val="28"/>
          <w:lang w:val="zh-CN" w:eastAsia="zh-CN"/>
        </w:rPr>
        <w:t xml:space="preserve">​ is individual income, and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oMath>
      <w:r w:rsidRPr="00632662">
        <w:rPr>
          <w:rFonts w:cs="Times New Roman"/>
          <w:sz w:val="28"/>
          <w:szCs w:val="28"/>
          <w:lang w:val="zh-CN" w:eastAsia="zh-CN"/>
        </w:rPr>
        <w:t>​ is relative poverty gap.</w:t>
      </w:r>
      <w:r w:rsidR="008B154F">
        <w:rPr>
          <w:rFonts w:cs="Times New Roman"/>
          <w:sz w:val="28"/>
          <w:szCs w:val="28"/>
          <w:lang w:eastAsia="zh-CN"/>
        </w:rPr>
        <w:t xml:space="preserve"> </w:t>
      </w:r>
      <w:r w:rsidRPr="00632662">
        <w:rPr>
          <w:rFonts w:cs="Times New Roman"/>
          <w:sz w:val="28"/>
          <w:szCs w:val="28"/>
          <w:lang w:val="zh-CN" w:eastAsia="zh-CN"/>
        </w:rPr>
        <w:t>Then, WRPG index is defined as</w:t>
      </w:r>
    </w:p>
    <w:p w14:paraId="69FD6419" w14:textId="0D756F3F" w:rsidR="00BC5EED" w:rsidRPr="00AF6AF1" w:rsidRDefault="00DF7699" w:rsidP="00524DDF">
      <w:pPr>
        <w:bidi w:val="0"/>
        <w:spacing w:after="220"/>
        <w:jc w:val="center"/>
        <w:rPr>
          <w:rFonts w:eastAsia="DengXian" w:cs="Times New Roman"/>
          <w:kern w:val="2"/>
          <w:sz w:val="28"/>
          <w:szCs w:val="28"/>
          <w:lang w:eastAsia="zh-CN"/>
          <w14:ligatures w14:val="standardContextual"/>
        </w:rPr>
      </w:pPr>
      <m:oMathPara>
        <m:oMath>
          <m:r>
            <m:rPr>
              <m:sty m:val="p"/>
            </m:rPr>
            <w:rPr>
              <w:rFonts w:ascii="Cambria Math" w:eastAsia="DengXian" w:hAnsi="Cambria Math" w:cs="Times New Roman"/>
              <w:kern w:val="2"/>
              <w:sz w:val="28"/>
              <w:szCs w:val="28"/>
              <w:lang w:val="zh-CN" w:eastAsia="zh-CN"/>
              <w14:ligatures w14:val="standardContextual"/>
            </w:rPr>
            <m:t>WRPG(</m:t>
          </m:r>
          <m:r>
            <w:rPr>
              <w:rFonts w:ascii="Cambria Math" w:eastAsia="DengXian" w:hAnsi="Cambria Math" w:cs="Times New Roman"/>
              <w:kern w:val="2"/>
              <w:sz w:val="28"/>
              <w:szCs w:val="28"/>
              <w:lang w:val="zh-CN" w:eastAsia="zh-CN"/>
              <w14:ligatures w14:val="standardContextual"/>
            </w:rPr>
            <m:t>z</m:t>
          </m:r>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eastAsia="zh-CN"/>
                      <w14:ligatures w14:val="standardContextual"/>
                    </w:rPr>
                    <m:t>i</m:t>
                  </m:r>
                  <m:r>
                    <m:rPr>
                      <m:sty m:val="p"/>
                    </m:rPr>
                    <w:rPr>
                      <w:rFonts w:ascii="Cambria Math" w:eastAsia="DengXian" w:hAnsi="Cambria Math" w:cs="Times New Roman"/>
                      <w:kern w:val="2"/>
                      <w:sz w:val="28"/>
                      <w:szCs w:val="28"/>
                      <w:lang w:val="zh-CN" w:eastAsia="zh-CN"/>
                      <w14:ligatures w14:val="standardContextual"/>
                    </w:rPr>
                    <m:t>=1</m:t>
                  </m:r>
                </m:sub>
                <m:sup>
                  <m:r>
                    <w:rPr>
                      <w:rFonts w:ascii="Cambria Math" w:eastAsia="DengXian" w:hAnsi="Cambria Math" w:cs="Times New Roman"/>
                      <w:kern w:val="2"/>
                      <w:sz w:val="28"/>
                      <w:szCs w:val="28"/>
                      <w:lang w:val="zh-CN" w:eastAsia="zh-CN"/>
                      <w14:ligatures w14:val="standardContextual"/>
                    </w:rPr>
                    <m:t>n</m:t>
                  </m:r>
                </m:sup>
                <m:e>
                  <m:r>
                    <m:rPr>
                      <m:sty m:val="p"/>
                    </m:rPr>
                    <w:rPr>
                      <w:rFonts w:ascii="Cambria Math" w:eastAsia="DengXian" w:hAnsi="Cambria Math" w:cs="Times New Roman"/>
                      <w:kern w:val="2"/>
                      <w:sz w:val="28"/>
                      <w:szCs w:val="28"/>
                      <w:lang w:val="zh-CN" w:eastAsia="zh-CN"/>
                      <w14:ligatures w14:val="standardContextual"/>
                    </w:rPr>
                    <m:t> </m:t>
                  </m:r>
                </m:e>
              </m:nary>
              <m:r>
                <m:rPr>
                  <m:sty m:val="p"/>
                </m:rPr>
                <w:rPr>
                  <w:rFonts w:ascii="Cambria Math" w:eastAsia="DengXian" w:hAnsi="Cambria Math" w:cs="Times New Roman"/>
                  <w:kern w:val="2"/>
                  <w:sz w:val="28"/>
                  <w:szCs w:val="28"/>
                  <w:lang w:val="zh-CN" w:eastAsia="zh-CN"/>
                  <w14:ligatures w14:val="standardContextual"/>
                </w:rPr>
                <m:t>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R</m:t>
                  </m:r>
                </m:e>
                <m:sub>
                  <m:r>
                    <w:rPr>
                      <w:rFonts w:ascii="Cambria Math" w:eastAsia="DengXian" w:hAnsi="Cambria Math" w:cs="Times New Roman"/>
                      <w:kern w:val="2"/>
                      <w:sz w:val="28"/>
                      <w:szCs w:val="28"/>
                      <w:lang w:val="zh-CN" w:eastAsia="zh-CN"/>
                      <w14:ligatures w14:val="standardContextual"/>
                    </w:rPr>
                    <m:t>i</m:t>
                  </m:r>
                </m:sub>
              </m:sSub>
            </m:num>
            <m:den>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eastAsia="zh-CN"/>
                      <w14:ligatures w14:val="standardContextual"/>
                    </w:rPr>
                    <m:t>i</m:t>
                  </m:r>
                  <m:r>
                    <m:rPr>
                      <m:sty m:val="p"/>
                    </m:rPr>
                    <w:rPr>
                      <w:rFonts w:ascii="Cambria Math" w:eastAsia="DengXian" w:hAnsi="Cambria Math" w:cs="Times New Roman"/>
                      <w:kern w:val="2"/>
                      <w:sz w:val="28"/>
                      <w:szCs w:val="28"/>
                      <w:lang w:val="zh-CN" w:eastAsia="zh-CN"/>
                      <w14:ligatures w14:val="standardContextual"/>
                    </w:rPr>
                    <m:t>=1</m:t>
                  </m:r>
                </m:sub>
                <m:sup>
                  <m:r>
                    <w:rPr>
                      <w:rFonts w:ascii="Cambria Math" w:eastAsia="DengXian" w:hAnsi="Cambria Math" w:cs="Times New Roman"/>
                      <w:kern w:val="2"/>
                      <w:sz w:val="28"/>
                      <w:szCs w:val="28"/>
                      <w:lang w:val="zh-CN" w:eastAsia="zh-CN"/>
                      <w14:ligatures w14:val="standardContextual"/>
                    </w:rPr>
                    <m:t>n</m:t>
                  </m:r>
                </m:sup>
                <m:e>
                  <m:r>
                    <m:rPr>
                      <m:sty m:val="p"/>
                    </m:rPr>
                    <w:rPr>
                      <w:rFonts w:ascii="Cambria Math" w:eastAsia="DengXian" w:hAnsi="Cambria Math" w:cs="Times New Roman"/>
                      <w:kern w:val="2"/>
                      <w:sz w:val="28"/>
                      <w:szCs w:val="28"/>
                      <w:lang w:val="zh-CN" w:eastAsia="zh-CN"/>
                      <w14:ligatures w14:val="standardContextual"/>
                    </w:rPr>
                    <m:t> </m:t>
                  </m:r>
                </m:e>
              </m:nary>
              <m:r>
                <m:rPr>
                  <m:sty m:val="p"/>
                </m:rPr>
                <w:rPr>
                  <w:rFonts w:ascii="Cambria Math" w:eastAsia="DengXian" w:hAnsi="Cambria Math" w:cs="Times New Roman"/>
                  <w:kern w:val="2"/>
                  <w:sz w:val="28"/>
                  <w:szCs w:val="28"/>
                  <w:lang w:val="zh-CN" w:eastAsia="zh-CN"/>
                  <w14:ligatures w14:val="standardContextual"/>
                </w:rPr>
                <m:t>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I</m:t>
                  </m:r>
                </m:e>
                <m:sub>
                  <m:r>
                    <w:rPr>
                      <w:rFonts w:ascii="Cambria Math" w:eastAsia="DengXian" w:hAnsi="Cambria Math" w:cs="Times New Roman"/>
                      <w:kern w:val="2"/>
                      <w:sz w:val="28"/>
                      <w:szCs w:val="28"/>
                      <w:lang w:val="zh-CN" w:eastAsia="zh-CN"/>
                      <w14:ligatures w14:val="standardContextual"/>
                    </w:rPr>
                    <m:t>i</m:t>
                  </m:r>
                </m:sub>
              </m:sSub>
            </m:den>
          </m:f>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eastAsia="zh-CN"/>
                      <w14:ligatures w14:val="standardContextual"/>
                    </w:rPr>
                    <m:t>i</m:t>
                  </m:r>
                  <m:r>
                    <m:rPr>
                      <m:sty m:val="p"/>
                    </m:rPr>
                    <w:rPr>
                      <w:rFonts w:ascii="Cambria Math" w:eastAsia="DengXian" w:hAnsi="Cambria Math" w:cs="Times New Roman"/>
                      <w:kern w:val="2"/>
                      <w:sz w:val="28"/>
                      <w:szCs w:val="28"/>
                      <w:lang w:val="zh-CN" w:eastAsia="zh-CN"/>
                      <w14:ligatures w14:val="standardContextual"/>
                    </w:rPr>
                    <m:t>=1</m:t>
                  </m:r>
                </m:sub>
                <m:sup>
                  <m:r>
                    <w:rPr>
                      <w:rFonts w:ascii="Cambria Math" w:eastAsia="DengXian" w:hAnsi="Cambria Math" w:cs="Times New Roman"/>
                      <w:kern w:val="2"/>
                      <w:sz w:val="28"/>
                      <w:szCs w:val="28"/>
                      <w:lang w:val="zh-CN" w:eastAsia="zh-CN"/>
                      <w14:ligatures w14:val="standardContextual"/>
                    </w:rPr>
                    <m:t>n</m:t>
                  </m:r>
                </m:sup>
                <m:e>
                  <m:r>
                    <m:rPr>
                      <m:sty m:val="p"/>
                    </m:rPr>
                    <w:rPr>
                      <w:rFonts w:ascii="Cambria Math" w:eastAsia="DengXian" w:hAnsi="Cambria Math" w:cs="Times New Roman"/>
                      <w:kern w:val="2"/>
                      <w:sz w:val="28"/>
                      <w:szCs w:val="28"/>
                      <w:lang w:val="zh-CN" w:eastAsia="zh-CN"/>
                      <w14:ligatures w14:val="standardContextual"/>
                    </w:rPr>
                    <m:t> </m:t>
                  </m:r>
                </m:e>
              </m:nary>
              <m:r>
                <m:rPr>
                  <m:sty m:val="p"/>
                </m:rPr>
                <w:rPr>
                  <w:rFonts w:ascii="Cambria Math" w:eastAsia="DengXian" w:hAnsi="Cambria Math" w:cs="Times New Roman"/>
                  <w:kern w:val="2"/>
                  <w:sz w:val="28"/>
                  <w:szCs w:val="28"/>
                  <w:lang w:val="zh-CN" w:eastAsia="zh-CN"/>
                  <w14:ligatures w14:val="standardContextual"/>
                </w:rPr>
                <m:t>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i</m:t>
                  </m:r>
                </m:sub>
              </m:sSub>
            </m:num>
            <m:den>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eastAsia="zh-CN"/>
                      <w14:ligatures w14:val="standardContextual"/>
                    </w:rPr>
                    <m:t>i</m:t>
                  </m:r>
                  <m:r>
                    <m:rPr>
                      <m:sty m:val="p"/>
                    </m:rPr>
                    <w:rPr>
                      <w:rFonts w:ascii="Cambria Math" w:eastAsia="DengXian" w:hAnsi="Cambria Math" w:cs="Times New Roman"/>
                      <w:kern w:val="2"/>
                      <w:sz w:val="28"/>
                      <w:szCs w:val="28"/>
                      <w:lang w:val="zh-CN" w:eastAsia="zh-CN"/>
                      <w14:ligatures w14:val="standardContextual"/>
                    </w:rPr>
                    <m:t>=1</m:t>
                  </m:r>
                </m:sub>
                <m:sup>
                  <m:r>
                    <w:rPr>
                      <w:rFonts w:ascii="Cambria Math" w:eastAsia="DengXian" w:hAnsi="Cambria Math" w:cs="Times New Roman"/>
                      <w:kern w:val="2"/>
                      <w:sz w:val="28"/>
                      <w:szCs w:val="28"/>
                      <w:lang w:val="zh-CN" w:eastAsia="zh-CN"/>
                      <w14:ligatures w14:val="standardContextual"/>
                    </w:rPr>
                    <m:t>n</m:t>
                  </m:r>
                </m:sup>
                <m:e>
                  <m:r>
                    <m:rPr>
                      <m:sty m:val="p"/>
                    </m:rPr>
                    <w:rPr>
                      <w:rFonts w:ascii="Cambria Math" w:eastAsia="DengXian" w:hAnsi="Cambria Math" w:cs="Times New Roman"/>
                      <w:kern w:val="2"/>
                      <w:sz w:val="28"/>
                      <w:szCs w:val="28"/>
                      <w:lang w:val="zh-CN" w:eastAsia="zh-CN"/>
                      <w14:ligatures w14:val="standardContextual"/>
                    </w:rPr>
                    <m:t> </m:t>
                  </m:r>
                </m:e>
              </m:nary>
              <m:r>
                <m:rPr>
                  <m:sty m:val="p"/>
                </m:rPr>
                <w:rPr>
                  <w:rFonts w:ascii="Cambria Math" w:eastAsia="DengXian" w:hAnsi="Cambria Math" w:cs="Times New Roman"/>
                  <w:kern w:val="2"/>
                  <w:sz w:val="28"/>
                  <w:szCs w:val="28"/>
                  <w:lang w:val="zh-CN" w:eastAsia="zh-CN"/>
                  <w14:ligatures w14:val="standardContextual"/>
                </w:rPr>
                <m:t>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I</m:t>
                  </m:r>
                </m:e>
                <m:sub>
                  <m:r>
                    <w:rPr>
                      <w:rFonts w:ascii="Cambria Math" w:eastAsia="DengXian" w:hAnsi="Cambria Math" w:cs="Times New Roman"/>
                      <w:kern w:val="2"/>
                      <w:sz w:val="28"/>
                      <w:szCs w:val="28"/>
                      <w:lang w:val="zh-CN" w:eastAsia="zh-CN"/>
                      <w14:ligatures w14:val="standardContextual"/>
                    </w:rPr>
                    <m:t>i</m:t>
                  </m:r>
                </m:sub>
              </m:sSub>
            </m:den>
          </m:f>
          <m:r>
            <m:rPr>
              <m:sty m:val="p"/>
            </m:rPr>
            <w:rPr>
              <w:rFonts w:ascii="Cambria Math" w:eastAsia="DengXian" w:hAnsi="Cambria Math" w:cs="Times New Roman"/>
              <w:kern w:val="2"/>
              <w:sz w:val="28"/>
              <w:szCs w:val="28"/>
              <w:lang w:val="zh-CN" w:eastAsia="zh-CN"/>
              <w14:ligatures w14:val="standardContextual"/>
            </w:rPr>
            <m:t>,</m:t>
          </m:r>
        </m:oMath>
      </m:oMathPara>
    </w:p>
    <w:p w14:paraId="4ED97C88" w14:textId="24D9DF17" w:rsidR="00BC5EED" w:rsidRPr="00632662" w:rsidRDefault="00DF7699"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with denominator </w:t>
      </w:r>
      <m:oMath>
        <m:r>
          <w:rPr>
            <w:rFonts w:ascii="Cambria Math" w:eastAsia="DengXian" w:hAnsi="Cambria Math" w:cs="Times New Roman"/>
            <w:kern w:val="2"/>
            <w:sz w:val="28"/>
            <w:szCs w:val="28"/>
            <w:lang w:val="zh-CN"/>
            <w14:ligatures w14:val="standardContextual"/>
          </w:rPr>
          <m:t>D</m:t>
        </m:r>
        <m:r>
          <m:rPr>
            <m:sty m:val="p"/>
          </m:rPr>
          <w:rPr>
            <w:rFonts w:ascii="Cambria Math" w:eastAsia="DengXian" w:hAnsi="Cambria Math" w:cs="Times New Roman"/>
            <w:kern w:val="2"/>
            <w:sz w:val="28"/>
            <w:szCs w:val="28"/>
            <w:lang w:val="zh-CN"/>
            <w14:ligatures w14:val="standardContextual"/>
          </w:rPr>
          <m:t>≡</m:t>
        </m:r>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n</m:t>
            </m:r>
          </m:sup>
          <m:e>
            <m:r>
              <m:rPr>
                <m:sty m:val="p"/>
              </m:rPr>
              <w:rPr>
                <w:rFonts w:ascii="Cambria Math" w:eastAsia="DengXian" w:hAnsi="Cambria Math" w:cs="Times New Roman"/>
                <w:kern w:val="2"/>
                <w:sz w:val="28"/>
                <w:szCs w:val="28"/>
                <w:lang w:val="zh-CN"/>
                <w14:ligatures w14:val="standardContextual"/>
              </w:rPr>
              <m:t> </m:t>
            </m:r>
          </m:e>
        </m:nary>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I</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&gt;0</m:t>
        </m:r>
      </m:oMath>
      <w:r w:rsidRPr="00632662">
        <w:rPr>
          <w:rFonts w:eastAsia="DengXian" w:cs="Times New Roman"/>
          <w:kern w:val="2"/>
          <w:sz w:val="28"/>
          <w:szCs w:val="28"/>
          <w:lang w:val="zh-CN"/>
          <w14:ligatures w14:val="standardContextual"/>
        </w:rPr>
        <w:t>.</w:t>
      </w:r>
      <w:r w:rsidR="008B154F">
        <w:rPr>
          <w:rFonts w:eastAsia="DengXian" w:cs="Times New Roman"/>
          <w:kern w:val="2"/>
          <w:sz w:val="28"/>
          <w:szCs w:val="28"/>
          <w14:ligatures w14:val="standardContextual"/>
        </w:rPr>
        <w:t xml:space="preserve"> </w:t>
      </w:r>
      <w:r w:rsidRPr="00632662">
        <w:rPr>
          <w:rFonts w:eastAsia="DengXian" w:cs="Times New Roman"/>
          <w:kern w:val="2"/>
          <w:sz w:val="28"/>
          <w:szCs w:val="28"/>
          <w:lang w:val="zh-CN"/>
          <w14:ligatures w14:val="standardContextual"/>
        </w:rPr>
        <w:t>For brevity, set</w:t>
      </w:r>
    </w:p>
    <w:p w14:paraId="088B5F9A" w14:textId="10AEF651" w:rsidR="00BC5EED" w:rsidRPr="00FB3884" w:rsidRDefault="00DF7699" w:rsidP="00524DDF">
      <w:pPr>
        <w:bidi w:val="0"/>
        <w:spacing w:before="240" w:after="220"/>
        <w:jc w:val="right"/>
        <w:rPr>
          <w:rFonts w:ascii="DengXian" w:eastAsia="DengXian" w:hAnsi="DengXian" w:cs="Arial"/>
          <w:kern w:val="2"/>
          <w:sz w:val="28"/>
          <w:szCs w:val="28"/>
          <w:lang w:eastAsia="zh-CN"/>
          <w14:ligatures w14:val="standardContextual"/>
        </w:rPr>
      </w:pPr>
      <m:oMathPara>
        <m:oMath>
          <m:r>
            <w:rPr>
              <w:rFonts w:ascii="Cambria Math" w:eastAsia="DengXian" w:hAnsi="Cambria Math" w:cs="Arial"/>
              <w:kern w:val="2"/>
              <w:sz w:val="28"/>
              <w:szCs w:val="28"/>
              <w:lang w:val="zh-CN" w:eastAsia="zh-CN"/>
              <w14:ligatures w14:val="standardContextual"/>
            </w:rPr>
            <w:lastRenderedPageBreak/>
            <m:t>N</m:t>
          </m:r>
          <m:r>
            <m:rPr>
              <m:sty m:val="p"/>
            </m:rPr>
            <w:rPr>
              <w:rFonts w:ascii="Cambria Math" w:eastAsia="DengXian" w:hAnsi="Cambria Math" w:cs="Arial"/>
              <w:kern w:val="2"/>
              <w:sz w:val="28"/>
              <w:szCs w:val="28"/>
              <w:lang w:val="zh-CN" w:eastAsia="zh-CN"/>
              <w14:ligatures w14:val="standardContextual"/>
            </w:rPr>
            <m:t>≡</m:t>
          </m:r>
          <m:nary>
            <m:naryPr>
              <m:chr m:val="∑"/>
              <m:limLoc m:val="undOvr"/>
              <m:grow m:val="1"/>
              <m:ctrlPr>
                <w:rPr>
                  <w:rFonts w:ascii="Cambria Math" w:eastAsia="DengXian" w:hAnsi="Cambria Math" w:cs="Arial"/>
                  <w:kern w:val="2"/>
                  <w:sz w:val="28"/>
                  <w:szCs w:val="28"/>
                  <w:lang w:val="zh-CN"/>
                  <w14:ligatures w14:val="standardContextual"/>
                </w:rPr>
              </m:ctrlPr>
            </m:naryPr>
            <m:sub>
              <m:r>
                <w:rPr>
                  <w:rFonts w:ascii="Cambria Math" w:eastAsia="DengXian" w:hAnsi="Cambria Math" w:cs="Arial"/>
                  <w:kern w:val="2"/>
                  <w:sz w:val="28"/>
                  <w:szCs w:val="28"/>
                  <w:lang w:val="zh-CN" w:eastAsia="zh-CN"/>
                  <w14:ligatures w14:val="standardContextual"/>
                </w:rPr>
                <m:t>j</m:t>
              </m:r>
              <m:r>
                <m:rPr>
                  <m:sty m:val="p"/>
                </m:rPr>
                <w:rPr>
                  <w:rFonts w:ascii="Cambria Math" w:eastAsia="DengXian" w:hAnsi="Cambria Math" w:cs="Arial"/>
                  <w:kern w:val="2"/>
                  <w:sz w:val="28"/>
                  <w:szCs w:val="28"/>
                  <w:lang w:val="zh-CN" w:eastAsia="zh-CN"/>
                  <w14:ligatures w14:val="standardContextual"/>
                </w:rPr>
                <m:t>=1</m:t>
              </m:r>
            </m:sub>
            <m:sup>
              <m:r>
                <w:rPr>
                  <w:rFonts w:ascii="Cambria Math" w:eastAsia="DengXian" w:hAnsi="Cambria Math" w:cs="Arial"/>
                  <w:kern w:val="2"/>
                  <w:sz w:val="28"/>
                  <w:szCs w:val="28"/>
                  <w:lang w:val="zh-CN" w:eastAsia="zh-CN"/>
                  <w14:ligatures w14:val="standardContextual"/>
                </w:rPr>
                <m:t>n</m:t>
              </m:r>
            </m:sup>
            <m:e>
              <m:r>
                <m:rPr>
                  <m:sty m:val="p"/>
                </m:rPr>
                <w:rPr>
                  <w:rFonts w:ascii="Cambria Math" w:eastAsia="DengXian" w:hAnsi="Cambria Math" w:cs="Arial"/>
                  <w:kern w:val="2"/>
                  <w:sz w:val="28"/>
                  <w:szCs w:val="28"/>
                  <w:lang w:val="zh-CN" w:eastAsia="zh-CN"/>
                  <w14:ligatures w14:val="standardContextual"/>
                </w:rPr>
                <m:t> </m:t>
              </m:r>
            </m:e>
          </m:nary>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s</m:t>
              </m:r>
            </m:e>
            <m:sub>
              <m:r>
                <w:rPr>
                  <w:rFonts w:ascii="Cambria Math" w:eastAsia="DengXian" w:hAnsi="Cambria Math" w:cs="Arial"/>
                  <w:kern w:val="2"/>
                  <w:sz w:val="28"/>
                  <w:szCs w:val="28"/>
                  <w:lang w:val="zh-CN" w:eastAsia="zh-CN"/>
                  <w14:ligatures w14:val="standardContextual"/>
                </w:rPr>
                <m:t>j</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v</m:t>
              </m:r>
            </m:e>
            <m:sub>
              <m:r>
                <w:rPr>
                  <w:rFonts w:ascii="Cambria Math" w:eastAsia="DengXian" w:hAnsi="Cambria Math" w:cs="Arial"/>
                  <w:kern w:val="2"/>
                  <w:sz w:val="28"/>
                  <w:szCs w:val="28"/>
                  <w:lang w:val="zh-CN" w:eastAsia="zh-CN"/>
                  <w14:ligatures w14:val="standardContextual"/>
                </w:rPr>
                <m:t>j</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g</m:t>
              </m:r>
            </m:e>
            <m:sub>
              <m:r>
                <w:rPr>
                  <w:rFonts w:ascii="Cambria Math" w:eastAsia="DengXian" w:hAnsi="Cambria Math" w:cs="Arial"/>
                  <w:kern w:val="2"/>
                  <w:sz w:val="28"/>
                  <w:szCs w:val="28"/>
                  <w:lang w:val="zh-CN" w:eastAsia="zh-CN"/>
                  <w14:ligatures w14:val="standardContextual"/>
                </w:rPr>
                <m:t>j</m:t>
              </m:r>
            </m:sub>
          </m:sSub>
          <m:r>
            <m:rPr>
              <m:sty m:val="p"/>
            </m:rPr>
            <w:rPr>
              <w:rFonts w:ascii="Cambria Math" w:eastAsia="DengXian" w:hAnsi="Cambria Math" w:cs="Arial"/>
              <w:kern w:val="2"/>
              <w:sz w:val="28"/>
              <w:szCs w:val="28"/>
              <w:lang w:val="zh-CN" w:eastAsia="zh-CN"/>
              <w14:ligatures w14:val="standardContextual"/>
            </w:rPr>
            <m:t>,</m:t>
          </m:r>
          <m:r>
            <m:rPr>
              <m:sty m:val="p"/>
            </m:rPr>
            <w:rPr>
              <w:rFonts w:ascii="Cambria Math" w:eastAsia="DengXian" w:hAnsi="Cambria Math" w:cs="Arial"/>
              <w:kern w:val="2"/>
              <w:sz w:val="28"/>
              <w:szCs w:val="28"/>
              <w:rtl/>
              <w:lang w:val="zh-CN"/>
              <w14:ligatures w14:val="standardContextual"/>
            </w:rPr>
            <w:br/>
          </m:r>
        </m:oMath>
        <m:oMath>
          <m:r>
            <m:rPr>
              <m:sty m:val="p"/>
            </m:rPr>
            <w:rPr>
              <w:rFonts w:ascii="Cambria Math" w:eastAsia="DengXian" w:hAnsi="Cambria Math" w:cs="Arial"/>
              <w:kern w:val="2"/>
              <w:sz w:val="28"/>
              <w:szCs w:val="28"/>
              <w:lang w:val="zh-CN" w:eastAsia="zh-CN"/>
              <w14:ligatures w14:val="standardContextual"/>
            </w:rPr>
            <m:t xml:space="preserve"> </m:t>
          </m:r>
          <m:r>
            <w:rPr>
              <w:rFonts w:ascii="Cambria Math" w:eastAsia="DengXian" w:hAnsi="Cambria Math" w:cs="Arial"/>
              <w:kern w:val="2"/>
              <w:sz w:val="28"/>
              <w:szCs w:val="28"/>
              <w:lang w:val="zh-CN" w:eastAsia="zh-CN"/>
              <w14:ligatures w14:val="standardContextual"/>
            </w:rPr>
            <m:t>D</m:t>
          </m:r>
          <m:r>
            <m:rPr>
              <m:sty m:val="p"/>
            </m:rPr>
            <w:rPr>
              <w:rFonts w:ascii="Cambria Math" w:eastAsia="DengXian" w:hAnsi="Cambria Math" w:cs="Arial"/>
              <w:kern w:val="2"/>
              <w:sz w:val="28"/>
              <w:szCs w:val="28"/>
              <w:lang w:val="zh-CN" w:eastAsia="zh-CN"/>
              <w14:ligatures w14:val="standardContextual"/>
            </w:rPr>
            <m:t>≡</m:t>
          </m:r>
          <m:nary>
            <m:naryPr>
              <m:chr m:val="∑"/>
              <m:limLoc m:val="undOvr"/>
              <m:grow m:val="1"/>
              <m:ctrlPr>
                <w:rPr>
                  <w:rFonts w:ascii="Cambria Math" w:eastAsia="DengXian" w:hAnsi="Cambria Math" w:cs="Arial"/>
                  <w:kern w:val="2"/>
                  <w:sz w:val="28"/>
                  <w:szCs w:val="28"/>
                  <w:lang w:val="zh-CN"/>
                  <w14:ligatures w14:val="standardContextual"/>
                </w:rPr>
              </m:ctrlPr>
            </m:naryPr>
            <m:sub>
              <m:r>
                <w:rPr>
                  <w:rFonts w:ascii="Cambria Math" w:eastAsia="DengXian" w:hAnsi="Cambria Math" w:cs="Arial"/>
                  <w:kern w:val="2"/>
                  <w:sz w:val="28"/>
                  <w:szCs w:val="28"/>
                  <w:lang w:val="zh-CN" w:eastAsia="zh-CN"/>
                  <w14:ligatures w14:val="standardContextual"/>
                </w:rPr>
                <m:t>j</m:t>
              </m:r>
              <m:r>
                <m:rPr>
                  <m:sty m:val="p"/>
                </m:rPr>
                <w:rPr>
                  <w:rFonts w:ascii="Cambria Math" w:eastAsia="DengXian" w:hAnsi="Cambria Math" w:cs="Arial"/>
                  <w:kern w:val="2"/>
                  <w:sz w:val="28"/>
                  <w:szCs w:val="28"/>
                  <w:lang w:val="zh-CN" w:eastAsia="zh-CN"/>
                  <w14:ligatures w14:val="standardContextual"/>
                </w:rPr>
                <m:t>=1</m:t>
              </m:r>
            </m:sub>
            <m:sup>
              <m:r>
                <w:rPr>
                  <w:rFonts w:ascii="Cambria Math" w:eastAsia="DengXian" w:hAnsi="Cambria Math" w:cs="Arial"/>
                  <w:kern w:val="2"/>
                  <w:sz w:val="28"/>
                  <w:szCs w:val="28"/>
                  <w:lang w:val="zh-CN" w:eastAsia="zh-CN"/>
                  <w14:ligatures w14:val="standardContextual"/>
                </w:rPr>
                <m:t>n</m:t>
              </m:r>
            </m:sup>
            <m:e>
              <m:r>
                <m:rPr>
                  <m:sty m:val="p"/>
                </m:rPr>
                <w:rPr>
                  <w:rFonts w:ascii="Cambria Math" w:eastAsia="DengXian" w:hAnsi="Cambria Math" w:cs="Arial"/>
                  <w:kern w:val="2"/>
                  <w:sz w:val="28"/>
                  <w:szCs w:val="28"/>
                  <w:lang w:val="zh-CN" w:eastAsia="zh-CN"/>
                  <w14:ligatures w14:val="standardContextual"/>
                </w:rPr>
                <m:t> </m:t>
              </m:r>
            </m:e>
          </m:nary>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s</m:t>
              </m:r>
            </m:e>
            <m:sub>
              <m:r>
                <w:rPr>
                  <w:rFonts w:ascii="Cambria Math" w:eastAsia="DengXian" w:hAnsi="Cambria Math" w:cs="Arial"/>
                  <w:kern w:val="2"/>
                  <w:sz w:val="28"/>
                  <w:szCs w:val="28"/>
                  <w:lang w:val="zh-CN" w:eastAsia="zh-CN"/>
                  <w14:ligatures w14:val="standardContextual"/>
                </w:rPr>
                <m:t>j</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I</m:t>
              </m:r>
            </m:e>
            <m:sub>
              <m:r>
                <w:rPr>
                  <w:rFonts w:ascii="Cambria Math" w:eastAsia="DengXian" w:hAnsi="Cambria Math" w:cs="Arial"/>
                  <w:kern w:val="2"/>
                  <w:sz w:val="28"/>
                  <w:szCs w:val="28"/>
                  <w:lang w:val="zh-CN" w:eastAsia="zh-CN"/>
                  <w14:ligatures w14:val="standardContextual"/>
                </w:rPr>
                <m:t>j</m:t>
              </m:r>
            </m:sub>
          </m:sSub>
          <m:r>
            <m:rPr>
              <m:sty m:val="p"/>
            </m:rPr>
            <w:rPr>
              <w:rFonts w:ascii="Cambria Math" w:eastAsia="DengXian" w:hAnsi="Cambria Math" w:cs="Arial"/>
              <w:kern w:val="2"/>
              <w:sz w:val="28"/>
              <w:szCs w:val="28"/>
              <w:lang w:val="zh-CN" w:eastAsia="zh-CN"/>
              <w14:ligatures w14:val="standardContextual"/>
            </w:rPr>
            <m:t>&gt;0,</m:t>
          </m:r>
          <m:r>
            <m:rPr>
              <m:sty m:val="p"/>
            </m:rPr>
            <w:rPr>
              <w:rFonts w:ascii="Cambria Math" w:eastAsia="DengXian" w:hAnsi="Cambria Math" w:cs="Arial"/>
              <w:kern w:val="2"/>
              <w:sz w:val="28"/>
              <w:szCs w:val="28"/>
              <w:rtl/>
              <w:lang w:val="zh-CN"/>
              <w14:ligatures w14:val="standardContextual"/>
            </w:rPr>
            <w:br/>
          </m:r>
        </m:oMath>
      </m:oMathPara>
      <m:oMath>
        <m:r>
          <m:rPr>
            <m:sty m:val="p"/>
          </m:rPr>
          <w:rPr>
            <w:rFonts w:ascii="Cambria Math" w:eastAsia="DengXian" w:hAnsi="Cambria Math" w:cs="Arial"/>
            <w:kern w:val="2"/>
            <w:sz w:val="28"/>
            <w:szCs w:val="28"/>
            <w:lang w:val="zh-CN" w:eastAsia="zh-CN"/>
            <w14:ligatures w14:val="standardContextual"/>
          </w:rPr>
          <m:t xml:space="preserve"> WRPG=</m:t>
        </m:r>
        <m:f>
          <m:fPr>
            <m:ctrlPr>
              <w:rPr>
                <w:rFonts w:ascii="Cambria Math" w:eastAsia="DengXian" w:hAnsi="Cambria Math" w:cs="Arial"/>
                <w:kern w:val="2"/>
                <w:sz w:val="28"/>
                <w:szCs w:val="28"/>
                <w:lang w:val="zh-CN"/>
                <w14:ligatures w14:val="standardContextual"/>
              </w:rPr>
            </m:ctrlPr>
          </m:fPr>
          <m:num>
            <m:r>
              <w:rPr>
                <w:rFonts w:ascii="Cambria Math" w:eastAsia="DengXian" w:hAnsi="Cambria Math" w:cs="Arial"/>
                <w:kern w:val="2"/>
                <w:sz w:val="28"/>
                <w:szCs w:val="28"/>
                <w:lang w:val="zh-CN" w:eastAsia="zh-CN"/>
                <w14:ligatures w14:val="standardContextual"/>
              </w:rPr>
              <m:t>N</m:t>
            </m:r>
          </m:num>
          <m:den>
            <m:r>
              <w:rPr>
                <w:rFonts w:ascii="Cambria Math" w:eastAsia="DengXian" w:hAnsi="Cambria Math" w:cs="Arial"/>
                <w:kern w:val="2"/>
                <w:sz w:val="28"/>
                <w:szCs w:val="28"/>
                <w:lang w:val="zh-CN" w:eastAsia="zh-CN"/>
                <w14:ligatures w14:val="standardContextual"/>
              </w:rPr>
              <m:t>D</m:t>
            </m:r>
          </m:den>
        </m:f>
      </m:oMath>
      <w:r w:rsidR="00942A01">
        <w:rPr>
          <w:rFonts w:ascii="DengXian" w:eastAsia="DengXian" w:hAnsi="DengXian" w:cs="Arial"/>
          <w:kern w:val="2"/>
          <w:sz w:val="28"/>
          <w:szCs w:val="28"/>
          <w:lang w:eastAsia="zh-CN"/>
          <w14:ligatures w14:val="standardContextual"/>
        </w:rPr>
        <w:t xml:space="preserve">                                                            </w:t>
      </w:r>
      <w:r w:rsidR="00FB3884" w:rsidRPr="00FB3884">
        <w:rPr>
          <w:rFonts w:eastAsia="DengXian" w:cs="Times New Roman"/>
          <w:kern w:val="2"/>
          <w:sz w:val="28"/>
          <w:szCs w:val="28"/>
          <w:lang w:eastAsia="zh-CN"/>
          <w14:ligatures w14:val="standardContextual"/>
        </w:rPr>
        <w:t>(3.5)</w:t>
      </w:r>
    </w:p>
    <w:p w14:paraId="785D92F6" w14:textId="41B519E0" w:rsidR="00625794" w:rsidRPr="00625794" w:rsidRDefault="00625794" w:rsidP="00524DDF">
      <w:pPr>
        <w:bidi w:val="0"/>
        <w:spacing w:before="330" w:after="160"/>
        <w:rPr>
          <w:rFonts w:cs="Times New Roman"/>
          <w:b/>
          <w:bCs/>
          <w:sz w:val="28"/>
          <w:szCs w:val="28"/>
          <w:lang w:eastAsia="zh-CN"/>
        </w:rPr>
      </w:pPr>
      <w:r w:rsidRPr="00625794">
        <w:rPr>
          <w:rFonts w:eastAsia="DengXian" w:cs="Times New Roman"/>
          <w:b/>
          <w:bCs/>
          <w:kern w:val="2"/>
          <w:sz w:val="28"/>
          <w:szCs w:val="28"/>
          <w:lang w:val="en-AE"/>
          <w14:ligatures w14:val="standardContextual"/>
        </w:rPr>
        <w:t>Monotonicity: Income Increase Below Poverty Line</w:t>
      </w:r>
    </w:p>
    <w:p w14:paraId="38DBDC1B" w14:textId="399F1BD0"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 xml:space="preserve">Suppose that individual </w:t>
      </w:r>
      <m:oMath>
        <m:r>
          <w:rPr>
            <w:rFonts w:ascii="Cambria Math" w:eastAsia="DengXian" w:hAnsi="Cambria Math" w:cs="Times New Roman"/>
            <w:kern w:val="2"/>
            <w:sz w:val="28"/>
            <w:szCs w:val="28"/>
            <w:lang w:val="en-AE"/>
            <w14:ligatures w14:val="standardContextual"/>
          </w:rPr>
          <m:t>i</m:t>
        </m:r>
      </m:oMath>
      <w:r>
        <w:rPr>
          <w:rFonts w:eastAsia="DengXian" w:cs="Times New Roman"/>
          <w:kern w:val="2"/>
          <w:sz w:val="28"/>
          <w:szCs w:val="28"/>
          <w:lang w:val="en-AE"/>
          <w14:ligatures w14:val="standardContextual"/>
        </w:rPr>
        <w:t xml:space="preserve"> </w:t>
      </w:r>
      <w:r w:rsidRPr="00625794">
        <w:rPr>
          <w:rFonts w:eastAsia="DengXian" w:cs="Times New Roman"/>
          <w:kern w:val="2"/>
          <w:sz w:val="28"/>
          <w:szCs w:val="28"/>
          <w:lang w:val="en-AE"/>
          <w14:ligatures w14:val="standardContextual"/>
        </w:rPr>
        <w:t xml:space="preserve">is poor, i.e., </w:t>
      </w:r>
      <m:oMath>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&lt;z</m:t>
        </m:r>
      </m:oMath>
      <w:r w:rsidRPr="00625794">
        <w:rPr>
          <w:rFonts w:eastAsia="DengXian" w:cs="Times New Roman"/>
          <w:kern w:val="2"/>
          <w:sz w:val="28"/>
          <w:szCs w:val="28"/>
          <w:lang w:val="en-AE"/>
          <w14:ligatures w14:val="standardContextual"/>
        </w:rPr>
        <w:t xml:space="preserve">, and receives an income increment </w:t>
      </w:r>
      <m:oMath>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y</m:t>
        </m:r>
      </m:oMath>
      <w:r>
        <w:rPr>
          <w:rFonts w:eastAsia="DengXian" w:cs="Times New Roman"/>
          <w:kern w:val="2"/>
          <w:sz w:val="28"/>
          <w:szCs w:val="28"/>
          <w:lang w:val="en-AE"/>
          <w14:ligatures w14:val="standardContextual"/>
        </w:rPr>
        <w:t xml:space="preserve"> </w:t>
      </w:r>
      <w:r w:rsidRPr="00625794">
        <w:rPr>
          <w:rFonts w:eastAsia="DengXian" w:cs="Times New Roman"/>
          <w:kern w:val="2"/>
          <w:sz w:val="28"/>
          <w:szCs w:val="28"/>
          <w:lang w:val="en-AE"/>
          <w14:ligatures w14:val="standardContextual"/>
        </w:rPr>
        <w:t>such that:</w:t>
      </w:r>
    </w:p>
    <w:p w14:paraId="6597D1A5" w14:textId="2736A822" w:rsidR="00625794" w:rsidRPr="00625794" w:rsidRDefault="00625794" w:rsidP="00524DDF">
      <w:pPr>
        <w:bidi w:val="0"/>
        <w:spacing w:before="330" w:after="160"/>
        <w:rPr>
          <w:rFonts w:eastAsia="DengXian" w:cs="Times New Roman"/>
          <w:kern w:val="2"/>
          <w:sz w:val="28"/>
          <w:szCs w:val="28"/>
          <w:lang w:val="en-AE"/>
          <w14:ligatures w14:val="standardContextual"/>
        </w:rPr>
      </w:pPr>
      <m:oMathPara>
        <m:oMath>
          <m:r>
            <w:rPr>
              <w:rFonts w:ascii="Cambria Math" w:eastAsia="DengXian" w:hAnsi="Cambria Math" w:cs="Times New Roman"/>
              <w:kern w:val="2"/>
              <w:sz w:val="28"/>
              <w:szCs w:val="28"/>
              <w:lang w:val="en-AE"/>
              <w14:ligatures w14:val="standardContextual"/>
            </w:rPr>
            <m:t>0&lt;</m:t>
          </m:r>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y&lt;</m:t>
          </m:r>
          <m:d>
            <m:dPr>
              <m:ctrlPr>
                <w:rPr>
                  <w:rFonts w:ascii="Cambria Math" w:eastAsia="DengXian" w:hAnsi="Cambria Math" w:cs="Times New Roman"/>
                  <w:i/>
                  <w:kern w:val="2"/>
                  <w:sz w:val="28"/>
                  <w:szCs w:val="28"/>
                  <w:lang w:val="en-AE"/>
                  <w14:ligatures w14:val="standardContextual"/>
                </w:rPr>
              </m:ctrlPr>
            </m:dPr>
            <m:e>
              <m:r>
                <w:rPr>
                  <w:rFonts w:ascii="Cambria Math" w:eastAsia="DengXian" w:hAnsi="Cambria Math" w:cs="Times New Roman"/>
                  <w:kern w:val="2"/>
                  <w:sz w:val="28"/>
                  <w:szCs w:val="28"/>
                  <w:lang w:val="en-AE"/>
                  <w14:ligatures w14:val="standardContextual"/>
                </w:rPr>
                <m:t>z-</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i</m:t>
                  </m:r>
                </m:sub>
              </m:sSub>
            </m:e>
          </m:d>
          <m:r>
            <w:rPr>
              <w:rFonts w:ascii="Cambria Math" w:eastAsia="DengXian" w:hAnsi="Cambria Math" w:cs="Times New Roman"/>
              <w:kern w:val="2"/>
              <w:sz w:val="28"/>
              <w:szCs w:val="28"/>
              <w:lang w:val="en-AE"/>
              <w14:ligatures w14:val="standardContextual"/>
            </w:rPr>
            <m:t>,</m:t>
          </m:r>
        </m:oMath>
      </m:oMathPara>
    </w:p>
    <w:p w14:paraId="59E537E6" w14:textId="77777777" w:rsidR="00055F81"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so that the individual remains below the poverty line after the change.</w:t>
      </w:r>
      <w:r w:rsidR="00055F81">
        <w:rPr>
          <w:rFonts w:eastAsia="DengXian" w:cs="Times New Roman"/>
          <w:kern w:val="2"/>
          <w:sz w:val="28"/>
          <w:szCs w:val="28"/>
          <w:lang w:val="en-AE"/>
          <w14:ligatures w14:val="standardContextual"/>
        </w:rPr>
        <w:t xml:space="preserve"> </w:t>
      </w:r>
    </w:p>
    <w:p w14:paraId="01C003D9" w14:textId="721CE760"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Step 1: Change in Poverty Gap</w:t>
      </w:r>
    </w:p>
    <w:p w14:paraId="0DB2F3B1" w14:textId="1665D341" w:rsidR="00625794" w:rsidRPr="00625794" w:rsidRDefault="00000000" w:rsidP="00524DDF">
      <w:pPr>
        <w:bidi w:val="0"/>
        <w:spacing w:before="330" w:after="160"/>
        <w:jc w:val="center"/>
        <w:rPr>
          <w:rFonts w:eastAsia="DengXian" w:cs="Times New Roman"/>
          <w:kern w:val="2"/>
          <w:sz w:val="28"/>
          <w:szCs w:val="28"/>
          <w:lang w:val="en-AE"/>
          <w14:ligatures w14:val="standardContextual"/>
        </w:rPr>
      </w:pPr>
      <m:oMath>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z-(</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y)</m:t>
            </m:r>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y</m:t>
            </m:r>
          </m:num>
          <m:den>
            <m:r>
              <w:rPr>
                <w:rFonts w:ascii="Cambria Math" w:eastAsia="DengXian" w:hAnsi="Cambria Math" w:cs="Times New Roman"/>
                <w:kern w:val="2"/>
                <w:sz w:val="28"/>
                <w:szCs w:val="28"/>
                <w:lang w:val="en-AE"/>
                <w14:ligatures w14:val="standardContextual"/>
              </w:rPr>
              <m:t>z</m:t>
            </m:r>
          </m:den>
        </m:f>
      </m:oMath>
      <w:r w:rsidR="005C1E94">
        <w:rPr>
          <w:rFonts w:eastAsia="DengXian" w:cs="Times New Roman"/>
          <w:kern w:val="2"/>
          <w:sz w:val="28"/>
          <w:szCs w:val="28"/>
          <w:lang w:val="en-AE"/>
          <w14:ligatures w14:val="standardContextual"/>
        </w:rPr>
        <w:t>,</w:t>
      </w:r>
    </w:p>
    <w:p w14:paraId="253B7876" w14:textId="77777777" w:rsid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Step 2: Change in Individual Contribution</w:t>
      </w:r>
    </w:p>
    <w:p w14:paraId="75891251" w14:textId="77777777"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Let:</w:t>
      </w:r>
    </w:p>
    <w:p w14:paraId="2690AA42" w14:textId="7D6D404C" w:rsidR="00625794" w:rsidRPr="00625794" w:rsidRDefault="00000000" w:rsidP="00524DDF">
      <w:pPr>
        <w:bidi w:val="0"/>
        <w:spacing w:before="330" w:after="160"/>
        <w:rPr>
          <w:rFonts w:eastAsia="DengXian" w:cs="Times New Roman"/>
          <w:kern w:val="2"/>
          <w:sz w:val="28"/>
          <w:szCs w:val="28"/>
          <w:lang w:val="en-AE"/>
          <w14:ligatures w14:val="standardContextual"/>
        </w:rPr>
      </w:pPr>
      <m:oMathPara>
        <m:oMath>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oMath>
      </m:oMathPara>
    </w:p>
    <w:p w14:paraId="16E07122" w14:textId="77777777"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Then:</w:t>
      </w:r>
    </w:p>
    <w:p w14:paraId="0E7C2268" w14:textId="634894E6" w:rsidR="00625794" w:rsidRPr="00625794" w:rsidRDefault="00000000" w:rsidP="00524DDF">
      <w:pPr>
        <w:bidi w:val="0"/>
        <w:spacing w:before="330" w:after="160"/>
        <w:rPr>
          <w:rFonts w:eastAsia="DengXian" w:cs="Times New Roman"/>
          <w:kern w:val="2"/>
          <w:sz w:val="28"/>
          <w:szCs w:val="28"/>
          <w:lang w:val="en-AE"/>
          <w14:ligatures w14:val="standardContextual"/>
        </w:rPr>
      </w:pPr>
      <m:oMathPara>
        <m:oMath>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d>
            <m:dPr>
              <m:sepChr m:val="−"/>
              <m:ctrlPr>
                <w:rPr>
                  <w:rFonts w:ascii="Cambria Math" w:eastAsia="DengXian" w:hAnsi="Cambria Math" w:cs="Times New Roman"/>
                  <w:kern w:val="2"/>
                  <w:sz w:val="28"/>
                  <w:szCs w:val="28"/>
                  <w:lang w:val="en-AE"/>
                  <w14:ligatures w14:val="standardContextual"/>
                </w:rPr>
              </m:ctrlPr>
            </m:dPr>
            <m:e>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Sub>
            </m:e>
            <m:e>
              <m:f>
                <m:fPr>
                  <m:ctrlPr>
                    <w:rPr>
                      <w:rFonts w:ascii="Cambria Math" w:eastAsia="DengXian" w:hAnsi="Cambria Math" w:cs="Times New Roman"/>
                      <w:kern w:val="2"/>
                      <w:sz w:val="28"/>
                      <w:szCs w:val="28"/>
                      <w:lang w:val="en-AE"/>
                      <w14:ligatures w14:val="standardContextual"/>
                    </w:rPr>
                  </m:ctrlPr>
                </m:fPr>
                <m:num>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y</m:t>
                  </m:r>
                </m:num>
                <m:den>
                  <m:r>
                    <w:rPr>
                      <w:rFonts w:ascii="Cambria Math" w:eastAsia="DengXian" w:hAnsi="Cambria Math" w:cs="Times New Roman"/>
                      <w:kern w:val="2"/>
                      <w:sz w:val="28"/>
                      <w:szCs w:val="28"/>
                      <w:lang w:val="en-AE"/>
                      <w14:ligatures w14:val="standardContextual"/>
                    </w:rPr>
                    <m:t>z</m:t>
                  </m:r>
                </m:den>
              </m:f>
            </m:e>
          </m:d>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num>
            <m:den>
              <m:r>
                <w:rPr>
                  <w:rFonts w:ascii="Cambria Math" w:eastAsia="DengXian" w:hAnsi="Cambria Math" w:cs="Times New Roman"/>
                  <w:kern w:val="2"/>
                  <w:sz w:val="28"/>
                  <w:szCs w:val="28"/>
                  <w:lang w:val="en-AE"/>
                  <w14:ligatures w14:val="standardContextual"/>
                </w:rPr>
                <m:t>z</m:t>
              </m:r>
            </m:den>
          </m:f>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y,</m:t>
          </m:r>
        </m:oMath>
      </m:oMathPara>
    </w:p>
    <w:p w14:paraId="0884DB02" w14:textId="3B73FD63"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Step 3: Aggregate Representation</w:t>
      </w:r>
      <w:r w:rsidR="00055F81">
        <w:rPr>
          <w:rFonts w:eastAsia="DengXian" w:cs="Times New Roman"/>
          <w:kern w:val="2"/>
          <w:sz w:val="28"/>
          <w:szCs w:val="28"/>
          <w:lang w:val="en-AE"/>
          <w14:ligatures w14:val="standardContextual"/>
        </w:rPr>
        <w:t xml:space="preserve">, </w:t>
      </w:r>
      <w:r w:rsidRPr="00625794">
        <w:rPr>
          <w:rFonts w:eastAsia="DengXian" w:cs="Times New Roman"/>
          <w:kern w:val="2"/>
          <w:sz w:val="28"/>
          <w:szCs w:val="28"/>
          <w:lang w:val="en-AE"/>
          <w14:ligatures w14:val="standardContextual"/>
        </w:rPr>
        <w:t>Define:</w:t>
      </w:r>
    </w:p>
    <w:p w14:paraId="6BD28BD4" w14:textId="58D160B6" w:rsidR="00625794" w:rsidRPr="00625794" w:rsidRDefault="00625794" w:rsidP="00524DDF">
      <w:pPr>
        <w:bidi w:val="0"/>
        <w:spacing w:before="330" w:after="160"/>
        <w:rPr>
          <w:rFonts w:eastAsia="DengXian" w:cs="Times New Roman"/>
          <w:kern w:val="2"/>
          <w:sz w:val="28"/>
          <w:szCs w:val="28"/>
          <w:lang w:val="en-AE"/>
          <w14:ligatures w14:val="standardContextual"/>
        </w:rPr>
      </w:pPr>
      <m:oMathPara>
        <m:oMath>
          <m:r>
            <w:rPr>
              <w:rFonts w:ascii="Cambria Math" w:eastAsia="DengXian" w:hAnsi="Cambria Math" w:cs="Times New Roman"/>
              <w:kern w:val="2"/>
              <w:sz w:val="28"/>
              <w:szCs w:val="28"/>
              <w:lang w:val="en-AE"/>
              <w14:ligatures w14:val="standardContextual"/>
            </w:rPr>
            <m:t>N=</m:t>
          </m:r>
          <m:nary>
            <m:naryPr>
              <m:chr m:val="∑"/>
              <m:limLoc m:val="undOvr"/>
              <m:grow m:val="1"/>
              <m:ctrlPr>
                <w:rPr>
                  <w:rFonts w:ascii="Cambria Math" w:eastAsia="DengXian" w:hAnsi="Cambria Math" w:cs="Times New Roman"/>
                  <w:kern w:val="2"/>
                  <w:sz w:val="28"/>
                  <w:szCs w:val="28"/>
                  <w:lang w:val="en-AE"/>
                  <w14:ligatures w14:val="standardContextual"/>
                </w:rPr>
              </m:ctrlPr>
            </m:naryPr>
            <m:sub>
              <m:r>
                <w:rPr>
                  <w:rFonts w:ascii="Cambria Math" w:eastAsia="DengXian" w:hAnsi="Cambria Math" w:cs="Times New Roman"/>
                  <w:kern w:val="2"/>
                  <w:sz w:val="28"/>
                  <w:szCs w:val="28"/>
                  <w:lang w:val="en-AE"/>
                  <w14:ligatures w14:val="standardContextual"/>
                </w:rPr>
                <m:t>j=1</m:t>
              </m:r>
            </m:sub>
            <m:sup>
              <m:r>
                <w:rPr>
                  <w:rFonts w:ascii="Cambria Math" w:eastAsia="DengXian" w:hAnsi="Cambria Math" w:cs="Times New Roman"/>
                  <w:kern w:val="2"/>
                  <w:sz w:val="28"/>
                  <w:szCs w:val="28"/>
                  <w:lang w:val="en-AE"/>
                  <w14:ligatures w14:val="standardContextual"/>
                </w:rPr>
                <m:t>n</m:t>
              </m:r>
            </m:sup>
            <m:e>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j</m:t>
                  </m:r>
                </m:sub>
              </m:sSub>
            </m:e>
          </m:nary>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,D=</m:t>
          </m:r>
          <m:nary>
            <m:naryPr>
              <m:chr m:val="∑"/>
              <m:limLoc m:val="undOvr"/>
              <m:grow m:val="1"/>
              <m:ctrlPr>
                <w:rPr>
                  <w:rFonts w:ascii="Cambria Math" w:eastAsia="DengXian" w:hAnsi="Cambria Math" w:cs="Times New Roman"/>
                  <w:kern w:val="2"/>
                  <w:sz w:val="28"/>
                  <w:szCs w:val="28"/>
                  <w:lang w:val="en-AE"/>
                  <w14:ligatures w14:val="standardContextual"/>
                </w:rPr>
              </m:ctrlPr>
            </m:naryPr>
            <m:sub>
              <m:r>
                <w:rPr>
                  <w:rFonts w:ascii="Cambria Math" w:eastAsia="DengXian" w:hAnsi="Cambria Math" w:cs="Times New Roman"/>
                  <w:kern w:val="2"/>
                  <w:sz w:val="28"/>
                  <w:szCs w:val="28"/>
                  <w:lang w:val="en-AE"/>
                  <w14:ligatures w14:val="standardContextual"/>
                </w:rPr>
                <m:t>j=1</m:t>
              </m:r>
            </m:sub>
            <m:sup>
              <m:r>
                <w:rPr>
                  <w:rFonts w:ascii="Cambria Math" w:eastAsia="DengXian" w:hAnsi="Cambria Math" w:cs="Times New Roman"/>
                  <w:kern w:val="2"/>
                  <w:sz w:val="28"/>
                  <w:szCs w:val="28"/>
                  <w:lang w:val="en-AE"/>
                  <w14:ligatures w14:val="standardContextual"/>
                </w:rPr>
                <m:t>n</m:t>
              </m:r>
            </m:sup>
            <m:e>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j</m:t>
                  </m:r>
                </m:sub>
              </m:sSub>
            </m:e>
          </m:nary>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m:t>
          </m:r>
        </m:oMath>
      </m:oMathPara>
    </w:p>
    <w:p w14:paraId="074B3563" w14:textId="77777777"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Then:</w:t>
      </w:r>
    </w:p>
    <w:p w14:paraId="549F6E5C" w14:textId="737805A6" w:rsidR="00625794" w:rsidRPr="00625794" w:rsidRDefault="00625794" w:rsidP="00524DDF">
      <w:pPr>
        <w:bidi w:val="0"/>
        <w:spacing w:before="330" w:after="160"/>
        <w:rPr>
          <w:rFonts w:eastAsia="DengXian" w:cs="Times New Roman"/>
          <w:kern w:val="2"/>
          <w:sz w:val="28"/>
          <w:szCs w:val="28"/>
          <w:lang w:val="en-AE"/>
          <w14:ligatures w14:val="standardContextual"/>
        </w:rPr>
      </w:pPr>
      <m:oMathPara>
        <m:oMath>
          <m:r>
            <w:rPr>
              <w:rFonts w:ascii="Cambria Math" w:eastAsia="DengXian" w:hAnsi="Cambria Math" w:cs="Times New Roman"/>
              <w:kern w:val="2"/>
              <w:sz w:val="28"/>
              <w:szCs w:val="28"/>
              <w:lang w:val="en-AE"/>
              <w14:ligatures w14:val="standardContextual"/>
            </w:rPr>
            <m:t>WRPG=</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N</m:t>
              </m:r>
            </m:num>
            <m:den>
              <m:r>
                <w:rPr>
                  <w:rFonts w:ascii="Cambria Math" w:eastAsia="DengXian" w:hAnsi="Cambria Math" w:cs="Times New Roman"/>
                  <w:kern w:val="2"/>
                  <w:sz w:val="28"/>
                  <w:szCs w:val="28"/>
                  <w:lang w:val="en-AE"/>
                  <w14:ligatures w14:val="standardContextual"/>
                </w:rPr>
                <m:t>D</m:t>
              </m:r>
            </m:den>
          </m:f>
          <m:r>
            <w:rPr>
              <w:rFonts w:ascii="Cambria Math" w:eastAsia="DengXian" w:hAnsi="Cambria Math" w:cs="Times New Roman"/>
              <w:kern w:val="2"/>
              <w:sz w:val="28"/>
              <w:szCs w:val="28"/>
              <w:lang w:val="en-AE"/>
              <w14:ligatures w14:val="standardContextual"/>
            </w:rPr>
            <m:t>,</m:t>
          </m:r>
        </m:oMath>
      </m:oMathPara>
    </w:p>
    <w:p w14:paraId="231F458F" w14:textId="252D0FDD"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lastRenderedPageBreak/>
        <w:t>Step 4: After Income Change</w:t>
      </w:r>
      <w:r w:rsidR="00055F81">
        <w:rPr>
          <w:rFonts w:eastAsia="DengXian" w:cs="Times New Roman"/>
          <w:kern w:val="2"/>
          <w:sz w:val="28"/>
          <w:szCs w:val="28"/>
          <w:lang w:val="en-AE"/>
          <w14:ligatures w14:val="standardContextual"/>
        </w:rPr>
        <w:t xml:space="preserve">, </w:t>
      </w:r>
      <w:r w:rsidRPr="00625794">
        <w:rPr>
          <w:rFonts w:eastAsia="DengXian" w:cs="Times New Roman"/>
          <w:kern w:val="2"/>
          <w:sz w:val="28"/>
          <w:szCs w:val="28"/>
          <w:lang w:val="en-AE"/>
          <w14:ligatures w14:val="standardContextual"/>
        </w:rPr>
        <w:t xml:space="preserve">Only individual </w:t>
      </w:r>
      <m:oMath>
        <m:r>
          <w:rPr>
            <w:rFonts w:ascii="Cambria Math" w:eastAsia="DengXian" w:hAnsi="Cambria Math" w:cs="Times New Roman"/>
            <w:kern w:val="2"/>
            <w:sz w:val="28"/>
            <w:szCs w:val="28"/>
            <w:lang w:val="en-AE"/>
            <w14:ligatures w14:val="standardContextual"/>
          </w:rPr>
          <m:t>i</m:t>
        </m:r>
      </m:oMath>
      <w:r w:rsidRPr="00625794">
        <w:rPr>
          <w:rFonts w:eastAsia="DengXian" w:cs="Times New Roman"/>
          <w:kern w:val="2"/>
          <w:sz w:val="28"/>
          <w:szCs w:val="28"/>
          <w:lang w:val="en-AE"/>
          <w14:ligatures w14:val="standardContextual"/>
        </w:rPr>
        <w:t>is affected:</w:t>
      </w:r>
    </w:p>
    <w:p w14:paraId="310BD60A" w14:textId="457404F4" w:rsidR="00625794" w:rsidRPr="00625794" w:rsidRDefault="00000000" w:rsidP="00524DDF">
      <w:pPr>
        <w:bidi w:val="0"/>
        <w:spacing w:before="330" w:after="160"/>
        <w:rPr>
          <w:rFonts w:eastAsia="DengXian" w:cs="Times New Roman"/>
          <w:kern w:val="2"/>
          <w:sz w:val="28"/>
          <w:szCs w:val="28"/>
          <w:lang w:val="en-AE"/>
          <w14:ligatures w14:val="standardContextual"/>
        </w:rPr>
      </w:pPr>
      <m:oMathPara>
        <m:oMath>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N</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=N-</m:t>
          </m:r>
          <m:f>
            <m:fPr>
              <m:ctrlPr>
                <w:rPr>
                  <w:rFonts w:ascii="Cambria Math" w:eastAsia="DengXian" w:hAnsi="Cambria Math" w:cs="Times New Roman"/>
                  <w:kern w:val="2"/>
                  <w:sz w:val="28"/>
                  <w:szCs w:val="28"/>
                  <w:lang w:val="en-AE"/>
                  <w14:ligatures w14:val="standardContextual"/>
                </w:rPr>
              </m:ctrlPr>
            </m:fPr>
            <m:num>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num>
            <m:den>
              <m:r>
                <w:rPr>
                  <w:rFonts w:ascii="Cambria Math" w:eastAsia="DengXian" w:hAnsi="Cambria Math" w:cs="Times New Roman"/>
                  <w:kern w:val="2"/>
                  <w:sz w:val="28"/>
                  <w:szCs w:val="28"/>
                  <w:lang w:val="en-AE"/>
                  <w14:ligatures w14:val="standardContextual"/>
                </w:rPr>
                <m:t>z</m:t>
              </m:r>
            </m:den>
          </m:f>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 xml:space="preserve">y,    </m:t>
          </m:r>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D</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=D.</m:t>
          </m:r>
        </m:oMath>
      </m:oMathPara>
    </w:p>
    <w:p w14:paraId="2E1F0F62" w14:textId="77777777"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Step 5: New Index</w:t>
      </w:r>
    </w:p>
    <w:p w14:paraId="7BF45206" w14:textId="120BCF72" w:rsidR="00625794" w:rsidRPr="00625794" w:rsidRDefault="00625794" w:rsidP="00524DDF">
      <w:pPr>
        <w:bidi w:val="0"/>
        <w:spacing w:before="330" w:after="160"/>
        <w:rPr>
          <w:rFonts w:eastAsia="DengXian" w:cs="Times New Roman"/>
          <w:kern w:val="2"/>
          <w:sz w:val="28"/>
          <w:szCs w:val="28"/>
          <w:lang w:val="en-AE"/>
          <w14:ligatures w14:val="standardContextual"/>
        </w:rPr>
      </w:pPr>
      <m:oMathPara>
        <m:oMath>
          <m:r>
            <w:rPr>
              <w:rFonts w:ascii="Cambria Math" w:eastAsia="DengXian" w:hAnsi="Cambria Math" w:cs="Times New Roman"/>
              <w:kern w:val="2"/>
              <w:sz w:val="28"/>
              <w:szCs w:val="28"/>
              <w:lang w:val="en-AE"/>
              <w14:ligatures w14:val="standardContextual"/>
            </w:rPr>
            <m:t>WRP</m:t>
          </m:r>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G</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N</m:t>
                  </m:r>
                </m:e>
                <m:sup>
                  <m:r>
                    <m:rPr>
                      <m:sty m:val="p"/>
                    </m:rPr>
                    <w:rPr>
                      <w:rFonts w:ascii="Cambria Math" w:eastAsia="DengXian" w:hAnsi="Cambria Math" w:cs="Times New Roman"/>
                      <w:kern w:val="2"/>
                      <w:sz w:val="28"/>
                      <w:szCs w:val="28"/>
                      <w:lang w:val="en-AE"/>
                      <w14:ligatures w14:val="standardContextual"/>
                    </w:rPr>
                    <m:t>'</m:t>
                  </m:r>
                </m:sup>
              </m:sSup>
            </m:num>
            <m:den>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D</m:t>
                  </m:r>
                </m:e>
                <m:sup>
                  <m:r>
                    <m:rPr>
                      <m:sty m:val="p"/>
                    </m:rPr>
                    <w:rPr>
                      <w:rFonts w:ascii="Cambria Math" w:eastAsia="DengXian" w:hAnsi="Cambria Math" w:cs="Times New Roman"/>
                      <w:kern w:val="2"/>
                      <w:sz w:val="28"/>
                      <w:szCs w:val="28"/>
                      <w:lang w:val="en-AE"/>
                      <w14:ligatures w14:val="standardContextual"/>
                    </w:rPr>
                    <m:t>'</m:t>
                  </m:r>
                </m:sup>
              </m:sSup>
            </m:den>
          </m:f>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N-</m:t>
              </m:r>
              <m:f>
                <m:fPr>
                  <m:ctrlPr>
                    <w:rPr>
                      <w:rFonts w:ascii="Cambria Math" w:eastAsia="DengXian" w:hAnsi="Cambria Math" w:cs="Times New Roman"/>
                      <w:kern w:val="2"/>
                      <w:sz w:val="28"/>
                      <w:szCs w:val="28"/>
                      <w:lang w:val="en-AE"/>
                      <w14:ligatures w14:val="standardContextual"/>
                    </w:rPr>
                  </m:ctrlPr>
                </m:fPr>
                <m:num>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num>
                <m:den>
                  <m:r>
                    <w:rPr>
                      <w:rFonts w:ascii="Cambria Math" w:eastAsia="DengXian" w:hAnsi="Cambria Math" w:cs="Times New Roman"/>
                      <w:kern w:val="2"/>
                      <w:sz w:val="28"/>
                      <w:szCs w:val="28"/>
                      <w:lang w:val="en-AE"/>
                      <w14:ligatures w14:val="standardContextual"/>
                    </w:rPr>
                    <m:t>z</m:t>
                  </m:r>
                </m:den>
              </m:f>
              <m:r>
                <m:rPr>
                  <m:sty m:val="p"/>
                </m:rPr>
                <w:rPr>
                  <w:rFonts w:ascii="Cambria Math" w:eastAsia="DengXian" w:hAnsi="Cambria Math" w:cs="Times New Roman"/>
                  <w:kern w:val="2"/>
                  <w:sz w:val="28"/>
                  <w:szCs w:val="28"/>
                  <w:lang w:val="en-AE"/>
                  <w14:ligatures w14:val="standardContextual"/>
                </w:rPr>
                <m:t>Δ</m:t>
              </m:r>
              <m:r>
                <w:rPr>
                  <w:rFonts w:ascii="Cambria Math" w:eastAsia="DengXian" w:hAnsi="Cambria Math" w:cs="Times New Roman"/>
                  <w:kern w:val="2"/>
                  <w:sz w:val="28"/>
                  <w:szCs w:val="28"/>
                  <w:lang w:val="en-AE"/>
                  <w14:ligatures w14:val="standardContextual"/>
                </w:rPr>
                <m:t>y</m:t>
              </m:r>
            </m:num>
            <m:den>
              <m:r>
                <w:rPr>
                  <w:rFonts w:ascii="Cambria Math" w:eastAsia="DengXian" w:hAnsi="Cambria Math" w:cs="Times New Roman"/>
                  <w:kern w:val="2"/>
                  <w:sz w:val="28"/>
                  <w:szCs w:val="28"/>
                  <w:lang w:val="en-AE"/>
                  <w14:ligatures w14:val="standardContextual"/>
                </w:rPr>
                <m:t>D</m:t>
              </m:r>
            </m:den>
          </m:f>
          <m:r>
            <m:rPr>
              <m:sty m:val="p"/>
            </m:rPr>
            <w:rPr>
              <w:rFonts w:eastAsia="DengXian" w:cs="Times New Roman"/>
              <w:kern w:val="2"/>
              <w:sz w:val="28"/>
              <w:szCs w:val="28"/>
              <w:lang w:val="en-AE"/>
              <w14:ligatures w14:val="standardContextual"/>
            </w:rPr>
            <w:br/>
          </m:r>
        </m:oMath>
        <m:oMath>
          <m:r>
            <w:rPr>
              <w:rFonts w:ascii="Cambria Math" w:eastAsia="DengXian" w:hAnsi="Cambria Math" w:cs="Times New Roman"/>
              <w:kern w:val="2"/>
              <w:sz w:val="28"/>
              <w:szCs w:val="28"/>
              <w:lang w:val="en-AE"/>
              <w14:ligatures w14:val="standardContextual"/>
            </w:rPr>
            <m:t>WRP</m:t>
          </m:r>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G</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=WRPG-</m:t>
          </m:r>
          <m:f>
            <m:fPr>
              <m:ctrlPr>
                <w:rPr>
                  <w:rFonts w:ascii="Cambria Math" w:eastAsia="DengXian" w:hAnsi="Cambria Math" w:cs="Times New Roman"/>
                  <w:kern w:val="2"/>
                  <w:sz w:val="28"/>
                  <w:szCs w:val="28"/>
                  <w:lang w:val="en-AE"/>
                  <w14:ligatures w14:val="standardContextual"/>
                </w:rPr>
              </m:ctrlPr>
            </m:fPr>
            <m:num>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num>
            <m:den>
              <m:r>
                <w:rPr>
                  <w:rFonts w:ascii="Cambria Math" w:eastAsia="DengXian" w:hAnsi="Cambria Math" w:cs="Times New Roman"/>
                  <w:kern w:val="2"/>
                  <w:sz w:val="28"/>
                  <w:szCs w:val="28"/>
                  <w:lang w:val="en-AE"/>
                  <w14:ligatures w14:val="standardContextual"/>
                </w:rPr>
                <m:t>zD</m:t>
              </m:r>
            </m:den>
          </m:f>
          <m:r>
            <m:rPr>
              <m:sty m:val="p"/>
            </m:rPr>
            <w:rPr>
              <w:rFonts w:ascii="Cambria Math" w:eastAsia="DengXian" w:hAnsi="Cambria Math" w:cs="Times New Roman"/>
              <w:kern w:val="2"/>
              <w:sz w:val="28"/>
              <w:szCs w:val="28"/>
              <w:lang w:val="en-AE"/>
              <w14:ligatures w14:val="standardContextual"/>
            </w:rPr>
            <m:t xml:space="preserve"> Δ</m:t>
          </m:r>
          <m:r>
            <w:rPr>
              <w:rFonts w:ascii="Cambria Math" w:eastAsia="DengXian" w:hAnsi="Cambria Math" w:cs="Times New Roman"/>
              <w:kern w:val="2"/>
              <w:sz w:val="28"/>
              <w:szCs w:val="28"/>
              <w:lang w:val="en-AE"/>
              <w14:ligatures w14:val="standardContextual"/>
            </w:rPr>
            <m:t>y,</m:t>
          </m:r>
        </m:oMath>
      </m:oMathPara>
    </w:p>
    <w:p w14:paraId="66FBB780" w14:textId="03BB6A4E" w:rsidR="00625794" w:rsidRPr="00E513CD" w:rsidRDefault="00000000" w:rsidP="00524DDF">
      <w:pPr>
        <w:bidi w:val="0"/>
        <w:spacing w:before="330" w:after="160"/>
        <w:rPr>
          <w:rFonts w:eastAsia="DengXian" w:cs="Times New Roman"/>
          <w:kern w:val="2"/>
          <w:sz w:val="28"/>
          <w:szCs w:val="28"/>
          <w:lang w:val="en-AE"/>
          <w14:ligatures w14:val="standardContextual"/>
        </w:rPr>
      </w:pPr>
      <m:oMathPara>
        <m:oMathParaPr>
          <m:jc m:val="right"/>
        </m:oMathParaPr>
        <m:oMath>
          <m:m>
            <m:mPr>
              <m:plcHide m:val="1"/>
              <m:mcs>
                <m:mc>
                  <m:mcPr>
                    <m:count m:val="4"/>
                    <m:mcJc m:val="center"/>
                  </m:mcPr>
                </m:mc>
              </m:mcs>
              <m:ctrlPr>
                <w:rPr>
                  <w:rFonts w:ascii="Cambria Math" w:eastAsia="DengXian" w:hAnsi="Cambria Math" w:cs="Times New Roman"/>
                  <w:kern w:val="2"/>
                  <w:sz w:val="28"/>
                  <w:szCs w:val="28"/>
                  <w:lang w:val="en-AE"/>
                  <w14:ligatures w14:val="standardContextual"/>
                </w:rPr>
              </m:ctrlPr>
            </m:mPr>
            <m:mr>
              <m:e/>
              <m:e>
                <m:r>
                  <w:rPr>
                    <w:rFonts w:ascii="Cambria Math" w:eastAsia="DengXian" w:hAnsi="Cambria Math" w:cs="Times New Roman"/>
                    <w:kern w:val="2"/>
                    <w:sz w:val="28"/>
                    <w:szCs w:val="28"/>
                    <w:lang w:val="en-AE"/>
                    <w14:ligatures w14:val="standardContextual"/>
                  </w:rPr>
                  <m:t>WRP</m:t>
                </m:r>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G</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 xml:space="preserve">&lt;WRPG    </m:t>
                </m:r>
                <m:r>
                  <m:rPr>
                    <m:nor/>
                  </m:rPr>
                  <w:rPr>
                    <w:rFonts w:eastAsia="DengXian" w:cs="Times New Roman"/>
                    <w:kern w:val="2"/>
                    <w:sz w:val="28"/>
                    <w:szCs w:val="28"/>
                    <w:lang w:val="en-AE"/>
                    <w14:ligatures w14:val="standardContextual"/>
                  </w:rPr>
                  <m:t>whenever</m:t>
                </m:r>
                <m:r>
                  <m:rPr>
                    <m:nor/>
                  </m:rPr>
                  <w:rPr>
                    <w:rFonts w:ascii="Cambria Math" w:eastAsia="DengXian" w:cs="Times New Roman"/>
                    <w:kern w:val="2"/>
                    <w:sz w:val="28"/>
                    <w:szCs w:val="28"/>
                    <w:lang w:val="en-AE"/>
                    <w14:ligatures w14:val="standardContextual"/>
                  </w:rPr>
                  <m:t xml:space="preserve">     </m:t>
                </m:r>
                <m:r>
                  <m:rPr>
                    <m:nor/>
                  </m:rPr>
                  <w:rPr>
                    <w:rFonts w:eastAsia="DengXian" w:cs="Times New Roman"/>
                    <w:kern w:val="2"/>
                    <w:sz w:val="28"/>
                    <w:szCs w:val="28"/>
                    <w:lang w:val="en-AE"/>
                    <w14:ligatures w14:val="standardContextual"/>
                  </w:rPr>
                  <m:t xml:space="preserve"> </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 xml:space="preserve">&gt;0.           </m:t>
                </m:r>
              </m:e>
              <m:e/>
              <m:e>
                <m:r>
                  <m:rPr>
                    <m:nor/>
                  </m:rPr>
                  <w:rPr>
                    <w:rFonts w:eastAsia="DengXian" w:cs="Times New Roman"/>
                    <w:kern w:val="2"/>
                    <w:sz w:val="28"/>
                    <w:szCs w:val="28"/>
                    <w:lang w:val="en-AE"/>
                    <w14:ligatures w14:val="standardContextual"/>
                  </w:rPr>
                  <m:t>(3.6)</m:t>
                </m:r>
              </m:e>
            </m:mr>
          </m:m>
        </m:oMath>
      </m:oMathPara>
    </w:p>
    <w:p w14:paraId="61BB8523" w14:textId="77777777" w:rsidR="00625794" w:rsidRPr="00625794" w:rsidRDefault="00625794" w:rsidP="00524DDF">
      <w:pPr>
        <w:bidi w:val="0"/>
        <w:spacing w:before="330" w:after="160"/>
        <w:rPr>
          <w:rFonts w:eastAsia="DengXian" w:cs="Times New Roman"/>
          <w:kern w:val="2"/>
          <w:sz w:val="28"/>
          <w:szCs w:val="28"/>
          <w:lang w:val="en-AE"/>
          <w14:ligatures w14:val="standardContextual"/>
        </w:rPr>
      </w:pPr>
      <w:r w:rsidRPr="00625794">
        <w:rPr>
          <w:rFonts w:eastAsia="DengXian" w:cs="Times New Roman"/>
          <w:kern w:val="2"/>
          <w:sz w:val="28"/>
          <w:szCs w:val="28"/>
          <w:lang w:val="en-AE"/>
          <w14:ligatures w14:val="standardContextual"/>
        </w:rPr>
        <w:t>Equality holds only if:</w:t>
      </w:r>
    </w:p>
    <w:p w14:paraId="4161E427" w14:textId="36BF89BB" w:rsidR="00625794" w:rsidRPr="00625794" w:rsidRDefault="00000000" w:rsidP="00524DDF">
      <w:pPr>
        <w:bidi w:val="0"/>
        <w:spacing w:before="330" w:after="160"/>
        <w:rPr>
          <w:rFonts w:eastAsia="DengXian" w:cs="Times New Roman"/>
          <w:kern w:val="2"/>
          <w:sz w:val="28"/>
          <w:szCs w:val="28"/>
          <w14:ligatures w14:val="standardContextual"/>
        </w:rPr>
      </w:pPr>
      <m:oMathPara>
        <m:oMath>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 xml:space="preserve">=0             </m:t>
          </m:r>
          <m:r>
            <m:rPr>
              <m:nor/>
            </m:rPr>
            <w:rPr>
              <w:rFonts w:eastAsia="DengXian" w:cs="Times New Roman"/>
              <w:kern w:val="2"/>
              <w:sz w:val="28"/>
              <w:szCs w:val="28"/>
              <w:lang w:val="en-AE"/>
              <w14:ligatures w14:val="standardContextual"/>
            </w:rPr>
            <m:t>or</m:t>
          </m:r>
          <m:r>
            <m:rPr>
              <m:nor/>
            </m:rPr>
            <w:rPr>
              <w:rFonts w:ascii="Cambria Math" w:eastAsia="DengXian" w:cs="Times New Roman"/>
              <w:kern w:val="2"/>
              <w:sz w:val="28"/>
              <w:szCs w:val="28"/>
              <w:lang w:val="en-AE"/>
              <w14:ligatures w14:val="standardContextual"/>
            </w:rPr>
            <m:t xml:space="preserve">                 </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=0,</m:t>
          </m:r>
        </m:oMath>
      </m:oMathPara>
    </w:p>
    <w:p w14:paraId="392C5FED" w14:textId="2E66D0D5" w:rsidR="00BC5EED" w:rsidRPr="00632662" w:rsidRDefault="00DF7699"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Thus, monotonicity is satisfied for any strictly positive increment to a poor individual who remains below poverty line.</w:t>
      </w:r>
    </w:p>
    <w:p w14:paraId="506832CE" w14:textId="4D4E6BE2" w:rsidR="007A667E" w:rsidRPr="007A667E" w:rsidRDefault="00DF7699" w:rsidP="00524DDF">
      <w:pPr>
        <w:bidi w:val="0"/>
        <w:spacing w:before="100" w:beforeAutospacing="1" w:after="100" w:afterAutospacing="1"/>
        <w:outlineLvl w:val="2"/>
        <w:rPr>
          <w:rFonts w:cs="Times New Roman"/>
          <w:b/>
          <w:bCs/>
          <w:sz w:val="28"/>
          <w:szCs w:val="28"/>
          <w:lang w:val="zh-CN" w:eastAsia="zh-CN"/>
        </w:rPr>
      </w:pPr>
      <w:r w:rsidRPr="00632662">
        <w:rPr>
          <w:rFonts w:cs="Times New Roman"/>
          <w:b/>
          <w:bCs/>
          <w:sz w:val="28"/>
          <w:szCs w:val="28"/>
          <w:lang w:eastAsia="zh-CN"/>
        </w:rPr>
        <w:t xml:space="preserve"> Method</w:t>
      </w:r>
      <w:r w:rsidRPr="00632662">
        <w:rPr>
          <w:rFonts w:cs="Times New Roman"/>
          <w:b/>
          <w:bCs/>
          <w:sz w:val="28"/>
          <w:szCs w:val="28"/>
          <w:lang w:val="zh-CN" w:eastAsia="zh-CN"/>
        </w:rPr>
        <w:t xml:space="preserve"> </w:t>
      </w:r>
      <w:r w:rsidR="00972B52">
        <w:rPr>
          <w:rFonts w:cs="Times New Roman"/>
          <w:b/>
          <w:bCs/>
          <w:sz w:val="28"/>
          <w:szCs w:val="28"/>
          <w:lang w:eastAsia="zh-CN"/>
        </w:rPr>
        <w:t xml:space="preserve">of </w:t>
      </w:r>
      <w:r w:rsidRPr="00632662">
        <w:rPr>
          <w:rFonts w:cs="Times New Roman"/>
          <w:b/>
          <w:bCs/>
          <w:sz w:val="28"/>
          <w:szCs w:val="28"/>
          <w:lang w:val="zh-CN" w:eastAsia="zh-CN"/>
        </w:rPr>
        <w:t>Monotonicity</w:t>
      </w:r>
    </w:p>
    <w:p w14:paraId="4871F808" w14:textId="77777777" w:rsidR="007A667E" w:rsidRPr="007A667E" w:rsidRDefault="007A667E" w:rsidP="00524DDF">
      <w:pPr>
        <w:bidi w:val="0"/>
        <w:spacing w:before="100" w:beforeAutospacing="1" w:after="100" w:afterAutospacing="1"/>
        <w:outlineLvl w:val="2"/>
        <w:rPr>
          <w:rFonts w:cs="Times New Roman"/>
          <w:sz w:val="28"/>
          <w:szCs w:val="28"/>
          <w:lang w:val="en-AE" w:eastAsia="zh-CN"/>
        </w:rPr>
      </w:pPr>
      <w:r w:rsidRPr="007A667E">
        <w:rPr>
          <w:rFonts w:cs="Times New Roman"/>
          <w:sz w:val="28"/>
          <w:szCs w:val="28"/>
          <w:lang w:val="en-AE" w:eastAsia="zh-CN"/>
        </w:rPr>
        <w:t>Step 1: Individual contribution</w:t>
      </w:r>
    </w:p>
    <w:p w14:paraId="1010228C" w14:textId="6D138DB1" w:rsidR="007A667E" w:rsidRPr="007A667E" w:rsidRDefault="00000000" w:rsidP="00524DDF">
      <w:pPr>
        <w:bidi w:val="0"/>
        <w:spacing w:before="100" w:beforeAutospacing="1" w:after="100" w:afterAutospacing="1"/>
        <w:outlineLvl w:val="2"/>
        <w:rPr>
          <w:rFonts w:cs="Times New Roman"/>
          <w:sz w:val="28"/>
          <w:szCs w:val="28"/>
          <w:lang w:val="en-AE" w:eastAsia="zh-CN"/>
        </w:rPr>
      </w:pPr>
      <m:oMathPara>
        <m:oMath>
          <m:sSubSup>
            <m:sSubSupPr>
              <m:ctrlPr>
                <w:rPr>
                  <w:rFonts w:ascii="Cambria Math" w:hAnsi="Cambria Math" w:cs="Times New Roman"/>
                  <w:sz w:val="28"/>
                  <w:szCs w:val="28"/>
                  <w:lang w:val="en-AE" w:eastAsia="zh-CN"/>
                </w:rPr>
              </m:ctrlPr>
            </m:sSubSup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up>
              <m:r>
                <m:rPr>
                  <m:sty m:val="p"/>
                </m:rPr>
                <w:rPr>
                  <w:rFonts w:ascii="Cambria Math" w:hAnsi="Cambria Math" w:cs="Times New Roman"/>
                  <w:sz w:val="28"/>
                  <w:szCs w:val="28"/>
                  <w:lang w:val="en-AE" w:eastAsia="zh-CN"/>
                </w:rPr>
                <m:t>'</m:t>
              </m:r>
            </m:sup>
          </m:sSubSup>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sSubSup>
            <m:sSubSupPr>
              <m:ctrlPr>
                <w:rPr>
                  <w:rFonts w:ascii="Cambria Math" w:hAnsi="Cambria Math" w:cs="Times New Roman"/>
                  <w:sz w:val="28"/>
                  <w:szCs w:val="28"/>
                  <w:lang w:val="en-AE" w:eastAsia="zh-CN"/>
                </w:rPr>
              </m:ctrlPr>
            </m:sSubSup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up>
              <m:r>
                <m:rPr>
                  <m:sty m:val="p"/>
                </m:rPr>
                <w:rPr>
                  <w:rFonts w:ascii="Cambria Math" w:hAnsi="Cambria Math" w:cs="Times New Roman"/>
                  <w:sz w:val="28"/>
                  <w:szCs w:val="28"/>
                  <w:lang w:val="en-AE" w:eastAsia="zh-CN"/>
                </w:rPr>
                <m:t>'</m:t>
              </m:r>
            </m:sup>
          </m:sSubSup>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d>
            <m:dPr>
              <m:sepChr m:val="−"/>
              <m:ctrlPr>
                <w:rPr>
                  <w:rFonts w:ascii="Cambria Math" w:hAnsi="Cambria Math" w:cs="Times New Roman"/>
                  <w:sz w:val="28"/>
                  <w:szCs w:val="28"/>
                  <w:lang w:val="en-AE" w:eastAsia="zh-CN"/>
                </w:rPr>
              </m:ctrlPr>
            </m:dPr>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e>
            <m:e>
              <m:f>
                <m:fPr>
                  <m:ctrlPr>
                    <w:rPr>
                      <w:rFonts w:ascii="Cambria Math" w:hAnsi="Cambria Math" w:cs="Times New Roman"/>
                      <w:sz w:val="28"/>
                      <w:szCs w:val="28"/>
                      <w:lang w:val="en-AE" w:eastAsia="zh-CN"/>
                    </w:rPr>
                  </m:ctrlPr>
                </m:fPr>
                <m:num>
                  <m:r>
                    <m:rPr>
                      <m:sty m:val="p"/>
                    </m:rPr>
                    <w:rPr>
                      <w:rFonts w:ascii="Cambria Math" w:hAnsi="Cambria Math" w:cs="Times New Roman"/>
                      <w:sz w:val="28"/>
                      <w:szCs w:val="28"/>
                      <w:lang w:val="en-AE" w:eastAsia="zh-CN"/>
                    </w:rPr>
                    <m:t>Δ</m:t>
                  </m:r>
                  <m:r>
                    <w:rPr>
                      <w:rFonts w:ascii="Cambria Math" w:hAnsi="Cambria Math" w:cs="Times New Roman"/>
                      <w:sz w:val="28"/>
                      <w:szCs w:val="28"/>
                      <w:lang w:val="en-AE" w:eastAsia="zh-CN"/>
                    </w:rPr>
                    <m:t>y</m:t>
                  </m:r>
                </m:num>
                <m:den>
                  <m:r>
                    <w:rPr>
                      <w:rFonts w:ascii="Cambria Math" w:hAnsi="Cambria Math" w:cs="Times New Roman"/>
                      <w:sz w:val="28"/>
                      <w:szCs w:val="28"/>
                      <w:lang w:val="en-AE" w:eastAsia="zh-CN"/>
                    </w:rPr>
                    <m:t>z</m:t>
                  </m:r>
                </m:den>
              </m:f>
            </m:e>
          </m:d>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r>
            <m:rPr>
              <m:sty m:val="p"/>
            </m:rPr>
            <w:rPr>
              <w:rFonts w:ascii="Cambria Math" w:hAnsi="Cambria Math" w:cs="Times New Roman"/>
              <w:sz w:val="28"/>
              <w:szCs w:val="28"/>
              <w:lang w:val="en-AE" w:eastAsia="zh-CN"/>
            </w:rPr>
            <m:t>Δ</m:t>
          </m:r>
          <m:r>
            <w:rPr>
              <w:rFonts w:ascii="Cambria Math" w:hAnsi="Cambria Math" w:cs="Times New Roman"/>
              <w:sz w:val="28"/>
              <w:szCs w:val="28"/>
              <w:lang w:val="en-AE" w:eastAsia="zh-CN"/>
            </w:rPr>
            <m:t>y,</m:t>
          </m:r>
        </m:oMath>
      </m:oMathPara>
    </w:p>
    <w:p w14:paraId="560A1AC4" w14:textId="77777777" w:rsidR="007A667E" w:rsidRPr="007A667E" w:rsidRDefault="007A667E" w:rsidP="00524DDF">
      <w:pPr>
        <w:bidi w:val="0"/>
        <w:spacing w:before="100" w:beforeAutospacing="1" w:after="100" w:afterAutospacing="1"/>
        <w:outlineLvl w:val="2"/>
        <w:rPr>
          <w:rFonts w:cs="Times New Roman"/>
          <w:sz w:val="28"/>
          <w:szCs w:val="28"/>
          <w:lang w:val="en-AE" w:eastAsia="zh-CN"/>
        </w:rPr>
      </w:pPr>
      <w:r w:rsidRPr="007A667E">
        <w:rPr>
          <w:rFonts w:cs="Times New Roman"/>
          <w:sz w:val="28"/>
          <w:szCs w:val="28"/>
          <w:lang w:val="en-AE" w:eastAsia="zh-CN"/>
        </w:rPr>
        <w:t>Step 2: Define numerator and denominator correctly</w:t>
      </w:r>
    </w:p>
    <w:p w14:paraId="29B05781" w14:textId="6E02CAA8" w:rsidR="007A667E" w:rsidRPr="007A667E" w:rsidRDefault="007A667E" w:rsidP="00524DDF">
      <w:pPr>
        <w:bidi w:val="0"/>
        <w:spacing w:before="100" w:beforeAutospacing="1" w:after="100" w:afterAutospacing="1"/>
        <w:jc w:val="center"/>
        <w:outlineLvl w:val="2"/>
        <w:rPr>
          <w:rFonts w:cs="Times New Roman"/>
          <w:sz w:val="28"/>
          <w:szCs w:val="28"/>
          <w:lang w:val="en-AE" w:eastAsia="zh-CN"/>
        </w:rPr>
      </w:pPr>
      <m:oMathPara>
        <m:oMath>
          <m:r>
            <w:rPr>
              <w:rFonts w:ascii="Cambria Math" w:hAnsi="Cambria Math" w:cs="Times New Roman"/>
              <w:sz w:val="28"/>
              <w:szCs w:val="28"/>
              <w:lang w:val="en-AE" w:eastAsia="zh-CN"/>
            </w:rPr>
            <m:t>N=</m:t>
          </m:r>
          <m:nary>
            <m:naryPr>
              <m:chr m:val="∑"/>
              <m:limLoc m:val="undOvr"/>
              <m:grow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j=1</m:t>
              </m:r>
            </m:sub>
            <m:sup>
              <m:r>
                <w:rPr>
                  <w:rFonts w:ascii="Cambria Math" w:hAnsi="Cambria Math" w:cs="Times New Roman"/>
                  <w:sz w:val="28"/>
                  <w:szCs w:val="28"/>
                  <w:lang w:val="en-AE" w:eastAsia="zh-CN"/>
                </w:rPr>
                <m:t>n</m:t>
              </m:r>
            </m:sup>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s</m:t>
                  </m:r>
                </m:e>
                <m:sub>
                  <m:r>
                    <w:rPr>
                      <w:rFonts w:ascii="Cambria Math" w:hAnsi="Cambria Math" w:cs="Times New Roman"/>
                      <w:sz w:val="28"/>
                      <w:szCs w:val="28"/>
                      <w:lang w:val="en-AE" w:eastAsia="zh-CN"/>
                    </w:rPr>
                    <m:t>j</m:t>
                  </m:r>
                </m:sub>
              </m:sSub>
            </m:e>
          </m:nary>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j</m:t>
              </m:r>
            </m:sub>
          </m:sSub>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j</m:t>
              </m:r>
            </m:sub>
          </m:sSub>
          <m:r>
            <w:rPr>
              <w:rFonts w:ascii="Cambria Math" w:hAnsi="Cambria Math" w:cs="Times New Roman"/>
              <w:sz w:val="28"/>
              <w:szCs w:val="28"/>
              <w:lang w:val="en-AE" w:eastAsia="zh-CN"/>
            </w:rPr>
            <m:t>,D=</m:t>
          </m:r>
          <m:nary>
            <m:naryPr>
              <m:chr m:val="∑"/>
              <m:limLoc m:val="undOvr"/>
              <m:grow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j=1</m:t>
              </m:r>
            </m:sub>
            <m:sup>
              <m:r>
                <w:rPr>
                  <w:rFonts w:ascii="Cambria Math" w:hAnsi="Cambria Math" w:cs="Times New Roman"/>
                  <w:sz w:val="28"/>
                  <w:szCs w:val="28"/>
                  <w:lang w:val="en-AE" w:eastAsia="zh-CN"/>
                </w:rPr>
                <m:t>n</m:t>
              </m:r>
            </m:sup>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s</m:t>
                  </m:r>
                </m:e>
                <m:sub>
                  <m:r>
                    <w:rPr>
                      <w:rFonts w:ascii="Cambria Math" w:hAnsi="Cambria Math" w:cs="Times New Roman"/>
                      <w:sz w:val="28"/>
                      <w:szCs w:val="28"/>
                      <w:lang w:val="en-AE" w:eastAsia="zh-CN"/>
                    </w:rPr>
                    <m:t>j</m:t>
                  </m:r>
                </m:sub>
              </m:sSub>
            </m:e>
          </m:nary>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I</m:t>
              </m:r>
            </m:e>
            <m:sub>
              <m:r>
                <w:rPr>
                  <w:rFonts w:ascii="Cambria Math" w:hAnsi="Cambria Math" w:cs="Times New Roman"/>
                  <w:sz w:val="28"/>
                  <w:szCs w:val="28"/>
                  <w:lang w:val="en-AE" w:eastAsia="zh-CN"/>
                </w:rPr>
                <m:t>j</m:t>
              </m:r>
            </m:sub>
          </m:sSub>
          <m:r>
            <w:rPr>
              <w:rFonts w:ascii="Cambria Math" w:hAnsi="Cambria Math" w:cs="Times New Roman"/>
              <w:sz w:val="28"/>
              <w:szCs w:val="28"/>
              <w:lang w:val="en-AE" w:eastAsia="zh-CN"/>
            </w:rPr>
            <m:t>&gt;0,</m:t>
          </m:r>
          <m:r>
            <m:rPr>
              <m:sty m:val="p"/>
            </m:rPr>
            <w:rPr>
              <w:rFonts w:cs="Times New Roman"/>
              <w:sz w:val="28"/>
              <w:szCs w:val="28"/>
              <w:lang w:val="en-AE" w:eastAsia="zh-CN"/>
            </w:rPr>
            <w:br/>
          </m:r>
        </m:oMath>
      </m:oMathPara>
      <m:oMath>
        <m:r>
          <w:rPr>
            <w:rFonts w:ascii="Cambria Math" w:hAnsi="Cambria Math" w:cs="Times New Roman"/>
            <w:sz w:val="28"/>
            <w:szCs w:val="28"/>
            <w:lang w:val="en-AE" w:eastAsia="zh-CN"/>
          </w:rPr>
          <m:t>WRPG=</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N</m:t>
            </m:r>
          </m:num>
          <m:den>
            <m:r>
              <w:rPr>
                <w:rFonts w:ascii="Cambria Math" w:hAnsi="Cambria Math" w:cs="Times New Roman"/>
                <w:sz w:val="28"/>
                <w:szCs w:val="28"/>
                <w:lang w:val="en-AE" w:eastAsia="zh-CN"/>
              </w:rPr>
              <m:t>D</m:t>
            </m:r>
          </m:den>
        </m:f>
      </m:oMath>
      <w:r w:rsidR="005C1E94">
        <w:rPr>
          <w:rFonts w:cs="Times New Roman"/>
          <w:sz w:val="28"/>
          <w:szCs w:val="28"/>
          <w:lang w:val="en-AE" w:eastAsia="zh-CN"/>
        </w:rPr>
        <w:t>.</w:t>
      </w:r>
    </w:p>
    <w:p w14:paraId="44912559" w14:textId="4409A59D" w:rsidR="007A667E" w:rsidRPr="007A667E" w:rsidRDefault="007A667E" w:rsidP="00524DDF">
      <w:pPr>
        <w:bidi w:val="0"/>
        <w:spacing w:before="100" w:beforeAutospacing="1" w:after="100" w:afterAutospacing="1"/>
        <w:outlineLvl w:val="2"/>
        <w:rPr>
          <w:rFonts w:cs="Times New Roman"/>
          <w:sz w:val="28"/>
          <w:szCs w:val="28"/>
          <w:lang w:val="en-AE" w:eastAsia="zh-CN"/>
        </w:rPr>
      </w:pPr>
      <w:r w:rsidRPr="007A667E">
        <w:rPr>
          <w:rFonts w:cs="Times New Roman"/>
          <w:sz w:val="28"/>
          <w:szCs w:val="28"/>
          <w:lang w:val="en-AE" w:eastAsia="zh-CN"/>
        </w:rPr>
        <w:t>Step 3: After the income increment</w:t>
      </w:r>
    </w:p>
    <w:p w14:paraId="757D1FAE" w14:textId="55DDC4E4" w:rsidR="007A667E" w:rsidRPr="007A667E" w:rsidRDefault="00000000" w:rsidP="00524DDF">
      <w:pPr>
        <w:bidi w:val="0"/>
        <w:spacing w:before="100" w:beforeAutospacing="1" w:after="100" w:afterAutospacing="1"/>
        <w:outlineLvl w:val="2"/>
        <w:rPr>
          <w:rFonts w:cs="Times New Roman"/>
          <w:sz w:val="28"/>
          <w:szCs w:val="28"/>
          <w:lang w:val="en-AE" w:eastAsia="zh-CN"/>
        </w:rPr>
      </w:pPr>
      <m:oMathPara>
        <m:oMath>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N</m:t>
              </m:r>
            </m:e>
            <m:sup>
              <m:r>
                <m:rPr>
                  <m:sty m:val="p"/>
                </m:rPr>
                <w:rPr>
                  <w:rFonts w:ascii="Cambria Math" w:hAnsi="Cambria Math" w:cs="Times New Roman"/>
                  <w:sz w:val="28"/>
                  <w:szCs w:val="28"/>
                  <w:lang w:val="en-AE" w:eastAsia="zh-CN"/>
                </w:rPr>
                <m:t>'</m:t>
              </m:r>
            </m:sup>
          </m:sSup>
          <m:r>
            <w:rPr>
              <w:rFonts w:ascii="Cambria Math" w:hAnsi="Cambria Math" w:cs="Times New Roman"/>
              <w:sz w:val="28"/>
              <w:szCs w:val="28"/>
              <w:lang w:val="en-AE" w:eastAsia="zh-CN"/>
            </w:rPr>
            <m:t>=N-</m:t>
          </m:r>
          <m:f>
            <m:fPr>
              <m:ctrlPr>
                <w:rPr>
                  <w:rFonts w:ascii="Cambria Math" w:hAnsi="Cambria Math" w:cs="Times New Roman"/>
                  <w:sz w:val="28"/>
                  <w:szCs w:val="28"/>
                  <w:lang w:val="en-AE" w:eastAsia="zh-CN"/>
                </w:rPr>
              </m:ctrlPr>
            </m:fPr>
            <m:num>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s</m:t>
                  </m:r>
                </m:e>
                <m:sub>
                  <m:r>
                    <w:rPr>
                      <w:rFonts w:ascii="Cambria Math" w:hAnsi="Cambria Math" w:cs="Times New Roman"/>
                      <w:sz w:val="28"/>
                      <w:szCs w:val="28"/>
                      <w:lang w:val="en-AE" w:eastAsia="zh-CN"/>
                    </w:rPr>
                    <m:t>i</m:t>
                  </m:r>
                </m:sub>
              </m:sSub>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r>
            <m:rPr>
              <m:sty m:val="p"/>
            </m:rPr>
            <w:rPr>
              <w:rFonts w:ascii="Cambria Math" w:hAnsi="Cambria Math" w:cs="Times New Roman"/>
              <w:sz w:val="28"/>
              <w:szCs w:val="28"/>
              <w:lang w:val="en-AE" w:eastAsia="zh-CN"/>
            </w:rPr>
            <m:t>Δ</m:t>
          </m:r>
          <m:r>
            <w:rPr>
              <w:rFonts w:ascii="Cambria Math" w:hAnsi="Cambria Math" w:cs="Times New Roman"/>
              <w:sz w:val="28"/>
              <w:szCs w:val="28"/>
              <w:lang w:val="en-AE" w:eastAsia="zh-CN"/>
            </w:rPr>
            <m:t>y,</m:t>
          </m:r>
          <m:r>
            <m:rPr>
              <m:sty m:val="p"/>
            </m:rPr>
            <w:rPr>
              <w:rFonts w:cs="Times New Roman"/>
              <w:sz w:val="28"/>
              <w:szCs w:val="28"/>
              <w:lang w:val="en-AE" w:eastAsia="zh-CN"/>
            </w:rPr>
            <w:br/>
          </m:r>
        </m:oMath>
        <m:oMath>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D</m:t>
              </m:r>
            </m:e>
            <m:sup>
              <m:r>
                <m:rPr>
                  <m:sty m:val="p"/>
                </m:rPr>
                <w:rPr>
                  <w:rFonts w:ascii="Cambria Math" w:hAnsi="Cambria Math" w:cs="Times New Roman"/>
                  <w:sz w:val="28"/>
                  <w:szCs w:val="28"/>
                  <w:lang w:val="en-AE" w:eastAsia="zh-CN"/>
                </w:rPr>
                <m:t>'</m:t>
              </m:r>
            </m:sup>
          </m:sSup>
          <m:r>
            <w:rPr>
              <w:rFonts w:ascii="Cambria Math" w:hAnsi="Cambria Math" w:cs="Times New Roman"/>
              <w:sz w:val="28"/>
              <w:szCs w:val="28"/>
              <w:lang w:val="en-AE" w:eastAsia="zh-CN"/>
            </w:rPr>
            <m:t>=D.</m:t>
          </m:r>
        </m:oMath>
      </m:oMathPara>
    </w:p>
    <w:p w14:paraId="5C353E82" w14:textId="77777777" w:rsidR="007A667E" w:rsidRPr="007A667E" w:rsidRDefault="007A667E" w:rsidP="00524DDF">
      <w:pPr>
        <w:bidi w:val="0"/>
        <w:spacing w:before="100" w:beforeAutospacing="1" w:after="100" w:afterAutospacing="1"/>
        <w:outlineLvl w:val="2"/>
        <w:rPr>
          <w:rFonts w:cs="Times New Roman"/>
          <w:sz w:val="28"/>
          <w:szCs w:val="28"/>
          <w:lang w:val="en-AE" w:eastAsia="zh-CN"/>
        </w:rPr>
      </w:pPr>
      <w:r w:rsidRPr="007A667E">
        <w:rPr>
          <w:rFonts w:cs="Times New Roman"/>
          <w:sz w:val="28"/>
          <w:szCs w:val="28"/>
          <w:lang w:val="en-AE" w:eastAsia="zh-CN"/>
        </w:rPr>
        <w:t>Step 4: New index</w:t>
      </w:r>
    </w:p>
    <w:p w14:paraId="01ABFB70" w14:textId="4C06DA9B" w:rsidR="007A667E" w:rsidRPr="007A667E" w:rsidRDefault="007A667E" w:rsidP="00524DDF">
      <w:pPr>
        <w:bidi w:val="0"/>
        <w:spacing w:before="100" w:beforeAutospacing="1" w:after="100" w:afterAutospacing="1"/>
        <w:outlineLvl w:val="2"/>
        <w:rPr>
          <w:rFonts w:cs="Times New Roman"/>
          <w:sz w:val="28"/>
          <w:szCs w:val="28"/>
          <w:lang w:val="en-AE" w:eastAsia="zh-CN"/>
        </w:rPr>
      </w:pPr>
      <m:oMathPara>
        <m:oMath>
          <m:r>
            <w:rPr>
              <w:rFonts w:ascii="Cambria Math" w:hAnsi="Cambria Math" w:cs="Times New Roman"/>
              <w:sz w:val="28"/>
              <w:szCs w:val="28"/>
              <w:lang w:val="en-AE" w:eastAsia="zh-CN"/>
            </w:rPr>
            <w:lastRenderedPageBreak/>
            <m:t>WRP</m:t>
          </m:r>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G</m:t>
              </m:r>
            </m:e>
            <m:sup>
              <m:r>
                <m:rPr>
                  <m:sty m:val="p"/>
                </m:rPr>
                <w:rPr>
                  <w:rFonts w:ascii="Cambria Math" w:hAnsi="Cambria Math" w:cs="Times New Roman"/>
                  <w:sz w:val="28"/>
                  <w:szCs w:val="28"/>
                  <w:lang w:val="en-AE" w:eastAsia="zh-CN"/>
                </w:rPr>
                <m:t>'</m:t>
              </m:r>
            </m:sup>
          </m:sSup>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N</m:t>
                  </m:r>
                </m:e>
                <m:sup>
                  <m:r>
                    <m:rPr>
                      <m:sty m:val="p"/>
                    </m:rPr>
                    <w:rPr>
                      <w:rFonts w:ascii="Cambria Math" w:hAnsi="Cambria Math" w:cs="Times New Roman"/>
                      <w:sz w:val="28"/>
                      <w:szCs w:val="28"/>
                      <w:lang w:val="en-AE" w:eastAsia="zh-CN"/>
                    </w:rPr>
                    <m:t>'</m:t>
                  </m:r>
                </m:sup>
              </m:sSup>
            </m:num>
            <m:den>
              <m:r>
                <w:rPr>
                  <w:rFonts w:ascii="Cambria Math" w:hAnsi="Cambria Math" w:cs="Times New Roman"/>
                  <w:sz w:val="28"/>
                  <w:szCs w:val="28"/>
                  <w:lang w:val="en-AE" w:eastAsia="zh-CN"/>
                </w:rPr>
                <m:t>D</m:t>
              </m:r>
            </m:den>
          </m:f>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N-</m:t>
              </m:r>
              <m:f>
                <m:fPr>
                  <m:ctrlPr>
                    <w:rPr>
                      <w:rFonts w:ascii="Cambria Math" w:hAnsi="Cambria Math" w:cs="Times New Roman"/>
                      <w:sz w:val="28"/>
                      <w:szCs w:val="28"/>
                      <w:lang w:val="en-AE" w:eastAsia="zh-CN"/>
                    </w:rPr>
                  </m:ctrlPr>
                </m:fPr>
                <m:num>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s</m:t>
                      </m:r>
                    </m:e>
                    <m:sub>
                      <m:r>
                        <w:rPr>
                          <w:rFonts w:ascii="Cambria Math" w:hAnsi="Cambria Math" w:cs="Times New Roman"/>
                          <w:sz w:val="28"/>
                          <w:szCs w:val="28"/>
                          <w:lang w:val="en-AE" w:eastAsia="zh-CN"/>
                        </w:rPr>
                        <m:t>i</m:t>
                      </m:r>
                    </m:sub>
                  </m:sSub>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r>
                <m:rPr>
                  <m:sty m:val="p"/>
                </m:rPr>
                <w:rPr>
                  <w:rFonts w:ascii="Cambria Math" w:hAnsi="Cambria Math" w:cs="Times New Roman"/>
                  <w:sz w:val="28"/>
                  <w:szCs w:val="28"/>
                  <w:lang w:val="en-AE" w:eastAsia="zh-CN"/>
                </w:rPr>
                <m:t>Δ</m:t>
              </m:r>
              <m:r>
                <w:rPr>
                  <w:rFonts w:ascii="Cambria Math" w:hAnsi="Cambria Math" w:cs="Times New Roman"/>
                  <w:sz w:val="28"/>
                  <w:szCs w:val="28"/>
                  <w:lang w:val="en-AE" w:eastAsia="zh-CN"/>
                </w:rPr>
                <m:t>y</m:t>
              </m:r>
            </m:num>
            <m:den>
              <m:r>
                <w:rPr>
                  <w:rFonts w:ascii="Cambria Math" w:hAnsi="Cambria Math" w:cs="Times New Roman"/>
                  <w:sz w:val="28"/>
                  <w:szCs w:val="28"/>
                  <w:lang w:val="en-AE" w:eastAsia="zh-CN"/>
                </w:rPr>
                <m:t>D</m:t>
              </m:r>
            </m:den>
          </m:f>
          <m:r>
            <m:rPr>
              <m:sty m:val="p"/>
            </m:rPr>
            <w:rPr>
              <w:rFonts w:ascii="Cambria Math" w:cs="Times New Roman"/>
              <w:sz w:val="28"/>
              <w:szCs w:val="28"/>
              <w:lang w:val="en-AE" w:eastAsia="zh-CN"/>
            </w:rPr>
            <m:t>,</m:t>
          </m:r>
          <m:r>
            <m:rPr>
              <m:sty m:val="p"/>
            </m:rPr>
            <w:rPr>
              <w:rFonts w:cs="Times New Roman"/>
              <w:sz w:val="28"/>
              <w:szCs w:val="28"/>
              <w:lang w:val="en-AE" w:eastAsia="zh-CN"/>
            </w:rPr>
            <w:br/>
          </m:r>
        </m:oMath>
        <m:oMath>
          <m:r>
            <w:rPr>
              <w:rFonts w:ascii="Cambria Math" w:hAnsi="Cambria Math" w:cs="Times New Roman"/>
              <w:sz w:val="28"/>
              <w:szCs w:val="28"/>
              <w:lang w:val="en-AE" w:eastAsia="zh-CN"/>
            </w:rPr>
            <m:t>=WRPG-</m:t>
          </m:r>
          <m:f>
            <m:fPr>
              <m:ctrlPr>
                <w:rPr>
                  <w:rFonts w:ascii="Cambria Math" w:hAnsi="Cambria Math" w:cs="Times New Roman"/>
                  <w:sz w:val="28"/>
                  <w:szCs w:val="28"/>
                  <w:lang w:val="en-AE" w:eastAsia="zh-CN"/>
                </w:rPr>
              </m:ctrlPr>
            </m:fPr>
            <m:num>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s</m:t>
                  </m:r>
                </m:e>
                <m:sub>
                  <m:r>
                    <w:rPr>
                      <w:rFonts w:ascii="Cambria Math" w:hAnsi="Cambria Math" w:cs="Times New Roman"/>
                      <w:sz w:val="28"/>
                      <w:szCs w:val="28"/>
                      <w:lang w:val="en-AE" w:eastAsia="zh-CN"/>
                    </w:rPr>
                    <m:t>i</m:t>
                  </m:r>
                </m:sub>
              </m:sSub>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zD</m:t>
              </m:r>
            </m:den>
          </m:f>
          <m:r>
            <m:rPr>
              <m:sty m:val="p"/>
            </m:rPr>
            <w:rPr>
              <w:rFonts w:ascii="Cambria Math" w:hAnsi="Cambria Math" w:cs="Times New Roman"/>
              <w:sz w:val="28"/>
              <w:szCs w:val="28"/>
              <w:lang w:val="en-AE" w:eastAsia="zh-CN"/>
            </w:rPr>
            <m:t>Δ</m:t>
          </m:r>
          <m:r>
            <w:rPr>
              <w:rFonts w:ascii="Cambria Math" w:hAnsi="Cambria Math" w:cs="Times New Roman"/>
              <w:sz w:val="28"/>
              <w:szCs w:val="28"/>
              <w:lang w:val="en-AE" w:eastAsia="zh-CN"/>
            </w:rPr>
            <m:t>y.</m:t>
          </m:r>
        </m:oMath>
      </m:oMathPara>
    </w:p>
    <w:p w14:paraId="494DCD01" w14:textId="3DFD5941" w:rsidR="007A667E" w:rsidRPr="00E513CD" w:rsidRDefault="00000000" w:rsidP="00524DDF">
      <w:pPr>
        <w:bidi w:val="0"/>
        <w:spacing w:before="100" w:beforeAutospacing="1" w:after="100" w:afterAutospacing="1"/>
        <w:outlineLvl w:val="2"/>
        <w:rPr>
          <w:rFonts w:cs="Times New Roman"/>
          <w:sz w:val="28"/>
          <w:szCs w:val="28"/>
          <w:lang w:val="en-AE" w:eastAsia="zh-CN"/>
        </w:rPr>
      </w:pPr>
      <m:oMathPara>
        <m:oMathParaPr>
          <m:jc m:val="right"/>
        </m:oMathParaPr>
        <m:oMath>
          <m:m>
            <m:mPr>
              <m:plcHide m:val="1"/>
              <m:mcs>
                <m:mc>
                  <m:mcPr>
                    <m:count m:val="4"/>
                    <m:mcJc m:val="center"/>
                  </m:mcPr>
                </m:mc>
              </m:mcs>
              <m:ctrlPr>
                <w:rPr>
                  <w:rFonts w:ascii="Cambria Math" w:hAnsi="Cambria Math" w:cs="Times New Roman"/>
                  <w:sz w:val="28"/>
                  <w:szCs w:val="28"/>
                  <w:lang w:val="en-AE" w:eastAsia="zh-CN"/>
                </w:rPr>
              </m:ctrlPr>
            </m:mPr>
            <m:mr>
              <m:e/>
              <m:e>
                <m:r>
                  <w:rPr>
                    <w:rFonts w:ascii="Cambria Math" w:hAnsi="Cambria Math" w:cs="Times New Roman"/>
                    <w:sz w:val="28"/>
                    <w:szCs w:val="28"/>
                    <w:lang w:val="en-AE" w:eastAsia="zh-CN"/>
                  </w:rPr>
                  <m:t>WRP</m:t>
                </m:r>
                <m:sSup>
                  <m:sSupPr>
                    <m:ctrlPr>
                      <w:rPr>
                        <w:rFonts w:ascii="Cambria Math" w:hAnsi="Cambria Math" w:cs="Times New Roman"/>
                        <w:sz w:val="28"/>
                        <w:szCs w:val="28"/>
                        <w:lang w:val="en-AE" w:eastAsia="zh-CN"/>
                      </w:rPr>
                    </m:ctrlPr>
                  </m:sSupPr>
                  <m:e>
                    <m:r>
                      <w:rPr>
                        <w:rFonts w:ascii="Cambria Math" w:hAnsi="Cambria Math" w:cs="Times New Roman"/>
                        <w:sz w:val="28"/>
                        <w:szCs w:val="28"/>
                        <w:lang w:val="en-AE" w:eastAsia="zh-CN"/>
                      </w:rPr>
                      <m:t>G</m:t>
                    </m:r>
                  </m:e>
                  <m:sup>
                    <m:r>
                      <m:rPr>
                        <m:sty m:val="p"/>
                      </m:rPr>
                      <w:rPr>
                        <w:rFonts w:ascii="Cambria Math" w:hAnsi="Cambria Math" w:cs="Times New Roman"/>
                        <w:sz w:val="28"/>
                        <w:szCs w:val="28"/>
                        <w:lang w:val="en-AE" w:eastAsia="zh-CN"/>
                      </w:rPr>
                      <m:t>'</m:t>
                    </m:r>
                  </m:sup>
                </m:sSup>
                <m:r>
                  <w:rPr>
                    <w:rFonts w:ascii="Cambria Math" w:hAnsi="Cambria Math" w:cs="Times New Roman"/>
                    <w:sz w:val="28"/>
                    <w:szCs w:val="28"/>
                    <w:lang w:val="en-AE" w:eastAsia="zh-CN"/>
                  </w:rPr>
                  <m:t xml:space="preserve">&lt;WRPG      </m:t>
                </m:r>
                <m:r>
                  <m:rPr>
                    <m:nor/>
                  </m:rPr>
                  <w:rPr>
                    <w:rFonts w:cs="Times New Roman"/>
                    <w:sz w:val="28"/>
                    <w:szCs w:val="28"/>
                    <w:lang w:val="en-AE" w:eastAsia="zh-CN"/>
                  </w:rPr>
                  <m:t xml:space="preserve">whenever </m:t>
                </m:r>
                <m:r>
                  <m:rPr>
                    <m:nor/>
                  </m:rPr>
                  <w:rPr>
                    <w:rFonts w:ascii="Cambria Math" w:cs="Times New Roman" w:hint="cs"/>
                    <w:sz w:val="28"/>
                    <w:szCs w:val="28"/>
                    <w:rtl/>
                    <w:lang w:val="en-AE" w:eastAsia="zh-CN"/>
                  </w:rPr>
                  <m:t xml:space="preserve">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s</m:t>
                    </m:r>
                  </m:e>
                  <m:sub>
                    <m:r>
                      <w:rPr>
                        <w:rFonts w:ascii="Cambria Math" w:hAnsi="Cambria Math" w:cs="Times New Roman"/>
                        <w:sz w:val="28"/>
                        <w:szCs w:val="28"/>
                        <w:lang w:val="en-AE" w:eastAsia="zh-CN"/>
                      </w:rPr>
                      <m:t>i</m:t>
                    </m:r>
                  </m:sub>
                </m:sSub>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&gt;0.</m:t>
                </m:r>
              </m:e>
              <m:e>
                <m:r>
                  <w:rPr>
                    <w:rFonts w:ascii="Cambria Math" w:hAnsi="Cambria Math" w:cs="Times New Roman"/>
                    <w:sz w:val="28"/>
                    <w:szCs w:val="28"/>
                    <w:lang w:val="en-AE" w:eastAsia="zh-CN"/>
                  </w:rPr>
                  <m:t xml:space="preserve">       </m:t>
                </m:r>
              </m:e>
              <m:e>
                <m:r>
                  <m:rPr>
                    <m:nor/>
                  </m:rPr>
                  <w:rPr>
                    <w:rFonts w:cs="Times New Roman"/>
                    <w:sz w:val="28"/>
                    <w:szCs w:val="28"/>
                    <w:lang w:val="en-AE" w:eastAsia="zh-CN"/>
                  </w:rPr>
                  <m:t>(3.7)</m:t>
                </m:r>
              </m:e>
            </m:mr>
          </m:m>
        </m:oMath>
      </m:oMathPara>
    </w:p>
    <w:p w14:paraId="48BE784E" w14:textId="7EA27A1B" w:rsidR="007A667E" w:rsidRPr="007A667E" w:rsidRDefault="007A667E" w:rsidP="00524DDF">
      <w:pPr>
        <w:bidi w:val="0"/>
        <w:spacing w:before="100" w:beforeAutospacing="1" w:after="100" w:afterAutospacing="1"/>
        <w:ind w:firstLine="720"/>
        <w:jc w:val="both"/>
        <w:outlineLvl w:val="2"/>
        <w:rPr>
          <w:rFonts w:cs="Times New Roman"/>
          <w:sz w:val="28"/>
          <w:szCs w:val="28"/>
          <w:lang w:val="en-AE" w:eastAsia="zh-CN"/>
        </w:rPr>
      </w:pPr>
      <w:r w:rsidRPr="007A667E">
        <w:rPr>
          <w:rFonts w:cs="Times New Roman"/>
          <w:sz w:val="28"/>
          <w:szCs w:val="28"/>
          <w:lang w:val="en-AE" w:eastAsia="zh-CN"/>
        </w:rPr>
        <w:t>WRPG index decreases following an income increase for a poor individual who remains below the poverty line, thereby confirming the monotonicity property, since the weighted deprivation term declines proportionally to the income gain.</w:t>
      </w:r>
    </w:p>
    <w:p w14:paraId="6CAC57AD" w14:textId="020A95F3" w:rsidR="00BC5EED" w:rsidRPr="00632662" w:rsidRDefault="00DF7699" w:rsidP="00524DDF">
      <w:pPr>
        <w:bidi w:val="0"/>
        <w:spacing w:after="120"/>
        <w:rPr>
          <w:rFonts w:eastAsia="DengXian" w:cs="Times New Roman"/>
          <w:b/>
          <w:kern w:val="2"/>
          <w:sz w:val="28"/>
          <w:szCs w:val="28"/>
          <w:rtl/>
          <w14:ligatures w14:val="standardContextual"/>
        </w:rPr>
      </w:pPr>
      <w:r w:rsidRPr="00632662">
        <w:rPr>
          <w:rFonts w:eastAsia="DengXian" w:cs="Times New Roman"/>
          <w:b/>
          <w:kern w:val="2"/>
          <w:sz w:val="28"/>
          <w:szCs w:val="28"/>
          <w:lang w:val="zh-CN"/>
          <w14:ligatures w14:val="standardContextual"/>
        </w:rPr>
        <w:t xml:space="preserve">Immediate Corollaries of a </w:t>
      </w:r>
      <w:r w:rsidRPr="00632662">
        <w:rPr>
          <w:rFonts w:eastAsia="DengXian" w:cs="Times New Roman"/>
          <w:b/>
          <w:kern w:val="2"/>
          <w:sz w:val="28"/>
          <w:szCs w:val="28"/>
          <w14:ligatures w14:val="standardContextual"/>
        </w:rPr>
        <w:t>T</w:t>
      </w:r>
      <w:r w:rsidRPr="00632662">
        <w:rPr>
          <w:rFonts w:eastAsia="DengXian" w:cs="Times New Roman"/>
          <w:b/>
          <w:kern w:val="2"/>
          <w:sz w:val="28"/>
          <w:szCs w:val="28"/>
          <w:lang w:val="zh-CN"/>
          <w14:ligatures w14:val="standardContextual"/>
        </w:rPr>
        <w:t>heorem</w:t>
      </w:r>
      <w:r w:rsidRPr="00632662">
        <w:rPr>
          <w:rFonts w:cs="Times New Roman"/>
          <w:b/>
          <w:bCs/>
          <w:sz w:val="28"/>
          <w:szCs w:val="28"/>
          <w:lang w:eastAsia="zh-CN"/>
        </w:rPr>
        <w:t xml:space="preserve"> </w:t>
      </w:r>
      <w:r w:rsidRPr="00632662">
        <w:rPr>
          <w:rFonts w:cs="Times New Roman"/>
          <w:b/>
          <w:bCs/>
          <w:sz w:val="28"/>
          <w:szCs w:val="28"/>
          <w:lang w:val="zh-CN" w:eastAsia="zh-CN"/>
        </w:rPr>
        <w:t>Monotonicity</w:t>
      </w:r>
    </w:p>
    <w:p w14:paraId="2AAC8AE6" w14:textId="77777777" w:rsidR="00BC5EED" w:rsidRPr="00632662" w:rsidRDefault="00DF7699" w:rsidP="00524DDF">
      <w:pPr>
        <w:bidi w:val="0"/>
        <w:spacing w:after="120"/>
        <w:ind w:firstLine="7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If income decreases by </w:t>
      </w:r>
      <m:oMath>
        <m:r>
          <m:rPr>
            <m:sty m:val="p"/>
          </m:rPr>
          <w:rPr>
            <w:rFonts w:ascii="Cambria Math" w:eastAsia="DengXian" w:hAnsi="Cambria Math" w:cs="Times New Roman"/>
            <w:kern w:val="2"/>
            <w:sz w:val="28"/>
            <w:szCs w:val="28"/>
            <w:lang w:val="zh-CN"/>
            <w14:ligatures w14:val="standardContextual"/>
          </w:rPr>
          <m:t>Δ</m:t>
        </m:r>
        <m:r>
          <w:rPr>
            <w:rFonts w:ascii="Cambria Math" w:eastAsia="DengXian" w:hAnsi="Cambria Math" w:cs="Times New Roman"/>
            <w:kern w:val="2"/>
            <w:sz w:val="28"/>
            <w:szCs w:val="28"/>
            <w:lang w:val="zh-CN"/>
            <w14:ligatures w14:val="standardContextual"/>
          </w:rPr>
          <m:t>y</m:t>
        </m:r>
        <m:r>
          <m:rPr>
            <m:sty m:val="p"/>
          </m:rPr>
          <w:rPr>
            <w:rFonts w:ascii="Cambria Math" w:eastAsia="DengXian" w:hAnsi="Cambria Math" w:cs="Times New Roman"/>
            <w:kern w:val="2"/>
            <w:sz w:val="28"/>
            <w:szCs w:val="28"/>
            <w:lang w:val="zh-CN"/>
            <w14:ligatures w14:val="standardContextual"/>
          </w:rPr>
          <m:t>&gt;0</m:t>
        </m:r>
      </m:oMath>
      <w:r w:rsidRPr="00632662">
        <w:rPr>
          <w:rFonts w:eastAsia="DengXian" w:cs="Times New Roman"/>
          <w:kern w:val="2"/>
          <w:sz w:val="28"/>
          <w:szCs w:val="28"/>
          <w:lang w:val="zh-CN"/>
          <w14:ligatures w14:val="standardContextual"/>
        </w:rPr>
        <w:t xml:space="preserve"> for a poor individual (still below </w:t>
      </w:r>
      <m:oMath>
        <m:r>
          <w:rPr>
            <w:rFonts w:ascii="Cambria Math" w:eastAsia="DengXian" w:hAnsi="Cambria Math" w:cs="Times New Roman"/>
            <w:kern w:val="2"/>
            <w:sz w:val="28"/>
            <w:szCs w:val="28"/>
            <w:lang w:val="zh-CN"/>
            <w14:ligatures w14:val="standardContextual"/>
          </w:rPr>
          <m:t>z</m:t>
        </m:r>
      </m:oMath>
      <w:r w:rsidRPr="00632662">
        <w:rPr>
          <w:rFonts w:eastAsia="DengXian" w:cs="Times New Roman"/>
          <w:kern w:val="2"/>
          <w:sz w:val="28"/>
          <w:szCs w:val="28"/>
          <w:lang w:val="zh-CN"/>
          <w14:ligatures w14:val="standardContextual"/>
        </w:rPr>
        <w:t xml:space="preserve"> ), the same algebra gives</w:t>
      </w:r>
    </w:p>
    <w:p w14:paraId="3859678E" w14:textId="3B55F080" w:rsidR="00BC5EED" w:rsidRPr="005C1E94" w:rsidRDefault="00000000" w:rsidP="00524DDF">
      <w:pPr>
        <w:bidi w:val="0"/>
        <w:spacing w:after="220"/>
        <w:rPr>
          <w:rFonts w:eastAsia="DengXian" w:cs="Times New Roman"/>
          <w:i/>
          <w:kern w:val="2"/>
          <w:sz w:val="28"/>
          <w:szCs w:val="28"/>
          <w14:ligatures w14:val="standardContextual"/>
        </w:rPr>
      </w:pPr>
      <m:oMathPara>
        <m:oMath>
          <m:sSup>
            <m:sSupPr>
              <m:ctrlPr>
                <w:rPr>
                  <w:rFonts w:ascii="Cambria Math" w:eastAsia="DengXian" w:hAnsi="Cambria Math" w:cs="Times New Roman"/>
                  <w:kern w:val="2"/>
                  <w:sz w:val="28"/>
                  <w:szCs w:val="28"/>
                  <w:lang w:val="zh-CN"/>
                  <w14:ligatures w14:val="standardContextual"/>
                </w:rPr>
              </m:ctrlPr>
            </m:sSupPr>
            <m:e>
              <m:r>
                <m:rPr>
                  <m:sty m:val="p"/>
                </m:rPr>
                <w:rPr>
                  <w:rFonts w:ascii="Cambria Math" w:eastAsia="DengXian" w:hAnsi="Cambria Math" w:cs="Times New Roman"/>
                  <w:kern w:val="2"/>
                  <w:sz w:val="28"/>
                  <w:szCs w:val="28"/>
                  <w:lang w:val="zh-CN"/>
                  <w14:ligatures w14:val="standardContextual"/>
                </w:rPr>
                <m:t>WRPG</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=WRPG+</m:t>
          </m:r>
          <m:f>
            <m:fPr>
              <m:ctrlPr>
                <w:rPr>
                  <w:rFonts w:ascii="Cambria Math" w:eastAsia="DengXian" w:hAnsi="Cambria Math" w:cs="Times New Roman"/>
                  <w:kern w:val="2"/>
                  <w:sz w:val="28"/>
                  <w:szCs w:val="28"/>
                  <w:lang w:val="zh-CN"/>
                  <w14:ligatures w14:val="standardContextual"/>
                </w:rPr>
              </m:ctrlPr>
            </m:fPr>
            <m:num>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num>
            <m:den>
              <m:r>
                <w:rPr>
                  <w:rFonts w:ascii="Cambria Math" w:eastAsia="DengXian" w:hAnsi="Cambria Math" w:cs="Times New Roman"/>
                  <w:kern w:val="2"/>
                  <w:sz w:val="28"/>
                  <w:szCs w:val="28"/>
                  <w:lang w:val="zh-CN"/>
                  <w14:ligatures w14:val="standardContextual"/>
                </w:rPr>
                <m:t>zD</m:t>
              </m:r>
            </m:den>
          </m:f>
          <m:r>
            <m:rPr>
              <m:sty m:val="p"/>
            </m:rPr>
            <w:rPr>
              <w:rFonts w:ascii="Cambria Math" w:eastAsia="DengXian" w:hAnsi="Cambria Math" w:cs="Times New Roman"/>
              <w:kern w:val="2"/>
              <w:sz w:val="28"/>
              <w:szCs w:val="28"/>
              <w:lang w:val="zh-CN"/>
              <w14:ligatures w14:val="standardContextual"/>
            </w:rPr>
            <m:t>Δ</m:t>
          </m:r>
          <m:r>
            <w:rPr>
              <w:rFonts w:ascii="Cambria Math" w:eastAsia="DengXian" w:hAnsi="Cambria Math" w:cs="Times New Roman"/>
              <w:kern w:val="2"/>
              <w:sz w:val="28"/>
              <w:szCs w:val="28"/>
              <w:lang w:val="zh-CN"/>
              <w14:ligatures w14:val="standardContextual"/>
            </w:rPr>
            <m:t>y</m:t>
          </m:r>
          <m:r>
            <m:rPr>
              <m:sty m:val="p"/>
            </m:rPr>
            <w:rPr>
              <w:rFonts w:ascii="Cambria Math" w:eastAsia="DengXian" w:hAnsi="Cambria Math" w:cs="Times New Roman"/>
              <w:kern w:val="2"/>
              <w:sz w:val="28"/>
              <w:szCs w:val="28"/>
              <w:lang w:val="zh-CN"/>
              <w14:ligatures w14:val="standardContextual"/>
            </w:rPr>
            <m:t>&gt;WRPG,</m:t>
          </m:r>
        </m:oMath>
      </m:oMathPara>
    </w:p>
    <w:p w14:paraId="58E68FCC" w14:textId="77777777" w:rsidR="00BC5EED" w:rsidRPr="00632662" w:rsidRDefault="00DF7699"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so measured poverty increases-also consistent with monotonicity.</w:t>
      </w:r>
    </w:p>
    <w:p w14:paraId="20275D74" w14:textId="6B2746FE" w:rsidR="00BC5EED" w:rsidRPr="00632662" w:rsidRDefault="00DF7699" w:rsidP="00524DDF">
      <w:pPr>
        <w:bidi w:val="0"/>
        <w:spacing w:after="1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Boundary remark (threshold crossing) if</w:t>
      </w:r>
      <w:r w:rsidRPr="00632662">
        <w:rPr>
          <w:rFonts w:eastAsia="DengXian" w:cs="Times New Roman" w:hint="cs"/>
          <w:kern w:val="2"/>
          <w:sz w:val="28"/>
          <w:szCs w:val="28"/>
          <w:rtl/>
          <w:lang w:val="zh-CN"/>
          <w14:ligatures w14:val="standardContextual"/>
        </w:rPr>
        <w:t xml:space="preserve"> </w:t>
      </w:r>
      <w:r w:rsidRPr="00632662">
        <w:rPr>
          <w:rFonts w:eastAsia="DengXian" w:cs="Times New Roman"/>
          <w:kern w:val="2"/>
          <w:sz w:val="28"/>
          <w:szCs w:val="28"/>
          <w:lang w:val="zh-CN"/>
          <w14:ligatures w14:val="standardContextual"/>
        </w:rPr>
        <w:t xml:space="preserve"> </w:t>
      </w:r>
      <m:oMath>
        <m:r>
          <m:rPr>
            <m:sty m:val="p"/>
          </m:rPr>
          <w:rPr>
            <w:rFonts w:ascii="Cambria Math" w:eastAsia="DengXian" w:hAnsi="Cambria Math" w:cs="Times New Roman"/>
            <w:kern w:val="2"/>
            <w:sz w:val="28"/>
            <w:szCs w:val="28"/>
            <w:lang w:val="zh-CN"/>
            <w14:ligatures w14:val="standardContextual"/>
          </w:rPr>
          <m:t>Δ</m:t>
        </m:r>
        <m:r>
          <w:rPr>
            <w:rFonts w:ascii="Cambria Math" w:eastAsia="DengXian" w:hAnsi="Cambria Math" w:cs="Times New Roman"/>
            <w:kern w:val="2"/>
            <w:sz w:val="28"/>
            <w:szCs w:val="28"/>
            <w:lang w:val="zh-CN"/>
            <w14:ligatures w14:val="standardContextual"/>
          </w:rPr>
          <m:t>y</m:t>
        </m:r>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z</m:t>
        </m:r>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oMath>
      <w:r w:rsidRPr="00632662">
        <w:rPr>
          <w:rFonts w:eastAsia="DengXian" w:cs="Times New Roman"/>
          <w:kern w:val="2"/>
          <w:sz w:val="28"/>
          <w:szCs w:val="28"/>
          <w:lang w:val="zh-CN"/>
          <w14:ligatures w14:val="standardContextual"/>
        </w:rPr>
        <w:t xml:space="preserve">, then </w:t>
      </w:r>
      <m:oMath>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14:ligatures w14:val="standardContextual"/>
              </w:rPr>
              <m:t>I</m:t>
            </m:r>
          </m:e>
          <m:sub>
            <m:r>
              <w:rPr>
                <w:rFonts w:ascii="Cambria Math" w:eastAsia="DengXian" w:hAnsi="Cambria Math" w:cs="Times New Roman"/>
                <w:kern w:val="2"/>
                <w:sz w:val="28"/>
                <w:szCs w:val="28"/>
                <w:lang w:val="zh-CN"/>
                <w14:ligatures w14:val="standardContextual"/>
              </w:rPr>
              <m:t>i</m:t>
            </m:r>
          </m:sub>
          <m:sup>
            <m:r>
              <w:rPr>
                <w:rFonts w:ascii="Cambria Math" w:eastAsia="DengXian" w:hAnsi="Cambria Math" w:cs="Times New Roman"/>
                <w:kern w:val="2"/>
                <w:sz w:val="28"/>
                <w:szCs w:val="28"/>
                <w:lang w:val="zh-CN"/>
                <w14:ligatures w14:val="standardContextual"/>
              </w:rPr>
              <m:t>'</m:t>
            </m:r>
          </m:sup>
        </m:sSubSup>
        <m:r>
          <m:rPr>
            <m:sty m:val="p"/>
          </m:rPr>
          <w:rPr>
            <w:rFonts w:ascii="Cambria Math" w:eastAsia="DengXian" w:hAnsi="Cambria Math" w:cs="Times New Roman"/>
            <w:kern w:val="2"/>
            <w:sz w:val="28"/>
            <w:szCs w:val="28"/>
            <w:lang w:val="zh-CN"/>
            <w14:ligatures w14:val="standardContextual"/>
          </w:rPr>
          <m:t>=0</m:t>
        </m:r>
      </m:oMath>
      <w:r w:rsidRPr="00632662">
        <w:rPr>
          <w:rFonts w:eastAsia="DengXian" w:cs="Times New Roman"/>
          <w:kern w:val="2"/>
          <w:sz w:val="28"/>
          <w:szCs w:val="28"/>
          <w:lang w:val="zh-CN"/>
          <w14:ligatures w14:val="standardContextual"/>
        </w:rPr>
        <w:t xml:space="preserve"> and the individual exits poverty. In this case</w:t>
      </w:r>
    </w:p>
    <w:p w14:paraId="2138E48A" w14:textId="6AF828D4" w:rsidR="00BC5EED" w:rsidRPr="005C1E94" w:rsidRDefault="00000000" w:rsidP="00524DDF">
      <w:pPr>
        <w:bidi w:val="0"/>
        <w:spacing w:after="220"/>
        <w:jc w:val="center"/>
        <w:rPr>
          <w:rFonts w:eastAsia="DengXian" w:cs="Times New Roman"/>
          <w:kern w:val="2"/>
          <w:sz w:val="28"/>
          <w:szCs w:val="28"/>
          <w:lang w:eastAsia="zh-CN"/>
          <w14:ligatures w14:val="standardContextual"/>
        </w:rPr>
      </w:pPr>
      <m:oMath>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N</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N</m:t>
        </m:r>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 xml:space="preserve">,  </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D</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D</m:t>
        </m:r>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oMath>
      <w:r w:rsidR="005C1E94">
        <w:rPr>
          <w:rFonts w:eastAsia="DengXian" w:cs="Times New Roman"/>
          <w:kern w:val="2"/>
          <w:sz w:val="28"/>
          <w:szCs w:val="28"/>
          <w14:ligatures w14:val="standardContextual"/>
        </w:rPr>
        <w:t>.</w:t>
      </w:r>
    </w:p>
    <w:p w14:paraId="1EA43ADB" w14:textId="4FAD46DD" w:rsidR="00BC5EED" w:rsidRPr="00632662" w:rsidRDefault="00DF7699" w:rsidP="00524DDF">
      <w:pPr>
        <w:bidi w:val="0"/>
        <w:spacing w:after="220"/>
        <w:rPr>
          <w:rFonts w:eastAsia="DengXian" w:cs="Times New Roman"/>
          <w:kern w:val="2"/>
          <w:sz w:val="28"/>
          <w:szCs w:val="28"/>
          <w14:ligatures w14:val="standardContextual"/>
        </w:rPr>
      </w:pPr>
      <w:r w:rsidRPr="00632662">
        <w:rPr>
          <w:rFonts w:eastAsia="DengXian" w:cs="Times New Roman"/>
          <w:kern w:val="2"/>
          <w:sz w:val="28"/>
          <w:szCs w:val="28"/>
          <w:lang w:val="zh-CN"/>
          <w14:ligatures w14:val="standardContextual"/>
        </w:rPr>
        <w:t xml:space="preserve">and the index cannot increase provided the unit's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R</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oMath>
      <w:r w:rsidRPr="00632662">
        <w:rPr>
          <w:rFonts w:eastAsia="DengXian" w:cs="Times New Roman"/>
          <w:kern w:val="2"/>
          <w:sz w:val="28"/>
          <w:szCs w:val="28"/>
          <w:lang w:val="zh-CN"/>
          <w14:ligatures w14:val="standardContextual"/>
        </w:rPr>
        <w:t xml:space="preserve"> is at least as large as the prechange mean </w:t>
      </w:r>
      <m:oMath>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N</m:t>
            </m:r>
            <m:ctrlPr>
              <w:rPr>
                <w:rFonts w:ascii="Cambria Math" w:eastAsia="DengXian" w:hAnsi="Cambria Math" w:cs="Times New Roman"/>
                <w:i/>
                <w:kern w:val="2"/>
                <w:sz w:val="28"/>
                <w:szCs w:val="28"/>
                <w:lang w:val="zh-CN"/>
                <w14:ligatures w14:val="standardContextual"/>
              </w:rPr>
            </m:ctrlPr>
          </m:num>
          <m:den>
            <m:r>
              <w:rPr>
                <w:rFonts w:ascii="Cambria Math" w:eastAsia="DengXian" w:hAnsi="Cambria Math" w:cs="Times New Roman"/>
                <w:kern w:val="2"/>
                <w:sz w:val="28"/>
                <w:szCs w:val="28"/>
                <w:lang w:val="zh-CN"/>
                <w14:ligatures w14:val="standardContextual"/>
              </w:rPr>
              <m:t>D</m:t>
            </m:r>
          </m:den>
        </m:f>
        <m:r>
          <w:rPr>
            <w:rFonts w:ascii="Cambria Math" w:eastAsia="DengXian" w:hAnsi="Cambria Math" w:cs="Times New Roman"/>
            <w:kern w:val="2"/>
            <w:sz w:val="28"/>
            <w:szCs w:val="28"/>
            <w:lang w:val="zh-CN"/>
            <w14:ligatures w14:val="standardContextual"/>
          </w:rPr>
          <m:t xml:space="preserve"> </m:t>
        </m:r>
      </m:oMath>
      <w:r w:rsidRPr="00632662">
        <w:rPr>
          <w:rFonts w:eastAsia="DengXian" w:cs="Times New Roman"/>
          <w:kern w:val="2"/>
          <w:sz w:val="28"/>
          <w:szCs w:val="28"/>
          <w:lang w:val="zh-CN"/>
          <w14:ligatures w14:val="standardContextual"/>
        </w:rPr>
        <w:t>. (When defining a population</w:t>
      </w:r>
      <w:r w:rsidR="009D7597">
        <w:rPr>
          <w:rFonts w:eastAsia="DengXian" w:cs="Times New Roman"/>
          <w:kern w:val="2"/>
          <w:sz w:val="28"/>
          <w:szCs w:val="28"/>
          <w14:ligatures w14:val="standardContextual"/>
        </w:rPr>
        <w:t xml:space="preserve"> </w:t>
      </w:r>
      <w:r w:rsidRPr="00632662">
        <w:rPr>
          <w:rFonts w:eastAsia="DengXian" w:cs="Times New Roman"/>
          <w:kern w:val="2"/>
          <w:sz w:val="28"/>
          <w:szCs w:val="28"/>
          <w:lang w:val="zh-CN"/>
          <w14:ligatures w14:val="standardContextual"/>
        </w:rPr>
        <w:t xml:space="preserve">normalized version with fixed denominator </w:t>
      </w:r>
      <m:oMath>
        <m:nary>
          <m:naryPr>
            <m:chr m:val="∑"/>
            <m:limLoc m:val="undOvr"/>
            <m:grow m:val="1"/>
            <m:supHide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j</m:t>
            </m:r>
          </m:sub>
          <m:sup/>
          <m:e>
            <m:r>
              <m:rPr>
                <m:sty m:val="p"/>
              </m:rPr>
              <w:rPr>
                <w:rFonts w:ascii="Cambria Math" w:eastAsia="DengXian" w:hAnsi="Cambria Math" w:cs="Times New Roman"/>
                <w:kern w:val="2"/>
                <w:sz w:val="28"/>
                <w:szCs w:val="28"/>
                <w:lang w:val="zh-CN"/>
                <w14:ligatures w14:val="standardContextual"/>
              </w:rPr>
              <m:t> </m:t>
            </m:r>
          </m:e>
        </m:nary>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14:ligatures w14:val="standardContextual"/>
        </w:rPr>
        <w:t xml:space="preserve">. </w:t>
      </w:r>
      <w:r w:rsidRPr="00632662">
        <w:rPr>
          <w:rFonts w:cs="Times New Roman"/>
          <w:sz w:val="28"/>
          <w:szCs w:val="28"/>
          <w:lang w:val="zh-CN" w:eastAsia="zh-CN"/>
        </w:rPr>
        <w:t>Thus, the monotonicity axiom is satisfied.</w:t>
      </w:r>
    </w:p>
    <w:p w14:paraId="1D72AA4B" w14:textId="4C45C690" w:rsidR="00BC5EED" w:rsidRPr="00632662" w:rsidRDefault="00DF7699" w:rsidP="00524DDF">
      <w:pPr>
        <w:bidi w:val="0"/>
        <w:spacing w:before="100" w:beforeAutospacing="1" w:after="100" w:afterAutospacing="1"/>
        <w:outlineLvl w:val="2"/>
        <w:rPr>
          <w:rFonts w:cs="Times New Roman"/>
          <w:b/>
          <w:bCs/>
          <w:sz w:val="28"/>
          <w:szCs w:val="28"/>
          <w:lang w:eastAsia="zh-CN"/>
        </w:rPr>
      </w:pPr>
      <w:r w:rsidRPr="00632662">
        <w:rPr>
          <w:rFonts w:cs="Times New Roman"/>
          <w:b/>
          <w:bCs/>
          <w:sz w:val="28"/>
          <w:szCs w:val="28"/>
          <w:lang w:val="zh-CN" w:eastAsia="zh-CN"/>
        </w:rPr>
        <w:t xml:space="preserve">Case When </w:t>
      </w:r>
      <m:oMath>
        <m:sSub>
          <m:sSubPr>
            <m:ctrlPr>
              <w:rPr>
                <w:rFonts w:ascii="Cambria Math" w:eastAsia="DengXian" w:hAnsi="Cambria Math" w:cs="Arial"/>
                <w:b/>
                <w:bCs/>
                <w:kern w:val="2"/>
                <w:sz w:val="28"/>
                <w:szCs w:val="28"/>
                <w:lang w:val="zh-CN"/>
                <w14:ligatures w14:val="standardContextual"/>
              </w:rPr>
            </m:ctrlPr>
          </m:sSubPr>
          <m:e>
            <m:r>
              <m:rPr>
                <m:sty m:val="bi"/>
              </m:rPr>
              <w:rPr>
                <w:rFonts w:ascii="Cambria Math" w:eastAsia="DengXian" w:hAnsi="Cambria Math" w:cs="Arial"/>
                <w:kern w:val="2"/>
                <w:sz w:val="28"/>
                <w:szCs w:val="28"/>
                <w:lang w:val="zh-CN"/>
                <w14:ligatures w14:val="standardContextual"/>
              </w:rPr>
              <m:t>v</m:t>
            </m:r>
          </m:e>
          <m:sub>
            <m:r>
              <m:rPr>
                <m:sty m:val="bi"/>
              </m:rPr>
              <w:rPr>
                <w:rFonts w:ascii="Cambria Math" w:eastAsia="DengXian" w:hAnsi="Cambria Math" w:cs="Arial"/>
                <w:kern w:val="2"/>
                <w:sz w:val="28"/>
                <w:szCs w:val="28"/>
                <w:lang w:val="zh-CN"/>
                <w14:ligatures w14:val="standardContextual"/>
              </w:rPr>
              <m:t>i</m:t>
            </m:r>
          </m:sub>
        </m:sSub>
      </m:oMath>
      <w:r w:rsidRPr="00632662">
        <w:rPr>
          <w:rFonts w:cs="Times New Roman"/>
          <w:b/>
          <w:bCs/>
          <w:kern w:val="2"/>
          <w:sz w:val="28"/>
          <w:szCs w:val="28"/>
          <w:lang w:val="zh-CN"/>
          <w14:ligatures w14:val="standardContextual"/>
        </w:rPr>
        <w:t xml:space="preserve"> </w:t>
      </w:r>
      <w:r w:rsidRPr="00632662">
        <w:rPr>
          <w:rFonts w:cs="Times New Roman"/>
          <w:b/>
          <w:bCs/>
          <w:sz w:val="28"/>
          <w:szCs w:val="28"/>
          <w:lang w:val="zh-CN" w:eastAsia="zh-CN"/>
        </w:rPr>
        <w:t>Depends on Income</w:t>
      </w:r>
      <w:r w:rsidRPr="00632662">
        <w:rPr>
          <w:rFonts w:cs="Times New Roman"/>
          <w:b/>
          <w:bCs/>
          <w:sz w:val="28"/>
          <w:szCs w:val="28"/>
          <w:lang w:eastAsia="zh-CN"/>
        </w:rPr>
        <w:t xml:space="preserve"> of  </w:t>
      </w:r>
      <w:r w:rsidRPr="00632662">
        <w:rPr>
          <w:rFonts w:cs="Times New Roman"/>
          <w:b/>
          <w:bCs/>
          <w:sz w:val="28"/>
          <w:szCs w:val="28"/>
          <w:lang w:val="zh-CN" w:eastAsia="zh-CN"/>
        </w:rPr>
        <w:t>Monotonicity</w:t>
      </w:r>
    </w:p>
    <w:p w14:paraId="52FBC4B4" w14:textId="77777777" w:rsidR="00BC5EED" w:rsidRPr="00632662" w:rsidRDefault="00DF7699" w:rsidP="00524DDF">
      <w:pPr>
        <w:bidi w:val="0"/>
        <w:spacing w:before="100" w:beforeAutospacing="1" w:after="100" w:afterAutospacing="1"/>
        <w:outlineLvl w:val="2"/>
        <w:rPr>
          <w:rFonts w:cs="Times New Roman"/>
          <w:b/>
          <w:bCs/>
          <w:sz w:val="28"/>
          <w:szCs w:val="28"/>
          <w:lang w:val="zh-CN" w:eastAsia="zh-CN"/>
        </w:rPr>
      </w:pPr>
      <w:r w:rsidRPr="00632662">
        <w:rPr>
          <w:rFonts w:asciiTheme="majorBidi" w:eastAsia="DengXian" w:hAnsiTheme="majorBidi" w:cstheme="majorBidi"/>
          <w:kern w:val="2"/>
          <w:sz w:val="28"/>
          <w:szCs w:val="28"/>
          <w:lang w:val="zh-CN"/>
          <w14:ligatures w14:val="standardContextual"/>
        </w:rPr>
        <w:t>If the equity weight is income-dependent</w:t>
      </w:r>
      <w:r w:rsidRPr="00632662">
        <w:rPr>
          <w:rFonts w:ascii="DengXian" w:eastAsia="DengXian" w:hAnsi="DengXian" w:cs="Arial"/>
          <w:kern w:val="2"/>
          <w:sz w:val="28"/>
          <w:szCs w:val="28"/>
          <w:lang w:val="zh-CN"/>
          <w14:ligatures w14:val="standardContextual"/>
        </w:rPr>
        <w:t xml:space="preserve"> (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r>
          <m:rPr>
            <m:sty m:val="p"/>
          </m:rPr>
          <w:rPr>
            <w:rFonts w:ascii="Cambria Math" w:eastAsia="DengXian" w:hAnsi="Cambria Math" w:cs="Arial"/>
            <w:kern w:val="2"/>
            <w:sz w:val="28"/>
            <w:szCs w:val="28"/>
            <w:lang w:val="zh-CN"/>
            <w14:ligatures w14:val="standardContextual"/>
          </w:rPr>
          <m:t>=</m:t>
        </m:r>
        <m:r>
          <w:rPr>
            <w:rFonts w:ascii="Cambria Math" w:eastAsia="DengXian" w:hAnsi="Cambria Math" w:cs="Arial"/>
            <w:kern w:val="2"/>
            <w:sz w:val="28"/>
            <w:szCs w:val="28"/>
            <w:lang w:val="zh-CN"/>
            <w14:ligatures w14:val="standardContextual"/>
          </w:rPr>
          <m:t>v</m:t>
        </m:r>
        <m:d>
          <m:dPr>
            <m:ctrlPr>
              <w:rPr>
                <w:rFonts w:ascii="Cambria Math" w:eastAsia="DengXian" w:hAnsi="Cambria Math" w:cs="Arial"/>
                <w:kern w:val="2"/>
                <w:sz w:val="28"/>
                <w:szCs w:val="28"/>
                <w:lang w:val="zh-CN"/>
                <w14:ligatures w14:val="standardContextual"/>
              </w:rPr>
            </m:ctrlPr>
          </m:dPr>
          <m:e>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y</m:t>
                </m:r>
              </m:e>
              <m:sub>
                <m:r>
                  <w:rPr>
                    <w:rFonts w:ascii="Cambria Math" w:eastAsia="DengXian" w:hAnsi="Cambria Math" w:cs="Arial"/>
                    <w:kern w:val="2"/>
                    <w:sz w:val="28"/>
                    <w:szCs w:val="28"/>
                    <w:lang w:val="zh-CN"/>
                    <w14:ligatures w14:val="standardContextual"/>
                  </w:rPr>
                  <m:t>i</m:t>
                </m:r>
              </m:sub>
            </m:sSub>
          </m:e>
        </m:d>
      </m:oMath>
      <w:r w:rsidRPr="00632662">
        <w:rPr>
          <w:rFonts w:ascii="DengXian" w:eastAsia="DengXian" w:hAnsi="DengXian" w:cs="Arial"/>
          <w:kern w:val="2"/>
          <w:sz w:val="28"/>
          <w:szCs w:val="28"/>
          <w:lang w:val="zh-CN"/>
          <w14:ligatures w14:val="standardContextual"/>
        </w:rPr>
        <w:t xml:space="preserve"> ), </w:t>
      </w:r>
      <w:r w:rsidRPr="00632662">
        <w:rPr>
          <w:rFonts w:asciiTheme="majorBidi" w:eastAsia="DengXian" w:hAnsiTheme="majorBidi" w:cstheme="majorBidi"/>
          <w:kern w:val="2"/>
          <w:sz w:val="28"/>
          <w:szCs w:val="28"/>
          <w:lang w:val="zh-CN"/>
          <w14:ligatures w14:val="standardContextual"/>
        </w:rPr>
        <w:t>then</w:t>
      </w:r>
    </w:p>
    <w:p w14:paraId="1FB615D8" w14:textId="49C8DA70" w:rsidR="00BC5EED" w:rsidRPr="00E97D5E" w:rsidRDefault="00000000" w:rsidP="00524DDF">
      <w:pPr>
        <w:bidi w:val="0"/>
        <w:spacing w:after="220"/>
        <w:jc w:val="center"/>
        <w:rPr>
          <w:rFonts w:ascii="DengXian" w:eastAsia="DengXian" w:hAnsi="DengXian" w:cs="Arial"/>
          <w:kern w:val="2"/>
          <w:sz w:val="28"/>
          <w:szCs w:val="28"/>
          <w:lang w:eastAsia="zh-CN"/>
          <w14:ligatures w14:val="standardContextual"/>
        </w:rPr>
      </w:pPr>
      <m:oMathPara>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R</m:t>
              </m:r>
            </m:e>
            <m:sub>
              <m:r>
                <w:rPr>
                  <w:rFonts w:ascii="Cambria Math" w:eastAsia="DengXian" w:hAnsi="Cambria Math" w:cs="Arial"/>
                  <w:kern w:val="2"/>
                  <w:sz w:val="28"/>
                  <w:szCs w:val="28"/>
                  <w:lang w:val="zh-CN" w:eastAsia="zh-CN"/>
                  <w14:ligatures w14:val="standardContextual"/>
                </w:rPr>
                <m:t>i</m:t>
              </m:r>
            </m:sub>
          </m:sSub>
          <m:d>
            <m:dPr>
              <m:ctrlPr>
                <w:rPr>
                  <w:rFonts w:ascii="Cambria Math" w:eastAsia="DengXian" w:hAnsi="Cambria Math" w:cs="Arial"/>
                  <w:kern w:val="2"/>
                  <w:sz w:val="28"/>
                  <w:szCs w:val="28"/>
                  <w:lang w:val="zh-CN"/>
                  <w14:ligatures w14:val="standardContextual"/>
                </w:rPr>
              </m:ctrlPr>
            </m:dPr>
            <m:e>
              <m:r>
                <w:rPr>
                  <w:rFonts w:ascii="Cambria Math" w:eastAsia="DengXian" w:hAnsi="Cambria Math" w:cs="Arial"/>
                  <w:kern w:val="2"/>
                  <w:sz w:val="28"/>
                  <w:szCs w:val="28"/>
                  <w:lang w:val="zh-CN" w:eastAsia="zh-CN"/>
                  <w14:ligatures w14:val="standardContextual"/>
                </w:rPr>
                <m:t>y</m:t>
              </m:r>
            </m:e>
          </m:d>
          <m:r>
            <w:rPr>
              <w:rFonts w:ascii="Cambria Math" w:eastAsia="DengXian" w:hAnsi="Cambria Math" w:cs="Arial"/>
              <w:kern w:val="2"/>
              <w:sz w:val="28"/>
              <w:szCs w:val="28"/>
              <w:lang w:val="zh-CN" w:eastAsia="zh-CN"/>
              <w14:ligatures w14:val="standardContextual"/>
            </w:rPr>
            <m:t>=v</m:t>
          </m:r>
          <m:d>
            <m:dPr>
              <m:ctrlPr>
                <w:rPr>
                  <w:rFonts w:ascii="Cambria Math" w:eastAsia="DengXian" w:hAnsi="Cambria Math" w:cs="Arial"/>
                  <w:kern w:val="2"/>
                  <w:sz w:val="28"/>
                  <w:szCs w:val="28"/>
                  <w:lang w:val="zh-CN"/>
                  <w14:ligatures w14:val="standardContextual"/>
                </w:rPr>
              </m:ctrlPr>
            </m:dPr>
            <m:e>
              <m:r>
                <w:rPr>
                  <w:rFonts w:ascii="Cambria Math" w:eastAsia="DengXian" w:hAnsi="Cambria Math" w:cs="Arial"/>
                  <w:kern w:val="2"/>
                  <w:sz w:val="28"/>
                  <w:szCs w:val="28"/>
                  <w:lang w:val="zh-CN" w:eastAsia="zh-CN"/>
                  <w14:ligatures w14:val="standardContextual"/>
                </w:rPr>
                <m:t>y</m:t>
              </m:r>
            </m:e>
          </m:d>
          <m:r>
            <w:rPr>
              <w:rFonts w:ascii="Cambria Math" w:eastAsia="DengXian" w:hAnsi="Cambria Math" w:cs="Arial"/>
              <w:kern w:val="2"/>
              <w:sz w:val="28"/>
              <w:szCs w:val="28"/>
              <w:lang w:val="zh-CN" w:eastAsia="zh-CN"/>
              <w14:ligatures w14:val="standardContextual"/>
            </w:rPr>
            <m:t xml:space="preserve"> g</m:t>
          </m:r>
          <m:d>
            <m:dPr>
              <m:ctrlPr>
                <w:rPr>
                  <w:rFonts w:ascii="Cambria Math" w:eastAsia="DengXian" w:hAnsi="Cambria Math" w:cs="Arial"/>
                  <w:kern w:val="2"/>
                  <w:sz w:val="28"/>
                  <w:szCs w:val="28"/>
                  <w:lang w:val="zh-CN"/>
                  <w14:ligatures w14:val="standardContextual"/>
                </w:rPr>
              </m:ctrlPr>
            </m:dPr>
            <m:e>
              <m:r>
                <w:rPr>
                  <w:rFonts w:ascii="Cambria Math" w:eastAsia="DengXian" w:hAnsi="Cambria Math" w:cs="Arial"/>
                  <w:kern w:val="2"/>
                  <w:sz w:val="28"/>
                  <w:szCs w:val="28"/>
                  <w:lang w:val="zh-CN" w:eastAsia="zh-CN"/>
                  <w14:ligatures w14:val="standardContextual"/>
                </w:rPr>
                <m:t>y</m:t>
              </m:r>
            </m:e>
          </m:d>
          <m:r>
            <w:rPr>
              <w:rFonts w:ascii="Cambria Math" w:eastAsia="DengXian" w:hAnsi="Cambria Math" w:cs="Arial"/>
              <w:kern w:val="2"/>
              <w:sz w:val="28"/>
              <w:szCs w:val="28"/>
              <w:lang w:val="zh-CN" w:eastAsia="zh-CN"/>
              <w14:ligatures w14:val="standardContextual"/>
            </w:rPr>
            <m:t>=</m:t>
          </m:r>
          <m:f>
            <m:fPr>
              <m:ctrlPr>
                <w:rPr>
                  <w:rFonts w:ascii="Cambria Math" w:eastAsia="DengXian" w:hAnsi="Cambria Math" w:cs="Arial"/>
                  <w:kern w:val="2"/>
                  <w:sz w:val="28"/>
                  <w:szCs w:val="28"/>
                  <w:lang w:val="zh-CN"/>
                  <w14:ligatures w14:val="standardContextual"/>
                </w:rPr>
              </m:ctrlPr>
            </m:fPr>
            <m:num>
              <m:r>
                <w:rPr>
                  <w:rFonts w:ascii="Cambria Math" w:eastAsia="DengXian" w:hAnsi="Cambria Math" w:cs="Arial"/>
                  <w:kern w:val="2"/>
                  <w:sz w:val="28"/>
                  <w:szCs w:val="28"/>
                  <w:lang w:val="zh-CN" w:eastAsia="zh-CN"/>
                  <w14:ligatures w14:val="standardContextual"/>
                </w:rPr>
                <m:t>z</m:t>
              </m:r>
              <m:r>
                <m:rPr>
                  <m:sty m:val="p"/>
                </m:rPr>
                <w:rPr>
                  <w:rFonts w:ascii="Cambria Math" w:eastAsia="DengXian" w:hAnsi="Cambria Math" w:cs="Arial"/>
                  <w:kern w:val="2"/>
                  <w:sz w:val="28"/>
                  <w:szCs w:val="28"/>
                  <w:lang w:val="zh-CN" w:eastAsia="zh-CN"/>
                  <w14:ligatures w14:val="standardContextual"/>
                </w:rPr>
                <m:t>-</m:t>
              </m:r>
              <m:r>
                <w:rPr>
                  <w:rFonts w:ascii="Cambria Math" w:eastAsia="DengXian" w:hAnsi="Cambria Math" w:cs="Arial"/>
                  <w:kern w:val="2"/>
                  <w:sz w:val="28"/>
                  <w:szCs w:val="28"/>
                  <w:lang w:val="zh-CN" w:eastAsia="zh-CN"/>
                  <w14:ligatures w14:val="standardContextual"/>
                </w:rPr>
                <m:t>y</m:t>
              </m:r>
            </m:num>
            <m:den>
              <m:r>
                <w:rPr>
                  <w:rFonts w:ascii="Cambria Math" w:eastAsia="DengXian" w:hAnsi="Cambria Math" w:cs="Arial"/>
                  <w:kern w:val="2"/>
                  <w:sz w:val="28"/>
                  <w:szCs w:val="28"/>
                  <w:lang w:val="zh-CN" w:eastAsia="zh-CN"/>
                  <w14:ligatures w14:val="standardContextual"/>
                </w:rPr>
                <m:t>z</m:t>
              </m:r>
            </m:den>
          </m:f>
          <m:r>
            <m:rPr>
              <m:sty m:val="p"/>
            </m:rPr>
            <w:rPr>
              <w:rFonts w:ascii="Cambria Math" w:eastAsia="DengXian" w:hAnsi="Cambria Math" w:cs="Arial"/>
              <w:kern w:val="2"/>
              <w:sz w:val="28"/>
              <w:szCs w:val="28"/>
              <w:lang w:val="zh-CN" w:eastAsia="zh-CN"/>
              <w14:ligatures w14:val="standardContextual"/>
            </w:rPr>
            <m:t xml:space="preserve">, </m:t>
          </m:r>
        </m:oMath>
      </m:oMathPara>
    </w:p>
    <w:p w14:paraId="2770BAE4" w14:textId="3D6EA937" w:rsidR="00BC5EED" w:rsidRPr="00E97D5E" w:rsidRDefault="00DF7699" w:rsidP="00524DDF">
      <w:pPr>
        <w:bidi w:val="0"/>
        <w:spacing w:after="220"/>
        <w:rPr>
          <w:rFonts w:eastAsia="DengXian" w:cs="Times New Roman"/>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Taking derivative</w:t>
      </w:r>
    </w:p>
    <w:p w14:paraId="2ABE71E1" w14:textId="39429D4C" w:rsidR="00BC5EED" w:rsidRPr="005C1E94" w:rsidRDefault="00000000" w:rsidP="00524DDF">
      <w:pPr>
        <w:bidi w:val="0"/>
        <w:spacing w:after="220"/>
        <w:jc w:val="center"/>
        <w:rPr>
          <w:rFonts w:eastAsia="DengXian" w:cs="Times New Roman"/>
          <w:i/>
          <w:kern w:val="2"/>
          <w:sz w:val="28"/>
          <w:szCs w:val="28"/>
          <w:lang w:eastAsia="zh-CN"/>
          <w14:ligatures w14:val="standardContextual"/>
        </w:rPr>
      </w:pPr>
      <m:oMathPara>
        <m:oMath>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eastAsia="zh-CN"/>
                  <w14:ligatures w14:val="standardContextual"/>
                </w:rPr>
                <m:t>dR</m:t>
              </m:r>
            </m:num>
            <m:den>
              <m:r>
                <w:rPr>
                  <w:rFonts w:ascii="Cambria Math" w:eastAsia="DengXian" w:hAnsi="Cambria Math" w:cs="Times New Roman"/>
                  <w:kern w:val="2"/>
                  <w:sz w:val="28"/>
                  <w:szCs w:val="28"/>
                  <w:lang w:val="zh-CN" w:eastAsia="zh-CN"/>
                  <w14:ligatures w14:val="standardContextual"/>
                </w:rPr>
                <m:t>dy</m:t>
              </m:r>
            </m:den>
          </m:f>
          <m:r>
            <w:rPr>
              <w:rFonts w:ascii="Cambria Math" w:eastAsia="DengXian" w:hAnsi="Cambria Math" w:cs="Times New Roman"/>
              <w:kern w:val="2"/>
              <w:sz w:val="28"/>
              <w:szCs w:val="28"/>
              <w:lang w:val="zh-CN" w:eastAsia="zh-CN"/>
              <w14:ligatures w14:val="standardContextual"/>
            </w:rPr>
            <m:t xml:space="preserve">= </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v</m:t>
              </m:r>
            </m:e>
            <m:sup>
              <m:r>
                <w:rPr>
                  <w:rFonts w:ascii="Cambria Math" w:eastAsia="DengXian" w:hAnsi="Cambria Math" w:cs="Times New Roman"/>
                  <w:kern w:val="2"/>
                  <w:sz w:val="28"/>
                  <w:szCs w:val="28"/>
                  <w:lang w:val="zh-CN" w:eastAsia="zh-CN"/>
                  <w14:ligatures w14:val="standardContextual"/>
                </w:rPr>
                <m:t>'</m:t>
              </m:r>
            </m:sup>
          </m:sSup>
          <m:d>
            <m:dPr>
              <m:ctrlPr>
                <w:rPr>
                  <w:rFonts w:ascii="Cambria Math" w:eastAsia="DengXian" w:hAnsi="Cambria Math" w:cs="Times New Roman"/>
                  <w:kern w:val="2"/>
                  <w:sz w:val="28"/>
                  <w:szCs w:val="28"/>
                  <w:lang w:val="zh-CN"/>
                  <w14:ligatures w14:val="standardContextual"/>
                </w:rPr>
              </m:ctrlPr>
            </m:dPr>
            <m:e>
              <m:r>
                <w:rPr>
                  <w:rFonts w:ascii="Cambria Math" w:eastAsia="DengXian" w:hAnsi="Cambria Math" w:cs="Times New Roman"/>
                  <w:kern w:val="2"/>
                  <w:sz w:val="28"/>
                  <w:szCs w:val="28"/>
                  <w:lang w:val="zh-CN" w:eastAsia="zh-CN"/>
                  <w14:ligatures w14:val="standardContextual"/>
                </w:rPr>
                <m:t>y</m:t>
              </m:r>
            </m:e>
          </m:d>
          <m:r>
            <w:rPr>
              <w:rFonts w:ascii="Cambria Math" w:eastAsia="DengXian" w:hAnsi="Cambria Math" w:cs="Times New Roman"/>
              <w:kern w:val="2"/>
              <w:sz w:val="28"/>
              <w:szCs w:val="28"/>
              <w:lang w:val="zh-CN" w:eastAsia="zh-CN"/>
              <w14:ligatures w14:val="standardContextual"/>
            </w:rPr>
            <m:t>g</m:t>
          </m:r>
          <m:d>
            <m:dPr>
              <m:ctrlPr>
                <w:rPr>
                  <w:rFonts w:ascii="Cambria Math" w:eastAsia="DengXian" w:hAnsi="Cambria Math" w:cs="Times New Roman"/>
                  <w:kern w:val="2"/>
                  <w:sz w:val="28"/>
                  <w:szCs w:val="28"/>
                  <w:lang w:val="zh-CN"/>
                  <w14:ligatures w14:val="standardContextual"/>
                </w:rPr>
              </m:ctrlPr>
            </m:dPr>
            <m:e>
              <m:r>
                <w:rPr>
                  <w:rFonts w:ascii="Cambria Math" w:eastAsia="DengXian" w:hAnsi="Cambria Math" w:cs="Times New Roman"/>
                  <w:kern w:val="2"/>
                  <w:sz w:val="28"/>
                  <w:szCs w:val="28"/>
                  <w:lang w:val="zh-CN" w:eastAsia="zh-CN"/>
                  <w14:ligatures w14:val="standardContextual"/>
                </w:rPr>
                <m:t>y</m:t>
              </m:r>
            </m:e>
          </m:d>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v</m:t>
          </m:r>
          <m:d>
            <m:dPr>
              <m:ctrlPr>
                <w:rPr>
                  <w:rFonts w:ascii="Cambria Math" w:eastAsia="DengXian" w:hAnsi="Cambria Math" w:cs="Times New Roman"/>
                  <w:kern w:val="2"/>
                  <w:sz w:val="28"/>
                  <w:szCs w:val="28"/>
                  <w:lang w:val="zh-CN"/>
                  <w14:ligatures w14:val="standardContextual"/>
                </w:rPr>
              </m:ctrlPr>
            </m:dPr>
            <m:e>
              <m:r>
                <w:rPr>
                  <w:rFonts w:ascii="Cambria Math" w:eastAsia="DengXian" w:hAnsi="Cambria Math" w:cs="Times New Roman"/>
                  <w:kern w:val="2"/>
                  <w:sz w:val="28"/>
                  <w:szCs w:val="28"/>
                  <w:lang w:val="zh-CN" w:eastAsia="zh-CN"/>
                  <w14:ligatures w14:val="standardContextual"/>
                </w:rPr>
                <m:t>y</m:t>
              </m:r>
            </m:e>
          </m:d>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g</m:t>
              </m:r>
            </m:e>
            <m:sup>
              <m:r>
                <w:rPr>
                  <w:rFonts w:ascii="Cambria Math" w:eastAsia="DengXian" w:hAnsi="Cambria Math" w:cs="Times New Roman"/>
                  <w:kern w:val="2"/>
                  <w:sz w:val="28"/>
                  <w:szCs w:val="28"/>
                  <w:lang w:val="zh-CN" w:eastAsia="zh-CN"/>
                  <w14:ligatures w14:val="standardContextual"/>
                </w:rPr>
                <m:t>'</m:t>
              </m:r>
            </m:sup>
          </m:sSup>
          <m:d>
            <m:dPr>
              <m:ctrlPr>
                <w:rPr>
                  <w:rFonts w:ascii="Cambria Math" w:eastAsia="DengXian" w:hAnsi="Cambria Math" w:cs="Times New Roman"/>
                  <w:kern w:val="2"/>
                  <w:sz w:val="28"/>
                  <w:szCs w:val="28"/>
                  <w:lang w:val="zh-CN"/>
                  <w14:ligatures w14:val="standardContextual"/>
                </w:rPr>
              </m:ctrlPr>
            </m:dPr>
            <m:e>
              <m:r>
                <w:rPr>
                  <w:rFonts w:ascii="Cambria Math" w:eastAsia="DengXian" w:hAnsi="Cambria Math" w:cs="Times New Roman"/>
                  <w:kern w:val="2"/>
                  <w:sz w:val="28"/>
                  <w:szCs w:val="28"/>
                  <w:lang w:val="zh-CN" w:eastAsia="zh-CN"/>
                  <w14:ligatures w14:val="standardContextual"/>
                </w:rPr>
                <m:t>y</m:t>
              </m:r>
            </m:e>
          </m:d>
          <m:r>
            <w:rPr>
              <w:rFonts w:ascii="Cambria Math" w:eastAsia="DengXian" w:hAnsi="Cambria Math" w:cs="Times New Roman"/>
              <w:kern w:val="2"/>
              <w:sz w:val="28"/>
              <w:szCs w:val="28"/>
              <w:lang w:val="zh-CN" w:eastAsia="zh-CN"/>
              <w14:ligatures w14:val="standardContextual"/>
            </w:rPr>
            <m:t>=</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v</m:t>
              </m:r>
            </m:e>
            <m:sup>
              <m:r>
                <w:rPr>
                  <w:rFonts w:ascii="Cambria Math" w:eastAsia="DengXian" w:hAnsi="Cambria Math" w:cs="Times New Roman"/>
                  <w:kern w:val="2"/>
                  <w:sz w:val="28"/>
                  <w:szCs w:val="28"/>
                  <w:lang w:val="zh-CN" w:eastAsia="zh-CN"/>
                  <w14:ligatures w14:val="standardContextual"/>
                </w:rPr>
                <m:t>'</m:t>
              </m:r>
            </m:sup>
          </m:sSup>
          <m:d>
            <m:dPr>
              <m:ctrlPr>
                <w:rPr>
                  <w:rFonts w:ascii="Cambria Math" w:eastAsia="DengXian" w:hAnsi="Cambria Math" w:cs="Times New Roman"/>
                  <w:kern w:val="2"/>
                  <w:sz w:val="28"/>
                  <w:szCs w:val="28"/>
                  <w:lang w:val="zh-CN"/>
                  <w14:ligatures w14:val="standardContextual"/>
                </w:rPr>
              </m:ctrlPr>
            </m:dPr>
            <m:e>
              <m:r>
                <w:rPr>
                  <w:rFonts w:ascii="Cambria Math" w:eastAsia="DengXian" w:hAnsi="Cambria Math" w:cs="Times New Roman"/>
                  <w:kern w:val="2"/>
                  <w:sz w:val="28"/>
                  <w:szCs w:val="28"/>
                  <w:lang w:val="zh-CN" w:eastAsia="zh-CN"/>
                  <w14:ligatures w14:val="standardContextual"/>
                </w:rPr>
                <m:t>y</m:t>
              </m:r>
            </m:e>
          </m:d>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eastAsia="zh-CN"/>
                  <w14:ligatures w14:val="standardContextual"/>
                </w:rPr>
                <m:t>z</m:t>
              </m:r>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y</m:t>
              </m:r>
            </m:num>
            <m:den>
              <m:r>
                <w:rPr>
                  <w:rFonts w:ascii="Cambria Math" w:eastAsia="DengXian" w:hAnsi="Cambria Math" w:cs="Times New Roman"/>
                  <w:kern w:val="2"/>
                  <w:sz w:val="28"/>
                  <w:szCs w:val="28"/>
                  <w:lang w:val="zh-CN" w:eastAsia="zh-CN"/>
                  <w14:ligatures w14:val="standardContextual"/>
                </w:rPr>
                <m:t>z</m:t>
              </m:r>
            </m:den>
          </m:f>
          <m: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eastAsia="zh-CN"/>
                  <w14:ligatures w14:val="standardContextual"/>
                </w:rPr>
                <m:t>v</m:t>
              </m:r>
              <m:d>
                <m:dPr>
                  <m:ctrlPr>
                    <w:rPr>
                      <w:rFonts w:ascii="Cambria Math" w:eastAsia="DengXian" w:hAnsi="Cambria Math" w:cs="Times New Roman"/>
                      <w:kern w:val="2"/>
                      <w:sz w:val="28"/>
                      <w:szCs w:val="28"/>
                      <w:lang w:val="zh-CN" w:eastAsia="zh-CN"/>
                      <w14:ligatures w14:val="standardContextual"/>
                    </w:rPr>
                  </m:ctrlPr>
                </m:dPr>
                <m:e>
                  <m:r>
                    <w:rPr>
                      <w:rFonts w:ascii="Cambria Math" w:eastAsia="DengXian" w:hAnsi="Cambria Math" w:cs="Times New Roman"/>
                      <w:kern w:val="2"/>
                      <w:sz w:val="28"/>
                      <w:szCs w:val="28"/>
                      <w:lang w:val="zh-CN" w:eastAsia="zh-CN"/>
                      <w14:ligatures w14:val="standardContextual"/>
                    </w:rPr>
                    <m:t>y</m:t>
                  </m:r>
                </m:e>
              </m:d>
            </m:num>
            <m:den>
              <m:r>
                <w:rPr>
                  <w:rFonts w:ascii="Cambria Math" w:eastAsia="DengXian" w:hAnsi="Cambria Math" w:cs="Times New Roman"/>
                  <w:kern w:val="2"/>
                  <w:sz w:val="28"/>
                  <w:szCs w:val="28"/>
                  <w:lang w:val="zh-CN" w:eastAsia="zh-CN"/>
                  <w14:ligatures w14:val="standardContextual"/>
                </w:rPr>
                <m:t>z</m:t>
              </m:r>
            </m:den>
          </m:f>
          <m:r>
            <w:rPr>
              <w:rFonts w:ascii="Cambria Math" w:eastAsia="DengXian" w:hAnsi="Cambria Math" w:cs="Times New Roman"/>
              <w:kern w:val="2"/>
              <w:sz w:val="28"/>
              <w:szCs w:val="28"/>
              <w:lang w:val="zh-CN"/>
              <w14:ligatures w14:val="standardContextual"/>
            </w:rPr>
            <m:t>,</m:t>
          </m:r>
        </m:oMath>
      </m:oMathPara>
    </w:p>
    <w:p w14:paraId="6674FF00" w14:textId="77777777" w:rsidR="00E97D5E" w:rsidRDefault="00DF7699" w:rsidP="00524DDF">
      <w:pPr>
        <w:bidi w:val="0"/>
        <w:spacing w:after="220"/>
        <w:rPr>
          <w:rFonts w:ascii="DengXian" w:eastAsia="DengXian" w:hAnsi="DengXian" w:cs="Arial"/>
          <w:kern w:val="2"/>
          <w:sz w:val="28"/>
          <w:szCs w:val="28"/>
          <w14:ligatures w14:val="standardContextual"/>
        </w:rPr>
      </w:pPr>
      <w:r w:rsidRPr="00632662">
        <w:rPr>
          <w:rFonts w:asciiTheme="majorBidi" w:eastAsia="DengXian" w:hAnsiTheme="majorBidi" w:cstheme="majorBidi"/>
          <w:kern w:val="2"/>
          <w:sz w:val="28"/>
          <w:szCs w:val="28"/>
          <w14:ligatures w14:val="standardContextual"/>
        </w:rPr>
        <w:t xml:space="preserve">Then we substitute </w:t>
      </w:r>
      <m:oMath>
        <m:sSup>
          <m:sSupPr>
            <m:ctrlPr>
              <w:rPr>
                <w:rFonts w:ascii="Cambria Math" w:eastAsia="DengXian" w:hAnsi="Cambria Math" w:cstheme="majorBidi"/>
                <w:kern w:val="2"/>
                <w:sz w:val="28"/>
                <w:szCs w:val="28"/>
                <w14:ligatures w14:val="standardContextual"/>
              </w:rPr>
            </m:ctrlPr>
          </m:sSupPr>
          <m:e>
            <m:r>
              <w:rPr>
                <w:rFonts w:ascii="Cambria Math" w:eastAsia="DengXian" w:hAnsi="Cambria Math" w:cstheme="majorBidi"/>
                <w:kern w:val="2"/>
                <w:sz w:val="28"/>
                <w:szCs w:val="28"/>
                <w14:ligatures w14:val="standardContextual"/>
              </w:rPr>
              <m:t>g</m:t>
            </m:r>
          </m:e>
          <m:sup>
            <m:r>
              <m:rPr>
                <m:sty m:val="p"/>
              </m:rPr>
              <w:rPr>
                <w:rFonts w:ascii="Cambria Math" w:eastAsia="DengXian" w:hAnsi="Cambria Math" w:cstheme="majorBidi"/>
                <w:kern w:val="2"/>
                <w:sz w:val="28"/>
                <w:szCs w:val="28"/>
                <w14:ligatures w14:val="standardContextual"/>
              </w:rPr>
              <m:t>'</m:t>
            </m:r>
          </m:sup>
        </m:sSup>
        <m:d>
          <m:dPr>
            <m:ctrlPr>
              <w:rPr>
                <w:rFonts w:ascii="Cambria Math" w:eastAsia="DengXian" w:hAnsi="Cambria Math" w:cstheme="majorBidi"/>
                <w:i/>
                <w:kern w:val="2"/>
                <w:sz w:val="28"/>
                <w:szCs w:val="28"/>
                <w14:ligatures w14:val="standardContextual"/>
              </w:rPr>
            </m:ctrlPr>
          </m:dPr>
          <m:e>
            <m:r>
              <w:rPr>
                <w:rFonts w:ascii="Cambria Math" w:eastAsia="DengXian" w:hAnsi="Cambria Math" w:cstheme="majorBidi"/>
                <w:kern w:val="2"/>
                <w:sz w:val="28"/>
                <w:szCs w:val="28"/>
                <w14:ligatures w14:val="standardContextual"/>
              </w:rPr>
              <m:t>y</m:t>
            </m:r>
          </m:e>
        </m:d>
        <m:r>
          <w:rPr>
            <w:rFonts w:ascii="Cambria Math" w:eastAsia="DengXian" w:hAnsi="Cambria Math" w:cstheme="majorBidi"/>
            <w:kern w:val="2"/>
            <w:sz w:val="28"/>
            <w:szCs w:val="28"/>
            <w14:ligatures w14:val="standardContextual"/>
          </w:rPr>
          <m:t xml:space="preserve"> </m:t>
        </m:r>
      </m:oMath>
      <w:r w:rsidRPr="00632662">
        <w:rPr>
          <w:rFonts w:asciiTheme="majorBidi" w:eastAsia="DengXian" w:hAnsiTheme="majorBidi" w:cstheme="majorBidi"/>
          <w:kern w:val="2"/>
          <w:sz w:val="28"/>
          <w:szCs w:val="28"/>
          <w14:ligatures w14:val="standardContextual"/>
        </w:rPr>
        <w:t xml:space="preserve">(the derivative of </w:t>
      </w:r>
      <m:oMath>
        <m:r>
          <w:rPr>
            <w:rFonts w:ascii="Cambria Math" w:eastAsia="DengXian" w:hAnsi="Cambria Math" w:cstheme="majorBidi"/>
            <w:kern w:val="2"/>
            <w:sz w:val="28"/>
            <w:szCs w:val="28"/>
            <w14:ligatures w14:val="standardContextual"/>
          </w:rPr>
          <m:t>g(y)</m:t>
        </m:r>
      </m:oMath>
      <w:r w:rsidRPr="00632662">
        <w:rPr>
          <w:rFonts w:asciiTheme="majorBidi" w:eastAsia="DengXian" w:hAnsiTheme="majorBidi" w:cstheme="majorBidi"/>
          <w:kern w:val="2"/>
          <w:sz w:val="28"/>
          <w:szCs w:val="28"/>
          <w14:ligatures w14:val="standardContextual"/>
        </w:rPr>
        <w:t>), which is</w:t>
      </w:r>
    </w:p>
    <w:p w14:paraId="090FC6DE" w14:textId="5A9880F9" w:rsidR="00E97D5E" w:rsidRPr="005C1E94" w:rsidRDefault="00000000" w:rsidP="00524DDF">
      <w:pPr>
        <w:bidi w:val="0"/>
        <w:spacing w:after="220"/>
        <w:jc w:val="center"/>
        <w:rPr>
          <w:rFonts w:asciiTheme="majorBidi" w:eastAsia="DengXian" w:hAnsiTheme="majorBidi" w:cstheme="majorBidi"/>
          <w:i/>
          <w:kern w:val="2"/>
          <w:sz w:val="28"/>
          <w:szCs w:val="28"/>
          <w:lang w:eastAsia="zh-CN"/>
          <w14:ligatures w14:val="standardContextual"/>
        </w:rPr>
      </w:pPr>
      <m:oMathPara>
        <m:oMath>
          <m:sSup>
            <m:sSupPr>
              <m:ctrlPr>
                <w:rPr>
                  <w:rFonts w:ascii="Cambria Math" w:eastAsia="DengXian" w:hAnsi="Cambria Math" w:cs="Arial"/>
                  <w:kern w:val="2"/>
                  <w:sz w:val="28"/>
                  <w:szCs w:val="28"/>
                  <w:lang w:val="zh-CN"/>
                  <w14:ligatures w14:val="standardContextual"/>
                </w:rPr>
              </m:ctrlPr>
            </m:sSupPr>
            <m:e>
              <m:r>
                <w:rPr>
                  <w:rFonts w:ascii="Cambria Math" w:eastAsia="DengXian" w:hAnsi="Cambria Math" w:cs="Arial"/>
                  <w:kern w:val="2"/>
                  <w:sz w:val="28"/>
                  <w:szCs w:val="28"/>
                  <w:lang w:val="zh-CN"/>
                  <w14:ligatures w14:val="standardContextual"/>
                </w:rPr>
                <m:t>g</m:t>
              </m:r>
            </m:e>
            <m:sup>
              <m:r>
                <m:rPr>
                  <m:sty m:val="p"/>
                </m:rPr>
                <w:rPr>
                  <w:rFonts w:ascii="Cambria Math" w:eastAsia="DengXian" w:hAnsi="Cambria Math" w:cs="Arial"/>
                  <w:kern w:val="2"/>
                  <w:sz w:val="28"/>
                  <w:szCs w:val="28"/>
                  <w:lang w:val="zh-CN"/>
                  <w14:ligatures w14:val="standardContextual"/>
                </w:rPr>
                <m:t>'</m:t>
              </m:r>
            </m:sup>
          </m:sSup>
          <m:d>
            <m:dPr>
              <m:ctrlPr>
                <w:rPr>
                  <w:rFonts w:ascii="Cambria Math" w:eastAsia="DengXian" w:hAnsi="Cambria Math" w:cs="Arial"/>
                  <w:i/>
                  <w:kern w:val="2"/>
                  <w:sz w:val="28"/>
                  <w:szCs w:val="28"/>
                  <w:lang w:val="zh-CN"/>
                  <w14:ligatures w14:val="standardContextual"/>
                </w:rPr>
              </m:ctrlPr>
            </m:dPr>
            <m:e>
              <m:r>
                <w:rPr>
                  <w:rFonts w:ascii="Cambria Math" w:eastAsia="DengXian" w:hAnsi="Cambria Math" w:cs="Arial"/>
                  <w:kern w:val="2"/>
                  <w:sz w:val="28"/>
                  <w:szCs w:val="28"/>
                  <w:lang w:val="zh-CN"/>
                  <w14:ligatures w14:val="standardContextual"/>
                </w:rPr>
                <m:t>y</m:t>
              </m:r>
            </m:e>
          </m:d>
          <m:r>
            <w:rPr>
              <w:rFonts w:ascii="Cambria Math" w:eastAsia="DengXian" w:hAnsi="Cambria Math" w:cs="Arial"/>
              <w:kern w:val="2"/>
              <w:sz w:val="28"/>
              <w:szCs w:val="28"/>
              <w:lang w:val="zh-CN"/>
              <w14:ligatures w14:val="standardContextual"/>
            </w:rPr>
            <m:t>=-</m:t>
          </m:r>
          <m:f>
            <m:fPr>
              <m:ctrlPr>
                <w:rPr>
                  <w:rFonts w:ascii="Cambria Math" w:eastAsia="DengXian" w:hAnsi="Cambria Math" w:cs="Arial"/>
                  <w:kern w:val="2"/>
                  <w:sz w:val="28"/>
                  <w:szCs w:val="28"/>
                  <w:lang w:val="zh-CN"/>
                  <w14:ligatures w14:val="standardContextual"/>
                </w:rPr>
              </m:ctrlPr>
            </m:fPr>
            <m:num>
              <m:r>
                <w:rPr>
                  <w:rFonts w:ascii="Cambria Math" w:eastAsia="DengXian" w:hAnsi="Cambria Math" w:cs="Arial"/>
                  <w:kern w:val="2"/>
                  <w:sz w:val="28"/>
                  <w:szCs w:val="28"/>
                  <w:lang w:val="zh-CN"/>
                  <w14:ligatures w14:val="standardContextual"/>
                </w:rPr>
                <m:t>1</m:t>
              </m:r>
            </m:num>
            <m:den>
              <m:r>
                <w:rPr>
                  <w:rFonts w:ascii="Cambria Math" w:eastAsia="DengXian" w:hAnsi="Cambria Math" w:cs="Arial"/>
                  <w:kern w:val="2"/>
                  <w:sz w:val="28"/>
                  <w:szCs w:val="28"/>
                  <w:lang w:val="zh-CN"/>
                  <w14:ligatures w14:val="standardContextual"/>
                </w:rPr>
                <m:t>z</m:t>
              </m:r>
            </m:den>
          </m:f>
          <m:r>
            <w:rPr>
              <w:rFonts w:ascii="Cambria Math" w:eastAsia="DengXian" w:hAnsi="Cambria Math" w:cs="Arial"/>
              <w:kern w:val="2"/>
              <w:sz w:val="28"/>
              <w:szCs w:val="28"/>
              <w:lang w:val="zh-CN"/>
              <w14:ligatures w14:val="standardContextual"/>
            </w:rPr>
            <m:t>.</m:t>
          </m:r>
        </m:oMath>
      </m:oMathPara>
    </w:p>
    <w:p w14:paraId="67238F4A" w14:textId="56F17B30" w:rsidR="00BC5EED" w:rsidRPr="00632662" w:rsidRDefault="00DF7699" w:rsidP="00524DDF">
      <w:pPr>
        <w:bidi w:val="0"/>
        <w:spacing w:after="220"/>
        <w:jc w:val="lowKashida"/>
        <w:rPr>
          <w:rFonts w:ascii="DengXian" w:eastAsia="DengXian" w:hAnsi="DengXian" w:cs="Arial"/>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A sufficient condition for monotonicity is</w:t>
      </w:r>
    </w:p>
    <w:p w14:paraId="6870E94F" w14:textId="28764403" w:rsidR="003D41C8" w:rsidRPr="005C1E94" w:rsidRDefault="00000000" w:rsidP="00524DDF">
      <w:pPr>
        <w:bidi w:val="0"/>
        <w:spacing w:after="220"/>
        <w:jc w:val="center"/>
        <w:rPr>
          <w:rFonts w:eastAsia="DengXian" w:cs="Times New Roman"/>
          <w:i/>
          <w:kern w:val="2"/>
          <w:sz w:val="28"/>
          <w:szCs w:val="28"/>
          <w:rtl/>
          <w:lang w:eastAsia="zh-CN"/>
          <w14:ligatures w14:val="standardContextual"/>
        </w:rPr>
      </w:pPr>
      <m:oMathPara>
        <m:oMath>
          <m:f>
            <m:fPr>
              <m:ctrlPr>
                <w:rPr>
                  <w:rFonts w:ascii="Cambria Math" w:eastAsia="DengXian" w:hAnsi="Cambria Math" w:cstheme="majorBidi"/>
                  <w:kern w:val="2"/>
                  <w:sz w:val="28"/>
                  <w:szCs w:val="28"/>
                  <w:lang w:val="zh-CN"/>
                  <w14:ligatures w14:val="standardContextual"/>
                </w:rPr>
              </m:ctrlPr>
            </m:fPr>
            <m:num>
              <m:r>
                <w:rPr>
                  <w:rFonts w:ascii="Cambria Math" w:eastAsia="DengXian" w:hAnsi="Cambria Math" w:cstheme="majorBidi"/>
                  <w:kern w:val="2"/>
                  <w:sz w:val="28"/>
                  <w:szCs w:val="28"/>
                  <w:lang w:val="zh-CN" w:eastAsia="zh-CN"/>
                  <w14:ligatures w14:val="standardContextual"/>
                </w:rPr>
                <m:t>dR</m:t>
              </m:r>
            </m:num>
            <m:den>
              <m:r>
                <w:rPr>
                  <w:rFonts w:ascii="Cambria Math" w:eastAsia="DengXian" w:hAnsi="Cambria Math" w:cstheme="majorBidi"/>
                  <w:kern w:val="2"/>
                  <w:sz w:val="28"/>
                  <w:szCs w:val="28"/>
                  <w:lang w:val="zh-CN" w:eastAsia="zh-CN"/>
                  <w14:ligatures w14:val="standardContextual"/>
                </w:rPr>
                <m:t>dy</m:t>
              </m:r>
            </m:den>
          </m:f>
          <m:r>
            <m:rPr>
              <m:sty m:val="p"/>
            </m:rPr>
            <w:rPr>
              <w:rFonts w:ascii="Cambria Math" w:hAnsi="Cambria Math" w:cstheme="majorBidi"/>
              <w:sz w:val="28"/>
              <w:szCs w:val="28"/>
              <w:lang w:val="zh-CN" w:eastAsia="zh-CN"/>
            </w:rPr>
            <m:t>≤</m:t>
          </m:r>
          <m:r>
            <w:rPr>
              <w:rFonts w:ascii="Cambria Math" w:eastAsia="DengXian" w:hAnsi="Cambria Math" w:cstheme="majorBidi"/>
              <w:kern w:val="2"/>
              <w:sz w:val="28"/>
              <w:szCs w:val="28"/>
              <w:lang w:val="zh-CN" w:eastAsia="zh-CN"/>
              <w14:ligatures w14:val="standardContextual"/>
            </w:rPr>
            <m:t>0,</m:t>
          </m:r>
        </m:oMath>
      </m:oMathPara>
    </w:p>
    <w:p w14:paraId="5A3CFFD2" w14:textId="3B3BBE19" w:rsidR="00BC5EED" w:rsidRPr="005C1E94" w:rsidRDefault="00000000" w:rsidP="00524DDF">
      <w:pPr>
        <w:bidi w:val="0"/>
        <w:spacing w:after="220"/>
        <w:jc w:val="center"/>
        <w:rPr>
          <w:rFonts w:asciiTheme="majorBidi" w:eastAsia="DengXian" w:hAnsiTheme="majorBidi" w:cstheme="majorBidi"/>
          <w:i/>
          <w:kern w:val="2"/>
          <w:sz w:val="28"/>
          <w:szCs w:val="28"/>
          <w:lang w:eastAsia="zh-CN"/>
          <w14:ligatures w14:val="standardContextual"/>
        </w:rPr>
      </w:pPr>
      <m:oMathPara>
        <m:oMath>
          <m:d>
            <m:dPr>
              <m:ctrlPr>
                <w:rPr>
                  <w:rFonts w:ascii="Cambria Math" w:eastAsia="DengXian" w:hAnsi="Cambria Math" w:cstheme="majorBidi"/>
                  <w:kern w:val="2"/>
                  <w:sz w:val="28"/>
                  <w:szCs w:val="28"/>
                  <w:lang w:val="zh-CN"/>
                  <w14:ligatures w14:val="standardContextual"/>
                </w:rPr>
              </m:ctrlPr>
            </m:dPr>
            <m:e>
              <m:r>
                <m:rPr>
                  <m:sty m:val="p"/>
                </m:rPr>
                <w:rPr>
                  <w:rFonts w:ascii="Cambria Math" w:eastAsia="DengXian" w:hAnsi="Cambria Math" w:cstheme="majorBidi"/>
                  <w:kern w:val="2"/>
                  <w:sz w:val="28"/>
                  <w:szCs w:val="28"/>
                  <w:lang w:val="zh-CN" w:eastAsia="zh-CN"/>
                  <w14:ligatures w14:val="standardContextual"/>
                </w:rPr>
                <m:t>z-y</m:t>
              </m:r>
            </m:e>
          </m:d>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eastAsia="zh-CN"/>
                  <w14:ligatures w14:val="standardContextual"/>
                </w:rPr>
                <m:t>v</m:t>
              </m:r>
            </m:e>
            <m:sup>
              <m:r>
                <w:rPr>
                  <w:rFonts w:ascii="Cambria Math" w:eastAsia="DengXian" w:hAnsi="Cambria Math" w:cstheme="majorBidi"/>
                  <w:kern w:val="2"/>
                  <w:sz w:val="28"/>
                  <w:szCs w:val="28"/>
                  <w:lang w:val="zh-CN" w:eastAsia="zh-CN"/>
                  <w14:ligatures w14:val="standardContextual"/>
                </w:rPr>
                <m:t>'</m:t>
              </m:r>
            </m:sup>
          </m:sSup>
          <m:d>
            <m:dPr>
              <m:ctrlPr>
                <w:rPr>
                  <w:rFonts w:ascii="Cambria Math" w:eastAsia="DengXian" w:hAnsi="Cambria Math" w:cstheme="majorBidi"/>
                  <w:kern w:val="2"/>
                  <w:sz w:val="28"/>
                  <w:szCs w:val="28"/>
                  <w:lang w:val="zh-CN"/>
                  <w14:ligatures w14:val="standardContextual"/>
                </w:rPr>
              </m:ctrlPr>
            </m:dPr>
            <m:e>
              <m:r>
                <w:rPr>
                  <w:rFonts w:ascii="Cambria Math" w:eastAsia="DengXian" w:hAnsi="Cambria Math" w:cstheme="majorBidi"/>
                  <w:kern w:val="2"/>
                  <w:sz w:val="28"/>
                  <w:szCs w:val="28"/>
                  <w:lang w:val="zh-CN" w:eastAsia="zh-CN"/>
                  <w14:ligatures w14:val="standardContextual"/>
                </w:rPr>
                <m:t>y</m:t>
              </m:r>
            </m:e>
          </m:d>
          <m:r>
            <m:rPr>
              <m:sty m:val="p"/>
            </m:rPr>
            <w:rPr>
              <w:rFonts w:ascii="Cambria Math" w:hAnsi="Cambria Math" w:cstheme="majorBidi"/>
              <w:sz w:val="28"/>
              <w:szCs w:val="28"/>
              <w:lang w:val="zh-CN" w:eastAsia="zh-CN"/>
            </w:rPr>
            <m:t>≤</m:t>
          </m:r>
          <m:r>
            <w:rPr>
              <w:rFonts w:ascii="Cambria Math" w:eastAsia="DengXian" w:hAnsi="Cambria Math" w:cstheme="majorBidi"/>
              <w:kern w:val="2"/>
              <w:sz w:val="28"/>
              <w:szCs w:val="28"/>
              <w:lang w:val="zh-CN" w:eastAsia="zh-CN"/>
              <w14:ligatures w14:val="standardContextual"/>
            </w:rPr>
            <m:t>v</m:t>
          </m:r>
          <m:d>
            <m:dPr>
              <m:ctrlPr>
                <w:rPr>
                  <w:rFonts w:ascii="Cambria Math" w:eastAsia="DengXian" w:hAnsi="Cambria Math" w:cstheme="majorBidi"/>
                  <w:kern w:val="2"/>
                  <w:sz w:val="28"/>
                  <w:szCs w:val="28"/>
                  <w:lang w:val="zh-CN"/>
                  <w14:ligatures w14:val="standardContextual"/>
                </w:rPr>
              </m:ctrlPr>
            </m:dPr>
            <m:e>
              <m:r>
                <w:rPr>
                  <w:rFonts w:ascii="Cambria Math" w:eastAsia="DengXian" w:hAnsi="Cambria Math" w:cstheme="majorBidi"/>
                  <w:kern w:val="2"/>
                  <w:sz w:val="28"/>
                  <w:szCs w:val="28"/>
                  <w:lang w:val="zh-CN" w:eastAsia="zh-CN"/>
                  <w14:ligatures w14:val="standardContextual"/>
                </w:rPr>
                <m:t>y</m:t>
              </m:r>
            </m:e>
          </m:d>
          <m:r>
            <w:rPr>
              <w:rFonts w:ascii="Cambria Math" w:eastAsia="DengXian" w:hAnsi="Cambria Math" w:cstheme="majorBidi"/>
              <w:kern w:val="2"/>
              <w:sz w:val="28"/>
              <w:szCs w:val="28"/>
              <w:lang w:val="zh-CN"/>
              <w14:ligatures w14:val="standardContextual"/>
            </w:rPr>
            <m:t>.</m:t>
          </m:r>
        </m:oMath>
      </m:oMathPara>
    </w:p>
    <w:p w14:paraId="712EF161" w14:textId="3C12222E"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For common specifications, such as </w:t>
      </w:r>
      <m:oMath>
        <m:r>
          <w:rPr>
            <w:rFonts w:ascii="Cambria Math" w:eastAsia="DengXian" w:hAnsi="Cambria Math" w:cstheme="majorBidi"/>
            <w:kern w:val="2"/>
            <w:sz w:val="28"/>
            <w:szCs w:val="28"/>
            <w:lang w:val="zh-CN"/>
            <w14:ligatures w14:val="standardContextual"/>
          </w:rPr>
          <m:t>v</m:t>
        </m:r>
        <m:d>
          <m:dPr>
            <m:ctrlPr>
              <w:rPr>
                <w:rFonts w:ascii="Cambria Math" w:eastAsia="DengXian" w:hAnsi="Cambria Math" w:cstheme="majorBidi"/>
                <w:kern w:val="2"/>
                <w:sz w:val="28"/>
                <w:szCs w:val="28"/>
                <w:lang w:val="zh-CN"/>
                <w14:ligatures w14:val="standardContextual"/>
              </w:rPr>
            </m:ctrlPr>
          </m:dPr>
          <m:e>
            <m:r>
              <w:rPr>
                <w:rFonts w:ascii="Cambria Math" w:eastAsia="DengXian" w:hAnsi="Cambria Math" w:cstheme="majorBidi"/>
                <w:kern w:val="2"/>
                <w:sz w:val="28"/>
                <w:szCs w:val="28"/>
                <w:lang w:val="zh-CN"/>
                <w14:ligatures w14:val="standardContextual"/>
              </w:rPr>
              <m:t>y</m:t>
            </m:r>
            <m:ctrlPr>
              <w:rPr>
                <w:rFonts w:ascii="Cambria Math" w:eastAsia="DengXian" w:hAnsi="Cambria Math" w:cstheme="majorBidi"/>
                <w:i/>
                <w:kern w:val="2"/>
                <w:sz w:val="28"/>
                <w:szCs w:val="28"/>
                <w:lang w:val="zh-CN"/>
                <w14:ligatures w14:val="standardContextual"/>
              </w:rPr>
            </m:ctrlPr>
          </m:e>
        </m:d>
        <m:r>
          <w:rPr>
            <w:rFonts w:ascii="Cambria Math" w:eastAsia="DengXian" w:hAnsi="Cambria Math" w:cstheme="majorBidi"/>
            <w:kern w:val="2"/>
            <w:sz w:val="28"/>
            <w:szCs w:val="28"/>
            <w:lang w:val="zh-CN"/>
            <w14:ligatures w14:val="standardContextual"/>
          </w:rPr>
          <m:t xml:space="preserve"> </m:t>
        </m:r>
        <m:r>
          <m:rPr>
            <m:sty m:val="p"/>
          </m:rPr>
          <w:rPr>
            <w:rFonts w:ascii="Cambria Math" w:eastAsia="DengXian" w:hAnsi="Cambria Math" w:cstheme="majorBidi"/>
            <w:kern w:val="2"/>
            <w:sz w:val="28"/>
            <w:szCs w:val="28"/>
            <w:lang w:val="zh-CN"/>
            <w14:ligatures w14:val="standardContextual"/>
          </w:rPr>
          <m:t>∝</m:t>
        </m:r>
        <m:r>
          <w:rPr>
            <w:rFonts w:ascii="Cambria Math" w:eastAsia="DengXian" w:hAnsi="Cambria Math" w:cstheme="majorBidi"/>
            <w:kern w:val="2"/>
            <w:sz w:val="28"/>
            <w:szCs w:val="28"/>
            <w:lang w:val="zh-CN"/>
            <w14:ligatures w14:val="standardContextual"/>
          </w:rPr>
          <m:t>g</m:t>
        </m:r>
        <m:d>
          <m:dPr>
            <m:ctrlPr>
              <w:rPr>
                <w:rFonts w:ascii="Cambria Math" w:eastAsia="DengXian" w:hAnsi="Cambria Math" w:cstheme="majorBidi"/>
                <w:kern w:val="2"/>
                <w:sz w:val="28"/>
                <w:szCs w:val="28"/>
                <w:lang w:val="zh-CN"/>
                <w14:ligatures w14:val="standardContextual"/>
              </w:rPr>
            </m:ctrlPr>
          </m:dPr>
          <m:e>
            <m:r>
              <w:rPr>
                <w:rFonts w:ascii="Cambria Math" w:eastAsia="DengXian" w:hAnsi="Cambria Math" w:cstheme="majorBidi"/>
                <w:kern w:val="2"/>
                <w:sz w:val="28"/>
                <w:szCs w:val="28"/>
                <w:lang w:val="zh-CN"/>
                <w14:ligatures w14:val="standardContextual"/>
              </w:rPr>
              <m:t>y</m:t>
            </m:r>
          </m:e>
        </m:d>
        <m:r>
          <w:rPr>
            <w:rFonts w:ascii="Cambria Math" w:eastAsia="DengXian" w:hAnsi="Cambria Math" w:cstheme="majorBidi"/>
            <w:kern w:val="2"/>
            <w:sz w:val="28"/>
            <w:szCs w:val="28"/>
            <w:lang w:val="zh-CN"/>
            <w14:ligatures w14:val="standardContextual"/>
          </w:rPr>
          <m:t>γ</m:t>
        </m:r>
      </m:oMath>
      <w:r w:rsidRPr="00632662">
        <w:rPr>
          <w:rFonts w:asciiTheme="majorBidi" w:eastAsia="DengXian" w:hAnsiTheme="majorBidi" w:cstheme="majorBidi"/>
          <w:kern w:val="2"/>
          <w:sz w:val="28"/>
          <w:szCs w:val="28"/>
          <w:lang w:val="zh-CN"/>
          <w14:ligatures w14:val="standardContextual"/>
        </w:rPr>
        <w:t xml:space="preserve"> with </w:t>
      </w:r>
      <m:oMath>
        <m:r>
          <w:rPr>
            <w:rFonts w:ascii="Cambria Math" w:eastAsia="DengXian" w:hAnsi="Cambria Math" w:cstheme="majorBidi"/>
            <w:kern w:val="2"/>
            <w:sz w:val="28"/>
            <w:szCs w:val="28"/>
            <w:lang w:val="zh-CN"/>
            <w14:ligatures w14:val="standardContextual"/>
          </w:rPr>
          <m:t>γ</m:t>
        </m:r>
        <m:r>
          <m:rPr>
            <m:sty m:val="p"/>
          </m:rPr>
          <w:rPr>
            <w:rFonts w:ascii="Cambria Math" w:eastAsia="DengXian" w:hAnsi="Cambria Math" w:cstheme="majorBidi"/>
            <w:kern w:val="2"/>
            <w:sz w:val="28"/>
            <w:szCs w:val="28"/>
            <w:lang w:val="zh-CN"/>
            <w14:ligatures w14:val="standardContextual"/>
          </w:rPr>
          <m:t>&lt;0</m:t>
        </m:r>
      </m:oMath>
      <w:r w:rsidRPr="00632662">
        <w:rPr>
          <w:rFonts w:asciiTheme="majorBidi" w:eastAsia="DengXian" w:hAnsiTheme="majorBidi" w:cstheme="majorBidi"/>
          <w:kern w:val="2"/>
          <w:sz w:val="28"/>
          <w:szCs w:val="28"/>
          <w:lang w:val="zh-CN"/>
          <w14:ligatures w14:val="standardContextual"/>
        </w:rPr>
        <w:t>, we obtain</w:t>
      </w:r>
    </w:p>
    <w:p w14:paraId="30EF0B21" w14:textId="3BC4FB6A" w:rsidR="00BC5EED" w:rsidRPr="005C1E94" w:rsidRDefault="00000000" w:rsidP="00524DDF">
      <w:pPr>
        <w:bidi w:val="0"/>
        <w:spacing w:after="220"/>
        <w:jc w:val="center"/>
        <w:rPr>
          <w:rFonts w:eastAsia="DengXian" w:cs="Times New Roman"/>
          <w:i/>
          <w:kern w:val="2"/>
          <w:sz w:val="28"/>
          <w:szCs w:val="28"/>
          <w:lang w:eastAsia="zh-CN"/>
          <w14:ligatures w14:val="standardContextual"/>
        </w:rPr>
      </w:pPr>
      <m:oMathPara>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 xml:space="preserve"> R</m:t>
              </m:r>
            </m:e>
            <m:sub>
              <m:r>
                <w:rPr>
                  <w:rFonts w:ascii="Cambria Math" w:eastAsia="DengXian" w:hAnsi="Cambria Math" w:cs="Arial"/>
                  <w:kern w:val="2"/>
                  <w:sz w:val="28"/>
                  <w:szCs w:val="28"/>
                  <w:lang w:val="zh-CN"/>
                  <w14:ligatures w14:val="standardContextual"/>
                </w:rPr>
                <m:t>i</m:t>
              </m:r>
            </m:sub>
          </m:sSub>
          <m:r>
            <m:rPr>
              <m:sty m:val="p"/>
            </m:rPr>
            <w:rPr>
              <w:rFonts w:ascii="Cambria Math" w:eastAsia="DengXian" w:hAnsi="Cambria Math" w:cs="Arial"/>
              <w:kern w:val="2"/>
              <w:sz w:val="28"/>
              <w:szCs w:val="28"/>
              <w:lang w:val="zh-CN"/>
              <w14:ligatures w14:val="standardContextual"/>
            </w:rPr>
            <m:t xml:space="preserve">∝ </m:t>
          </m:r>
          <m:sSup>
            <m:sSupPr>
              <m:ctrlPr>
                <w:rPr>
                  <w:rFonts w:ascii="Cambria Math" w:eastAsia="DengXian" w:hAnsi="Cambria Math" w:cs="Arial"/>
                  <w:kern w:val="2"/>
                  <w:sz w:val="28"/>
                  <w:szCs w:val="28"/>
                  <w:lang w:val="zh-CN"/>
                  <w14:ligatures w14:val="standardContextual"/>
                </w:rPr>
              </m:ctrlPr>
            </m:sSupPr>
            <m:e>
              <m:r>
                <w:rPr>
                  <w:rFonts w:ascii="Cambria Math" w:eastAsia="DengXian" w:hAnsi="Cambria Math" w:cs="Arial"/>
                  <w:kern w:val="2"/>
                  <w:sz w:val="28"/>
                  <w:szCs w:val="28"/>
                  <w:lang w:val="zh-CN"/>
                  <w14:ligatures w14:val="standardContextual"/>
                </w:rPr>
                <m:t xml:space="preserve">g </m:t>
              </m:r>
            </m:e>
            <m:sup>
              <m:r>
                <w:rPr>
                  <w:rFonts w:ascii="Cambria Math" w:eastAsia="DengXian" w:hAnsi="Cambria Math" w:cs="Arial"/>
                  <w:kern w:val="2"/>
                  <w:sz w:val="28"/>
                  <w:szCs w:val="28"/>
                  <w:lang w:val="zh-CN"/>
                  <w14:ligatures w14:val="standardContextual"/>
                </w:rPr>
                <m:t>γ</m:t>
              </m:r>
              <m:r>
                <m:rPr>
                  <m:sty m:val="p"/>
                </m:rPr>
                <w:rPr>
                  <w:rFonts w:ascii="Cambria Math" w:eastAsia="DengXian" w:hAnsi="Cambria Math" w:cs="Arial"/>
                  <w:kern w:val="2"/>
                  <w:sz w:val="28"/>
                  <w:szCs w:val="28"/>
                  <w:lang w:val="zh-CN"/>
                  <w14:ligatures w14:val="standardContextual"/>
                </w:rPr>
                <m:t>+1</m:t>
              </m:r>
            </m:sup>
          </m:sSup>
          <m:r>
            <w:rPr>
              <w:rFonts w:ascii="Cambria Math" w:eastAsia="DengXian" w:hAnsi="Cambria Math" w:cs="Arial"/>
              <w:kern w:val="2"/>
              <w:sz w:val="28"/>
              <w:szCs w:val="28"/>
              <w:lang w:val="zh-CN"/>
              <w14:ligatures w14:val="standardContextual"/>
            </w:rPr>
            <m:t>,</m:t>
          </m:r>
        </m:oMath>
      </m:oMathPara>
    </w:p>
    <w:p w14:paraId="2CE5231C" w14:textId="1D61BEF1" w:rsidR="00BC5EED" w:rsidRPr="00942A01" w:rsidRDefault="00DF7699" w:rsidP="00524DDF">
      <w:pPr>
        <w:bidi w:val="0"/>
        <w:spacing w:before="100" w:beforeAutospacing="1" w:after="100" w:afterAutospacing="1"/>
        <w:jc w:val="both"/>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which is decreasing in </w:t>
      </w:r>
      <m:oMath>
        <m:r>
          <w:rPr>
            <w:rFonts w:ascii="Cambria Math" w:eastAsia="DengXian" w:hAnsi="Cambria Math" w:cstheme="majorBidi"/>
            <w:kern w:val="2"/>
            <w:sz w:val="28"/>
            <w:szCs w:val="28"/>
            <w:lang w:val="zh-CN"/>
            <w14:ligatures w14:val="standardContextual"/>
          </w:rPr>
          <m:t>y</m:t>
        </m:r>
      </m:oMath>
      <w:r w:rsidRPr="00632662">
        <w:rPr>
          <w:rFonts w:asciiTheme="majorBidi" w:eastAsia="DengXian" w:hAnsiTheme="majorBidi" w:cstheme="majorBidi"/>
          <w:kern w:val="2"/>
          <w:sz w:val="28"/>
          <w:szCs w:val="28"/>
          <w:lang w:val="zh-CN"/>
          <w14:ligatures w14:val="standardContextual"/>
        </w:rPr>
        <w:t>. Hence, monotonicity is preserved.</w:t>
      </w:r>
      <w:r w:rsidR="00942A01">
        <w:rPr>
          <w:rFonts w:asciiTheme="majorBidi" w:eastAsia="DengXian" w:hAnsiTheme="majorBidi" w:cstheme="majorBidi"/>
          <w:kern w:val="2"/>
          <w:sz w:val="28"/>
          <w:szCs w:val="28"/>
          <w14:ligatures w14:val="standardContextual"/>
        </w:rPr>
        <w:t xml:space="preserve"> </w:t>
      </w:r>
      <w:r w:rsidRPr="00632662">
        <w:rPr>
          <w:rFonts w:cs="Times New Roman"/>
          <w:sz w:val="28"/>
          <w:szCs w:val="28"/>
          <w:lang w:val="zh-CN" w:eastAsia="zh-CN"/>
        </w:rPr>
        <w:t>Alternatively, monotonicity can be verified using a derivative argument</w:t>
      </w:r>
    </w:p>
    <w:p w14:paraId="40CC64D7" w14:textId="50DD96E3" w:rsidR="00207319" w:rsidRDefault="00000000" w:rsidP="00524DDF">
      <w:pPr>
        <w:bidi w:val="0"/>
        <w:jc w:val="right"/>
        <w:rPr>
          <w:rFonts w:cs="Times New Roman"/>
          <w:sz w:val="28"/>
          <w:szCs w:val="28"/>
          <w:lang w:val="zh-CN" w:eastAsia="zh-CN"/>
        </w:rPr>
      </w:pPr>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r>
              <w:rPr>
                <w:rFonts w:ascii="Cambria Math" w:hAnsi="Cambria Math" w:cs="Times New Roman"/>
                <w:sz w:val="28"/>
                <w:szCs w:val="28"/>
                <w:lang w:val="zh-CN" w:eastAsia="zh-CN"/>
              </w:rPr>
              <m:t>WRPG</m:t>
            </m:r>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&lt;0,</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&gt;0</m:t>
        </m:r>
      </m:oMath>
      <w:r w:rsidR="00942A01">
        <w:rPr>
          <w:rFonts w:cs="Times New Roman"/>
          <w:sz w:val="28"/>
          <w:szCs w:val="28"/>
          <w:lang w:eastAsia="zh-CN"/>
        </w:rPr>
        <w:t xml:space="preserve">                                              </w:t>
      </w:r>
      <w:r w:rsidR="00207319">
        <w:rPr>
          <w:rFonts w:cs="Times New Roman"/>
          <w:sz w:val="28"/>
          <w:szCs w:val="28"/>
          <w:lang w:eastAsia="zh-CN"/>
        </w:rPr>
        <w:t>(3.</w:t>
      </w:r>
      <w:r w:rsidR="006E090F">
        <w:rPr>
          <w:rFonts w:cs="Times New Roman"/>
          <w:sz w:val="28"/>
          <w:szCs w:val="28"/>
          <w:lang w:eastAsia="zh-CN"/>
        </w:rPr>
        <w:t>8)</w:t>
      </w:r>
    </w:p>
    <w:p w14:paraId="6D80A530" w14:textId="294B175F" w:rsidR="00BC5EED" w:rsidRPr="00632662" w:rsidRDefault="00DF7699" w:rsidP="00524DDF">
      <w:pPr>
        <w:bidi w:val="0"/>
        <w:ind w:firstLine="720"/>
        <w:jc w:val="lowKashida"/>
        <w:rPr>
          <w:rFonts w:cs="Times New Roman"/>
          <w:sz w:val="28"/>
          <w:szCs w:val="28"/>
          <w:lang w:val="zh-CN" w:eastAsia="zh-CN"/>
        </w:rPr>
      </w:pPr>
      <w:r w:rsidRPr="00632662">
        <w:rPr>
          <w:rFonts w:cs="Times New Roman"/>
          <w:sz w:val="28"/>
          <w:szCs w:val="28"/>
          <w:lang w:val="zh-CN" w:eastAsia="zh-CN"/>
        </w:rPr>
        <w:t xml:space="preserve">This shows that a decrease in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raises WRPG, while an increase lowers it. The weight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oMath>
      <w:r w:rsidR="009737AF">
        <w:rPr>
          <w:rFonts w:cs="Times New Roman"/>
          <w:sz w:val="28"/>
          <w:szCs w:val="28"/>
          <w:lang w:eastAsia="zh-CN"/>
        </w:rPr>
        <w:t xml:space="preserve"> </w:t>
      </w:r>
      <w:r w:rsidRPr="00632662">
        <w:rPr>
          <w:rFonts w:cs="Times New Roman"/>
          <w:sz w:val="28"/>
          <w:szCs w:val="28"/>
          <w:lang w:val="zh-CN" w:eastAsia="zh-CN"/>
        </w:rPr>
        <w:t>ensures that individuals with higher social or ethical priority contribute more strongly to the index, reflecting Sen’s social-ethical perspective.</w:t>
      </w:r>
    </w:p>
    <w:p w14:paraId="32B92F0C" w14:textId="77777777" w:rsidR="009D7597" w:rsidRDefault="000537DF" w:rsidP="00524DDF">
      <w:pPr>
        <w:bidi w:val="0"/>
        <w:spacing w:after="220"/>
        <w:ind w:firstLine="720"/>
        <w:jc w:val="both"/>
        <w:rPr>
          <w:rFonts w:cs="Times New Roman"/>
          <w:sz w:val="28"/>
          <w:szCs w:val="28"/>
          <w:lang w:eastAsia="zh-CN"/>
        </w:rPr>
      </w:pPr>
      <w:r>
        <w:rPr>
          <w:rFonts w:cs="Times New Roman"/>
          <w:sz w:val="28"/>
          <w:szCs w:val="28"/>
          <w:lang w:eastAsia="zh-CN"/>
        </w:rPr>
        <w:t>M</w:t>
      </w:r>
      <w:r w:rsidR="00DF7699" w:rsidRPr="00632662">
        <w:rPr>
          <w:rFonts w:cs="Times New Roman"/>
          <w:sz w:val="28"/>
          <w:szCs w:val="28"/>
          <w:lang w:val="zh-CN" w:eastAsia="zh-CN"/>
        </w:rPr>
        <w:t xml:space="preserve">onotonicity axiom is not merely a theoretical requirement; it has </w:t>
      </w:r>
      <w:r w:rsidR="00DF7699" w:rsidRPr="00632662">
        <w:rPr>
          <w:rFonts w:cs="Times New Roman"/>
          <w:sz w:val="28"/>
          <w:szCs w:val="28"/>
          <w:lang w:eastAsia="zh-CN"/>
        </w:rPr>
        <w:t>essential</w:t>
      </w:r>
      <w:r w:rsidR="00DF7699" w:rsidRPr="00632662">
        <w:rPr>
          <w:rFonts w:cs="Times New Roman"/>
          <w:sz w:val="28"/>
          <w:szCs w:val="28"/>
          <w:lang w:val="zh-CN" w:eastAsia="zh-CN"/>
        </w:rPr>
        <w:t xml:space="preserve"> </w:t>
      </w:r>
      <w:r w:rsidR="00DF7699" w:rsidRPr="00632662">
        <w:rPr>
          <w:rFonts w:cs="Times New Roman"/>
          <w:sz w:val="28"/>
          <w:szCs w:val="28"/>
          <w:lang w:eastAsia="zh-CN"/>
        </w:rPr>
        <w:t>economy</w:t>
      </w:r>
      <w:r w:rsidR="00DF7699" w:rsidRPr="00632662">
        <w:rPr>
          <w:rFonts w:cs="Times New Roman"/>
          <w:sz w:val="28"/>
          <w:szCs w:val="28"/>
          <w:lang w:val="zh-CN" w:eastAsia="zh-CN"/>
        </w:rPr>
        <w:t>y implications</w:t>
      </w:r>
      <w:r w:rsidR="00DF7699" w:rsidRPr="00632662">
        <w:rPr>
          <w:rFonts w:cs="Times New Roman"/>
          <w:sz w:val="28"/>
          <w:szCs w:val="28"/>
          <w:lang w:eastAsia="zh-CN"/>
        </w:rPr>
        <w:t xml:space="preserve"> f</w:t>
      </w:r>
      <w:r w:rsidR="00DF7699" w:rsidRPr="00632662">
        <w:rPr>
          <w:rFonts w:cs="Times New Roman"/>
          <w:sz w:val="28"/>
          <w:szCs w:val="28"/>
          <w:lang w:val="zh-CN" w:eastAsia="zh-CN"/>
        </w:rPr>
        <w:t xml:space="preserve">or </w:t>
      </w:r>
      <w:proofErr w:type="spellStart"/>
      <w:r w:rsidR="00DF7699" w:rsidRPr="00632662">
        <w:rPr>
          <w:rFonts w:cs="Times New Roman"/>
          <w:sz w:val="28"/>
          <w:szCs w:val="28"/>
          <w:lang w:eastAsia="zh-CN"/>
        </w:rPr>
        <w:t>econom</w:t>
      </w:r>
      <w:proofErr w:type="spellEnd"/>
      <w:r w:rsidR="00DF7699" w:rsidRPr="00632662">
        <w:rPr>
          <w:rFonts w:cs="Times New Roman"/>
          <w:sz w:val="28"/>
          <w:szCs w:val="28"/>
          <w:lang w:val="zh-CN" w:eastAsia="zh-CN"/>
        </w:rPr>
        <w:t xml:space="preserve">y </w:t>
      </w:r>
      <w:r w:rsidR="007966C8">
        <w:rPr>
          <w:rFonts w:cs="Times New Roman"/>
          <w:sz w:val="28"/>
          <w:szCs w:val="28"/>
          <w:lang w:eastAsia="zh-CN"/>
        </w:rPr>
        <w:t>r</w:t>
      </w:r>
      <w:r w:rsidR="00DF7699" w:rsidRPr="00632662">
        <w:rPr>
          <w:rFonts w:cs="Times New Roman"/>
          <w:sz w:val="28"/>
          <w:szCs w:val="28"/>
          <w:lang w:val="zh-CN" w:eastAsia="zh-CN"/>
        </w:rPr>
        <w:t xml:space="preserve">elevance of </w:t>
      </w:r>
      <w:r w:rsidR="007966C8">
        <w:rPr>
          <w:rFonts w:cs="Times New Roman"/>
          <w:sz w:val="28"/>
          <w:szCs w:val="28"/>
          <w:lang w:eastAsia="zh-CN"/>
        </w:rPr>
        <w:t>m</w:t>
      </w:r>
      <w:r w:rsidR="00DF7699" w:rsidRPr="00632662">
        <w:rPr>
          <w:rFonts w:cs="Times New Roman"/>
          <w:sz w:val="28"/>
          <w:szCs w:val="28"/>
          <w:lang w:val="zh-CN" w:eastAsia="zh-CN"/>
        </w:rPr>
        <w:t>onotonicity. A poverty index that satisfies monotonicity ensures that any income gain among the poor</w:t>
      </w:r>
      <w:r w:rsidR="00625794">
        <w:rPr>
          <w:rFonts w:cs="Times New Roman"/>
          <w:sz w:val="28"/>
          <w:szCs w:val="28"/>
          <w:lang w:eastAsia="zh-CN"/>
        </w:rPr>
        <w:t xml:space="preserve"> </w:t>
      </w:r>
      <w:r w:rsidR="00DF7699" w:rsidRPr="00632662">
        <w:rPr>
          <w:rFonts w:cs="Times New Roman"/>
          <w:sz w:val="28"/>
          <w:szCs w:val="28"/>
          <w:lang w:val="zh-CN" w:eastAsia="zh-CN"/>
        </w:rPr>
        <w:t>however small</w:t>
      </w:r>
      <w:r w:rsidR="00625794">
        <w:rPr>
          <w:rFonts w:cs="Times New Roman"/>
          <w:sz w:val="28"/>
          <w:szCs w:val="28"/>
          <w:lang w:eastAsia="zh-CN"/>
        </w:rPr>
        <w:t xml:space="preserve"> </w:t>
      </w:r>
      <w:r w:rsidR="00DF7699" w:rsidRPr="00632662">
        <w:rPr>
          <w:rFonts w:cs="Times New Roman"/>
          <w:sz w:val="28"/>
          <w:szCs w:val="28"/>
          <w:lang w:val="zh-CN" w:eastAsia="zh-CN"/>
        </w:rPr>
        <w:t xml:space="preserve">is recognized as poverty reduction. This property guarantees that interventions such as cash transfers, wage subsidies, or social assistance programs are properly reflected in poverty measures. </w:t>
      </w:r>
    </w:p>
    <w:p w14:paraId="68551E33" w14:textId="15211F44" w:rsidR="00347B84" w:rsidRDefault="00DF7699" w:rsidP="00524DDF">
      <w:pPr>
        <w:bidi w:val="0"/>
        <w:spacing w:after="220"/>
        <w:ind w:firstLine="720"/>
        <w:jc w:val="both"/>
        <w:rPr>
          <w:rFonts w:cs="Times New Roman"/>
          <w:sz w:val="28"/>
          <w:szCs w:val="28"/>
          <w:lang w:eastAsia="zh-CN"/>
        </w:rPr>
      </w:pPr>
      <w:r w:rsidRPr="00632662">
        <w:rPr>
          <w:rFonts w:cs="Times New Roman"/>
          <w:sz w:val="28"/>
          <w:szCs w:val="28"/>
          <w:lang w:val="zh-CN" w:eastAsia="zh-CN"/>
        </w:rPr>
        <w:t xml:space="preserve">Conversely, when incomes of the poor decline, monotonicity ensures that poverty is recorded as worsening. Thus, monotonicity provides both transparency and fairness, making WRPG a reliable tool for monitoring poverty dynamics and evaluating </w:t>
      </w:r>
      <w:proofErr w:type="spellStart"/>
      <w:r w:rsidRPr="00632662">
        <w:rPr>
          <w:rFonts w:cs="Times New Roman"/>
          <w:sz w:val="28"/>
          <w:szCs w:val="28"/>
          <w:lang w:eastAsia="zh-CN"/>
        </w:rPr>
        <w:t>econom</w:t>
      </w:r>
      <w:proofErr w:type="spellEnd"/>
      <w:r w:rsidRPr="00632662">
        <w:rPr>
          <w:rFonts w:cs="Times New Roman"/>
          <w:sz w:val="28"/>
          <w:szCs w:val="28"/>
          <w:lang w:val="zh-CN" w:eastAsia="zh-CN"/>
        </w:rPr>
        <w:t>y effectiveness</w:t>
      </w:r>
      <w:r w:rsidRPr="00632662">
        <w:rPr>
          <w:rFonts w:cs="Times New Roman"/>
          <w:sz w:val="28"/>
          <w:szCs w:val="28"/>
          <w:lang w:eastAsia="zh-CN"/>
        </w:rPr>
        <w:t xml:space="preserve">, </w:t>
      </w:r>
      <w:r w:rsidR="00347B84" w:rsidRPr="00347B84">
        <w:rPr>
          <w:rFonts w:cs="Times New Roman"/>
          <w:sz w:val="28"/>
          <w:szCs w:val="28"/>
          <w:lang w:eastAsia="zh-CN"/>
        </w:rPr>
        <w:t xml:space="preserve">Zheng (2000); </w:t>
      </w:r>
      <w:proofErr w:type="spellStart"/>
      <w:r w:rsidR="00347B84" w:rsidRPr="00347B84">
        <w:rPr>
          <w:rFonts w:cs="Times New Roman"/>
          <w:sz w:val="28"/>
          <w:szCs w:val="28"/>
          <w:lang w:eastAsia="zh-CN"/>
        </w:rPr>
        <w:t>Ravallion</w:t>
      </w:r>
      <w:proofErr w:type="spellEnd"/>
      <w:r w:rsidR="00347B84" w:rsidRPr="00347B84">
        <w:rPr>
          <w:rFonts w:cs="Times New Roman"/>
          <w:sz w:val="28"/>
          <w:szCs w:val="28"/>
          <w:lang w:eastAsia="zh-CN"/>
        </w:rPr>
        <w:t xml:space="preserve"> (2016); Alkire et al. (2020)</w:t>
      </w:r>
      <w:r w:rsidR="00347B84">
        <w:rPr>
          <w:rFonts w:cs="Times New Roman"/>
          <w:sz w:val="28"/>
          <w:szCs w:val="28"/>
          <w:lang w:eastAsia="zh-CN"/>
        </w:rPr>
        <w:t>.</w:t>
      </w:r>
    </w:p>
    <w:p w14:paraId="30BDC43C" w14:textId="7A698542" w:rsidR="00BC5EED" w:rsidRPr="00B3523E" w:rsidRDefault="00DF7699" w:rsidP="00524DDF">
      <w:pPr>
        <w:bidi w:val="0"/>
        <w:spacing w:after="220"/>
        <w:ind w:firstLine="720"/>
        <w:jc w:val="both"/>
        <w:rPr>
          <w:rFonts w:cs="Times New Roman"/>
          <w:sz w:val="28"/>
          <w:szCs w:val="28"/>
          <w:lang w:val="zh-CN" w:eastAsia="zh-CN"/>
        </w:rPr>
      </w:pPr>
      <w:r w:rsidRPr="00632662">
        <w:rPr>
          <w:rFonts w:cs="Times New Roman"/>
          <w:sz w:val="28"/>
          <w:szCs w:val="28"/>
          <w:lang w:val="zh-CN" w:eastAsia="zh-CN"/>
        </w:rPr>
        <w:t xml:space="preserve">Under the R-approach, WRPG robustly satisfies monotonicity, both when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oMath>
      <w:r w:rsidRPr="00632662">
        <w:rPr>
          <w:rFonts w:cs="Times New Roman"/>
          <w:sz w:val="28"/>
          <w:szCs w:val="28"/>
          <w:lang w:val="zh-CN" w:eastAsia="zh-CN"/>
        </w:rPr>
        <w:t>​ is constant and when it is a function of income, provided the weighting scheme is well-behaved</w:t>
      </w:r>
      <w:r w:rsidRPr="00632662">
        <w:rPr>
          <w:rFonts w:cs="Times New Roman"/>
          <w:sz w:val="28"/>
          <w:szCs w:val="28"/>
          <w:lang w:eastAsia="zh-CN"/>
        </w:rPr>
        <w:t xml:space="preserve">, </w:t>
      </w:r>
      <w:r w:rsidR="00347B84" w:rsidRPr="00347B84">
        <w:rPr>
          <w:rFonts w:cs="Times New Roman"/>
          <w:sz w:val="28"/>
          <w:szCs w:val="28"/>
          <w:lang w:eastAsia="zh-CN"/>
        </w:rPr>
        <w:t>Chakravarty (2009); Zheng (1997)</w:t>
      </w:r>
      <w:r w:rsidRPr="00632662">
        <w:rPr>
          <w:rFonts w:cs="Times New Roman"/>
          <w:sz w:val="28"/>
          <w:szCs w:val="28"/>
          <w:lang w:val="zh-CN" w:eastAsia="zh-CN"/>
        </w:rPr>
        <w:t>.</w:t>
      </w:r>
      <w:r w:rsidR="000E2DCD">
        <w:rPr>
          <w:rFonts w:cs="Times New Roman" w:hint="cs"/>
          <w:sz w:val="28"/>
          <w:szCs w:val="28"/>
          <w:rtl/>
          <w:lang w:val="zh-CN" w:eastAsia="zh-CN"/>
        </w:rPr>
        <w:t xml:space="preserve"> </w:t>
      </w:r>
      <w:r w:rsidRPr="00632662">
        <w:rPr>
          <w:rFonts w:cs="Times New Roman"/>
          <w:sz w:val="28"/>
          <w:szCs w:val="28"/>
          <w:lang w:val="zh-CN" w:eastAsia="zh-CN"/>
        </w:rPr>
        <w:t>R-approach</w:t>
      </w:r>
      <w:r w:rsidRPr="00632662">
        <w:rPr>
          <w:rFonts w:cs="Times New Roman"/>
          <w:sz w:val="28"/>
          <w:szCs w:val="28"/>
          <w:lang w:eastAsia="zh-CN"/>
        </w:rPr>
        <w:t xml:space="preserve"> </w:t>
      </w:r>
      <w:r w:rsidRPr="00632662">
        <w:rPr>
          <w:rFonts w:cs="Times New Roman"/>
          <w:sz w:val="28"/>
          <w:szCs w:val="28"/>
          <w:lang w:val="zh-CN" w:eastAsia="zh-CN"/>
        </w:rPr>
        <w:t xml:space="preserve">consistent statement and proof that WRPG satisfies the Transfer Principle, together with the exact sufficient condition on the social/priority weights. I keep the notation compact and non-ambiguous (as we agreed) sample/design weights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s</m:t>
            </m:r>
          </m:e>
          <m:sub>
            <m:r>
              <w:rPr>
                <w:rFonts w:ascii="Cambria Math" w:eastAsia="DengXian" w:hAnsi="Cambria Math" w:cs="Arial"/>
                <w:kern w:val="2"/>
                <w:sz w:val="28"/>
                <w:szCs w:val="28"/>
                <w:lang w:val="zh-CN"/>
                <w14:ligatures w14:val="standardContextual"/>
              </w:rPr>
              <m:t>i</m:t>
            </m:r>
          </m:sub>
        </m:sSub>
      </m:oMath>
      <w:r w:rsidRPr="00632662">
        <w:rPr>
          <w:rFonts w:cs="Times New Roman"/>
          <w:sz w:val="28"/>
          <w:szCs w:val="28"/>
          <w:lang w:val="zh-CN" w:eastAsia="zh-CN"/>
        </w:rPr>
        <w:t xml:space="preserve">​, priority weights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oMath>
      <w:r w:rsidRPr="00632662">
        <w:rPr>
          <w:rFonts w:cs="Times New Roman"/>
          <w:sz w:val="28"/>
          <w:szCs w:val="28"/>
          <w:lang w:val="zh-CN" w:eastAsia="zh-CN"/>
        </w:rPr>
        <w:t xml:space="preserve">​ that are folded </w:t>
      </w:r>
      <w:r w:rsidRPr="00632662">
        <w:rPr>
          <w:rFonts w:cs="Times New Roman"/>
          <w:i/>
          <w:iCs/>
          <w:sz w:val="28"/>
          <w:szCs w:val="28"/>
          <w:lang w:val="zh-CN" w:eastAsia="zh-CN"/>
        </w:rPr>
        <w:t>into</w:t>
      </w:r>
      <w:r w:rsidRPr="00632662">
        <w:rPr>
          <w:rFonts w:cs="Times New Roman"/>
          <w:sz w:val="28"/>
          <w:szCs w:val="28"/>
          <w:lang w:val="zh-CN" w:eastAsia="zh-CN"/>
        </w:rPr>
        <w:t xml:space="preserve"> the deprivation variable </w:t>
      </w:r>
      <m:oMath>
        <m:sSub>
          <m:sSubPr>
            <m:ctrlPr>
              <w:rPr>
                <w:rFonts w:ascii="Cambria Math" w:eastAsia="DengXian" w:hAnsi="Cambria Math" w:cs="Arial"/>
                <w:kern w:val="2"/>
                <w:sz w:val="28"/>
                <w:szCs w:val="28"/>
                <w:lang w:val="zh-CN"/>
                <w14:ligatures w14:val="standardContextual"/>
              </w:rPr>
            </m:ctrlPr>
          </m:sSubPr>
          <m:e>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R</m:t>
                </m:r>
              </m:e>
              <m:sub>
                <m:r>
                  <w:rPr>
                    <w:rFonts w:ascii="Cambria Math" w:eastAsia="DengXian" w:hAnsi="Cambria Math" w:cs="Arial"/>
                    <w:kern w:val="2"/>
                    <w:sz w:val="28"/>
                    <w:szCs w:val="28"/>
                    <w:lang w:val="zh-CN"/>
                    <w14:ligatures w14:val="standardContextual"/>
                  </w:rPr>
                  <m:t>i</m:t>
                </m:r>
              </m:sub>
            </m:sSub>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m:t>
            </m:r>
          </m:sub>
        </m:sSub>
      </m:oMath>
      <w:r w:rsidRPr="00632662">
        <w:rPr>
          <w:rFonts w:cs="Times New Roman"/>
          <w:sz w:val="28"/>
          <w:szCs w:val="28"/>
          <w:lang w:val="zh-CN" w:eastAsia="zh-CN"/>
        </w:rPr>
        <w:t>​,</w:t>
      </w:r>
      <w:r w:rsidRPr="00632662">
        <w:rPr>
          <w:rFonts w:cs="Times New Roman"/>
          <w:sz w:val="28"/>
          <w:szCs w:val="28"/>
          <w:lang w:eastAsia="zh-CN"/>
        </w:rPr>
        <w:t xml:space="preserve"> </w:t>
      </w:r>
      <w:r w:rsidRPr="00632662">
        <w:rPr>
          <w:rFonts w:cs="Times New Roman"/>
          <w:sz w:val="28"/>
          <w:szCs w:val="28"/>
          <w:lang w:val="zh-CN" w:eastAsia="zh-CN"/>
        </w:rPr>
        <w:t>and WRPG formed as a ratio over the poor.</w:t>
      </w:r>
      <w:r w:rsidR="00B3523E">
        <w:rPr>
          <w:rFonts w:cs="Times New Roman"/>
          <w:sz w:val="28"/>
          <w:szCs w:val="28"/>
          <w:lang w:eastAsia="zh-CN"/>
        </w:rPr>
        <w:t xml:space="preserve"> </w:t>
      </w:r>
      <w:r w:rsidRPr="00632662">
        <w:rPr>
          <w:rFonts w:cs="Times New Roman"/>
          <w:sz w:val="28"/>
          <w:szCs w:val="28"/>
          <w:lang w:val="zh-CN" w:eastAsia="zh-CN"/>
        </w:rPr>
        <w:lastRenderedPageBreak/>
        <w:t>From a practical perspective, Monotonicity property can be used to analyse the impact of policies as follows</w:t>
      </w:r>
      <w:r w:rsidR="007E0B02">
        <w:rPr>
          <w:rFonts w:cs="Times New Roman"/>
          <w:sz w:val="28"/>
          <w:szCs w:val="28"/>
          <w:lang w:eastAsia="zh-CN"/>
        </w:rPr>
        <w:t>:</w:t>
      </w:r>
    </w:p>
    <w:p w14:paraId="31532412" w14:textId="20E537FC" w:rsidR="007E0B02" w:rsidRPr="007E0B02" w:rsidRDefault="007E0B02" w:rsidP="00524DDF">
      <w:pPr>
        <w:bidi w:val="0"/>
        <w:spacing w:before="100" w:beforeAutospacing="1" w:after="100" w:afterAutospacing="1"/>
        <w:jc w:val="center"/>
        <w:rPr>
          <w:rFonts w:cs="Times New Roman"/>
          <w:b/>
          <w:bCs/>
          <w:sz w:val="28"/>
          <w:szCs w:val="28"/>
          <w:lang w:eastAsia="zh-CN"/>
        </w:rPr>
      </w:pPr>
      <w:r w:rsidRPr="007E0B02">
        <w:rPr>
          <w:rFonts w:cs="Times New Roman"/>
          <w:b/>
          <w:bCs/>
          <w:sz w:val="28"/>
          <w:szCs w:val="28"/>
          <w:lang w:eastAsia="zh-CN"/>
        </w:rPr>
        <w:t xml:space="preserve">Table (3.2): </w:t>
      </w:r>
      <w:r w:rsidRPr="007E0B02">
        <w:rPr>
          <w:rFonts w:cs="Times New Roman"/>
          <w:b/>
          <w:bCs/>
          <w:sz w:val="28"/>
          <w:szCs w:val="28"/>
          <w:lang w:val="zh-CN" w:eastAsia="zh-CN"/>
        </w:rPr>
        <w:t>Monotonicity property can be used to analy</w:t>
      </w:r>
      <w:r w:rsidR="005A2AE2">
        <w:rPr>
          <w:rFonts w:cs="Times New Roman"/>
          <w:b/>
          <w:bCs/>
          <w:sz w:val="28"/>
          <w:szCs w:val="28"/>
          <w:lang w:eastAsia="zh-CN"/>
        </w:rPr>
        <w:t>z</w:t>
      </w:r>
      <w:r w:rsidRPr="007E0B02">
        <w:rPr>
          <w:rFonts w:cs="Times New Roman"/>
          <w:b/>
          <w:bCs/>
          <w:sz w:val="28"/>
          <w:szCs w:val="28"/>
          <w:lang w:val="zh-CN" w:eastAsia="zh-CN"/>
        </w:rPr>
        <w:t>e the impact of policies</w:t>
      </w:r>
    </w:p>
    <w:tbl>
      <w:tblPr>
        <w:tblStyle w:val="TableGrid"/>
        <w:tblW w:w="8500" w:type="dxa"/>
        <w:tblLayout w:type="fixed"/>
        <w:tblLook w:val="04A0" w:firstRow="1" w:lastRow="0" w:firstColumn="1" w:lastColumn="0" w:noHBand="0" w:noVBand="1"/>
      </w:tblPr>
      <w:tblGrid>
        <w:gridCol w:w="2122"/>
        <w:gridCol w:w="1275"/>
        <w:gridCol w:w="2268"/>
        <w:gridCol w:w="2835"/>
      </w:tblGrid>
      <w:tr w:rsidR="00632662" w:rsidRPr="00632662" w14:paraId="5A31DCE1" w14:textId="77777777">
        <w:tc>
          <w:tcPr>
            <w:tcW w:w="2122" w:type="dxa"/>
            <w:vAlign w:val="center"/>
          </w:tcPr>
          <w:p w14:paraId="7B1DF7C7" w14:textId="77777777" w:rsidR="00BC5EED" w:rsidRPr="00632662" w:rsidRDefault="00BC5EED" w:rsidP="00524DDF">
            <w:pPr>
              <w:bidi w:val="0"/>
              <w:spacing w:before="100" w:beforeAutospacing="1" w:after="100" w:afterAutospacing="1"/>
              <w:rPr>
                <w:rFonts w:cs="Times New Roman"/>
                <w:sz w:val="24"/>
                <w:szCs w:val="24"/>
                <w:lang w:val="zh-CN" w:eastAsia="zh-CN"/>
              </w:rPr>
            </w:pPr>
          </w:p>
        </w:tc>
        <w:tc>
          <w:tcPr>
            <w:tcW w:w="1275" w:type="dxa"/>
            <w:vAlign w:val="center"/>
          </w:tcPr>
          <w:p w14:paraId="47B78028" w14:textId="65A3E9D0"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Type of Change</w:t>
            </w:r>
          </w:p>
        </w:tc>
        <w:tc>
          <w:tcPr>
            <w:tcW w:w="2268" w:type="dxa"/>
            <w:vAlign w:val="center"/>
          </w:tcPr>
          <w:p w14:paraId="65BC69E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Effect on WRPG</w:t>
            </w:r>
          </w:p>
        </w:tc>
        <w:tc>
          <w:tcPr>
            <w:tcW w:w="2835" w:type="dxa"/>
            <w:vAlign w:val="center"/>
          </w:tcPr>
          <w:p w14:paraId="0837A7ED"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eastAsia="zh-CN"/>
              </w:rPr>
              <w:t>Explanation</w:t>
            </w:r>
          </w:p>
        </w:tc>
      </w:tr>
      <w:tr w:rsidR="00632662" w:rsidRPr="00632662" w14:paraId="547CCE34" w14:textId="77777777">
        <w:tc>
          <w:tcPr>
            <w:tcW w:w="2122" w:type="dxa"/>
            <w:vAlign w:val="center"/>
          </w:tcPr>
          <w:p w14:paraId="45F37CE7" w14:textId="796CFFF2"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Increase in a poor individual’s income </w:t>
            </w:r>
          </w:p>
        </w:tc>
        <w:tc>
          <w:tcPr>
            <w:tcW w:w="1275" w:type="dxa"/>
            <w:vAlign w:val="center"/>
          </w:tcPr>
          <w:p w14:paraId="290B899A" w14:textId="6151F851" w:rsidR="00BC5EED" w:rsidRPr="00632662" w:rsidRDefault="003D41C8" w:rsidP="00524DDF">
            <w:pPr>
              <w:bidi w:val="0"/>
              <w:spacing w:before="100" w:beforeAutospacing="1" w:after="100" w:afterAutospacing="1"/>
              <w:rPr>
                <w:rFonts w:cs="Times New Roman"/>
                <w:sz w:val="24"/>
                <w:szCs w:val="24"/>
                <w:lang w:val="zh-CN" w:eastAsia="zh-CN"/>
              </w:rPr>
            </w:pPr>
            <m:oMathPara>
              <m:oMath>
                <m:r>
                  <m:rPr>
                    <m:sty m:val="p"/>
                  </m:rPr>
                  <w:rPr>
                    <w:rFonts w:ascii="Cambria Math" w:hAnsi="Cambria Math" w:cs="Times New Roman"/>
                    <w:sz w:val="24"/>
                    <w:szCs w:val="24"/>
                    <w:lang w:val="zh-CN" w:eastAsia="zh-CN"/>
                  </w:rPr>
                  <m:t>Δ</m:t>
                </m:r>
                <m:r>
                  <w:rPr>
                    <w:rFonts w:ascii="Cambria Math" w:hAnsi="Cambria Math" w:cs="Times New Roman"/>
                    <w:sz w:val="24"/>
                    <w:szCs w:val="24"/>
                    <w:lang w:val="zh-CN" w:eastAsia="zh-CN"/>
                  </w:rPr>
                  <m:t>y&gt;0</m:t>
                </m:r>
              </m:oMath>
            </m:oMathPara>
          </w:p>
        </w:tc>
        <w:tc>
          <w:tcPr>
            <w:tcW w:w="2268" w:type="dxa"/>
            <w:vAlign w:val="center"/>
          </w:tcPr>
          <w:p w14:paraId="3AAAB110" w14:textId="06D320C5" w:rsidR="00BC5EED" w:rsidRPr="00632662" w:rsidRDefault="00000000" w:rsidP="00524DDF">
            <w:pPr>
              <w:bidi w:val="0"/>
              <w:spacing w:before="100" w:beforeAutospacing="1" w:after="100" w:afterAutospacing="1"/>
              <w:rPr>
                <w:rFonts w:cs="Times New Roman"/>
                <w:sz w:val="24"/>
                <w:szCs w:val="24"/>
                <w:lang w:val="zh-CN" w:eastAsia="zh-CN"/>
              </w:rPr>
            </w:pPr>
            <m:oMathPara>
              <m:oMath>
                <m:sSup>
                  <m:sSupPr>
                    <m:ctrlPr>
                      <w:rPr>
                        <w:rFonts w:ascii="Cambria Math" w:hAnsi="Cambria Math" w:cs="Times New Roman"/>
                        <w:sz w:val="24"/>
                        <w:szCs w:val="24"/>
                        <w:lang w:val="zh-CN" w:eastAsia="zh-CN"/>
                      </w:rPr>
                    </m:ctrlPr>
                  </m:sSupPr>
                  <m:e>
                    <m:r>
                      <m:rPr>
                        <m:nor/>
                      </m:rPr>
                      <w:rPr>
                        <w:rFonts w:cs="Times New Roman"/>
                        <w:sz w:val="24"/>
                        <w:szCs w:val="24"/>
                        <w:lang w:val="zh-CN" w:eastAsia="zh-CN"/>
                      </w:rPr>
                      <m:t>WRPG</m:t>
                    </m:r>
                  </m:e>
                  <m:sup>
                    <m:r>
                      <m:rPr>
                        <m:sty m:val="p"/>
                      </m:rPr>
                      <w:rPr>
                        <w:rFonts w:ascii="Cambria Math" w:hAnsi="Cambria Math" w:cs="Times New Roman"/>
                        <w:sz w:val="24"/>
                        <w:szCs w:val="24"/>
                        <w:lang w:val="zh-CN" w:eastAsia="zh-CN"/>
                      </w:rPr>
                      <m:t>'</m:t>
                    </m:r>
                  </m:sup>
                </m:sSup>
                <m:r>
                  <w:rPr>
                    <w:rFonts w:ascii="Cambria Math" w:hAnsi="Cambria Math" w:cs="Times New Roman"/>
                    <w:sz w:val="24"/>
                    <w:szCs w:val="24"/>
                    <w:lang w:val="zh-CN" w:eastAsia="zh-CN"/>
                  </w:rPr>
                  <m:t>&lt;</m:t>
                </m:r>
                <m:r>
                  <m:rPr>
                    <m:nor/>
                  </m:rPr>
                  <w:rPr>
                    <w:rFonts w:cs="Times New Roman"/>
                    <w:sz w:val="24"/>
                    <w:szCs w:val="24"/>
                    <w:lang w:val="zh-CN" w:eastAsia="zh-CN"/>
                  </w:rPr>
                  <m:t>WRPG</m:t>
                </m:r>
              </m:oMath>
            </m:oMathPara>
          </w:p>
        </w:tc>
        <w:tc>
          <w:tcPr>
            <w:tcW w:w="2835" w:type="dxa"/>
            <w:vAlign w:val="center"/>
          </w:tcPr>
          <w:p w14:paraId="41577DAB"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Improvement in welfare and reduction of poverty</w:t>
            </w:r>
          </w:p>
        </w:tc>
      </w:tr>
      <w:tr w:rsidR="00632662" w:rsidRPr="00632662" w14:paraId="2E3455AA" w14:textId="77777777">
        <w:tc>
          <w:tcPr>
            <w:tcW w:w="2122" w:type="dxa"/>
            <w:vAlign w:val="center"/>
          </w:tcPr>
          <w:p w14:paraId="52FF8CDD" w14:textId="50481C28"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Decrease in a poor individual’s income</w:t>
            </w:r>
          </w:p>
        </w:tc>
        <w:tc>
          <w:tcPr>
            <w:tcW w:w="1275" w:type="dxa"/>
            <w:vAlign w:val="center"/>
          </w:tcPr>
          <w:p w14:paraId="30CBCA4F" w14:textId="78E38C44" w:rsidR="00BC5EED" w:rsidRPr="00632662" w:rsidRDefault="003D41C8" w:rsidP="00524DDF">
            <w:pPr>
              <w:bidi w:val="0"/>
              <w:spacing w:before="100" w:beforeAutospacing="1" w:after="100" w:afterAutospacing="1"/>
              <w:rPr>
                <w:rFonts w:cs="Times New Roman"/>
                <w:sz w:val="24"/>
                <w:szCs w:val="24"/>
                <w:lang w:val="zh-CN" w:eastAsia="zh-CN"/>
              </w:rPr>
            </w:pPr>
            <m:oMathPara>
              <m:oMath>
                <m:r>
                  <m:rPr>
                    <m:sty m:val="p"/>
                  </m:rPr>
                  <w:rPr>
                    <w:rFonts w:ascii="Cambria Math" w:hAnsi="Cambria Math" w:cs="Times New Roman"/>
                    <w:sz w:val="24"/>
                    <w:szCs w:val="24"/>
                    <w:lang w:val="zh-CN" w:eastAsia="zh-CN"/>
                  </w:rPr>
                  <m:t>Δ</m:t>
                </m:r>
                <m:r>
                  <w:rPr>
                    <w:rFonts w:ascii="Cambria Math" w:hAnsi="Cambria Math" w:cs="Times New Roman"/>
                    <w:sz w:val="24"/>
                    <w:szCs w:val="24"/>
                    <w:lang w:val="zh-CN" w:eastAsia="zh-CN"/>
                  </w:rPr>
                  <m:t>y&lt;0</m:t>
                </m:r>
              </m:oMath>
            </m:oMathPara>
          </w:p>
        </w:tc>
        <w:tc>
          <w:tcPr>
            <w:tcW w:w="2268" w:type="dxa"/>
            <w:vAlign w:val="center"/>
          </w:tcPr>
          <w:p w14:paraId="151D123E" w14:textId="55ED4664" w:rsidR="00BC5EED" w:rsidRPr="00632662" w:rsidRDefault="00000000" w:rsidP="00524DDF">
            <w:pPr>
              <w:bidi w:val="0"/>
              <w:spacing w:before="100" w:beforeAutospacing="1" w:after="100" w:afterAutospacing="1"/>
              <w:rPr>
                <w:rFonts w:cs="Times New Roman"/>
                <w:sz w:val="24"/>
                <w:szCs w:val="24"/>
                <w:lang w:val="zh-CN" w:eastAsia="zh-CN"/>
              </w:rPr>
            </w:pPr>
            <m:oMathPara>
              <m:oMath>
                <m:sSup>
                  <m:sSupPr>
                    <m:ctrlPr>
                      <w:rPr>
                        <w:rFonts w:ascii="Cambria Math" w:hAnsi="Cambria Math" w:cs="Times New Roman"/>
                        <w:sz w:val="24"/>
                        <w:szCs w:val="24"/>
                        <w:lang w:val="zh-CN" w:eastAsia="zh-CN"/>
                      </w:rPr>
                    </m:ctrlPr>
                  </m:sSupPr>
                  <m:e>
                    <m:r>
                      <m:rPr>
                        <m:nor/>
                      </m:rPr>
                      <w:rPr>
                        <w:rFonts w:cs="Times New Roman"/>
                        <w:sz w:val="24"/>
                        <w:szCs w:val="24"/>
                        <w:lang w:val="zh-CN" w:eastAsia="zh-CN"/>
                      </w:rPr>
                      <m:t>WRPG</m:t>
                    </m:r>
                  </m:e>
                  <m:sup>
                    <m:r>
                      <m:rPr>
                        <m:sty m:val="p"/>
                      </m:rPr>
                      <w:rPr>
                        <w:rFonts w:ascii="Cambria Math" w:hAnsi="Cambria Math" w:cs="Times New Roman"/>
                        <w:sz w:val="24"/>
                        <w:szCs w:val="24"/>
                        <w:lang w:val="zh-CN" w:eastAsia="zh-CN"/>
                      </w:rPr>
                      <m:t>'</m:t>
                    </m:r>
                  </m:sup>
                </m:sSup>
                <m:r>
                  <w:rPr>
                    <w:rFonts w:ascii="Cambria Math" w:hAnsi="Cambria Math" w:cs="Times New Roman"/>
                    <w:sz w:val="24"/>
                    <w:szCs w:val="24"/>
                    <w:lang w:val="zh-CN" w:eastAsia="zh-CN"/>
                  </w:rPr>
                  <m:t>&gt;</m:t>
                </m:r>
                <m:r>
                  <m:rPr>
                    <m:nor/>
                  </m:rPr>
                  <w:rPr>
                    <w:rFonts w:cs="Times New Roman"/>
                    <w:sz w:val="24"/>
                    <w:szCs w:val="24"/>
                    <w:lang w:val="zh-CN" w:eastAsia="zh-CN"/>
                  </w:rPr>
                  <m:t>WRPG</m:t>
                </m:r>
              </m:oMath>
            </m:oMathPara>
          </w:p>
        </w:tc>
        <w:tc>
          <w:tcPr>
            <w:tcW w:w="2835" w:type="dxa"/>
            <w:vAlign w:val="center"/>
          </w:tcPr>
          <w:p w14:paraId="17518A53"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Deterioration in welfare and increase in poverty</w:t>
            </w:r>
          </w:p>
        </w:tc>
      </w:tr>
    </w:tbl>
    <w:p w14:paraId="28C7277C" w14:textId="390810BA" w:rsidR="00BC5EED" w:rsidRPr="00632662" w:rsidRDefault="00D40B74" w:rsidP="00524DDF">
      <w:pPr>
        <w:bidi w:val="0"/>
        <w:spacing w:before="100" w:beforeAutospacing="1" w:after="100" w:afterAutospacing="1"/>
        <w:ind w:firstLine="720"/>
        <w:jc w:val="both"/>
        <w:rPr>
          <w:b/>
          <w:bCs/>
          <w:lang w:val="zh-CN" w:eastAsia="zh-CN"/>
        </w:rPr>
      </w:pPr>
      <w:r w:rsidRPr="00D40B74">
        <w:rPr>
          <w:rFonts w:cs="Times New Roman"/>
          <w:sz w:val="28"/>
          <w:szCs w:val="28"/>
          <w:lang w:eastAsia="zh-CN"/>
        </w:rPr>
        <w:t>As shown in Table (3.2), monotonicity property describes the inverse relationship between income levels of poor individuals and the value of WRPG index. Improvements in income reduce the measured level of poverty, while income deterioration increases the index, confirming sensitivity of WRPG to welfare changes among the poor population</w:t>
      </w:r>
      <w:r>
        <w:rPr>
          <w:rFonts w:cs="Times New Roman"/>
          <w:sz w:val="28"/>
          <w:szCs w:val="28"/>
          <w:lang w:eastAsia="zh-CN"/>
        </w:rPr>
        <w:t>.</w:t>
      </w:r>
      <w:r w:rsidR="00DF7699" w:rsidRPr="00632662">
        <w:rPr>
          <w:rFonts w:cs="Times New Roman"/>
          <w:sz w:val="28"/>
          <w:szCs w:val="28"/>
          <w:lang w:val="zh-CN" w:eastAsia="zh-CN"/>
        </w:rPr>
        <w:t>This relationship demonstrates that WRPG is not merely a statistical measure</w:t>
      </w:r>
      <w:r w:rsidR="00662972">
        <w:rPr>
          <w:rFonts w:cs="Times New Roman"/>
          <w:sz w:val="28"/>
          <w:szCs w:val="28"/>
          <w:lang w:eastAsia="zh-CN"/>
        </w:rPr>
        <w:t xml:space="preserve"> as illustrate</w:t>
      </w:r>
      <w:r w:rsidR="00DF7699" w:rsidRPr="00632662">
        <w:rPr>
          <w:rFonts w:cs="Times New Roman"/>
          <w:sz w:val="28"/>
          <w:szCs w:val="28"/>
          <w:lang w:val="zh-CN" w:eastAsia="zh-CN"/>
        </w:rPr>
        <w:t>, but a dynamic analytical tool that responds precisely to partial income changes. This makes it particularly suitable for assessing the effectiveness of social protection programs at both the individual and regional levels.</w:t>
      </w:r>
      <w:r w:rsidR="00DF7699" w:rsidRPr="00632662">
        <w:rPr>
          <w:b/>
          <w:bCs/>
          <w:lang w:val="zh-CN" w:eastAsia="zh-CN"/>
        </w:rPr>
        <w:t xml:space="preserve"> </w:t>
      </w:r>
    </w:p>
    <w:p w14:paraId="7B4299E2" w14:textId="03A0F16C" w:rsidR="00BC5EED" w:rsidRPr="009D7597" w:rsidRDefault="00DF7699" w:rsidP="00524DDF">
      <w:pPr>
        <w:pStyle w:val="NormalWeb"/>
        <w:rPr>
          <w:b/>
          <w:bCs/>
          <w:sz w:val="28"/>
          <w:szCs w:val="28"/>
          <w:lang w:eastAsia="zh-CN"/>
        </w:rPr>
      </w:pPr>
      <w:r w:rsidRPr="007E0B02">
        <w:rPr>
          <w:b/>
          <w:bCs/>
          <w:sz w:val="28"/>
          <w:szCs w:val="28"/>
          <w:lang w:val="zh-CN" w:eastAsia="zh-CN"/>
        </w:rPr>
        <w:t>Example</w:t>
      </w:r>
      <w:r w:rsidR="009737AF" w:rsidRPr="007E0B02">
        <w:rPr>
          <w:b/>
          <w:bCs/>
          <w:sz w:val="28"/>
          <w:szCs w:val="28"/>
          <w:lang w:eastAsia="zh-CN"/>
        </w:rPr>
        <w:t xml:space="preserve"> of </w:t>
      </w:r>
      <w:r w:rsidR="007E0B02" w:rsidRPr="007E0B02">
        <w:rPr>
          <w:b/>
          <w:bCs/>
          <w:sz w:val="28"/>
          <w:szCs w:val="28"/>
          <w:lang w:val="zh-CN" w:eastAsia="zh-CN"/>
        </w:rPr>
        <w:t>Monotonicity</w:t>
      </w:r>
      <w:r w:rsidR="009D7597">
        <w:rPr>
          <w:b/>
          <w:bCs/>
          <w:sz w:val="28"/>
          <w:szCs w:val="28"/>
          <w:lang w:eastAsia="zh-CN"/>
        </w:rPr>
        <w:t xml:space="preserve"> of </w:t>
      </w:r>
      <w:r w:rsidR="009D7597" w:rsidRPr="009D7597">
        <w:rPr>
          <w:b/>
          <w:bCs/>
          <w:sz w:val="28"/>
          <w:szCs w:val="28"/>
          <w:lang w:eastAsia="zh-CN"/>
        </w:rPr>
        <w:t>Weighted Reversed Poverty Gap</w:t>
      </w:r>
    </w:p>
    <w:tbl>
      <w:tblPr>
        <w:tblStyle w:val="TableGrid"/>
        <w:tblW w:w="8500" w:type="dxa"/>
        <w:tblLook w:val="04A0" w:firstRow="1" w:lastRow="0" w:firstColumn="1" w:lastColumn="0" w:noHBand="0" w:noVBand="1"/>
      </w:tblPr>
      <w:tblGrid>
        <w:gridCol w:w="1413"/>
        <w:gridCol w:w="1134"/>
        <w:gridCol w:w="1016"/>
        <w:gridCol w:w="1016"/>
        <w:gridCol w:w="1016"/>
        <w:gridCol w:w="2905"/>
      </w:tblGrid>
      <w:tr w:rsidR="00632662" w:rsidRPr="00632662" w14:paraId="61305FD7" w14:textId="77777777">
        <w:tc>
          <w:tcPr>
            <w:tcW w:w="1413" w:type="dxa"/>
            <w:vAlign w:val="center"/>
          </w:tcPr>
          <w:p w14:paraId="45166B23"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Individual</w:t>
            </w:r>
          </w:p>
        </w:tc>
        <w:tc>
          <w:tcPr>
            <w:tcW w:w="1134" w:type="dxa"/>
            <w:vAlign w:val="center"/>
          </w:tcPr>
          <w:p w14:paraId="0818F742" w14:textId="73A83DF0"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Income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oMath>
          </w:p>
        </w:tc>
        <w:tc>
          <w:tcPr>
            <w:tcW w:w="1016" w:type="dxa"/>
            <w:vAlign w:val="center"/>
          </w:tcPr>
          <w:p w14:paraId="40D254C6"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Poverty Line </w:t>
            </w:r>
            <m:oMath>
              <m:r>
                <m:rPr>
                  <m:sty m:val="bi"/>
                </m:rPr>
                <w:rPr>
                  <w:rFonts w:ascii="Cambria Math" w:hAnsi="Cambria Math" w:cs="Times New Roman"/>
                  <w:sz w:val="24"/>
                  <w:szCs w:val="24"/>
                  <w:lang w:val="zh-CN" w:eastAsia="zh-CN"/>
                </w:rPr>
                <m:t>z</m:t>
              </m:r>
            </m:oMath>
          </w:p>
        </w:tc>
        <w:tc>
          <w:tcPr>
            <w:tcW w:w="1016" w:type="dxa"/>
            <w:vAlign w:val="center"/>
          </w:tcPr>
          <w:p w14:paraId="600B19CD" w14:textId="77777777" w:rsidR="00BC5EED" w:rsidRPr="00632662" w:rsidRDefault="00DF7699" w:rsidP="00524DDF">
            <w:pPr>
              <w:bidi w:val="0"/>
              <w:spacing w:before="100" w:beforeAutospacing="1" w:after="100" w:afterAutospacing="1"/>
              <w:outlineLvl w:val="2"/>
              <w:rPr>
                <w:rFonts w:cs="Times New Roman"/>
                <w:b/>
                <w:bCs/>
                <w:sz w:val="24"/>
                <w:szCs w:val="24"/>
                <w:lang w:val="zh-CN" w:eastAsia="zh-CN"/>
              </w:rPr>
            </w:pPr>
            <w:r w:rsidRPr="00632662">
              <w:rPr>
                <w:rFonts w:cs="Times New Roman"/>
                <w:b/>
                <w:bCs/>
                <w:sz w:val="24"/>
                <w:szCs w:val="24"/>
                <w:lang w:val="zh-CN" w:eastAsia="zh-CN"/>
              </w:rPr>
              <w:t xml:space="preserve">Social Weight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oMath>
          </w:p>
        </w:tc>
        <w:tc>
          <w:tcPr>
            <w:tcW w:w="1016" w:type="dxa"/>
            <w:vAlign w:val="center"/>
          </w:tcPr>
          <w:p w14:paraId="24E9C091" w14:textId="77777777" w:rsidR="00BC5EED" w:rsidRPr="00632662" w:rsidRDefault="00DF7699" w:rsidP="00524DDF">
            <w:pPr>
              <w:bidi w:val="0"/>
              <w:spacing w:before="100" w:beforeAutospacing="1" w:after="100" w:afterAutospacing="1"/>
              <w:outlineLvl w:val="2"/>
              <w:rPr>
                <w:rFonts w:cs="Times New Roman"/>
                <w:b/>
                <w:bCs/>
                <w:sz w:val="24"/>
                <w:szCs w:val="24"/>
                <w:lang w:val="zh-CN" w:eastAsia="zh-CN"/>
              </w:rPr>
            </w:pPr>
            <w:r w:rsidRPr="00632662">
              <w:rPr>
                <w:rFonts w:cs="Times New Roman"/>
                <w:b/>
                <w:bCs/>
                <w:sz w:val="24"/>
                <w:szCs w:val="24"/>
                <w:lang w:val="zh-CN" w:eastAsia="zh-CN"/>
              </w:rPr>
              <w:t xml:space="preserve">Sample Weight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s</m:t>
                  </m:r>
                </m:e>
                <m:sub>
                  <m:r>
                    <m:rPr>
                      <m:sty m:val="bi"/>
                    </m:rPr>
                    <w:rPr>
                      <w:rFonts w:ascii="Cambria Math" w:hAnsi="Cambria Math" w:cs="Times New Roman"/>
                      <w:sz w:val="24"/>
                      <w:szCs w:val="24"/>
                      <w:lang w:val="zh-CN" w:eastAsia="zh-CN"/>
                    </w:rPr>
                    <m:t>i</m:t>
                  </m:r>
                </m:sub>
              </m:sSub>
            </m:oMath>
          </w:p>
        </w:tc>
        <w:tc>
          <w:tcPr>
            <w:tcW w:w="2905" w:type="dxa"/>
            <w:vAlign w:val="center"/>
          </w:tcPr>
          <w:p w14:paraId="368D2E27" w14:textId="77777777" w:rsidR="00BC5EED" w:rsidRPr="00632662" w:rsidRDefault="00DF7699" w:rsidP="00524DDF">
            <w:pPr>
              <w:bidi w:val="0"/>
              <w:spacing w:before="100" w:beforeAutospacing="1" w:after="100" w:afterAutospacing="1"/>
              <w:outlineLvl w:val="2"/>
              <w:rPr>
                <w:rFonts w:cs="Times New Roman"/>
                <w:b/>
                <w:bCs/>
                <w:sz w:val="24"/>
                <w:szCs w:val="24"/>
                <w:lang w:val="zh-CN" w:eastAsia="zh-CN"/>
              </w:rPr>
            </w:pPr>
            <w:r w:rsidRPr="00632662">
              <w:rPr>
                <w:rFonts w:cs="Times New Roman"/>
                <w:b/>
                <w:bCs/>
                <w:sz w:val="24"/>
                <w:szCs w:val="24"/>
                <w:lang w:val="zh-CN" w:eastAsia="zh-CN"/>
              </w:rPr>
              <w:t xml:space="preserve">Relative Gap </w:t>
            </w:r>
            <w:r w:rsidRPr="00632662">
              <w:rPr>
                <w:rFonts w:cs="Times New Roman"/>
                <w:b/>
                <w:bCs/>
                <w:sz w:val="24"/>
                <w:szCs w:val="24"/>
                <w:rtl/>
                <w:lang w:val="zh-CN" w:eastAsia="zh-CN"/>
              </w:rPr>
              <w:br/>
            </w:r>
            <m:oMathPara>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=(z-</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m:t>
                </m:r>
                <m:r>
                  <m:rPr>
                    <m:sty m:val="b"/>
                  </m:rPr>
                  <w:rPr>
                    <w:rFonts w:ascii="Cambria Math" w:hAnsi="Cambria Math" w:cs="Times New Roman"/>
                    <w:sz w:val="24"/>
                    <w:szCs w:val="24"/>
                    <w:lang w:val="zh-CN" w:eastAsia="zh-CN"/>
                  </w:rPr>
                  <m:t>/</m:t>
                </m:r>
                <m:r>
                  <m:rPr>
                    <m:sty m:val="bi"/>
                  </m:rPr>
                  <w:rPr>
                    <w:rFonts w:ascii="Cambria Math" w:hAnsi="Cambria Math" w:cs="Times New Roman"/>
                    <w:sz w:val="24"/>
                    <w:szCs w:val="24"/>
                    <w:lang w:val="zh-CN" w:eastAsia="zh-CN"/>
                  </w:rPr>
                  <m:t>z</m:t>
                </m:r>
              </m:oMath>
            </m:oMathPara>
          </w:p>
        </w:tc>
      </w:tr>
      <w:tr w:rsidR="00632662" w:rsidRPr="00632662" w14:paraId="7CE186BB" w14:textId="77777777">
        <w:tc>
          <w:tcPr>
            <w:tcW w:w="1413" w:type="dxa"/>
            <w:vAlign w:val="center"/>
          </w:tcPr>
          <w:p w14:paraId="17D9947F" w14:textId="27BABEE1"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1</w:t>
            </w:r>
          </w:p>
        </w:tc>
        <w:tc>
          <w:tcPr>
            <w:tcW w:w="1134" w:type="dxa"/>
            <w:vAlign w:val="center"/>
          </w:tcPr>
          <w:p w14:paraId="11229A5D"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20</w:t>
            </w:r>
          </w:p>
        </w:tc>
        <w:tc>
          <w:tcPr>
            <w:tcW w:w="1016" w:type="dxa"/>
            <w:vAlign w:val="center"/>
          </w:tcPr>
          <w:p w14:paraId="7788AD89"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50</w:t>
            </w:r>
          </w:p>
        </w:tc>
        <w:tc>
          <w:tcPr>
            <w:tcW w:w="1016" w:type="dxa"/>
            <w:vAlign w:val="center"/>
          </w:tcPr>
          <w:p w14:paraId="5176531C" w14:textId="77777777" w:rsidR="00BC5EED" w:rsidRPr="00632662" w:rsidRDefault="00DF7699" w:rsidP="00524DDF">
            <w:pPr>
              <w:bidi w:val="0"/>
              <w:spacing w:before="100" w:beforeAutospacing="1" w:after="100" w:afterAutospacing="1"/>
              <w:outlineLvl w:val="2"/>
              <w:rPr>
                <w:rFonts w:cs="Times New Roman"/>
                <w:sz w:val="24"/>
                <w:szCs w:val="24"/>
                <w:lang w:val="zh-CN" w:eastAsia="zh-CN"/>
              </w:rPr>
            </w:pPr>
            <w:r w:rsidRPr="00632662">
              <w:rPr>
                <w:rFonts w:cs="Times New Roman"/>
                <w:sz w:val="24"/>
                <w:szCs w:val="24"/>
                <w:lang w:val="zh-CN" w:eastAsia="zh-CN"/>
              </w:rPr>
              <w:t>3</w:t>
            </w:r>
          </w:p>
        </w:tc>
        <w:tc>
          <w:tcPr>
            <w:tcW w:w="1016" w:type="dxa"/>
            <w:vAlign w:val="center"/>
          </w:tcPr>
          <w:p w14:paraId="435F3A34" w14:textId="77777777" w:rsidR="00BC5EED" w:rsidRPr="00632662" w:rsidRDefault="00DF7699" w:rsidP="00524DDF">
            <w:pPr>
              <w:bidi w:val="0"/>
              <w:spacing w:before="100" w:beforeAutospacing="1" w:after="100" w:afterAutospacing="1"/>
              <w:outlineLvl w:val="2"/>
              <w:rPr>
                <w:rFonts w:cs="Times New Roman"/>
                <w:sz w:val="24"/>
                <w:szCs w:val="24"/>
                <w:lang w:val="zh-CN" w:eastAsia="zh-CN"/>
              </w:rPr>
            </w:pPr>
            <w:r w:rsidRPr="00632662">
              <w:rPr>
                <w:rFonts w:cs="Times New Roman"/>
                <w:sz w:val="24"/>
                <w:szCs w:val="24"/>
                <w:lang w:val="zh-CN" w:eastAsia="zh-CN"/>
              </w:rPr>
              <w:t>1</w:t>
            </w:r>
          </w:p>
        </w:tc>
        <w:tc>
          <w:tcPr>
            <w:tcW w:w="2905" w:type="dxa"/>
            <w:vAlign w:val="center"/>
          </w:tcPr>
          <w:p w14:paraId="3748BF59" w14:textId="77777777" w:rsidR="00BC5EED" w:rsidRPr="00632662" w:rsidRDefault="00DF7699" w:rsidP="00524DDF">
            <w:pPr>
              <w:bidi w:val="0"/>
              <w:spacing w:before="100" w:beforeAutospacing="1" w:after="100" w:afterAutospacing="1"/>
              <w:outlineLvl w:val="2"/>
              <w:rPr>
                <w:rFonts w:cs="Times New Roman"/>
                <w:sz w:val="24"/>
                <w:szCs w:val="24"/>
                <w:lang w:val="zh-CN" w:eastAsia="zh-CN"/>
              </w:rPr>
            </w:pPr>
            <w:r w:rsidRPr="00632662">
              <w:rPr>
                <w:rFonts w:cs="Times New Roman"/>
                <w:sz w:val="24"/>
                <w:szCs w:val="24"/>
                <w:lang w:val="zh-CN" w:eastAsia="zh-CN"/>
              </w:rPr>
              <w:t>(50−20)/50 = 0.6</w:t>
            </w:r>
          </w:p>
        </w:tc>
      </w:tr>
      <w:tr w:rsidR="00632662" w:rsidRPr="00632662" w14:paraId="31528A26" w14:textId="77777777">
        <w:tc>
          <w:tcPr>
            <w:tcW w:w="1413" w:type="dxa"/>
            <w:vAlign w:val="center"/>
          </w:tcPr>
          <w:p w14:paraId="72FAA61F" w14:textId="027398D4"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2</w:t>
            </w:r>
          </w:p>
        </w:tc>
        <w:tc>
          <w:tcPr>
            <w:tcW w:w="1134" w:type="dxa"/>
            <w:vAlign w:val="center"/>
          </w:tcPr>
          <w:p w14:paraId="14C3EC93"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35</w:t>
            </w:r>
          </w:p>
        </w:tc>
        <w:tc>
          <w:tcPr>
            <w:tcW w:w="1016" w:type="dxa"/>
            <w:vAlign w:val="center"/>
          </w:tcPr>
          <w:p w14:paraId="3B5779E0"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50</w:t>
            </w:r>
          </w:p>
        </w:tc>
        <w:tc>
          <w:tcPr>
            <w:tcW w:w="1016" w:type="dxa"/>
            <w:vAlign w:val="center"/>
          </w:tcPr>
          <w:p w14:paraId="25EB623D" w14:textId="77777777" w:rsidR="00BC5EED" w:rsidRPr="00632662" w:rsidRDefault="00DF7699" w:rsidP="00524DDF">
            <w:pPr>
              <w:bidi w:val="0"/>
              <w:spacing w:before="100" w:beforeAutospacing="1" w:after="100" w:afterAutospacing="1"/>
              <w:outlineLvl w:val="2"/>
              <w:rPr>
                <w:rFonts w:cs="Times New Roman"/>
                <w:sz w:val="24"/>
                <w:szCs w:val="24"/>
                <w:lang w:val="zh-CN" w:eastAsia="zh-CN"/>
              </w:rPr>
            </w:pPr>
            <w:r w:rsidRPr="00632662">
              <w:rPr>
                <w:rFonts w:cs="Times New Roman"/>
                <w:sz w:val="24"/>
                <w:szCs w:val="24"/>
                <w:lang w:val="zh-CN" w:eastAsia="zh-CN"/>
              </w:rPr>
              <w:t>1</w:t>
            </w:r>
          </w:p>
        </w:tc>
        <w:tc>
          <w:tcPr>
            <w:tcW w:w="1016" w:type="dxa"/>
            <w:vAlign w:val="center"/>
          </w:tcPr>
          <w:p w14:paraId="52248C29" w14:textId="77777777" w:rsidR="00BC5EED" w:rsidRPr="00632662" w:rsidRDefault="00DF7699" w:rsidP="00524DDF">
            <w:pPr>
              <w:bidi w:val="0"/>
              <w:spacing w:before="100" w:beforeAutospacing="1" w:after="100" w:afterAutospacing="1"/>
              <w:outlineLvl w:val="2"/>
              <w:rPr>
                <w:rFonts w:cs="Times New Roman"/>
                <w:sz w:val="24"/>
                <w:szCs w:val="24"/>
                <w:lang w:val="zh-CN" w:eastAsia="zh-CN"/>
              </w:rPr>
            </w:pPr>
            <w:r w:rsidRPr="00632662">
              <w:rPr>
                <w:rFonts w:cs="Times New Roman"/>
                <w:sz w:val="24"/>
                <w:szCs w:val="24"/>
                <w:lang w:val="zh-CN" w:eastAsia="zh-CN"/>
              </w:rPr>
              <w:t>1</w:t>
            </w:r>
          </w:p>
        </w:tc>
        <w:tc>
          <w:tcPr>
            <w:tcW w:w="2905" w:type="dxa"/>
            <w:vAlign w:val="center"/>
          </w:tcPr>
          <w:p w14:paraId="5F21DE1B" w14:textId="77777777" w:rsidR="00BC5EED" w:rsidRPr="00632662" w:rsidRDefault="00DF7699" w:rsidP="00524DDF">
            <w:pPr>
              <w:bidi w:val="0"/>
              <w:spacing w:before="100" w:beforeAutospacing="1" w:after="100" w:afterAutospacing="1"/>
              <w:outlineLvl w:val="2"/>
              <w:rPr>
                <w:rFonts w:cs="Times New Roman"/>
                <w:sz w:val="24"/>
                <w:szCs w:val="24"/>
                <w:lang w:val="zh-CN" w:eastAsia="zh-CN"/>
              </w:rPr>
            </w:pPr>
            <w:r w:rsidRPr="00632662">
              <w:rPr>
                <w:rFonts w:cs="Times New Roman"/>
                <w:sz w:val="24"/>
                <w:szCs w:val="24"/>
                <w:lang w:val="zh-CN" w:eastAsia="zh-CN"/>
              </w:rPr>
              <w:t>(50−35)/50 = 0.3</w:t>
            </w:r>
          </w:p>
        </w:tc>
      </w:tr>
    </w:tbl>
    <w:p w14:paraId="468AB390" w14:textId="5C4DB6FD"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lang w:val="zh-CN" w:eastAsia="zh-CN"/>
        </w:rPr>
        <w:t>Calculating the Original WRPG</w:t>
      </w:r>
    </w:p>
    <w:p w14:paraId="52177A65" w14:textId="77777777" w:rsidR="00BC5EED" w:rsidRPr="00632662" w:rsidRDefault="00DF7699" w:rsidP="00524DDF">
      <w:pPr>
        <w:bidi w:val="0"/>
        <w:rPr>
          <w:rFonts w:cs="Times New Roman"/>
          <w:sz w:val="28"/>
          <w:szCs w:val="28"/>
          <w:lang w:val="zh-CN" w:eastAsia="zh-CN"/>
        </w:rPr>
      </w:pPr>
      <m:oMathPara>
        <m:oMath>
          <m:r>
            <w:rPr>
              <w:rFonts w:ascii="Cambria Math" w:hAnsi="Cambria Math" w:cs="Times New Roman"/>
              <w:sz w:val="28"/>
              <w:szCs w:val="28"/>
              <w:lang w:val="zh-CN" w:eastAsia="zh-CN"/>
            </w:rPr>
            <m:t>WRPG=</m:t>
          </m:r>
          <m:f>
            <m:fPr>
              <m:ctrlPr>
                <w:rPr>
                  <w:rFonts w:ascii="Cambria Math" w:hAnsi="Cambria Math" w:cs="Times New Roman"/>
                  <w:sz w:val="28"/>
                  <w:szCs w:val="28"/>
                  <w:lang w:val="zh-CN" w:eastAsia="zh-CN"/>
                </w:rPr>
              </m:ctrlPr>
            </m:fPr>
            <m:num>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num>
            <m:den>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I</m:t>
                  </m:r>
                </m:e>
                <m:sub>
                  <m:r>
                    <w:rPr>
                      <w:rFonts w:ascii="Cambria Math" w:hAnsi="Cambria Math" w:cs="Times New Roman"/>
                      <w:sz w:val="28"/>
                      <w:szCs w:val="28"/>
                      <w:lang w:val="zh-CN" w:eastAsia="zh-CN"/>
                    </w:rPr>
                    <m:t>i</m:t>
                  </m:r>
                </m:sub>
              </m:sSub>
            </m:den>
          </m:f>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WRPG=</m:t>
          </m:r>
          <m:f>
            <m:fPr>
              <m:ctrlPr>
                <w:rPr>
                  <w:rFonts w:ascii="Cambria Math" w:hAnsi="Cambria Math" w:cs="Times New Roman"/>
                  <w:sz w:val="28"/>
                  <w:szCs w:val="28"/>
                  <w:lang w:val="zh-CN" w:eastAsia="zh-CN"/>
                </w:rPr>
              </m:ctrlPr>
            </m:fPr>
            <m:num>
              <m:d>
                <m:dPr>
                  <m:ctrlPr>
                    <w:rPr>
                      <w:rFonts w:ascii="Cambria Math" w:hAnsi="Cambria Math" w:cs="Times New Roman"/>
                      <w:sz w:val="28"/>
                      <w:szCs w:val="28"/>
                      <w:lang w:val="zh-CN" w:eastAsia="zh-CN"/>
                    </w:rPr>
                  </m:ctrlPr>
                </m:dPr>
                <m:e>
                  <m:r>
                    <w:rPr>
                      <w:rFonts w:ascii="Cambria Math" w:hAnsi="Cambria Math" w:cs="Times New Roman"/>
                      <w:sz w:val="28"/>
                      <w:szCs w:val="28"/>
                      <w:lang w:val="zh-CN" w:eastAsia="zh-CN"/>
                    </w:rPr>
                    <m:t>1×3×0.6)+(1×1×0.3</m:t>
                  </m:r>
                </m:e>
              </m:d>
            </m:num>
            <m:den>
              <m:r>
                <w:rPr>
                  <w:rFonts w:ascii="Cambria Math" w:hAnsi="Cambria Math" w:cs="Times New Roman"/>
                  <w:sz w:val="28"/>
                  <w:szCs w:val="28"/>
                  <w:lang w:val="zh-CN" w:eastAsia="zh-CN"/>
                </w:rPr>
                <m:t>1+1</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1.8+0.3</m:t>
              </m:r>
            </m:num>
            <m:den>
              <m:r>
                <w:rPr>
                  <w:rFonts w:ascii="Cambria Math" w:hAnsi="Cambria Math" w:cs="Times New Roman"/>
                  <w:sz w:val="28"/>
                  <w:szCs w:val="28"/>
                  <w:lang w:val="zh-CN" w:eastAsia="zh-CN"/>
                </w:rPr>
                <m:t>2</m:t>
              </m:r>
            </m:den>
          </m:f>
          <m:r>
            <w:rPr>
              <w:rFonts w:ascii="Cambria Math" w:hAnsi="Cambria Math" w:cs="Times New Roman"/>
              <w:sz w:val="28"/>
              <w:szCs w:val="28"/>
              <w:lang w:val="zh-CN" w:eastAsia="zh-CN"/>
            </w:rPr>
            <m:t>=1.05</m:t>
          </m:r>
        </m:oMath>
      </m:oMathPara>
    </w:p>
    <w:p w14:paraId="4FEE271B" w14:textId="77777777" w:rsidR="001C2344" w:rsidRDefault="001C2344" w:rsidP="00524DDF">
      <w:pPr>
        <w:bidi w:val="0"/>
        <w:spacing w:before="100" w:beforeAutospacing="1" w:after="100" w:afterAutospacing="1"/>
        <w:jc w:val="center"/>
        <w:outlineLvl w:val="2"/>
        <w:rPr>
          <w:rFonts w:cs="Times New Roman"/>
          <w:b/>
          <w:bCs/>
          <w:lang w:eastAsia="zh-CN"/>
        </w:rPr>
      </w:pPr>
    </w:p>
    <w:p w14:paraId="225BC778" w14:textId="77777777" w:rsidR="001C2344" w:rsidRDefault="001C2344" w:rsidP="001C2344">
      <w:pPr>
        <w:bidi w:val="0"/>
        <w:spacing w:before="100" w:beforeAutospacing="1" w:after="100" w:afterAutospacing="1"/>
        <w:jc w:val="center"/>
        <w:outlineLvl w:val="2"/>
        <w:rPr>
          <w:rFonts w:cs="Times New Roman"/>
          <w:b/>
          <w:bCs/>
          <w:lang w:eastAsia="zh-CN"/>
        </w:rPr>
      </w:pPr>
    </w:p>
    <w:p w14:paraId="69BF61C9" w14:textId="7E5F2001" w:rsidR="00BC5EED" w:rsidRPr="007E0B02" w:rsidRDefault="007E0B02" w:rsidP="001C2344">
      <w:pPr>
        <w:bidi w:val="0"/>
        <w:spacing w:before="100" w:beforeAutospacing="1" w:after="100" w:afterAutospacing="1"/>
        <w:jc w:val="center"/>
        <w:outlineLvl w:val="2"/>
        <w:rPr>
          <w:rFonts w:cs="Times New Roman"/>
          <w:b/>
          <w:bCs/>
          <w:sz w:val="28"/>
          <w:szCs w:val="28"/>
          <w:lang w:val="zh-CN" w:eastAsia="zh-CN"/>
        </w:rPr>
      </w:pPr>
      <w:r>
        <w:rPr>
          <w:rFonts w:cs="Times New Roman"/>
          <w:b/>
          <w:bCs/>
          <w:lang w:eastAsia="zh-CN"/>
        </w:rPr>
        <w:lastRenderedPageBreak/>
        <w:t xml:space="preserve">Table (3.3): </w:t>
      </w:r>
      <w:r w:rsidR="00DF7699" w:rsidRPr="007E0B02">
        <w:rPr>
          <w:rFonts w:cs="Times New Roman"/>
          <w:b/>
          <w:bCs/>
          <w:sz w:val="28"/>
          <w:szCs w:val="28"/>
          <w:lang w:val="zh-CN" w:eastAsia="zh-CN"/>
        </w:rPr>
        <w:t xml:space="preserve">Case 1 </w:t>
      </w:r>
      <w:r w:rsidRPr="007E0B02">
        <w:rPr>
          <w:rFonts w:cs="Times New Roman"/>
          <w:b/>
          <w:bCs/>
          <w:sz w:val="28"/>
          <w:szCs w:val="28"/>
          <w:lang w:val="zh-CN" w:eastAsia="zh-CN"/>
        </w:rPr>
        <w:t>Monotonicity</w:t>
      </w:r>
      <w:r w:rsidRPr="007E0B02">
        <w:rPr>
          <w:rFonts w:cs="Times New Roman"/>
          <w:b/>
          <w:bCs/>
          <w:sz w:val="28"/>
          <w:szCs w:val="28"/>
          <w:lang w:eastAsia="zh-CN"/>
        </w:rPr>
        <w:t xml:space="preserve"> of</w:t>
      </w:r>
      <w:r w:rsidRPr="007E0B02">
        <w:rPr>
          <w:rFonts w:cs="Times New Roman"/>
          <w:b/>
          <w:bCs/>
          <w:sz w:val="28"/>
          <w:szCs w:val="28"/>
          <w:lang w:val="zh-CN" w:eastAsia="zh-CN"/>
        </w:rPr>
        <w:t xml:space="preserve"> </w:t>
      </w:r>
      <w:r w:rsidR="00DF7699" w:rsidRPr="007E0B02">
        <w:rPr>
          <w:rFonts w:cs="Times New Roman"/>
          <w:b/>
          <w:bCs/>
          <w:sz w:val="28"/>
          <w:szCs w:val="28"/>
          <w:lang w:val="zh-CN" w:eastAsia="zh-CN"/>
        </w:rPr>
        <w:t>Increasing the income of person 1 by 10 (still poor)</w:t>
      </w:r>
    </w:p>
    <w:tbl>
      <w:tblPr>
        <w:tblStyle w:val="TableGrid"/>
        <w:tblW w:w="8617" w:type="dxa"/>
        <w:tblLook w:val="04A0" w:firstRow="1" w:lastRow="0" w:firstColumn="1" w:lastColumn="0" w:noHBand="0" w:noVBand="1"/>
      </w:tblPr>
      <w:tblGrid>
        <w:gridCol w:w="1413"/>
        <w:gridCol w:w="1417"/>
        <w:gridCol w:w="2101"/>
        <w:gridCol w:w="3686"/>
      </w:tblGrid>
      <w:tr w:rsidR="00632662" w:rsidRPr="00632662" w14:paraId="34C987A6" w14:textId="77777777" w:rsidTr="00D52654">
        <w:tc>
          <w:tcPr>
            <w:tcW w:w="1413" w:type="dxa"/>
            <w:vAlign w:val="center"/>
          </w:tcPr>
          <w:p w14:paraId="6E1747D7" w14:textId="568442A4"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Individual</w:t>
            </w:r>
          </w:p>
        </w:tc>
        <w:tc>
          <w:tcPr>
            <w:tcW w:w="1417" w:type="dxa"/>
            <w:vAlign w:val="center"/>
          </w:tcPr>
          <w:p w14:paraId="0E2BEB8F"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New Income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w:p>
        </w:tc>
        <w:tc>
          <w:tcPr>
            <w:tcW w:w="2101" w:type="dxa"/>
            <w:vAlign w:val="center"/>
          </w:tcPr>
          <w:p w14:paraId="45F88884"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New Gap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w:p>
        </w:tc>
        <w:tc>
          <w:tcPr>
            <w:tcW w:w="3686" w:type="dxa"/>
            <w:vAlign w:val="center"/>
          </w:tcPr>
          <w:p w14:paraId="6A9A194D"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R-Approach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s</m:t>
                  </m:r>
                </m:e>
                <m:sub>
                  <m:r>
                    <m:rPr>
                      <m:sty m:val="bi"/>
                    </m:rPr>
                    <w:rPr>
                      <w:rFonts w:ascii="Cambria Math" w:hAnsi="Cambria Math" w:cs="Times New Roman"/>
                      <w:sz w:val="24"/>
                      <w:szCs w:val="24"/>
                      <w:lang w:val="zh-CN" w:eastAsia="zh-CN"/>
                    </w:rPr>
                    <m:t>i</m:t>
                  </m:r>
                </m:sub>
              </m:sSub>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w:p>
        </w:tc>
      </w:tr>
      <w:tr w:rsidR="00632662" w:rsidRPr="00632662" w14:paraId="1D114D0B" w14:textId="77777777" w:rsidTr="00D52654">
        <w:tc>
          <w:tcPr>
            <w:tcW w:w="1413" w:type="dxa"/>
            <w:vAlign w:val="center"/>
          </w:tcPr>
          <w:p w14:paraId="3265BBA1" w14:textId="41CBA9AD"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1</w:t>
            </w:r>
          </w:p>
        </w:tc>
        <w:tc>
          <w:tcPr>
            <w:tcW w:w="1417" w:type="dxa"/>
            <w:vAlign w:val="center"/>
          </w:tcPr>
          <w:p w14:paraId="03DBDE8B"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30</w:t>
            </w:r>
          </w:p>
        </w:tc>
        <w:tc>
          <w:tcPr>
            <w:tcW w:w="2101" w:type="dxa"/>
            <w:vAlign w:val="center"/>
          </w:tcPr>
          <w:p w14:paraId="24F51FD0"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(50−30)/50 = 0.4</w:t>
            </w:r>
          </w:p>
        </w:tc>
        <w:tc>
          <w:tcPr>
            <w:tcW w:w="3686" w:type="dxa"/>
            <w:vAlign w:val="center"/>
          </w:tcPr>
          <w:p w14:paraId="6AD23392"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1 × 3 × 0.4 = 1.2</w:t>
            </w:r>
          </w:p>
        </w:tc>
      </w:tr>
      <w:tr w:rsidR="00632662" w:rsidRPr="00632662" w14:paraId="7E2A1F5D" w14:textId="77777777" w:rsidTr="00D52654">
        <w:tc>
          <w:tcPr>
            <w:tcW w:w="1413" w:type="dxa"/>
            <w:vAlign w:val="center"/>
          </w:tcPr>
          <w:p w14:paraId="3BC57324" w14:textId="3D3933C8"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2</w:t>
            </w:r>
          </w:p>
        </w:tc>
        <w:tc>
          <w:tcPr>
            <w:tcW w:w="1417" w:type="dxa"/>
            <w:vAlign w:val="center"/>
          </w:tcPr>
          <w:p w14:paraId="20DF053F"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35</w:t>
            </w:r>
          </w:p>
        </w:tc>
        <w:tc>
          <w:tcPr>
            <w:tcW w:w="2101" w:type="dxa"/>
            <w:vAlign w:val="center"/>
          </w:tcPr>
          <w:p w14:paraId="26D8FB35"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0.3</w:t>
            </w:r>
          </w:p>
        </w:tc>
        <w:tc>
          <w:tcPr>
            <w:tcW w:w="3686" w:type="dxa"/>
            <w:vAlign w:val="center"/>
          </w:tcPr>
          <w:p w14:paraId="6D29F85E"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1 × 1 × 0.3 = 0.3</w:t>
            </w:r>
          </w:p>
        </w:tc>
      </w:tr>
    </w:tbl>
    <w:p w14:paraId="128330D5" w14:textId="4DF5094F" w:rsidR="009D7597" w:rsidRPr="009D7597" w:rsidRDefault="00DF7699" w:rsidP="00524DDF">
      <w:pPr>
        <w:bidi w:val="0"/>
        <w:rPr>
          <w:rFonts w:asciiTheme="majorBidi" w:hAnsiTheme="majorBidi" w:cstheme="majorBidi"/>
          <w:sz w:val="28"/>
          <w:szCs w:val="28"/>
          <w:lang w:eastAsia="zh-CN"/>
        </w:rPr>
      </w:pPr>
      <m:oMathPara>
        <m:oMath>
          <m:r>
            <m:rPr>
              <m:sty m:val="p"/>
            </m:rPr>
            <w:rPr>
              <w:rFonts w:ascii="Cambria Math" w:hAnsi="Cambria Math" w:cs="Times New Roman"/>
              <w:sz w:val="24"/>
              <w:szCs w:val="24"/>
              <w:lang w:val="zh-CN" w:eastAsia="zh-CN"/>
            </w:rPr>
            <w:br/>
          </m:r>
        </m:oMath>
        <m:oMath>
          <m:r>
            <w:rPr>
              <w:rFonts w:ascii="Cambria Math" w:hAnsi="Cambria Math" w:cs="Times New Roman"/>
              <w:sz w:val="24"/>
              <w:szCs w:val="24"/>
              <w:lang w:val="zh-CN" w:eastAsia="zh-CN"/>
            </w:rPr>
            <m:t>WRP</m:t>
          </m:r>
          <m:sSubSup>
            <m:sSubSupPr>
              <m:ctrlPr>
                <w:rPr>
                  <w:rFonts w:ascii="Cambria Math" w:hAnsi="Cambria Math" w:cs="Times New Roman"/>
                  <w:sz w:val="24"/>
                  <w:szCs w:val="24"/>
                  <w:lang w:val="zh-CN" w:eastAsia="zh-CN"/>
                </w:rPr>
              </m:ctrlPr>
            </m:sSubSupPr>
            <m:e>
              <m:r>
                <w:rPr>
                  <w:rFonts w:ascii="Cambria Math" w:hAnsi="Cambria Math" w:cs="Times New Roman"/>
                  <w:sz w:val="24"/>
                  <w:szCs w:val="24"/>
                  <w:lang w:val="zh-CN" w:eastAsia="zh-CN"/>
                </w:rPr>
                <m:t>G</m:t>
              </m:r>
            </m:e>
            <m:sub>
              <m:r>
                <w:rPr>
                  <w:rFonts w:ascii="Cambria Math" w:hAnsi="Cambria Math" w:cs="Times New Roman"/>
                  <w:sz w:val="24"/>
                  <w:szCs w:val="24"/>
                  <w:lang w:val="zh-CN" w:eastAsia="zh-CN"/>
                </w:rPr>
                <m:t>R</m:t>
              </m:r>
            </m:sub>
            <m:sup>
              <m:r>
                <m:rPr>
                  <m:sty m:val="p"/>
                </m:rPr>
                <w:rPr>
                  <w:rFonts w:ascii="Cambria Math" w:hAnsi="Cambria Math" w:cs="Times New Roman"/>
                  <w:sz w:val="24"/>
                  <w:szCs w:val="24"/>
                  <w:lang w:val="zh-CN" w:eastAsia="zh-CN"/>
                </w:rPr>
                <m:t>'</m:t>
              </m:r>
            </m:sup>
          </m:sSubSup>
          <m:r>
            <w:rPr>
              <w:rFonts w:ascii="Cambria Math" w:hAnsi="Cambria Math" w:cs="Times New Roman"/>
              <w:sz w:val="24"/>
              <w:szCs w:val="24"/>
              <w:lang w:val="zh-CN" w:eastAsia="zh-CN"/>
            </w:rPr>
            <m:t>=</m:t>
          </m:r>
          <m:f>
            <m:fPr>
              <m:ctrlPr>
                <w:rPr>
                  <w:rFonts w:ascii="Cambria Math" w:hAnsi="Cambria Math" w:cs="Times New Roman"/>
                  <w:sz w:val="24"/>
                  <w:szCs w:val="24"/>
                  <w:lang w:val="zh-CN" w:eastAsia="zh-CN"/>
                </w:rPr>
              </m:ctrlPr>
            </m:fPr>
            <m:num>
              <m:r>
                <w:rPr>
                  <w:rFonts w:ascii="Cambria Math" w:hAnsi="Cambria Math" w:cs="Times New Roman"/>
                  <w:sz w:val="24"/>
                  <w:szCs w:val="24"/>
                  <w:lang w:val="zh-CN" w:eastAsia="zh-CN"/>
                </w:rPr>
                <m:t>1.2+0.3</m:t>
              </m:r>
            </m:num>
            <m:den>
              <m:r>
                <w:rPr>
                  <w:rFonts w:ascii="Cambria Math" w:hAnsi="Cambria Math" w:cs="Times New Roman"/>
                  <w:sz w:val="24"/>
                  <w:szCs w:val="24"/>
                  <w:lang w:val="zh-CN" w:eastAsia="zh-CN"/>
                </w:rPr>
                <m:t>2</m:t>
              </m:r>
            </m:den>
          </m:f>
          <m:r>
            <w:rPr>
              <w:rFonts w:ascii="Cambria Math" w:hAnsi="Cambria Math" w:cs="Times New Roman"/>
              <w:sz w:val="24"/>
              <w:szCs w:val="24"/>
              <w:lang w:val="zh-CN" w:eastAsia="zh-CN"/>
            </w:rPr>
            <m:t>=0.75</m:t>
          </m:r>
        </m:oMath>
      </m:oMathPara>
    </w:p>
    <w:p w14:paraId="3951895A" w14:textId="243E5752" w:rsidR="00BC5EED" w:rsidRPr="009D7597" w:rsidRDefault="00D40B74" w:rsidP="00524DDF">
      <w:pPr>
        <w:bidi w:val="0"/>
        <w:ind w:firstLine="720"/>
        <w:jc w:val="both"/>
        <w:rPr>
          <w:rFonts w:cs="Times New Roman"/>
          <w:sz w:val="24"/>
          <w:szCs w:val="24"/>
          <w:lang w:val="zh-CN" w:eastAsia="zh-CN"/>
        </w:rPr>
      </w:pPr>
      <w:r w:rsidRPr="00D40B74">
        <w:rPr>
          <w:rFonts w:asciiTheme="majorBidi" w:hAnsiTheme="majorBidi" w:cstheme="majorBidi"/>
          <w:sz w:val="28"/>
          <w:szCs w:val="28"/>
          <w:lang w:val="zh-CN" w:eastAsia="zh-CN"/>
        </w:rPr>
        <w:t>Table (3.3) illustrates that increasing the income of the poorest individual results in a lower WRPG value, confirming the monotonic response of index to welfare improvements among the poor.</w:t>
      </w:r>
      <w:r>
        <w:rPr>
          <w:rFonts w:asciiTheme="majorBidi" w:hAnsiTheme="majorBidi" w:cstheme="majorBidi" w:hint="cs"/>
          <w:sz w:val="28"/>
          <w:szCs w:val="28"/>
          <w:rtl/>
          <w:lang w:val="zh-CN" w:eastAsia="zh-CN"/>
        </w:rPr>
        <w:t xml:space="preserve"> </w:t>
      </w:r>
      <w:r w:rsidR="00DF7699" w:rsidRPr="00632662">
        <w:rPr>
          <w:rFonts w:asciiTheme="majorBidi" w:hAnsiTheme="majorBidi" w:cstheme="majorBidi"/>
          <w:sz w:val="28"/>
          <w:szCs w:val="28"/>
          <w:lang w:val="zh-CN" w:eastAsia="zh-CN"/>
        </w:rPr>
        <w:t>Here, WRPG decreases substantially because the poorest individual (with the higher social weight) received an income increase</w:t>
      </w:r>
      <w:r w:rsidR="00DF7699" w:rsidRPr="00632662">
        <w:rPr>
          <w:rFonts w:asciiTheme="majorBidi" w:hAnsiTheme="majorBidi" w:cstheme="majorBidi"/>
          <w:sz w:val="28"/>
          <w:szCs w:val="28"/>
          <w:rtl/>
          <w:lang w:val="zh-CN" w:eastAsia="zh-CN"/>
        </w:rPr>
        <w:t xml:space="preserve"> </w:t>
      </w:r>
      <w:r w:rsidR="00DF7699" w:rsidRPr="00632662">
        <w:rPr>
          <w:rFonts w:asciiTheme="majorBidi" w:hAnsiTheme="majorBidi" w:cstheme="majorBidi"/>
          <w:sz w:val="28"/>
          <w:szCs w:val="28"/>
          <w:lang w:val="zh-CN" w:eastAsia="zh-CN"/>
        </w:rPr>
        <w:t>reflecting the ethical priority embedded in the weighting structure.</w:t>
      </w:r>
      <w:r w:rsidR="009D7597">
        <w:rPr>
          <w:rFonts w:asciiTheme="majorBidi" w:hAnsiTheme="majorBidi" w:cstheme="majorBidi"/>
          <w:sz w:val="28"/>
          <w:szCs w:val="28"/>
          <w:lang w:eastAsia="zh-CN"/>
        </w:rPr>
        <w:t xml:space="preserve"> </w:t>
      </w:r>
      <w:r w:rsidR="00DF7699" w:rsidRPr="00632662">
        <w:rPr>
          <w:rFonts w:asciiTheme="majorBidi" w:hAnsiTheme="majorBidi" w:cstheme="majorBidi"/>
          <w:sz w:val="28"/>
          <w:szCs w:val="28"/>
          <w:lang w:val="zh-CN" w:eastAsia="zh-CN"/>
        </w:rPr>
        <w:t>Derivative Approach</w:t>
      </w:r>
    </w:p>
    <w:p w14:paraId="080F1492" w14:textId="4665BFED" w:rsidR="00BC5EED" w:rsidRPr="00632662" w:rsidRDefault="00DF7699" w:rsidP="00524DDF">
      <w:pPr>
        <w:bidi w:val="0"/>
        <w:jc w:val="both"/>
        <w:rPr>
          <w:rFonts w:asciiTheme="majorBidi" w:hAnsiTheme="majorBidi" w:cstheme="majorBidi"/>
          <w:sz w:val="28"/>
          <w:szCs w:val="28"/>
          <w:lang w:val="zh-CN" w:eastAsia="zh-CN"/>
        </w:rPr>
      </w:pPr>
      <m:oMathPara>
        <m:oMath>
          <m:r>
            <m:rPr>
              <m:sty m:val="p"/>
            </m:rPr>
            <w:rPr>
              <w:rFonts w:ascii="Cambria Math" w:hAnsi="Cambria Math" w:cstheme="majorBidi"/>
              <w:sz w:val="28"/>
              <w:szCs w:val="28"/>
              <w:lang w:val="zh-CN" w:eastAsia="zh-CN"/>
            </w:rPr>
            <m:t>Δ</m:t>
          </m:r>
          <m:r>
            <w:rPr>
              <w:rFonts w:ascii="Cambria Math" w:hAnsi="Cambria Math" w:cstheme="majorBidi"/>
              <w:sz w:val="28"/>
              <w:szCs w:val="28"/>
              <w:lang w:val="zh-CN" w:eastAsia="zh-CN"/>
            </w:rPr>
            <m:t>WRPG=-</m:t>
          </m:r>
          <m:f>
            <m:fPr>
              <m:ctrlPr>
                <w:rPr>
                  <w:rFonts w:ascii="Cambria Math" w:hAnsi="Cambria Math" w:cstheme="majorBidi"/>
                  <w:sz w:val="28"/>
                  <w:szCs w:val="28"/>
                  <w:lang w:val="zh-CN" w:eastAsia="zh-CN"/>
                </w:rPr>
              </m:ctrlPr>
            </m:fPr>
            <m:num>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w</m:t>
                  </m:r>
                </m:e>
                <m:sub>
                  <m:r>
                    <w:rPr>
                      <w:rFonts w:ascii="Cambria Math" w:hAnsi="Cambria Math" w:cstheme="majorBidi"/>
                      <w:sz w:val="28"/>
                      <w:szCs w:val="28"/>
                      <w:lang w:val="zh-CN" w:eastAsia="zh-CN"/>
                    </w:rPr>
                    <m:t>i</m:t>
                  </m:r>
                </m:sub>
              </m:sSub>
            </m:num>
            <m:den>
              <m:r>
                <w:rPr>
                  <w:rFonts w:ascii="Cambria Math" w:hAnsi="Cambria Math" w:cstheme="majorBidi"/>
                  <w:sz w:val="28"/>
                  <w:szCs w:val="28"/>
                  <w:lang w:val="zh-CN" w:eastAsia="zh-CN"/>
                </w:rPr>
                <m:t>z</m:t>
              </m:r>
            </m:den>
          </m:f>
          <m:r>
            <m:rPr>
              <m:nor/>
            </m:rPr>
            <w:rPr>
              <w:rFonts w:asciiTheme="majorBidi" w:hAnsiTheme="majorBidi" w:cstheme="majorBidi"/>
              <w:sz w:val="28"/>
              <w:szCs w:val="28"/>
              <w:lang w:val="zh-CN" w:eastAsia="zh-CN"/>
            </w:rPr>
            <m:t> </m:t>
          </m:r>
          <m:r>
            <m:rPr>
              <m:sty m:val="p"/>
            </m:rPr>
            <w:rPr>
              <w:rFonts w:ascii="Cambria Math" w:hAnsi="Cambria Math" w:cstheme="majorBidi"/>
              <w:sz w:val="28"/>
              <w:szCs w:val="28"/>
              <w:lang w:val="zh-CN" w:eastAsia="zh-CN"/>
            </w:rPr>
            <m:t>Δ</m:t>
          </m:r>
          <m:r>
            <w:rPr>
              <w:rFonts w:ascii="Cambria Math" w:hAnsi="Cambria Math" w:cstheme="majorBidi"/>
              <w:sz w:val="28"/>
              <w:szCs w:val="28"/>
              <w:lang w:val="zh-CN" w:eastAsia="zh-CN"/>
            </w:rPr>
            <m:t>y</m:t>
          </m:r>
          <m:r>
            <m:rPr>
              <m:sty m:val="p"/>
            </m:rPr>
            <w:rPr>
              <w:rFonts w:ascii="Cambria Math" w:hAnsi="Cambria Math" w:cstheme="majorBidi"/>
              <w:sz w:val="28"/>
              <w:szCs w:val="28"/>
              <w:lang w:val="zh-CN" w:eastAsia="zh-CN"/>
            </w:rPr>
            <w:br/>
          </m:r>
        </m:oMath>
      </m:oMathPara>
      <w:r w:rsidRPr="00632662">
        <w:rPr>
          <w:rFonts w:asciiTheme="majorBidi" w:hAnsiTheme="majorBidi" w:cstheme="majorBidi"/>
          <w:sz w:val="28"/>
          <w:szCs w:val="28"/>
          <w:lang w:val="zh-CN" w:eastAsia="zh-CN"/>
        </w:rPr>
        <w:t>For person 1</w:t>
      </w:r>
    </w:p>
    <w:p w14:paraId="4594D478" w14:textId="4880BF4A" w:rsidR="00BC5EED" w:rsidRPr="00632662" w:rsidRDefault="00DF7699" w:rsidP="00524DDF">
      <w:pPr>
        <w:bidi w:val="0"/>
        <w:jc w:val="both"/>
        <w:rPr>
          <w:rFonts w:asciiTheme="majorBidi" w:hAnsiTheme="majorBidi" w:cstheme="majorBidi"/>
          <w:sz w:val="28"/>
          <w:szCs w:val="28"/>
          <w:lang w:val="zh-CN" w:eastAsia="zh-CN"/>
        </w:rPr>
      </w:pPr>
      <m:oMathPara>
        <m:oMath>
          <m:r>
            <m:rPr>
              <m:sty m:val="p"/>
            </m:rPr>
            <w:rPr>
              <w:rFonts w:ascii="Cambria Math" w:hAnsi="Cambria Math" w:cstheme="majorBidi"/>
              <w:sz w:val="28"/>
              <w:szCs w:val="28"/>
              <w:lang w:val="zh-CN" w:eastAsia="zh-CN"/>
            </w:rPr>
            <m:t>Δ</m:t>
          </m:r>
          <m:r>
            <w:rPr>
              <w:rFonts w:ascii="Cambria Math" w:hAnsi="Cambria Math" w:cstheme="majorBidi"/>
              <w:sz w:val="28"/>
              <w:szCs w:val="28"/>
              <w:lang w:val="zh-CN" w:eastAsia="zh-CN"/>
            </w:rPr>
            <m:t>WRPG=-</m:t>
          </m:r>
          <m:f>
            <m:fPr>
              <m:ctrlPr>
                <w:rPr>
                  <w:rFonts w:ascii="Cambria Math" w:hAnsi="Cambria Math" w:cstheme="majorBidi"/>
                  <w:sz w:val="28"/>
                  <w:szCs w:val="28"/>
                  <w:lang w:val="zh-CN" w:eastAsia="zh-CN"/>
                </w:rPr>
              </m:ctrlPr>
            </m:fPr>
            <m:num>
              <m:r>
                <w:rPr>
                  <w:rFonts w:ascii="Cambria Math" w:hAnsi="Cambria Math" w:cstheme="majorBidi"/>
                  <w:sz w:val="28"/>
                  <w:szCs w:val="28"/>
                  <w:lang w:val="zh-CN" w:eastAsia="zh-CN"/>
                </w:rPr>
                <m:t>3×10</m:t>
              </m:r>
            </m:num>
            <m:den>
              <m:r>
                <w:rPr>
                  <w:rFonts w:ascii="Cambria Math" w:hAnsi="Cambria Math" w:cstheme="majorBidi"/>
                  <w:sz w:val="28"/>
                  <w:szCs w:val="28"/>
                  <w:lang w:val="zh-CN" w:eastAsia="zh-CN"/>
                </w:rPr>
                <m:t>50</m:t>
              </m:r>
            </m:den>
          </m:f>
          <m:r>
            <w:rPr>
              <w:rFonts w:ascii="Cambria Math" w:hAnsi="Cambria Math" w:cstheme="majorBidi"/>
              <w:sz w:val="28"/>
              <w:szCs w:val="28"/>
              <w:lang w:val="zh-CN" w:eastAsia="zh-CN"/>
            </w:rPr>
            <m:t>=-0.6</m:t>
          </m:r>
          <m:r>
            <m:rPr>
              <m:sty m:val="p"/>
            </m:rPr>
            <w:rPr>
              <w:rFonts w:ascii="Cambria Math" w:hAnsi="Cambria Math" w:cstheme="majorBidi"/>
              <w:sz w:val="28"/>
              <w:szCs w:val="28"/>
              <w:lang w:val="zh-CN" w:eastAsia="zh-CN"/>
            </w:rPr>
            <w:br/>
          </m:r>
        </m:oMath>
      </m:oMathPara>
      <w:r w:rsidRPr="00632662">
        <w:rPr>
          <w:rFonts w:asciiTheme="majorBidi" w:hAnsiTheme="majorBidi" w:cstheme="majorBidi"/>
          <w:sz w:val="28"/>
          <w:szCs w:val="28"/>
          <w:lang w:val="zh-CN" w:eastAsia="zh-CN"/>
        </w:rPr>
        <w:t>For person 2</w:t>
      </w:r>
    </w:p>
    <w:p w14:paraId="372DAA6B" w14:textId="7A82FDAE" w:rsidR="00BC5EED" w:rsidRPr="000E311A" w:rsidRDefault="00DF7699" w:rsidP="00524DDF">
      <w:pPr>
        <w:bidi w:val="0"/>
        <w:jc w:val="both"/>
        <w:rPr>
          <w:rFonts w:asciiTheme="majorBidi" w:hAnsiTheme="majorBidi" w:cstheme="majorBidi"/>
          <w:sz w:val="28"/>
          <w:szCs w:val="28"/>
          <w:lang w:eastAsia="zh-CN"/>
        </w:rPr>
      </w:pPr>
      <m:oMathPara>
        <m:oMath>
          <m:r>
            <m:rPr>
              <m:sty m:val="p"/>
            </m:rPr>
            <w:rPr>
              <w:rFonts w:ascii="Cambria Math" w:hAnsi="Cambria Math" w:cstheme="majorBidi"/>
              <w:sz w:val="28"/>
              <w:szCs w:val="28"/>
              <w:lang w:val="zh-CN" w:eastAsia="zh-CN"/>
            </w:rPr>
            <m:t>Δ</m:t>
          </m:r>
          <m:r>
            <w:rPr>
              <w:rFonts w:ascii="Cambria Math" w:hAnsi="Cambria Math" w:cstheme="majorBidi"/>
              <w:sz w:val="28"/>
              <w:szCs w:val="28"/>
              <w:lang w:val="zh-CN" w:eastAsia="zh-CN"/>
            </w:rPr>
            <m:t>WRPG=-</m:t>
          </m:r>
          <m:f>
            <m:fPr>
              <m:ctrlPr>
                <w:rPr>
                  <w:rFonts w:ascii="Cambria Math" w:hAnsi="Cambria Math" w:cstheme="majorBidi"/>
                  <w:sz w:val="28"/>
                  <w:szCs w:val="28"/>
                  <w:lang w:val="zh-CN" w:eastAsia="zh-CN"/>
                </w:rPr>
              </m:ctrlPr>
            </m:fPr>
            <m:num>
              <m:r>
                <w:rPr>
                  <w:rFonts w:ascii="Cambria Math" w:hAnsi="Cambria Math" w:cstheme="majorBidi"/>
                  <w:sz w:val="28"/>
                  <w:szCs w:val="28"/>
                  <w:lang w:val="zh-CN" w:eastAsia="zh-CN"/>
                </w:rPr>
                <m:t>1×0</m:t>
              </m:r>
            </m:num>
            <m:den>
              <m:r>
                <w:rPr>
                  <w:rFonts w:ascii="Cambria Math" w:hAnsi="Cambria Math" w:cstheme="majorBidi"/>
                  <w:sz w:val="28"/>
                  <w:szCs w:val="28"/>
                  <w:lang w:val="zh-CN" w:eastAsia="zh-CN"/>
                </w:rPr>
                <m:t>50</m:t>
              </m:r>
            </m:den>
          </m:f>
          <m:r>
            <m:rPr>
              <m:sty m:val="p"/>
            </m:rPr>
            <w:rPr>
              <w:rFonts w:ascii="Cambria Math" w:hAnsi="Cambria Math" w:cstheme="majorBidi"/>
              <w:sz w:val="28"/>
              <w:szCs w:val="28"/>
              <w:lang w:val="zh-CN" w:eastAsia="zh-CN"/>
            </w:rPr>
            <w:br/>
          </m:r>
        </m:oMath>
      </m:oMathPara>
      <w:r w:rsidRPr="00632662">
        <w:rPr>
          <w:rFonts w:asciiTheme="majorBidi" w:hAnsiTheme="majorBidi" w:cstheme="majorBidi"/>
          <w:sz w:val="28"/>
          <w:szCs w:val="28"/>
          <w:lang w:val="zh-CN" w:eastAsia="zh-CN"/>
        </w:rPr>
        <w:t>The result is roughly similar in direction but fails to show social weight impact in the relative change of the overall index.</w:t>
      </w:r>
    </w:p>
    <w:p w14:paraId="6DEFAB4D" w14:textId="5C8D71EB" w:rsidR="00BC5EED" w:rsidRPr="00632662" w:rsidRDefault="007E0B02" w:rsidP="00524DDF">
      <w:pPr>
        <w:bidi w:val="0"/>
        <w:spacing w:before="100" w:beforeAutospacing="1" w:after="100" w:afterAutospacing="1"/>
        <w:jc w:val="center"/>
        <w:outlineLvl w:val="2"/>
        <w:rPr>
          <w:rFonts w:cs="Times New Roman"/>
          <w:b/>
          <w:bCs/>
          <w:lang w:val="zh-CN" w:eastAsia="zh-CN"/>
        </w:rPr>
      </w:pPr>
      <w:r>
        <w:rPr>
          <w:rFonts w:cs="Times New Roman"/>
          <w:b/>
          <w:bCs/>
          <w:lang w:eastAsia="zh-CN"/>
        </w:rPr>
        <w:t xml:space="preserve">Table (3.4): </w:t>
      </w:r>
      <w:r w:rsidR="00DF7699" w:rsidRPr="00632662">
        <w:rPr>
          <w:rFonts w:cs="Times New Roman"/>
          <w:b/>
          <w:bCs/>
          <w:lang w:val="zh-CN" w:eastAsia="zh-CN"/>
        </w:rPr>
        <w:t xml:space="preserve">Case 2 </w:t>
      </w:r>
      <w:r w:rsidRPr="007E0B02">
        <w:rPr>
          <w:rFonts w:cs="Times New Roman"/>
          <w:b/>
          <w:bCs/>
          <w:sz w:val="28"/>
          <w:szCs w:val="28"/>
          <w:lang w:val="zh-CN" w:eastAsia="zh-CN"/>
        </w:rPr>
        <w:t>Monotonicity</w:t>
      </w:r>
      <w:r w:rsidRPr="007E0B02">
        <w:rPr>
          <w:rFonts w:cs="Times New Roman"/>
          <w:b/>
          <w:bCs/>
          <w:sz w:val="28"/>
          <w:szCs w:val="28"/>
          <w:lang w:eastAsia="zh-CN"/>
        </w:rPr>
        <w:t xml:space="preserve"> of</w:t>
      </w:r>
      <w:r w:rsidRPr="007E0B02">
        <w:rPr>
          <w:rFonts w:cs="Times New Roman"/>
          <w:b/>
          <w:bCs/>
          <w:sz w:val="28"/>
          <w:szCs w:val="28"/>
          <w:lang w:val="zh-CN" w:eastAsia="zh-CN"/>
        </w:rPr>
        <w:t xml:space="preserve"> </w:t>
      </w:r>
      <w:r w:rsidR="00DF7699" w:rsidRPr="00632662">
        <w:rPr>
          <w:rFonts w:cs="Times New Roman"/>
          <w:b/>
          <w:bCs/>
          <w:lang w:val="zh-CN" w:eastAsia="zh-CN"/>
        </w:rPr>
        <w:t>Decreasing the income of person 2 by 5 (still poor)</w:t>
      </w:r>
    </w:p>
    <w:tbl>
      <w:tblPr>
        <w:tblStyle w:val="TableGrid"/>
        <w:tblW w:w="0" w:type="auto"/>
        <w:tblLayout w:type="fixed"/>
        <w:tblLook w:val="04A0" w:firstRow="1" w:lastRow="0" w:firstColumn="1" w:lastColumn="0" w:noHBand="0" w:noVBand="1"/>
      </w:tblPr>
      <w:tblGrid>
        <w:gridCol w:w="1284"/>
        <w:gridCol w:w="1871"/>
        <w:gridCol w:w="1701"/>
        <w:gridCol w:w="3119"/>
      </w:tblGrid>
      <w:tr w:rsidR="00632662" w:rsidRPr="00632662" w14:paraId="34A67969" w14:textId="77777777" w:rsidTr="00D52654">
        <w:tc>
          <w:tcPr>
            <w:tcW w:w="1284" w:type="dxa"/>
            <w:vAlign w:val="center"/>
          </w:tcPr>
          <w:p w14:paraId="1E8BA069" w14:textId="79185D1C"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Individual</w:t>
            </w:r>
          </w:p>
        </w:tc>
        <w:tc>
          <w:tcPr>
            <w:tcW w:w="1871" w:type="dxa"/>
            <w:vAlign w:val="center"/>
          </w:tcPr>
          <w:p w14:paraId="6D95A44C"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New Income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w:p>
        </w:tc>
        <w:tc>
          <w:tcPr>
            <w:tcW w:w="1701" w:type="dxa"/>
            <w:vAlign w:val="center"/>
          </w:tcPr>
          <w:p w14:paraId="20CCF4BE"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New Gap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w:p>
        </w:tc>
        <w:tc>
          <w:tcPr>
            <w:tcW w:w="3119" w:type="dxa"/>
            <w:vAlign w:val="center"/>
          </w:tcPr>
          <w:p w14:paraId="71D5DDAF"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b/>
                <w:bCs/>
                <w:sz w:val="24"/>
                <w:szCs w:val="24"/>
                <w:lang w:val="zh-CN" w:eastAsia="zh-CN"/>
              </w:rPr>
              <w:t xml:space="preserve">R-Approach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s</m:t>
                  </m:r>
                </m:e>
                <m:sub>
                  <m:r>
                    <m:rPr>
                      <m:sty m:val="bi"/>
                    </m:rPr>
                    <w:rPr>
                      <w:rFonts w:ascii="Cambria Math" w:hAnsi="Cambria Math" w:cs="Times New Roman"/>
                      <w:sz w:val="24"/>
                      <w:szCs w:val="24"/>
                      <w:lang w:val="zh-CN" w:eastAsia="zh-CN"/>
                    </w:rPr>
                    <m:t>i</m:t>
                  </m:r>
                </m:sub>
              </m:sSub>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w:p>
        </w:tc>
      </w:tr>
      <w:tr w:rsidR="00632662" w:rsidRPr="00632662" w14:paraId="5DAF0273" w14:textId="77777777" w:rsidTr="00D52654">
        <w:tc>
          <w:tcPr>
            <w:tcW w:w="1284" w:type="dxa"/>
            <w:vAlign w:val="center"/>
          </w:tcPr>
          <w:p w14:paraId="718C8E47" w14:textId="2AFD7641"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1</w:t>
            </w:r>
          </w:p>
        </w:tc>
        <w:tc>
          <w:tcPr>
            <w:tcW w:w="1871" w:type="dxa"/>
            <w:vAlign w:val="center"/>
          </w:tcPr>
          <w:p w14:paraId="383B3187"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20</w:t>
            </w:r>
          </w:p>
        </w:tc>
        <w:tc>
          <w:tcPr>
            <w:tcW w:w="1701" w:type="dxa"/>
            <w:vAlign w:val="center"/>
          </w:tcPr>
          <w:p w14:paraId="51E7EC12"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0.6</w:t>
            </w:r>
          </w:p>
        </w:tc>
        <w:tc>
          <w:tcPr>
            <w:tcW w:w="3119" w:type="dxa"/>
            <w:vAlign w:val="center"/>
          </w:tcPr>
          <w:p w14:paraId="49585B2F"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1 × 3 × 0.6 = 1.8</w:t>
            </w:r>
          </w:p>
        </w:tc>
      </w:tr>
      <w:tr w:rsidR="00632662" w:rsidRPr="00632662" w14:paraId="23FE507D" w14:textId="77777777" w:rsidTr="00D52654">
        <w:tc>
          <w:tcPr>
            <w:tcW w:w="1284" w:type="dxa"/>
            <w:vAlign w:val="center"/>
          </w:tcPr>
          <w:p w14:paraId="1DFDD098" w14:textId="7422E0D6"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2</w:t>
            </w:r>
          </w:p>
        </w:tc>
        <w:tc>
          <w:tcPr>
            <w:tcW w:w="1871" w:type="dxa"/>
            <w:vAlign w:val="center"/>
          </w:tcPr>
          <w:p w14:paraId="2D381064"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30</w:t>
            </w:r>
          </w:p>
        </w:tc>
        <w:tc>
          <w:tcPr>
            <w:tcW w:w="1701" w:type="dxa"/>
            <w:vAlign w:val="center"/>
          </w:tcPr>
          <w:p w14:paraId="5AD99681"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0.4</w:t>
            </w:r>
          </w:p>
        </w:tc>
        <w:tc>
          <w:tcPr>
            <w:tcW w:w="3119" w:type="dxa"/>
            <w:vAlign w:val="center"/>
          </w:tcPr>
          <w:p w14:paraId="686FCC52" w14:textId="77777777" w:rsidR="00BC5EED" w:rsidRPr="00632662" w:rsidRDefault="00DF7699" w:rsidP="00524DDF">
            <w:pPr>
              <w:bidi w:val="0"/>
              <w:spacing w:before="100" w:beforeAutospacing="1" w:after="100" w:afterAutospacing="1"/>
              <w:outlineLvl w:val="2"/>
              <w:rPr>
                <w:rFonts w:cs="Times New Roman"/>
                <w:b/>
                <w:bCs/>
                <w:lang w:val="zh-CN" w:eastAsia="zh-CN"/>
              </w:rPr>
            </w:pPr>
            <w:r w:rsidRPr="00632662">
              <w:rPr>
                <w:rFonts w:cs="Times New Roman"/>
                <w:sz w:val="24"/>
                <w:szCs w:val="24"/>
                <w:lang w:val="zh-CN" w:eastAsia="zh-CN"/>
              </w:rPr>
              <w:t>1 × 1 × 0.4 = 0.4</w:t>
            </w:r>
          </w:p>
        </w:tc>
      </w:tr>
    </w:tbl>
    <w:p w14:paraId="6E62980F" w14:textId="323D3EB0" w:rsidR="00BC5EED" w:rsidRPr="00632662" w:rsidRDefault="00DF7699" w:rsidP="00524DDF">
      <w:pPr>
        <w:bidi w:val="0"/>
        <w:jc w:val="both"/>
        <w:rPr>
          <w:rFonts w:cs="Times New Roman"/>
          <w:sz w:val="28"/>
          <w:szCs w:val="28"/>
          <w:lang w:val="zh-CN" w:eastAsia="zh-CN"/>
        </w:rPr>
      </w:pPr>
      <w:r w:rsidRPr="00632662">
        <w:rPr>
          <w:rFonts w:cs="Times New Roman"/>
          <w:b/>
          <w:bCs/>
          <w:lang w:val="zh-CN" w:eastAsia="zh-CN"/>
        </w:rPr>
        <w:br/>
      </w:r>
      <m:oMathPara>
        <m:oMath>
          <m:r>
            <w:rPr>
              <w:rFonts w:ascii="Cambria Math" w:hAnsi="Cambria Math" w:cs="Times New Roman"/>
              <w:sz w:val="28"/>
              <w:szCs w:val="28"/>
              <w:lang w:val="zh-CN" w:eastAsia="zh-CN"/>
            </w:rPr>
            <m:t>WRP</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R</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1.8+0.4</m:t>
              </m:r>
            </m:num>
            <m:den>
              <m:r>
                <w:rPr>
                  <w:rFonts w:ascii="Cambria Math" w:hAnsi="Cambria Math" w:cs="Times New Roman"/>
                  <w:sz w:val="28"/>
                  <w:szCs w:val="28"/>
                  <w:lang w:val="zh-CN" w:eastAsia="zh-CN"/>
                </w:rPr>
                <m:t>2</m:t>
              </m:r>
            </m:den>
          </m:f>
          <m:r>
            <w:rPr>
              <w:rFonts w:ascii="Cambria Math" w:hAnsi="Cambria Math" w:cs="Times New Roman"/>
              <w:sz w:val="28"/>
              <w:szCs w:val="28"/>
              <w:lang w:val="zh-CN" w:eastAsia="zh-CN"/>
            </w:rPr>
            <m:t>=1.1</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 </w:t>
      </w:r>
      <w:r w:rsidR="00D40B74">
        <w:rPr>
          <w:rFonts w:cs="Times New Roman" w:hint="cs"/>
          <w:sz w:val="28"/>
          <w:szCs w:val="28"/>
          <w:rtl/>
          <w:lang w:val="zh-CN" w:eastAsia="zh-CN"/>
        </w:rPr>
        <w:t xml:space="preserve">        </w:t>
      </w:r>
      <w:r w:rsidR="00D40B74" w:rsidRPr="00D40B74">
        <w:rPr>
          <w:rFonts w:cs="Times New Roman"/>
          <w:sz w:val="28"/>
          <w:szCs w:val="28"/>
          <w:lang w:val="zh-CN" w:eastAsia="zh-CN"/>
        </w:rPr>
        <w:t>Table (3.4) shows that a reduction in income of a poor individual increases WRPG value, confirming the monotonic sensitivity of the index to declines in welfare among the poor.</w:t>
      </w:r>
      <w:r w:rsidR="00D40B74">
        <w:rPr>
          <w:rFonts w:cs="Times New Roman" w:hint="cs"/>
          <w:sz w:val="28"/>
          <w:szCs w:val="28"/>
          <w:rtl/>
          <w:lang w:val="zh-CN" w:eastAsia="zh-CN"/>
        </w:rPr>
        <w:t xml:space="preserve"> </w:t>
      </w:r>
      <w:r w:rsidRPr="00632662">
        <w:rPr>
          <w:rFonts w:cs="Times New Roman"/>
          <w:sz w:val="28"/>
          <w:szCs w:val="28"/>
          <w:lang w:val="zh-CN" w:eastAsia="zh-CN"/>
        </w:rPr>
        <w:t>WRPG increases slightly, reflecting the higher deprivation of the less-weighted poor individual.</w:t>
      </w:r>
    </w:p>
    <w:p w14:paraId="0F9FBF85" w14:textId="35FFF8DF" w:rsidR="00BC5EED" w:rsidRPr="001C2344" w:rsidRDefault="00DF7699" w:rsidP="001C2344">
      <w:pPr>
        <w:jc w:val="center"/>
        <w:rPr>
          <w:lang w:eastAsia="zh-CN"/>
        </w:rPr>
      </w:pPr>
      <w:r w:rsidRPr="00632662">
        <w:rPr>
          <w:rFonts w:cs="Times New Roman"/>
          <w:sz w:val="24"/>
          <w:szCs w:val="24"/>
          <w:lang w:val="zh-CN" w:eastAsia="zh-CN"/>
        </w:rPr>
        <w:lastRenderedPageBreak/>
        <w:br/>
      </w:r>
      <w:r w:rsidRPr="00632662">
        <w:rPr>
          <w:noProof/>
        </w:rPr>
        <w:drawing>
          <wp:inline distT="0" distB="0" distL="0" distR="0" wp14:anchorId="19C119AE" wp14:editId="2002F0D2">
            <wp:extent cx="5400040" cy="2896235"/>
            <wp:effectExtent l="0" t="0" r="0" b="0"/>
            <wp:docPr id="1484880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80520" name="Picture 1"/>
                    <pic:cNvPicPr>
                      <a:picLocks noChangeAspect="1"/>
                    </pic:cNvPicPr>
                  </pic:nvPicPr>
                  <pic:blipFill>
                    <a:blip r:embed="rId25"/>
                    <a:stretch>
                      <a:fillRect/>
                    </a:stretch>
                  </pic:blipFill>
                  <pic:spPr>
                    <a:xfrm>
                      <a:off x="0" y="0"/>
                      <a:ext cx="5400040" cy="2896235"/>
                    </a:xfrm>
                    <a:prstGeom prst="rect">
                      <a:avLst/>
                    </a:prstGeom>
                  </pic:spPr>
                </pic:pic>
              </a:graphicData>
            </a:graphic>
          </wp:inline>
        </w:drawing>
      </w:r>
      <w:r w:rsidRPr="00632662">
        <w:rPr>
          <w:rFonts w:cs="Times New Roman"/>
          <w:sz w:val="24"/>
          <w:szCs w:val="24"/>
          <w:lang w:val="zh-CN" w:eastAsia="zh-CN"/>
        </w:rPr>
        <w:br/>
      </w:r>
      <w:r w:rsidRPr="00632662">
        <w:rPr>
          <w:b/>
          <w:bCs/>
          <w:lang w:val="zh-CN" w:eastAsia="zh-CN"/>
        </w:rPr>
        <w:t>Figure</w:t>
      </w:r>
      <w:r w:rsidR="00BC54E6">
        <w:rPr>
          <w:b/>
          <w:bCs/>
          <w:lang w:eastAsia="zh-CN"/>
        </w:rPr>
        <w:t xml:space="preserve"> (3.</w:t>
      </w:r>
      <w:r w:rsidR="00130001">
        <w:rPr>
          <w:b/>
          <w:bCs/>
          <w:lang w:eastAsia="zh-CN"/>
        </w:rPr>
        <w:t>4</w:t>
      </w:r>
      <w:r w:rsidR="00BC54E6">
        <w:rPr>
          <w:b/>
          <w:bCs/>
          <w:lang w:eastAsia="zh-CN"/>
        </w:rPr>
        <w:t>)</w:t>
      </w:r>
      <w:r w:rsidRPr="00632662">
        <w:rPr>
          <w:b/>
          <w:bCs/>
          <w:lang w:val="zh-CN" w:eastAsia="zh-CN"/>
        </w:rPr>
        <w:t xml:space="preserve"> Monotonicity Property in WRPG</w:t>
      </w:r>
    </w:p>
    <w:p w14:paraId="64072348" w14:textId="4A7AB153" w:rsidR="00127A36" w:rsidRDefault="00D40B74" w:rsidP="00524DDF">
      <w:pPr>
        <w:bidi w:val="0"/>
        <w:spacing w:before="100" w:beforeAutospacing="1" w:after="100" w:afterAutospacing="1"/>
        <w:ind w:firstLine="720"/>
        <w:jc w:val="both"/>
        <w:rPr>
          <w:rFonts w:cs="Times New Roman"/>
          <w:sz w:val="28"/>
          <w:szCs w:val="28"/>
          <w:lang w:eastAsia="zh-CN"/>
        </w:rPr>
      </w:pPr>
      <w:r w:rsidRPr="00D40B74">
        <w:rPr>
          <w:rFonts w:cs="Times New Roman"/>
          <w:sz w:val="28"/>
          <w:szCs w:val="28"/>
          <w:lang w:val="zh-CN" w:eastAsia="zh-CN"/>
        </w:rPr>
        <w:t>Figure (3.4) demonstrates that increasing the income of the poorest individual reduces WRPG, confirming monotonicity property of the index.</w:t>
      </w:r>
      <w:r>
        <w:rPr>
          <w:rFonts w:cs="Times New Roman" w:hint="cs"/>
          <w:sz w:val="28"/>
          <w:szCs w:val="28"/>
          <w:rtl/>
          <w:lang w:val="zh-CN" w:eastAsia="zh-CN"/>
        </w:rPr>
        <w:t xml:space="preserve"> </w:t>
      </w:r>
      <w:r w:rsidR="00DF7699" w:rsidRPr="00632662">
        <w:rPr>
          <w:rFonts w:cs="Times New Roman"/>
          <w:sz w:val="28"/>
          <w:szCs w:val="28"/>
          <w:lang w:val="zh-CN" w:eastAsia="zh-CN"/>
        </w:rPr>
        <w:t xml:space="preserve">Effect of </w:t>
      </w:r>
      <w:proofErr w:type="spellStart"/>
      <w:r w:rsidR="003826E8">
        <w:rPr>
          <w:rFonts w:cs="Times New Roman"/>
          <w:sz w:val="28"/>
          <w:szCs w:val="28"/>
          <w:lang w:eastAsia="zh-CN"/>
        </w:rPr>
        <w:t>i</w:t>
      </w:r>
      <w:proofErr w:type="spellEnd"/>
      <w:r w:rsidR="00DF7699" w:rsidRPr="00632662">
        <w:rPr>
          <w:rFonts w:cs="Times New Roman"/>
          <w:sz w:val="28"/>
          <w:szCs w:val="28"/>
          <w:lang w:val="zh-CN" w:eastAsia="zh-CN"/>
        </w:rPr>
        <w:t xml:space="preserve">ncreasing </w:t>
      </w:r>
      <w:proofErr w:type="spellStart"/>
      <w:r w:rsidR="003826E8">
        <w:rPr>
          <w:rFonts w:cs="Times New Roman"/>
          <w:sz w:val="28"/>
          <w:szCs w:val="28"/>
          <w:lang w:eastAsia="zh-CN"/>
        </w:rPr>
        <w:t>i</w:t>
      </w:r>
      <w:proofErr w:type="spellEnd"/>
      <w:r w:rsidR="00DF7699" w:rsidRPr="00632662">
        <w:rPr>
          <w:rFonts w:cs="Times New Roman"/>
          <w:sz w:val="28"/>
          <w:szCs w:val="28"/>
          <w:lang w:val="zh-CN" w:eastAsia="zh-CN"/>
        </w:rPr>
        <w:t>ncome of the Poorest Individual</w:t>
      </w:r>
      <w:r w:rsidR="00DF7699" w:rsidRPr="00632662">
        <w:rPr>
          <w:rFonts w:cs="Times New Roman"/>
          <w:sz w:val="28"/>
          <w:szCs w:val="28"/>
          <w:lang w:eastAsia="zh-CN"/>
        </w:rPr>
        <w:t xml:space="preserve">. We observe relative poverty gap for each individual, defined as the difference between poverty line and their income expressed as a proportion of poverty line, representing poverty gaps before and after an increase in the income of the poorest individual. This change demonstrates that raising the income of the poorest individual reduces their own poverty gap without affecting the others, which illustrates essence of Monotonicity property. Consequently, WRPG index satisfies Monotonicity condition, meaning that any improvement in the income of a single poor individual leads to a decrease in the overall poverty index or, at minimum, a reduction in that individual’s poverty gap. </w:t>
      </w:r>
    </w:p>
    <w:p w14:paraId="051933DD" w14:textId="7952CCCB" w:rsidR="002E1093" w:rsidRPr="00632662"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eastAsia="zh-CN"/>
        </w:rPr>
        <w:t>The accompanying chart clearly shows a comparison of the bars before and after the income increase, with a reference line for poverty gap, highlighting that the increase in the poorest individual’s income reduces their gap from 0.50 to 0.40 while poverty gaps of the other individuals remain unchanged.</w:t>
      </w:r>
    </w:p>
    <w:p w14:paraId="0552BACA" w14:textId="3E946E2E" w:rsidR="00BC5EED" w:rsidRPr="00632662" w:rsidRDefault="00DF7699" w:rsidP="00524DDF">
      <w:pPr>
        <w:bidi w:val="0"/>
        <w:spacing w:before="100" w:beforeAutospacing="1" w:after="100" w:afterAutospacing="1"/>
        <w:jc w:val="both"/>
        <w:outlineLvl w:val="2"/>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t>3.</w:t>
      </w:r>
      <w:r w:rsidR="00130001">
        <w:rPr>
          <w:rFonts w:asciiTheme="minorBidi" w:hAnsiTheme="minorBidi" w:cstheme="minorBidi"/>
          <w:b/>
          <w:bCs/>
          <w:sz w:val="32"/>
          <w:szCs w:val="32"/>
          <w:lang w:eastAsia="zh-CN"/>
        </w:rPr>
        <w:t>4</w:t>
      </w:r>
      <w:r w:rsidRPr="00632662">
        <w:rPr>
          <w:rFonts w:asciiTheme="minorBidi" w:hAnsiTheme="minorBidi" w:cstheme="minorBidi"/>
          <w:b/>
          <w:bCs/>
          <w:sz w:val="32"/>
          <w:szCs w:val="32"/>
          <w:lang w:val="zh-CN" w:eastAsia="zh-CN"/>
        </w:rPr>
        <w:t xml:space="preserve">.3 </w:t>
      </w:r>
      <w:r w:rsidRPr="00632662">
        <w:rPr>
          <w:rFonts w:asciiTheme="minorBidi" w:hAnsiTheme="minorBidi" w:cstheme="minorBidi"/>
          <w:b/>
          <w:bCs/>
          <w:sz w:val="32"/>
          <w:szCs w:val="32"/>
          <w:lang w:eastAsia="zh-CN"/>
        </w:rPr>
        <w:t>Transfer Sensitivity</w:t>
      </w:r>
      <w:r w:rsidR="00CD16B2">
        <w:rPr>
          <w:rFonts w:asciiTheme="minorBidi" w:hAnsiTheme="minorBidi" w:cstheme="minorBidi"/>
          <w:b/>
          <w:bCs/>
          <w:sz w:val="32"/>
          <w:szCs w:val="32"/>
          <w:lang w:eastAsia="zh-CN"/>
        </w:rPr>
        <w:t xml:space="preserve"> </w:t>
      </w:r>
      <w:r w:rsidR="00CD16B2" w:rsidRPr="00CD16B2">
        <w:rPr>
          <w:rFonts w:asciiTheme="minorBidi" w:hAnsiTheme="minorBidi" w:cstheme="minorBidi"/>
          <w:b/>
          <w:bCs/>
          <w:sz w:val="32"/>
          <w:szCs w:val="32"/>
          <w:lang w:eastAsia="zh-CN"/>
        </w:rPr>
        <w:t>(Pigou–Dalton Principle)</w:t>
      </w:r>
      <w:r w:rsidR="007E2C1A">
        <w:rPr>
          <w:rFonts w:asciiTheme="minorBidi" w:hAnsiTheme="minorBidi" w:cstheme="minorBidi"/>
          <w:b/>
          <w:bCs/>
          <w:sz w:val="32"/>
          <w:szCs w:val="32"/>
          <w:lang w:eastAsia="zh-CN"/>
        </w:rPr>
        <w:t xml:space="preserve"> under</w:t>
      </w:r>
      <w:r w:rsidR="00CD16B2" w:rsidRPr="00CD16B2">
        <w:rPr>
          <w:rFonts w:asciiTheme="minorBidi" w:hAnsiTheme="minorBidi" w:cstheme="minorBidi"/>
          <w:b/>
          <w:bCs/>
          <w:sz w:val="32"/>
          <w:szCs w:val="32"/>
          <w:lang w:eastAsia="zh-CN"/>
        </w:rPr>
        <w:t xml:space="preserve"> </w:t>
      </w:r>
      <w:r w:rsidRPr="00632662">
        <w:rPr>
          <w:rFonts w:asciiTheme="minorBidi" w:hAnsiTheme="minorBidi" w:cstheme="minorBidi"/>
          <w:b/>
          <w:bCs/>
          <w:sz w:val="32"/>
          <w:szCs w:val="32"/>
          <w:lang w:val="zh-CN" w:eastAsia="zh-CN"/>
        </w:rPr>
        <w:t>R-approach</w:t>
      </w:r>
      <w:r w:rsidRPr="00632662">
        <w:rPr>
          <w:rFonts w:asciiTheme="minorBidi" w:hAnsiTheme="minorBidi" w:cstheme="minorBidi"/>
          <w:b/>
          <w:bCs/>
          <w:sz w:val="32"/>
          <w:szCs w:val="32"/>
          <w:lang w:eastAsia="zh-CN"/>
        </w:rPr>
        <w:t xml:space="preserve"> of WRPG Index</w:t>
      </w:r>
    </w:p>
    <w:p w14:paraId="53FAA874" w14:textId="38D3E46C" w:rsidR="00347B84" w:rsidRDefault="00DF7699" w:rsidP="00524DDF">
      <w:pPr>
        <w:bidi w:val="0"/>
        <w:spacing w:before="100" w:beforeAutospacing="1" w:after="100" w:afterAutospacing="1"/>
        <w:ind w:firstLine="720"/>
        <w:jc w:val="both"/>
        <w:outlineLvl w:val="2"/>
        <w:rPr>
          <w:rFonts w:cs="Times New Roman"/>
          <w:sz w:val="28"/>
          <w:szCs w:val="28"/>
          <w:lang w:eastAsia="zh-CN"/>
        </w:rPr>
      </w:pPr>
      <w:r w:rsidRPr="00632662">
        <w:rPr>
          <w:rFonts w:cs="Times New Roman"/>
          <w:sz w:val="28"/>
          <w:szCs w:val="28"/>
          <w:lang w:val="zh-CN" w:eastAsia="zh-CN"/>
        </w:rPr>
        <w:t xml:space="preserve">A fundamental axiom in poverty measurement is </w:t>
      </w:r>
      <w:r w:rsidR="003826E8">
        <w:rPr>
          <w:rFonts w:cs="Times New Roman"/>
          <w:sz w:val="28"/>
          <w:szCs w:val="28"/>
          <w:lang w:eastAsia="zh-CN"/>
        </w:rPr>
        <w:t>t</w:t>
      </w:r>
      <w:r w:rsidRPr="00632662">
        <w:rPr>
          <w:rFonts w:cs="Times New Roman"/>
          <w:sz w:val="28"/>
          <w:szCs w:val="28"/>
          <w:lang w:val="zh-CN" w:eastAsia="zh-CN"/>
        </w:rPr>
        <w:t xml:space="preserve">ransfer </w:t>
      </w:r>
      <w:r w:rsidR="003826E8">
        <w:rPr>
          <w:rFonts w:cs="Times New Roman"/>
          <w:sz w:val="28"/>
          <w:szCs w:val="28"/>
          <w:lang w:eastAsia="zh-CN"/>
        </w:rPr>
        <w:t>p</w:t>
      </w:r>
      <w:r w:rsidRPr="00632662">
        <w:rPr>
          <w:rFonts w:cs="Times New Roman"/>
          <w:sz w:val="28"/>
          <w:szCs w:val="28"/>
          <w:lang w:val="zh-CN" w:eastAsia="zh-CN"/>
        </w:rPr>
        <w:t xml:space="preserve">rinciple, which requires that a progressive transfer of income from a less-poor individual to a poorer individual (both remaining below poverty line) should reduce measured poverty. This principle ensures that the poverty index is </w:t>
      </w:r>
      <w:r w:rsidRPr="00632662">
        <w:rPr>
          <w:rFonts w:cs="Times New Roman"/>
          <w:sz w:val="28"/>
          <w:szCs w:val="28"/>
          <w:lang w:val="zh-CN" w:eastAsia="zh-CN"/>
        </w:rPr>
        <w:lastRenderedPageBreak/>
        <w:t>sensitive not only to aggregate poverty gaps but also to inequality among the poor</w:t>
      </w:r>
      <w:r w:rsidRPr="00632662">
        <w:rPr>
          <w:rFonts w:cs="Times New Roman"/>
          <w:sz w:val="28"/>
          <w:szCs w:val="28"/>
          <w:lang w:eastAsia="zh-CN"/>
        </w:rPr>
        <w:t>,</w:t>
      </w:r>
      <w:r w:rsidRPr="00632662">
        <w:rPr>
          <w:rFonts w:cs="Times New Roman"/>
          <w:sz w:val="28"/>
          <w:szCs w:val="28"/>
          <w:lang w:val="zh-CN" w:eastAsia="zh-CN"/>
        </w:rPr>
        <w:t xml:space="preserve"> </w:t>
      </w:r>
      <w:r w:rsidR="00347B84" w:rsidRPr="00347B84">
        <w:rPr>
          <w:rFonts w:cs="Times New Roman"/>
          <w:sz w:val="28"/>
          <w:szCs w:val="28"/>
          <w:lang w:eastAsia="zh-CN"/>
        </w:rPr>
        <w:t xml:space="preserve">Sen (1976); Foster, Greer, and </w:t>
      </w:r>
      <w:proofErr w:type="spellStart"/>
      <w:r w:rsidR="00347B84" w:rsidRPr="00347B84">
        <w:rPr>
          <w:rFonts w:cs="Times New Roman"/>
          <w:sz w:val="28"/>
          <w:szCs w:val="28"/>
          <w:lang w:eastAsia="zh-CN"/>
        </w:rPr>
        <w:t>Thorbecke</w:t>
      </w:r>
      <w:proofErr w:type="spellEnd"/>
      <w:r w:rsidR="00347B84" w:rsidRPr="00347B84">
        <w:rPr>
          <w:rFonts w:cs="Times New Roman"/>
          <w:sz w:val="28"/>
          <w:szCs w:val="28"/>
          <w:lang w:eastAsia="zh-CN"/>
        </w:rPr>
        <w:t xml:space="preserve"> (1984); Zheng (1997); Chakravarty (2009)</w:t>
      </w:r>
      <w:r w:rsidR="00347B84">
        <w:rPr>
          <w:rFonts w:cs="Times New Roman"/>
          <w:sz w:val="28"/>
          <w:szCs w:val="28"/>
          <w:lang w:eastAsia="zh-CN"/>
        </w:rPr>
        <w:t>.</w:t>
      </w:r>
    </w:p>
    <w:p w14:paraId="62F99EEB" w14:textId="22989E39" w:rsidR="00BC5EED" w:rsidRPr="00632662" w:rsidRDefault="00DF7699" w:rsidP="00524DDF">
      <w:pPr>
        <w:bidi w:val="0"/>
        <w:spacing w:before="100" w:beforeAutospacing="1" w:after="100" w:afterAutospacing="1"/>
        <w:jc w:val="both"/>
        <w:outlineLvl w:val="2"/>
        <w:rPr>
          <w:rFonts w:eastAsia="DengXian" w:cs="Times New Roman"/>
          <w:kern w:val="2"/>
          <w:sz w:val="28"/>
          <w:szCs w:val="28"/>
          <w14:ligatures w14:val="standardContextual"/>
        </w:rPr>
      </w:pPr>
      <w:r w:rsidRPr="00632662">
        <w:rPr>
          <w:rFonts w:eastAsia="DengXian" w:cs="Times New Roman"/>
          <w:b/>
          <w:kern w:val="2"/>
          <w:sz w:val="28"/>
          <w:szCs w:val="28"/>
          <w14:ligatures w14:val="standardContextual"/>
        </w:rPr>
        <w:t>N</w:t>
      </w:r>
      <w:r w:rsidRPr="00632662">
        <w:rPr>
          <w:rFonts w:eastAsia="DengXian" w:cs="Times New Roman"/>
          <w:b/>
          <w:kern w:val="2"/>
          <w:sz w:val="28"/>
          <w:szCs w:val="28"/>
          <w:lang w:val="zh-CN"/>
          <w14:ligatures w14:val="standardContextual"/>
        </w:rPr>
        <w:t xml:space="preserve">otation </w:t>
      </w:r>
      <w:r w:rsidRPr="00632662">
        <w:rPr>
          <w:rFonts w:eastAsia="DengXian" w:cs="Times New Roman"/>
          <w:b/>
          <w:kern w:val="2"/>
          <w:sz w:val="28"/>
          <w:szCs w:val="28"/>
          <w14:ligatures w14:val="standardContextual"/>
        </w:rPr>
        <w:t xml:space="preserve">of  </w:t>
      </w:r>
      <w:r w:rsidRPr="00632662">
        <w:rPr>
          <w:rFonts w:cs="Times New Roman"/>
          <w:b/>
          <w:bCs/>
          <w:sz w:val="28"/>
          <w:szCs w:val="28"/>
          <w:lang w:val="zh-CN" w:eastAsia="zh-CN"/>
        </w:rPr>
        <w:t>Transfer Principle</w:t>
      </w:r>
      <w:r w:rsidR="000537DF">
        <w:rPr>
          <w:rFonts w:cs="Times New Roman"/>
          <w:b/>
          <w:bCs/>
          <w:sz w:val="28"/>
          <w:szCs w:val="28"/>
          <w:lang w:eastAsia="zh-CN"/>
        </w:rPr>
        <w:t xml:space="preserve"> </w:t>
      </w:r>
      <w:r w:rsidR="000537DF" w:rsidRPr="00632662">
        <w:rPr>
          <w:rFonts w:eastAsia="DengXian" w:cs="Times New Roman"/>
          <w:b/>
          <w:kern w:val="2"/>
          <w:sz w:val="28"/>
          <w:szCs w:val="28"/>
          <w:lang w:val="zh-CN"/>
          <w14:ligatures w14:val="standardContextual"/>
        </w:rPr>
        <w:t>(R-approach)</w:t>
      </w:r>
    </w:p>
    <w:p w14:paraId="1D5288E5" w14:textId="39081962" w:rsidR="00BC5EED" w:rsidRPr="00632662" w:rsidRDefault="00D40B74" w:rsidP="00524DDF">
      <w:pPr>
        <w:bidi w:val="0"/>
        <w:spacing w:after="220"/>
        <w:ind w:firstLine="720"/>
        <w:rPr>
          <w:rFonts w:asciiTheme="majorBidi" w:eastAsia="DengXian" w:hAnsiTheme="majorBidi" w:cstheme="majorBidi"/>
          <w:kern w:val="2"/>
          <w:sz w:val="28"/>
          <w:szCs w:val="28"/>
          <w:lang w:val="zh-CN"/>
          <w14:ligatures w14:val="standardContextual"/>
        </w:rPr>
      </w:pPr>
      <w:r>
        <w:rPr>
          <w:rFonts w:asciiTheme="majorBidi" w:eastAsia="DengXian" w:hAnsiTheme="majorBidi" w:cstheme="majorBidi"/>
          <w:kern w:val="2"/>
          <w:sz w:val="28"/>
          <w:szCs w:val="28"/>
          <w14:ligatures w14:val="standardContextual"/>
        </w:rPr>
        <w:t>Suppose p</w:t>
      </w:r>
      <w:r w:rsidR="00DF7699" w:rsidRPr="00632662">
        <w:rPr>
          <w:rFonts w:asciiTheme="majorBidi" w:eastAsia="DengXian" w:hAnsiTheme="majorBidi" w:cstheme="majorBidi"/>
          <w:kern w:val="2"/>
          <w:sz w:val="28"/>
          <w:szCs w:val="28"/>
          <w:lang w:val="zh-CN"/>
          <w14:ligatures w14:val="standardContextual"/>
        </w:rPr>
        <w:t>opulation</w:t>
      </w:r>
      <w:r>
        <w:rPr>
          <w:rFonts w:asciiTheme="majorBidi" w:eastAsia="DengXian" w:hAnsiTheme="majorBidi" w:cstheme="majorBidi"/>
          <w:kern w:val="2"/>
          <w:sz w:val="28"/>
          <w:szCs w:val="28"/>
          <w14:ligatures w14:val="standardContextual"/>
        </w:rPr>
        <w:t xml:space="preserve"> has size n,</w:t>
      </w:r>
      <w:r w:rsidR="00DF7699" w:rsidRPr="00632662">
        <w:rPr>
          <w:rFonts w:asciiTheme="majorBidi" w:eastAsia="DengXian" w:hAnsiTheme="majorBidi" w:cstheme="majorBidi"/>
          <w:kern w:val="2"/>
          <w:sz w:val="28"/>
          <w:szCs w:val="28"/>
          <w:lang w:val="zh-CN"/>
          <w14:ligatures w14:val="standardContextual"/>
        </w:rPr>
        <w:t xml:space="preserve"> </w:t>
      </w:r>
      <m:oMath>
        <m:r>
          <w:rPr>
            <w:rFonts w:ascii="Cambria Math" w:eastAsia="DengXian" w:hAnsi="Cambria Math" w:cstheme="majorBidi"/>
            <w:kern w:val="2"/>
            <w:sz w:val="28"/>
            <w:szCs w:val="28"/>
            <w:lang w:val="zh-CN"/>
            <w14:ligatures w14:val="standardContextual"/>
          </w:rPr>
          <m:t>i</m:t>
        </m:r>
        <m:r>
          <m:rPr>
            <m:sty m:val="p"/>
          </m:rPr>
          <w:rPr>
            <w:rFonts w:ascii="Cambria Math" w:eastAsia="DengXian" w:hAnsi="Cambria Math" w:cstheme="majorBidi"/>
            <w:kern w:val="2"/>
            <w:sz w:val="28"/>
            <w:szCs w:val="28"/>
            <w:lang w:val="zh-CN"/>
            <w14:ligatures w14:val="standardContextual"/>
          </w:rPr>
          <m:t>=1,…,</m:t>
        </m:r>
        <m:r>
          <w:rPr>
            <w:rFonts w:ascii="Cambria Math" w:eastAsia="DengXian" w:hAnsi="Cambria Math" w:cstheme="majorBidi"/>
            <w:kern w:val="2"/>
            <w:sz w:val="28"/>
            <w:szCs w:val="28"/>
            <w:lang w:val="zh-CN"/>
            <w14:ligatures w14:val="standardContextual"/>
          </w:rPr>
          <m:t>n</m:t>
        </m:r>
      </m:oMath>
      <w:r w:rsidR="00DF7699" w:rsidRPr="00632662">
        <w:rPr>
          <w:rFonts w:asciiTheme="majorBidi" w:eastAsia="DengXian" w:hAnsiTheme="majorBidi" w:cstheme="majorBidi"/>
          <w:kern w:val="2"/>
          <w:sz w:val="28"/>
          <w:szCs w:val="28"/>
          <w:lang w:val="zh-CN"/>
          <w14:ligatures w14:val="standardContextual"/>
        </w:rPr>
        <w:t xml:space="preserve">. Poverty line </w:t>
      </w:r>
      <m:oMath>
        <m:r>
          <w:rPr>
            <w:rFonts w:ascii="Cambria Math" w:eastAsia="DengXian" w:hAnsi="Cambria Math" w:cstheme="majorBidi"/>
            <w:kern w:val="2"/>
            <w:sz w:val="28"/>
            <w:szCs w:val="28"/>
            <w:lang w:val="zh-CN"/>
            <w14:ligatures w14:val="standardContextual"/>
          </w:rPr>
          <m:t>z</m:t>
        </m:r>
        <m:r>
          <m:rPr>
            <m:sty m:val="p"/>
          </m:rPr>
          <w:rPr>
            <w:rFonts w:ascii="Cambria Math" w:eastAsia="DengXian" w:hAnsi="Cambria Math" w:cstheme="majorBidi"/>
            <w:kern w:val="2"/>
            <w:sz w:val="28"/>
            <w:szCs w:val="28"/>
            <w:lang w:val="zh-CN"/>
            <w14:ligatures w14:val="standardContextual"/>
          </w:rPr>
          <m:t>&gt;0</m:t>
        </m:r>
      </m:oMath>
      <w:r w:rsidR="00DF7699" w:rsidRPr="00632662">
        <w:rPr>
          <w:rFonts w:asciiTheme="majorBidi" w:eastAsia="DengXian" w:hAnsiTheme="majorBidi" w:cstheme="majorBidi"/>
          <w:kern w:val="2"/>
          <w:sz w:val="28"/>
          <w:szCs w:val="28"/>
          <w:lang w:val="zh-CN"/>
          <w14:ligatures w14:val="standardContextual"/>
        </w:rPr>
        <w:t xml:space="preserve">. For each individual </w:t>
      </w:r>
      <m:oMath>
        <m:r>
          <w:rPr>
            <w:rFonts w:ascii="Cambria Math" w:eastAsia="DengXian" w:hAnsi="Cambria Math" w:cstheme="majorBidi"/>
            <w:kern w:val="2"/>
            <w:sz w:val="28"/>
            <w:szCs w:val="28"/>
            <w:lang w:val="zh-CN"/>
            <w14:ligatures w14:val="standardContextual"/>
          </w:rPr>
          <m:t>i</m:t>
        </m:r>
      </m:oMath>
      <w:r w:rsidR="00DF7699" w:rsidRPr="00632662">
        <w:rPr>
          <w:rFonts w:asciiTheme="majorBidi" w:eastAsia="DengXian" w:hAnsiTheme="majorBidi" w:cstheme="majorBidi"/>
          <w:kern w:val="2"/>
          <w:sz w:val="28"/>
          <w:szCs w:val="28"/>
          <w:lang w:val="zh-CN"/>
          <w14:ligatures w14:val="standardContextual"/>
        </w:rPr>
        <w:t xml:space="preserve"> let</w:t>
      </w:r>
    </w:p>
    <w:p w14:paraId="025A85C6" w14:textId="67F71B2F" w:rsidR="00BC5EED" w:rsidRPr="005C1E94" w:rsidRDefault="00000000" w:rsidP="00524DDF">
      <w:pPr>
        <w:bidi w:val="0"/>
        <w:spacing w:after="220"/>
        <w:jc w:val="center"/>
        <w:rPr>
          <w:rFonts w:asciiTheme="majorBidi" w:eastAsia="DengXian" w:hAnsiTheme="majorBidi" w:cstheme="majorBidi"/>
          <w:i/>
          <w:kern w:val="2"/>
          <w:sz w:val="28"/>
          <w:szCs w:val="28"/>
          <w:lang w:eastAsia="zh-CN"/>
          <w14:ligatures w14:val="standardContextual"/>
        </w:rPr>
      </w:pPr>
      <m:oMathPara>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nor/>
            </m:rPr>
            <w:rPr>
              <w:rFonts w:asciiTheme="majorBidi" w:eastAsia="DengXian" w:hAnsiTheme="majorBidi" w:cstheme="majorBidi"/>
              <w:kern w:val="2"/>
              <w:sz w:val="28"/>
              <w:szCs w:val="28"/>
              <w:lang w:val="zh-CN"/>
              <w14:ligatures w14:val="standardContextual"/>
            </w:rPr>
            <m:t> (income) </m:t>
          </m:r>
          <m:r>
            <m:rPr>
              <m:sty m:val="p"/>
            </m:rPr>
            <w:rPr>
              <w:rFonts w:ascii="Cambria Math" w:eastAsia="DengXian" w:hAnsi="Cambria Math" w:cstheme="majorBidi"/>
              <w:kern w:val="2"/>
              <w:sz w:val="28"/>
              <w:szCs w:val="28"/>
              <w:lang w:val="zh-CN"/>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 xml:space="preserve"> I</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=1</m:t>
          </m:r>
          <m:d>
            <m:dPr>
              <m:ctrlPr>
                <w:rPr>
                  <w:rFonts w:ascii="Cambria Math" w:eastAsia="DengXian" w:hAnsi="Cambria Math" w:cstheme="majorBidi"/>
                  <w:kern w:val="2"/>
                  <w:sz w:val="28"/>
                  <w:szCs w:val="28"/>
                  <w:lang w:val="zh-CN"/>
                  <w14:ligatures w14:val="standardContextual"/>
                </w:rPr>
              </m:ctrlPr>
            </m:dPr>
            <m:e>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&lt;</m:t>
              </m:r>
              <m:r>
                <w:rPr>
                  <w:rFonts w:ascii="Cambria Math" w:eastAsia="DengXian" w:hAnsi="Cambria Math" w:cstheme="majorBidi"/>
                  <w:kern w:val="2"/>
                  <w:sz w:val="28"/>
                  <w:szCs w:val="28"/>
                  <w:lang w:val="zh-CN"/>
                  <w14:ligatures w14:val="standardContextual"/>
                </w:rPr>
                <m:t>z</m:t>
              </m:r>
              <m:ctrlPr>
                <w:rPr>
                  <w:rFonts w:ascii="Cambria Math" w:eastAsia="DengXian" w:hAnsi="Cambria Math" w:cstheme="majorBidi"/>
                  <w:i/>
                  <w:kern w:val="2"/>
                  <w:sz w:val="28"/>
                  <w:szCs w:val="28"/>
                  <w14:ligatures w14:val="standardContextual"/>
                </w:rPr>
              </m:ctrlPr>
            </m:e>
          </m:d>
          <m:r>
            <m:rPr>
              <m:sty m:val="p"/>
            </m:rPr>
            <w:rPr>
              <w:rFonts w:ascii="Cambria Math" w:eastAsia="DengXian" w:hAnsi="Cambria Math" w:cstheme="majorBidi"/>
              <w:kern w:val="2"/>
              <w:sz w:val="28"/>
              <w:szCs w:val="28"/>
              <w:lang w:val="zh-CN"/>
              <w14:ligatures w14:val="standardContextual"/>
            </w:rPr>
            <m:t>,</m:t>
          </m:r>
          <m:r>
            <w:rPr>
              <w:rFonts w:ascii="Cambria Math" w:eastAsia="DengXian" w:hAnsi="Cambria Math" w:cstheme="majorBidi"/>
              <w:kern w:val="2"/>
              <w:sz w:val="28"/>
              <w:szCs w:val="28"/>
              <w:lang w:val="zh-CN"/>
              <w14:ligatures w14:val="standardContextual"/>
            </w:rPr>
            <m:t xml:space="preserve"> </m:t>
          </m:r>
          <m:r>
            <m:rPr>
              <m:sty m:val="p"/>
            </m:rPr>
            <w:rPr>
              <w:rFonts w:ascii="Cambria Math" w:eastAsia="DengXian" w:hAnsi="Cambria Math" w:cstheme="majorBidi"/>
              <w:kern w:val="2"/>
              <w:sz w:val="28"/>
              <w:szCs w:val="28"/>
              <w:lang w:val="zh-CN"/>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r>
                <w:rPr>
                  <w:rFonts w:ascii="Cambria Math" w:eastAsia="DengXian" w:hAnsi="Cambria Math" w:cstheme="majorBidi"/>
                  <w:kern w:val="2"/>
                  <w:sz w:val="28"/>
                  <w:szCs w:val="28"/>
                  <w:lang w:val="zh-CN"/>
                  <w14:ligatures w14:val="standardContextual"/>
                </w:rPr>
                <m:t>z</m:t>
              </m:r>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r>
            <m:rPr>
              <m:nor/>
            </m:rPr>
            <w:rPr>
              <w:rFonts w:ascii="Cambria Math" w:eastAsia="DengXian" w:hAnsiTheme="majorBidi" w:cstheme="majorBidi"/>
              <w:kern w:val="2"/>
              <w:sz w:val="28"/>
              <w:szCs w:val="28"/>
              <w14:ligatures w14:val="standardContextual"/>
            </w:rPr>
            <m:t xml:space="preserve">   </m:t>
          </m:r>
          <m:r>
            <m:rPr>
              <m:nor/>
            </m:rPr>
            <w:rPr>
              <w:rFonts w:asciiTheme="majorBidi" w:eastAsia="DengXian" w:hAnsiTheme="majorBidi" w:cstheme="majorBidi"/>
              <w:kern w:val="2"/>
              <w:sz w:val="28"/>
              <w:szCs w:val="28"/>
              <w:lang w:val="zh-CN"/>
              <w14:ligatures w14:val="standardContextual"/>
            </w:rPr>
            <m:t> for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&lt;</m:t>
          </m:r>
          <m:r>
            <w:rPr>
              <w:rFonts w:ascii="Cambria Math" w:eastAsia="DengXian" w:hAnsi="Cambria Math" w:cstheme="majorBidi"/>
              <w:kern w:val="2"/>
              <w:sz w:val="28"/>
              <w:szCs w:val="28"/>
              <w:lang w:val="zh-CN"/>
              <w14:ligatures w14:val="standardContextual"/>
            </w:rPr>
            <m:t>z.</m:t>
          </m:r>
        </m:oMath>
      </m:oMathPara>
    </w:p>
    <w:p w14:paraId="6CA4FDDE" w14:textId="38DA9115" w:rsidR="00BC5EED" w:rsidRPr="000C70E0" w:rsidRDefault="00000000" w:rsidP="00524DDF">
      <w:pPr>
        <w:bidi w:val="0"/>
        <w:spacing w:after="220"/>
        <w:rPr>
          <w:rFonts w:asciiTheme="majorBidi" w:eastAsia="DengXian" w:hAnsiTheme="majorBidi" w:cstheme="majorBidi"/>
          <w:kern w:val="2"/>
          <w:sz w:val="28"/>
          <w:szCs w:val="28"/>
          <w:rtl/>
          <w:lang w:val="zh-CN"/>
          <w14:ligatures w14:val="standardContextual"/>
        </w:rPr>
      </w:pPr>
      <m:oMathPara>
        <m:oMath>
          <m:m>
            <m:mPr>
              <m:plcHide m:val="1"/>
              <m:mcs>
                <m:mc>
                  <m:mcPr>
                    <m:count m:val="1"/>
                    <m:mcJc m:val="center"/>
                  </m:mcPr>
                </m:mc>
              </m:mcs>
              <m:ctrlPr>
                <w:rPr>
                  <w:rFonts w:ascii="Cambria Math" w:eastAsia="DengXian" w:hAnsi="Cambria Math" w:cstheme="majorBidi"/>
                  <w:i/>
                  <w:kern w:val="2"/>
                  <w:sz w:val="28"/>
                  <w:szCs w:val="28"/>
                  <w:lang w:val="zh-CN"/>
                  <w14:ligatures w14:val="standardContextual"/>
                </w:rPr>
              </m:ctrlPr>
            </m:mPr>
            <m:mr>
              <m:e/>
            </m:mr>
            <m:mr>
              <m:e>
                <m:r>
                  <m:rPr>
                    <m:nor/>
                  </m:rPr>
                  <w:rPr>
                    <w:rFonts w:asciiTheme="majorBidi" w:eastAsia="DengXian" w:hAnsiTheme="majorBidi" w:cstheme="majorBidi"/>
                    <w:kern w:val="2"/>
                    <w:sz w:val="28"/>
                    <w:szCs w:val="28"/>
                    <w:lang w:val="zh-CN"/>
                    <w14:ligatures w14:val="standardContextual"/>
                  </w:rPr>
                  <m:t> </m:t>
                </m:r>
                <m:r>
                  <m:rPr>
                    <m:sty m:val="p"/>
                  </m:rPr>
                  <w:rPr>
                    <w:rFonts w:ascii="Cambria Math" w:eastAsia="DengXian" w:hAnsi="Cambria Math" w:cstheme="majorBidi"/>
                    <w:kern w:val="2"/>
                    <w:sz w:val="28"/>
                    <w:szCs w:val="28"/>
                    <w:lang w:val="zh-CN"/>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s</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≥0</m:t>
                </m:r>
                <m:r>
                  <m:rPr>
                    <m:nor/>
                  </m:rPr>
                  <w:rPr>
                    <w:rFonts w:asciiTheme="majorBidi" w:eastAsia="DengXian" w:hAnsiTheme="majorBidi" w:cstheme="majorBidi"/>
                    <w:kern w:val="2"/>
                    <w:sz w:val="28"/>
                    <w:szCs w:val="28"/>
                    <w:lang w:val="zh-CN"/>
                    <w14:ligatures w14:val="standardContextual"/>
                  </w:rPr>
                  <m:t> (sample weight),</m:t>
                </m:r>
                <m:r>
                  <m:rPr>
                    <m:nor/>
                  </m:rPr>
                  <w:rPr>
                    <w:rFonts w:ascii="Cambria Math" w:eastAsia="DengXian" w:hAnsiTheme="majorBidi" w:cstheme="majorBidi"/>
                    <w:kern w:val="2"/>
                    <w:sz w:val="28"/>
                    <w:szCs w:val="28"/>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v</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≥0</m:t>
                </m:r>
                <m:r>
                  <m:rPr>
                    <m:nor/>
                  </m:rPr>
                  <w:rPr>
                    <w:rFonts w:asciiTheme="majorBidi" w:eastAsia="DengXian" w:hAnsiTheme="majorBidi" w:cstheme="majorBidi"/>
                    <w:kern w:val="2"/>
                    <w:sz w:val="28"/>
                    <w:szCs w:val="28"/>
                    <w:lang w:val="zh-CN"/>
                    <w14:ligatures w14:val="standardContextual"/>
                  </w:rPr>
                  <m:t> (priority / social weight) </m:t>
                </m:r>
              </m:e>
            </m:mr>
            <m:mr>
              <m:e/>
            </m:mr>
          </m:m>
        </m:oMath>
      </m:oMathPara>
    </w:p>
    <w:p w14:paraId="3307AA13" w14:textId="20CD1DCA" w:rsidR="000C70E0" w:rsidRPr="00593018" w:rsidRDefault="00000000" w:rsidP="00524DDF">
      <w:pPr>
        <w:bidi w:val="0"/>
        <w:spacing w:after="220"/>
        <w:rPr>
          <w:rFonts w:asciiTheme="majorBidi" w:eastAsia="DengXian" w:hAnsiTheme="majorBidi" w:cstheme="majorBidi"/>
          <w:i/>
          <w:kern w:val="2"/>
          <w:sz w:val="28"/>
          <w:szCs w:val="28"/>
          <w14:ligatures w14:val="standardContextual"/>
        </w:rPr>
      </w:pPr>
      <m:oMathPara>
        <m:oMath>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R</m:t>
              </m:r>
            </m:e>
            <m:sub>
              <m:r>
                <w:rPr>
                  <w:rFonts w:ascii="Cambria Math" w:eastAsia="DengXian" w:hAnsi="Cambria Math" w:cstheme="majorBidi"/>
                  <w:kern w:val="2"/>
                  <w:sz w:val="28"/>
                  <w:szCs w:val="28"/>
                  <w14:ligatures w14:val="standardContextual"/>
                </w:rPr>
                <m:t>i</m:t>
              </m:r>
            </m:sub>
          </m:sSub>
          <m:r>
            <w:rPr>
              <w:rFonts w:ascii="Cambria Math" w:eastAsia="DengXian" w:hAnsi="Cambria Math" w:cstheme="majorBidi"/>
              <w:kern w:val="2"/>
              <w:sz w:val="28"/>
              <w:szCs w:val="28"/>
              <w14:ligatures w14:val="standardContextual"/>
            </w:rPr>
            <m:t>≡</m:t>
          </m:r>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v</m:t>
              </m:r>
            </m:e>
            <m:sub>
              <m:r>
                <w:rPr>
                  <w:rFonts w:ascii="Cambria Math" w:eastAsia="DengXian" w:hAnsi="Cambria Math" w:cstheme="majorBidi"/>
                  <w:kern w:val="2"/>
                  <w:sz w:val="28"/>
                  <w:szCs w:val="28"/>
                  <w14:ligatures w14:val="standardContextual"/>
                </w:rPr>
                <m:t>i</m:t>
              </m:r>
            </m:sub>
          </m:sSub>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g</m:t>
              </m:r>
            </m:e>
            <m:sub>
              <m:r>
                <w:rPr>
                  <w:rFonts w:ascii="Cambria Math" w:eastAsia="DengXian" w:hAnsi="Cambria Math" w:cstheme="majorBidi"/>
                  <w:kern w:val="2"/>
                  <w:sz w:val="28"/>
                  <w:szCs w:val="28"/>
                  <w14:ligatures w14:val="standardContextual"/>
                </w:rPr>
                <m:t>i</m:t>
              </m:r>
            </m:sub>
          </m:sSub>
          <m:r>
            <m:rPr>
              <m:sty m:val="p"/>
            </m:rPr>
            <w:rPr>
              <w:rFonts w:ascii="Cambria Math" w:eastAsia="DengXian" w:hAnsiTheme="majorBidi" w:cstheme="majorBidi"/>
              <w:kern w:val="2"/>
              <w:sz w:val="28"/>
              <w:szCs w:val="28"/>
              <w14:ligatures w14:val="standardContextual"/>
            </w:rPr>
            <m:t>,</m:t>
          </m:r>
          <m:r>
            <m:rPr>
              <m:sty m:val="p"/>
            </m:rPr>
            <w:rPr>
              <w:rFonts w:asciiTheme="majorBidi" w:eastAsia="DengXian" w:hAnsiTheme="majorBidi" w:cstheme="majorBidi"/>
              <w:kern w:val="2"/>
              <w:sz w:val="28"/>
              <w:szCs w:val="28"/>
              <w14:ligatures w14:val="standardContextual"/>
            </w:rPr>
            <w:br/>
          </m:r>
        </m:oMath>
        <m:oMath>
          <m:r>
            <w:rPr>
              <w:rFonts w:ascii="Cambria Math" w:eastAsia="DengXian" w:hAnsi="Cambria Math" w:cstheme="majorBidi"/>
              <w:kern w:val="2"/>
              <w:sz w:val="28"/>
              <w:szCs w:val="28"/>
              <w14:ligatures w14:val="standardContextual"/>
            </w:rPr>
            <m:t>N≡</m:t>
          </m:r>
          <m:nary>
            <m:naryPr>
              <m:chr m:val="∑"/>
              <m:limLoc m:val="undOvr"/>
              <m:grow m:val="1"/>
              <m:ctrlPr>
                <w:rPr>
                  <w:rFonts w:ascii="Cambria Math" w:eastAsia="DengXian" w:hAnsi="Cambria Math" w:cstheme="majorBidi"/>
                  <w:kern w:val="2"/>
                  <w:sz w:val="28"/>
                  <w:szCs w:val="28"/>
                  <w14:ligatures w14:val="standardContextual"/>
                </w:rPr>
              </m:ctrlPr>
            </m:naryPr>
            <m:sub>
              <m:r>
                <w:rPr>
                  <w:rFonts w:ascii="Cambria Math" w:eastAsia="DengXian" w:hAnsi="Cambria Math" w:cstheme="majorBidi"/>
                  <w:kern w:val="2"/>
                  <w:sz w:val="28"/>
                  <w:szCs w:val="28"/>
                  <w14:ligatures w14:val="standardContextual"/>
                </w:rPr>
                <m:t>j=1</m:t>
              </m:r>
            </m:sub>
            <m:sup>
              <m:r>
                <w:rPr>
                  <w:rFonts w:ascii="Cambria Math" w:eastAsia="DengXian" w:hAnsi="Cambria Math" w:cstheme="majorBidi"/>
                  <w:kern w:val="2"/>
                  <w:sz w:val="28"/>
                  <w:szCs w:val="28"/>
                  <w14:ligatures w14:val="standardContextual"/>
                </w:rPr>
                <m:t>n</m:t>
              </m:r>
            </m:sup>
            <m:e>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s</m:t>
                  </m:r>
                </m:e>
                <m:sub>
                  <m:r>
                    <w:rPr>
                      <w:rFonts w:ascii="Cambria Math" w:eastAsia="DengXian" w:hAnsi="Cambria Math" w:cstheme="majorBidi"/>
                      <w:kern w:val="2"/>
                      <w:sz w:val="28"/>
                      <w:szCs w:val="28"/>
                      <w14:ligatures w14:val="standardContextual"/>
                    </w:rPr>
                    <m:t>j</m:t>
                  </m:r>
                </m:sub>
              </m:sSub>
            </m:e>
          </m:nary>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R</m:t>
              </m:r>
            </m:e>
            <m:sub>
              <m:r>
                <w:rPr>
                  <w:rFonts w:ascii="Cambria Math" w:eastAsia="DengXian" w:hAnsi="Cambria Math" w:cstheme="majorBidi"/>
                  <w:kern w:val="2"/>
                  <w:sz w:val="28"/>
                  <w:szCs w:val="28"/>
                  <w14:ligatures w14:val="standardContextual"/>
                </w:rPr>
                <m:t>j</m:t>
              </m:r>
            </m:sub>
          </m:sSub>
          <m:r>
            <w:rPr>
              <w:rFonts w:ascii="Cambria Math" w:eastAsia="DengXian" w:hAnsi="Cambria Math" w:cstheme="majorBidi"/>
              <w:kern w:val="2"/>
              <w:sz w:val="28"/>
              <w:szCs w:val="28"/>
              <w14:ligatures w14:val="standardContextual"/>
            </w:rPr>
            <m:t>=</m:t>
          </m:r>
          <m:nary>
            <m:naryPr>
              <m:chr m:val="∑"/>
              <m:limLoc m:val="undOvr"/>
              <m:grow m:val="1"/>
              <m:ctrlPr>
                <w:rPr>
                  <w:rFonts w:ascii="Cambria Math" w:eastAsia="DengXian" w:hAnsi="Cambria Math" w:cstheme="majorBidi"/>
                  <w:kern w:val="2"/>
                  <w:sz w:val="28"/>
                  <w:szCs w:val="28"/>
                  <w14:ligatures w14:val="standardContextual"/>
                </w:rPr>
              </m:ctrlPr>
            </m:naryPr>
            <m:sub>
              <m:r>
                <w:rPr>
                  <w:rFonts w:ascii="Cambria Math" w:eastAsia="DengXian" w:hAnsi="Cambria Math" w:cstheme="majorBidi"/>
                  <w:kern w:val="2"/>
                  <w:sz w:val="28"/>
                  <w:szCs w:val="28"/>
                  <w14:ligatures w14:val="standardContextual"/>
                </w:rPr>
                <m:t>j=1</m:t>
              </m:r>
            </m:sub>
            <m:sup>
              <m:r>
                <w:rPr>
                  <w:rFonts w:ascii="Cambria Math" w:eastAsia="DengXian" w:hAnsi="Cambria Math" w:cstheme="majorBidi"/>
                  <w:kern w:val="2"/>
                  <w:sz w:val="28"/>
                  <w:szCs w:val="28"/>
                  <w14:ligatures w14:val="standardContextual"/>
                </w:rPr>
                <m:t>n</m:t>
              </m:r>
            </m:sup>
            <m:e>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s</m:t>
                  </m:r>
                </m:e>
                <m:sub>
                  <m:r>
                    <w:rPr>
                      <w:rFonts w:ascii="Cambria Math" w:eastAsia="DengXian" w:hAnsi="Cambria Math" w:cstheme="majorBidi"/>
                      <w:kern w:val="2"/>
                      <w:sz w:val="28"/>
                      <w:szCs w:val="28"/>
                      <w14:ligatures w14:val="standardContextual"/>
                    </w:rPr>
                    <m:t>j</m:t>
                  </m:r>
                </m:sub>
              </m:sSub>
            </m:e>
          </m:nary>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v</m:t>
              </m:r>
            </m:e>
            <m:sub>
              <m:r>
                <w:rPr>
                  <w:rFonts w:ascii="Cambria Math" w:eastAsia="DengXian" w:hAnsi="Cambria Math" w:cstheme="majorBidi"/>
                  <w:kern w:val="2"/>
                  <w:sz w:val="28"/>
                  <w:szCs w:val="28"/>
                  <w14:ligatures w14:val="standardContextual"/>
                </w:rPr>
                <m:t>j</m:t>
              </m:r>
            </m:sub>
          </m:sSub>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g</m:t>
              </m:r>
            </m:e>
            <m:sub>
              <m:r>
                <w:rPr>
                  <w:rFonts w:ascii="Cambria Math" w:eastAsia="DengXian" w:hAnsi="Cambria Math" w:cstheme="majorBidi"/>
                  <w:kern w:val="2"/>
                  <w:sz w:val="28"/>
                  <w:szCs w:val="28"/>
                  <w14:ligatures w14:val="standardContextual"/>
                </w:rPr>
                <m:t>j</m:t>
              </m:r>
            </m:sub>
          </m:sSub>
          <m:r>
            <m:rPr>
              <m:sty m:val="p"/>
            </m:rPr>
            <w:rPr>
              <w:rFonts w:ascii="Cambria Math" w:eastAsia="DengXian" w:hAnsiTheme="majorBidi" w:cstheme="majorBidi"/>
              <w:kern w:val="2"/>
              <w:sz w:val="28"/>
              <w:szCs w:val="28"/>
              <w14:ligatures w14:val="standardContextual"/>
            </w:rPr>
            <m:t>,</m:t>
          </m:r>
          <m:r>
            <m:rPr>
              <m:sty m:val="p"/>
            </m:rPr>
            <w:rPr>
              <w:rFonts w:asciiTheme="majorBidi" w:eastAsia="DengXian" w:hAnsiTheme="majorBidi" w:cstheme="majorBidi"/>
              <w:kern w:val="2"/>
              <w:sz w:val="28"/>
              <w:szCs w:val="28"/>
              <w14:ligatures w14:val="standardContextual"/>
            </w:rPr>
            <w:br/>
          </m:r>
        </m:oMath>
        <m:oMath>
          <m:r>
            <w:rPr>
              <w:rFonts w:ascii="Cambria Math" w:eastAsia="DengXian" w:hAnsi="Cambria Math" w:cstheme="majorBidi"/>
              <w:kern w:val="2"/>
              <w:sz w:val="28"/>
              <w:szCs w:val="28"/>
              <w14:ligatures w14:val="standardContextual"/>
            </w:rPr>
            <m:t>D≡</m:t>
          </m:r>
          <m:nary>
            <m:naryPr>
              <m:chr m:val="∑"/>
              <m:limLoc m:val="undOvr"/>
              <m:grow m:val="1"/>
              <m:ctrlPr>
                <w:rPr>
                  <w:rFonts w:ascii="Cambria Math" w:eastAsia="DengXian" w:hAnsi="Cambria Math" w:cstheme="majorBidi"/>
                  <w:kern w:val="2"/>
                  <w:sz w:val="28"/>
                  <w:szCs w:val="28"/>
                  <w14:ligatures w14:val="standardContextual"/>
                </w:rPr>
              </m:ctrlPr>
            </m:naryPr>
            <m:sub>
              <m:r>
                <w:rPr>
                  <w:rFonts w:ascii="Cambria Math" w:eastAsia="DengXian" w:hAnsi="Cambria Math" w:cstheme="majorBidi"/>
                  <w:kern w:val="2"/>
                  <w:sz w:val="28"/>
                  <w:szCs w:val="28"/>
                  <w14:ligatures w14:val="standardContextual"/>
                </w:rPr>
                <m:t>j=1</m:t>
              </m:r>
            </m:sub>
            <m:sup>
              <m:r>
                <w:rPr>
                  <w:rFonts w:ascii="Cambria Math" w:eastAsia="DengXian" w:hAnsi="Cambria Math" w:cstheme="majorBidi"/>
                  <w:kern w:val="2"/>
                  <w:sz w:val="28"/>
                  <w:szCs w:val="28"/>
                  <w14:ligatures w14:val="standardContextual"/>
                </w:rPr>
                <m:t>n</m:t>
              </m:r>
            </m:sup>
            <m:e>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s</m:t>
                  </m:r>
                </m:e>
                <m:sub>
                  <m:r>
                    <w:rPr>
                      <w:rFonts w:ascii="Cambria Math" w:eastAsia="DengXian" w:hAnsi="Cambria Math" w:cstheme="majorBidi"/>
                      <w:kern w:val="2"/>
                      <w:sz w:val="28"/>
                      <w:szCs w:val="28"/>
                      <w14:ligatures w14:val="standardContextual"/>
                    </w:rPr>
                    <m:t>j</m:t>
                  </m:r>
                </m:sub>
              </m:sSub>
            </m:e>
          </m:nary>
          <m:sSub>
            <m:sSubPr>
              <m:ctrlPr>
                <w:rPr>
                  <w:rFonts w:ascii="Cambria Math" w:eastAsia="DengXian" w:hAnsi="Cambria Math" w:cstheme="majorBidi"/>
                  <w:kern w:val="2"/>
                  <w:sz w:val="28"/>
                  <w:szCs w:val="28"/>
                  <w14:ligatures w14:val="standardContextual"/>
                </w:rPr>
              </m:ctrlPr>
            </m:sSubPr>
            <m:e>
              <m:r>
                <w:rPr>
                  <w:rFonts w:ascii="Cambria Math" w:eastAsia="DengXian" w:hAnsi="Cambria Math" w:cstheme="majorBidi"/>
                  <w:kern w:val="2"/>
                  <w:sz w:val="28"/>
                  <w:szCs w:val="28"/>
                  <w14:ligatures w14:val="standardContextual"/>
                </w:rPr>
                <m:t>I</m:t>
              </m:r>
            </m:e>
            <m:sub>
              <m:r>
                <w:rPr>
                  <w:rFonts w:ascii="Cambria Math" w:eastAsia="DengXian" w:hAnsi="Cambria Math" w:cstheme="majorBidi"/>
                  <w:kern w:val="2"/>
                  <w:sz w:val="28"/>
                  <w:szCs w:val="28"/>
                  <w14:ligatures w14:val="standardContextual"/>
                </w:rPr>
                <m:t>j</m:t>
              </m:r>
            </m:sub>
          </m:sSub>
          <m:r>
            <m:rPr>
              <m:nor/>
            </m:rPr>
            <w:rPr>
              <w:rFonts w:asciiTheme="majorBidi" w:eastAsia="DengXian" w:hAnsiTheme="majorBidi" w:cstheme="majorBidi"/>
              <w:kern w:val="2"/>
              <w:sz w:val="28"/>
              <w:szCs w:val="28"/>
              <w14:ligatures w14:val="standardContextual"/>
            </w:rPr>
            <m:t>  </m:t>
          </m:r>
          <m:r>
            <w:rPr>
              <w:rFonts w:ascii="Cambria Math" w:eastAsia="DengXian" w:hAnsi="Cambria Math" w:cstheme="majorBidi"/>
              <w:kern w:val="2"/>
              <w:sz w:val="28"/>
              <w:szCs w:val="28"/>
              <w14:ligatures w14:val="standardContextual"/>
            </w:rPr>
            <m:t>&gt;0,</m:t>
          </m:r>
          <m:r>
            <m:rPr>
              <m:sty m:val="p"/>
            </m:rPr>
            <w:rPr>
              <w:rFonts w:asciiTheme="majorBidi" w:eastAsia="DengXian" w:hAnsiTheme="majorBidi" w:cstheme="majorBidi"/>
              <w:kern w:val="2"/>
              <w:sz w:val="28"/>
              <w:szCs w:val="28"/>
              <w14:ligatures w14:val="standardContextual"/>
            </w:rPr>
            <w:br/>
          </m:r>
        </m:oMath>
        <m:oMath>
          <m:r>
            <w:rPr>
              <w:rFonts w:ascii="Cambria Math" w:eastAsia="DengXian" w:hAnsi="Cambria Math" w:cstheme="majorBidi"/>
              <w:kern w:val="2"/>
              <w:sz w:val="28"/>
              <w:szCs w:val="28"/>
              <w14:ligatures w14:val="standardContextual"/>
            </w:rPr>
            <m:t>WRPG=</m:t>
          </m:r>
          <m:f>
            <m:fPr>
              <m:ctrlPr>
                <w:rPr>
                  <w:rFonts w:ascii="Cambria Math" w:eastAsia="DengXian" w:hAnsi="Cambria Math" w:cstheme="majorBidi"/>
                  <w:kern w:val="2"/>
                  <w:sz w:val="28"/>
                  <w:szCs w:val="28"/>
                  <w14:ligatures w14:val="standardContextual"/>
                </w:rPr>
              </m:ctrlPr>
            </m:fPr>
            <m:num>
              <m:r>
                <w:rPr>
                  <w:rFonts w:ascii="Cambria Math" w:eastAsia="DengXian" w:hAnsi="Cambria Math" w:cstheme="majorBidi"/>
                  <w:kern w:val="2"/>
                  <w:sz w:val="28"/>
                  <w:szCs w:val="28"/>
                  <w14:ligatures w14:val="standardContextual"/>
                </w:rPr>
                <m:t>N</m:t>
              </m:r>
            </m:num>
            <m:den>
              <m:r>
                <w:rPr>
                  <w:rFonts w:ascii="Cambria Math" w:eastAsia="DengXian" w:hAnsi="Cambria Math" w:cstheme="majorBidi"/>
                  <w:kern w:val="2"/>
                  <w:sz w:val="28"/>
                  <w:szCs w:val="28"/>
                  <w14:ligatures w14:val="standardContextual"/>
                </w:rPr>
                <m:t>D</m:t>
              </m:r>
            </m:den>
          </m:f>
          <m:r>
            <m:rPr>
              <m:sty m:val="p"/>
            </m:rPr>
            <w:rPr>
              <w:rFonts w:ascii="Cambria Math" w:eastAsia="DengXian" w:hAnsiTheme="majorBidi" w:cstheme="majorBidi"/>
              <w:kern w:val="2"/>
              <w:sz w:val="28"/>
              <w:szCs w:val="28"/>
              <w14:ligatures w14:val="standardContextual"/>
            </w:rPr>
            <m:t>.</m:t>
          </m:r>
          <m:r>
            <m:rPr>
              <m:sty m:val="p"/>
            </m:rPr>
            <w:rPr>
              <w:rFonts w:asciiTheme="majorBidi" w:eastAsia="DengXian" w:hAnsiTheme="majorBidi" w:cstheme="majorBidi"/>
              <w:kern w:val="2"/>
              <w:sz w:val="28"/>
              <w:szCs w:val="28"/>
              <w14:ligatures w14:val="standardContextual"/>
            </w:rPr>
            <w:br/>
          </m:r>
        </m:oMath>
      </m:oMathPara>
      <w:r w:rsidR="000C70E0" w:rsidRPr="00593018">
        <w:rPr>
          <w:rFonts w:asciiTheme="majorBidi" w:eastAsia="DengXian" w:hAnsiTheme="majorBidi" w:cstheme="majorBidi"/>
          <w:kern w:val="2"/>
          <w:sz w:val="28"/>
          <w:szCs w:val="28"/>
          <w14:ligatures w14:val="standardContextual"/>
        </w:rPr>
        <w:t>Where</w:t>
      </w:r>
      <w:r w:rsidR="00593018" w:rsidRPr="00593018">
        <w:rPr>
          <w:rFonts w:asciiTheme="majorBidi" w:eastAsia="DengXian" w:hAnsiTheme="majorBidi" w:cstheme="majorBidi"/>
          <w:kern w:val="2"/>
          <w:sz w:val="28"/>
          <w:szCs w:val="28"/>
          <w14:ligatures w14:val="standardContextual"/>
        </w:rPr>
        <w:t xml:space="preserve">, </w:t>
      </w:r>
      <m:oMath>
        <m:r>
          <w:rPr>
            <w:rFonts w:ascii="Cambria Math" w:eastAsia="DengXian" w:hAnsi="Cambria Math" w:cstheme="majorBidi"/>
            <w:kern w:val="2"/>
            <w:sz w:val="28"/>
            <w:szCs w:val="28"/>
            <w:lang w:val="en-AE"/>
            <w14:ligatures w14:val="standardContextual"/>
          </w:rPr>
          <m:t>N</m:t>
        </m:r>
      </m:oMath>
      <w:r w:rsidR="00593018" w:rsidRPr="00593018">
        <w:rPr>
          <w:rFonts w:asciiTheme="majorBidi" w:eastAsia="DengXian" w:hAnsiTheme="majorBidi" w:cstheme="majorBidi"/>
          <w:kern w:val="2"/>
          <w:sz w:val="28"/>
          <w:szCs w:val="28"/>
          <w:lang w:val="en-AE"/>
          <w14:ligatures w14:val="standardContextual"/>
        </w:rPr>
        <w:t xml:space="preserve"> is total weighted deprivation, </w:t>
      </w:r>
      <m:oMath>
        <m:r>
          <w:rPr>
            <w:rFonts w:ascii="Cambria Math" w:eastAsia="DengXian" w:hAnsi="Cambria Math" w:cstheme="majorBidi"/>
            <w:kern w:val="2"/>
            <w:sz w:val="28"/>
            <w:szCs w:val="28"/>
            <w:lang w:val="en-AE"/>
            <w14:ligatures w14:val="standardContextual"/>
          </w:rPr>
          <m:t>D</m:t>
        </m:r>
      </m:oMath>
      <w:r w:rsidR="00593018" w:rsidRPr="00593018">
        <w:rPr>
          <w:rFonts w:asciiTheme="majorBidi" w:eastAsia="DengXian" w:hAnsiTheme="majorBidi" w:cstheme="majorBidi"/>
          <w:kern w:val="2"/>
          <w:sz w:val="28"/>
          <w:szCs w:val="28"/>
          <w:lang w:val="en-AE"/>
          <w14:ligatures w14:val="standardContextual"/>
        </w:rPr>
        <w:t xml:space="preserve"> is number of poor individuals (weighted), and the index</w:t>
      </w:r>
      <w:r w:rsidR="00593018">
        <w:rPr>
          <w:rFonts w:asciiTheme="majorBidi" w:eastAsia="DengXian" w:hAnsiTheme="majorBidi" w:cstheme="majorBidi"/>
          <w:kern w:val="2"/>
          <w:sz w:val="28"/>
          <w:szCs w:val="28"/>
          <w:lang w:val="en-AE"/>
          <w14:ligatures w14:val="standardContextual"/>
        </w:rPr>
        <w:t xml:space="preserve"> is t</w:t>
      </w:r>
      <w:r w:rsidR="00593018" w:rsidRPr="00593018">
        <w:rPr>
          <w:rFonts w:asciiTheme="majorBidi" w:eastAsia="DengXian" w:hAnsiTheme="majorBidi" w:cstheme="majorBidi"/>
          <w:kern w:val="2"/>
          <w:sz w:val="28"/>
          <w:szCs w:val="28"/>
          <w:lang w:val="en-AE"/>
          <w14:ligatures w14:val="standardContextual"/>
        </w:rPr>
        <w:t>he average weighted deprivation among the poor only</w:t>
      </w:r>
      <w:r w:rsidR="00593018">
        <w:rPr>
          <w:rFonts w:asciiTheme="majorBidi" w:eastAsia="DengXian" w:hAnsiTheme="majorBidi" w:cstheme="majorBidi"/>
          <w:kern w:val="2"/>
          <w:sz w:val="28"/>
          <w:szCs w:val="28"/>
          <w:lang w:val="en-AE"/>
          <w14:ligatures w14:val="standardContextual"/>
        </w:rPr>
        <w:t>.</w:t>
      </w:r>
    </w:p>
    <w:p w14:paraId="1C7816CF" w14:textId="76C9B4C0" w:rsidR="00BC5EED" w:rsidRPr="009D7597" w:rsidRDefault="00DF7699" w:rsidP="00524DDF">
      <w:pPr>
        <w:bidi w:val="0"/>
        <w:spacing w:before="330" w:after="160"/>
        <w:rPr>
          <w:rFonts w:asciiTheme="majorBidi" w:eastAsia="DengXian" w:hAnsiTheme="majorBidi" w:cstheme="majorBidi"/>
          <w:kern w:val="2"/>
          <w:sz w:val="28"/>
          <w:szCs w:val="28"/>
          <w14:ligatures w14:val="standardContextual"/>
        </w:rPr>
      </w:pPr>
      <w:r w:rsidRPr="00632662">
        <w:rPr>
          <w:rFonts w:asciiTheme="majorBidi" w:eastAsia="DengXian" w:hAnsiTheme="majorBidi" w:cstheme="majorBidi"/>
          <w:b/>
          <w:kern w:val="2"/>
          <w:sz w:val="28"/>
          <w:szCs w:val="28"/>
          <w14:ligatures w14:val="standardContextual"/>
        </w:rPr>
        <w:t>O</w:t>
      </w:r>
      <w:r w:rsidRPr="00632662">
        <w:rPr>
          <w:rFonts w:asciiTheme="majorBidi" w:eastAsia="DengXian" w:hAnsiTheme="majorBidi" w:cstheme="majorBidi"/>
          <w:b/>
          <w:kern w:val="2"/>
          <w:sz w:val="28"/>
          <w:szCs w:val="28"/>
          <w:lang w:val="zh-CN"/>
          <w14:ligatures w14:val="standardContextual"/>
        </w:rPr>
        <w:t>peration</w:t>
      </w:r>
      <w:r w:rsidRPr="00632662">
        <w:rPr>
          <w:rFonts w:asciiTheme="majorBidi" w:eastAsia="DengXian" w:hAnsiTheme="majorBidi" w:cstheme="majorBidi"/>
          <w:b/>
          <w:kern w:val="2"/>
          <w:sz w:val="28"/>
          <w:szCs w:val="28"/>
          <w14:ligatures w14:val="standardContextual"/>
        </w:rPr>
        <w:t xml:space="preserve"> of </w:t>
      </w:r>
      <w:r w:rsidRPr="00632662">
        <w:rPr>
          <w:rFonts w:asciiTheme="majorBidi" w:hAnsiTheme="majorBidi" w:cstheme="majorBidi"/>
          <w:b/>
          <w:bCs/>
          <w:sz w:val="28"/>
          <w:szCs w:val="28"/>
          <w:lang w:val="zh-CN" w:eastAsia="zh-CN"/>
        </w:rPr>
        <w:t>Transfer Principle</w:t>
      </w:r>
      <w:r w:rsidR="009D7597">
        <w:rPr>
          <w:rFonts w:asciiTheme="majorBidi" w:hAnsiTheme="majorBidi" w:cstheme="majorBidi"/>
          <w:b/>
          <w:bCs/>
          <w:sz w:val="28"/>
          <w:szCs w:val="28"/>
          <w:lang w:eastAsia="zh-CN"/>
        </w:rPr>
        <w:t xml:space="preserve"> of </w:t>
      </w:r>
      <w:r w:rsidR="009D7597" w:rsidRPr="009D7597">
        <w:rPr>
          <w:rFonts w:asciiTheme="majorBidi" w:hAnsiTheme="majorBidi" w:cstheme="majorBidi"/>
          <w:b/>
          <w:bCs/>
          <w:sz w:val="28"/>
          <w:szCs w:val="28"/>
          <w:lang w:eastAsia="zh-CN"/>
        </w:rPr>
        <w:t>Weighted Reversed Poverty Gap</w:t>
      </w:r>
    </w:p>
    <w:p w14:paraId="460FD5D8" w14:textId="08AC2E69"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Tak</w:t>
      </w:r>
      <w:proofErr w:type="spellStart"/>
      <w:r w:rsidR="00D40B74">
        <w:rPr>
          <w:rFonts w:asciiTheme="majorBidi" w:eastAsia="DengXian" w:hAnsiTheme="majorBidi" w:cstheme="majorBidi"/>
          <w:kern w:val="2"/>
          <w:sz w:val="28"/>
          <w:szCs w:val="28"/>
          <w14:ligatures w14:val="standardContextual"/>
        </w:rPr>
        <w:t>ing</w:t>
      </w:r>
      <w:proofErr w:type="spellEnd"/>
      <w:r w:rsidRPr="00632662">
        <w:rPr>
          <w:rFonts w:asciiTheme="majorBidi" w:eastAsia="DengXian" w:hAnsiTheme="majorBidi" w:cstheme="majorBidi"/>
          <w:kern w:val="2"/>
          <w:sz w:val="28"/>
          <w:szCs w:val="28"/>
          <w:lang w:val="zh-CN"/>
          <w14:ligatures w14:val="standardContextual"/>
        </w:rPr>
        <w:t xml:space="preserve"> two poor individuals </w:t>
      </w:r>
      <m:oMath>
        <m:r>
          <w:rPr>
            <w:rFonts w:ascii="Cambria Math" w:eastAsia="DengXian" w:hAnsi="Cambria Math" w:cstheme="majorBidi"/>
            <w:kern w:val="2"/>
            <w:sz w:val="28"/>
            <w:szCs w:val="28"/>
            <w:lang w:val="zh-CN"/>
            <w14:ligatures w14:val="standardContextual"/>
          </w:rPr>
          <m:t>i</m:t>
        </m:r>
      </m:oMath>
      <w:r w:rsidRPr="00632662">
        <w:rPr>
          <w:rFonts w:asciiTheme="majorBidi" w:eastAsia="DengXian" w:hAnsiTheme="majorBidi" w:cstheme="majorBidi"/>
          <w:kern w:val="2"/>
          <w:sz w:val="28"/>
          <w:szCs w:val="28"/>
          <w:lang w:val="zh-CN"/>
          <w14:ligatures w14:val="standardContextual"/>
        </w:rPr>
        <w:t xml:space="preserve"> and </w:t>
      </w:r>
      <m:oMath>
        <m:r>
          <w:rPr>
            <w:rFonts w:ascii="Cambria Math" w:eastAsia="DengXian" w:hAnsi="Cambria Math" w:cstheme="majorBidi"/>
            <w:kern w:val="2"/>
            <w:sz w:val="28"/>
            <w:szCs w:val="28"/>
            <w:lang w:val="zh-CN"/>
            <w14:ligatures w14:val="standardContextual"/>
          </w:rPr>
          <m:t>j</m:t>
        </m:r>
      </m:oMath>
      <w:r w:rsidRPr="00632662">
        <w:rPr>
          <w:rFonts w:asciiTheme="majorBidi" w:eastAsia="DengXian" w:hAnsiTheme="majorBidi" w:cstheme="majorBidi"/>
          <w:kern w:val="2"/>
          <w:sz w:val="28"/>
          <w:szCs w:val="28"/>
          <w:lang w:val="zh-CN"/>
          <w14:ligatures w14:val="standardContextual"/>
        </w:rPr>
        <w:t xml:space="preserve"> with </w:t>
      </w:r>
      <w:r w:rsidRPr="00632662">
        <w:rPr>
          <w:rFonts w:asciiTheme="majorBidi" w:hAnsiTheme="majorBidi" w:cstheme="majorBidi"/>
          <w:sz w:val="28"/>
          <w:szCs w:val="28"/>
          <w:lang w:val="zh-CN" w:eastAsia="zh-CN"/>
        </w:rPr>
        <w:t>incomes satisfying</w:t>
      </w:r>
    </w:p>
    <w:p w14:paraId="688BA6B8" w14:textId="3221EC24" w:rsidR="00BC5EED" w:rsidRPr="005C1E94" w:rsidRDefault="00000000" w:rsidP="00524DDF">
      <w:pPr>
        <w:bidi w:val="0"/>
        <w:spacing w:after="220"/>
        <w:jc w:val="center"/>
        <w:rPr>
          <w:rFonts w:asciiTheme="majorBidi" w:eastAsia="DengXian" w:hAnsiTheme="majorBidi" w:cstheme="majorBidi"/>
          <w:i/>
          <w:kern w:val="2"/>
          <w:sz w:val="28"/>
          <w:szCs w:val="28"/>
          <w:lang w:eastAsia="zh-CN"/>
          <w14:ligatures w14:val="standardContextual"/>
        </w:rPr>
      </w:pPr>
      <m:oMathPara>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&lt;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j</m:t>
              </m:r>
            </m:sub>
          </m:sSub>
          <m:r>
            <m:rPr>
              <m:sty m:val="p"/>
            </m:rPr>
            <w:rPr>
              <w:rFonts w:ascii="Cambria Math" w:eastAsia="DengXian" w:hAnsi="Cambria Math" w:cstheme="majorBidi"/>
              <w:kern w:val="2"/>
              <w:sz w:val="28"/>
              <w:szCs w:val="28"/>
              <w:lang w:val="zh-CN"/>
              <w14:ligatures w14:val="standardContextual"/>
            </w:rPr>
            <m:t>&lt;</m:t>
          </m:r>
          <m:r>
            <w:rPr>
              <w:rFonts w:ascii="Cambria Math" w:eastAsia="DengXian" w:hAnsi="Cambria Math" w:cstheme="majorBidi"/>
              <w:kern w:val="2"/>
              <w:sz w:val="28"/>
              <w:szCs w:val="28"/>
              <w:lang w:val="zh-CN"/>
              <w14:ligatures w14:val="standardContextual"/>
            </w:rPr>
            <m:t>z</m:t>
          </m:r>
          <m:r>
            <m:rPr>
              <m:sty m:val="p"/>
            </m:rPr>
            <w:rPr>
              <w:rFonts w:ascii="Cambria Math" w:eastAsia="DengXian" w:hAnsi="Cambria Math" w:cstheme="majorBidi"/>
              <w:kern w:val="2"/>
              <w:sz w:val="28"/>
              <w:szCs w:val="28"/>
              <w:lang w:val="zh-CN"/>
              <w14:ligatures w14:val="standardContextual"/>
            </w:rPr>
            <m:t>,</m:t>
          </m:r>
        </m:oMath>
      </m:oMathPara>
    </w:p>
    <w:p w14:paraId="5087C639" w14:textId="77777777" w:rsidR="00BC5EED" w:rsidRPr="00632662" w:rsidRDefault="00DF7699" w:rsidP="00524DDF">
      <w:pPr>
        <w:bidi w:val="0"/>
        <w:spacing w:after="220"/>
        <w:jc w:val="both"/>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Perform a transfer </w:t>
      </w:r>
      <m:oMath>
        <m:r>
          <w:rPr>
            <w:rFonts w:ascii="Cambria Math" w:eastAsia="DengXian" w:hAnsi="Cambria Math" w:cstheme="majorBidi"/>
            <w:kern w:val="2"/>
            <w:sz w:val="28"/>
            <w:szCs w:val="28"/>
            <w:lang w:val="zh-CN"/>
            <w14:ligatures w14:val="standardContextual"/>
          </w:rPr>
          <m:t>δ</m:t>
        </m:r>
        <m:r>
          <m:rPr>
            <m:sty m:val="p"/>
          </m:rPr>
          <w:rPr>
            <w:rFonts w:ascii="Cambria Math" w:eastAsia="DengXian" w:hAnsi="Cambria Math" w:cstheme="majorBidi"/>
            <w:kern w:val="2"/>
            <w:sz w:val="28"/>
            <w:szCs w:val="28"/>
            <w:lang w:val="zh-CN"/>
            <w14:ligatures w14:val="standardContextual"/>
          </w:rPr>
          <m:t>&gt;0</m:t>
        </m:r>
      </m:oMath>
      <w:r w:rsidRPr="00632662">
        <w:rPr>
          <w:rFonts w:asciiTheme="majorBidi" w:eastAsia="DengXian" w:hAnsiTheme="majorBidi" w:cstheme="majorBidi"/>
          <w:kern w:val="2"/>
          <w:sz w:val="28"/>
          <w:szCs w:val="28"/>
          <w:lang w:val="zh-CN"/>
          <w14:ligatures w14:val="standardContextual"/>
        </w:rPr>
        <w:t xml:space="preserve"> from </w:t>
      </w:r>
      <m:oMath>
        <m:r>
          <w:rPr>
            <w:rFonts w:ascii="Cambria Math" w:eastAsia="DengXian" w:hAnsi="Cambria Math" w:cstheme="majorBidi"/>
            <w:kern w:val="2"/>
            <w:sz w:val="28"/>
            <w:szCs w:val="28"/>
            <w:lang w:val="zh-CN"/>
            <w14:ligatures w14:val="standardContextual"/>
          </w:rPr>
          <m:t>j</m:t>
        </m:r>
      </m:oMath>
      <w:r w:rsidRPr="00632662">
        <w:rPr>
          <w:rFonts w:asciiTheme="majorBidi" w:eastAsia="DengXian" w:hAnsiTheme="majorBidi" w:cstheme="majorBidi"/>
          <w:kern w:val="2"/>
          <w:sz w:val="28"/>
          <w:szCs w:val="28"/>
          <w:lang w:val="zh-CN"/>
          <w14:ligatures w14:val="standardContextual"/>
        </w:rPr>
        <w:t xml:space="preserve"> (the less poor) to </w:t>
      </w:r>
      <m:oMath>
        <m:r>
          <w:rPr>
            <w:rFonts w:ascii="Cambria Math" w:eastAsia="DengXian" w:hAnsi="Cambria Math" w:cstheme="majorBidi"/>
            <w:kern w:val="2"/>
            <w:sz w:val="28"/>
            <w:szCs w:val="28"/>
            <w:lang w:val="zh-CN"/>
            <w14:ligatures w14:val="standardContextual"/>
          </w:rPr>
          <m:t>i</m:t>
        </m:r>
      </m:oMath>
      <w:r w:rsidRPr="00632662">
        <w:rPr>
          <w:rFonts w:asciiTheme="majorBidi" w:eastAsia="DengXian" w:hAnsiTheme="majorBidi" w:cstheme="majorBidi"/>
          <w:kern w:val="2"/>
          <w:sz w:val="28"/>
          <w:szCs w:val="28"/>
          <w:lang w:val="zh-CN"/>
          <w14:ligatures w14:val="standardContextual"/>
        </w:rPr>
        <w:t xml:space="preserve"> (the poorer), with</w:t>
      </w:r>
    </w:p>
    <w:p w14:paraId="03CC4955" w14:textId="5A6CE556" w:rsidR="00BC5EED" w:rsidRPr="005C1E94" w:rsidRDefault="00DF7699" w:rsidP="00524DDF">
      <w:pPr>
        <w:bidi w:val="0"/>
        <w:spacing w:after="220"/>
        <w:jc w:val="center"/>
        <w:rPr>
          <w:rFonts w:asciiTheme="majorBidi" w:eastAsia="DengXian" w:hAnsiTheme="majorBidi" w:cstheme="majorBidi"/>
          <w:i/>
          <w:kern w:val="2"/>
          <w:sz w:val="28"/>
          <w:szCs w:val="28"/>
          <w:lang w:eastAsia="zh-CN"/>
          <w14:ligatures w14:val="standardContextual"/>
        </w:rPr>
      </w:pPr>
      <m:oMathPara>
        <m:oMath>
          <m:r>
            <m:rPr>
              <m:sty m:val="p"/>
            </m:rPr>
            <w:rPr>
              <w:rFonts w:ascii="Cambria Math" w:eastAsia="DengXian" w:hAnsi="Cambria Math" w:cstheme="majorBidi"/>
              <w:kern w:val="2"/>
              <w:sz w:val="28"/>
              <w:szCs w:val="28"/>
              <w:lang w:val="zh-CN"/>
              <w14:ligatures w14:val="standardContextual"/>
            </w:rPr>
            <m:t>0&lt;</m:t>
          </m:r>
          <m:r>
            <w:rPr>
              <w:rFonts w:ascii="Cambria Math" w:eastAsia="DengXian" w:hAnsi="Cambria Math" w:cstheme="majorBidi"/>
              <w:kern w:val="2"/>
              <w:sz w:val="28"/>
              <w:szCs w:val="28"/>
              <w:lang w:val="zh-CN"/>
              <w14:ligatures w14:val="standardContextual"/>
            </w:rPr>
            <m:t>δ</m:t>
          </m:r>
          <m:r>
            <m:rPr>
              <m:sty m:val="p"/>
            </m:rPr>
            <w:rPr>
              <w:rFonts w:ascii="Cambria Math" w:eastAsia="DengXian" w:hAnsi="Cambria Math" w:cstheme="majorBidi"/>
              <w:kern w:val="2"/>
              <w:sz w:val="28"/>
              <w:szCs w:val="28"/>
              <w:lang w:val="zh-CN"/>
              <w14:ligatures w14:val="standardContextual"/>
            </w:rPr>
            <m:t>&lt;min</m:t>
          </m:r>
          <m:d>
            <m:dPr>
              <m:ctrlPr>
                <w:rPr>
                  <w:rFonts w:ascii="Cambria Math" w:eastAsia="DengXian" w:hAnsi="Cambria Math" w:cstheme="majorBidi"/>
                  <w:kern w:val="2"/>
                  <w:sz w:val="28"/>
                  <w:szCs w:val="28"/>
                  <w:lang w:val="zh-CN"/>
                  <w14:ligatures w14:val="standardContextual"/>
                </w:rPr>
              </m:ctrlPr>
            </m:dPr>
            <m:e>
              <m:r>
                <w:rPr>
                  <w:rFonts w:ascii="Cambria Math" w:eastAsia="DengXian" w:hAnsi="Cambria Math" w:cstheme="majorBidi"/>
                  <w:kern w:val="2"/>
                  <w:sz w:val="28"/>
                  <w:szCs w:val="28"/>
                  <w:lang w:val="zh-CN"/>
                  <w14:ligatures w14:val="standardContextual"/>
                </w:rPr>
                <m:t>z</m:t>
              </m:r>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j</m:t>
                  </m:r>
                </m:sub>
              </m:sSub>
            </m:e>
          </m:d>
          <m:r>
            <w:rPr>
              <w:rFonts w:ascii="Cambria Math" w:eastAsia="DengXian" w:hAnsi="Cambria Math" w:cstheme="majorBidi"/>
              <w:kern w:val="2"/>
              <w:sz w:val="28"/>
              <w:szCs w:val="28"/>
              <w:lang w:val="zh-CN"/>
              <w14:ligatures w14:val="standardContextual"/>
            </w:rPr>
            <m:t>,</m:t>
          </m:r>
        </m:oMath>
      </m:oMathPara>
    </w:p>
    <w:p w14:paraId="4F260670" w14:textId="6957E380" w:rsidR="00BC5EED" w:rsidRPr="00601C5E" w:rsidRDefault="00DF7699" w:rsidP="00524DDF">
      <w:pPr>
        <w:bidi w:val="0"/>
        <w:spacing w:after="220"/>
        <w:jc w:val="both"/>
        <w:rPr>
          <w:rFonts w:asciiTheme="majorBidi" w:eastAsia="DengXian" w:hAnsiTheme="majorBidi" w:cstheme="majorBidi"/>
          <w:kern w:val="2"/>
          <w:sz w:val="28"/>
          <w:szCs w:val="28"/>
          <w14:ligatures w14:val="standardContextual"/>
        </w:rPr>
      </w:pPr>
      <w:r w:rsidRPr="00632662">
        <w:rPr>
          <w:rFonts w:asciiTheme="majorBidi" w:eastAsia="DengXian" w:hAnsiTheme="majorBidi" w:cstheme="majorBidi"/>
          <w:kern w:val="2"/>
          <w:sz w:val="28"/>
          <w:szCs w:val="28"/>
          <w:lang w:val="zh-CN"/>
          <w14:ligatures w14:val="standardContextual"/>
        </w:rPr>
        <w:t xml:space="preserve">so both </w:t>
      </w:r>
      <w:r w:rsidR="00D40B74">
        <w:rPr>
          <w:rFonts w:asciiTheme="majorBidi" w:eastAsia="DengXian" w:hAnsiTheme="majorBidi" w:cstheme="majorBidi"/>
          <w:kern w:val="2"/>
          <w:sz w:val="28"/>
          <w:szCs w:val="28"/>
          <w14:ligatures w14:val="standardContextual"/>
        </w:rPr>
        <w:t xml:space="preserve">individuals </w:t>
      </w:r>
      <m:oMath>
        <m:r>
          <w:rPr>
            <w:rFonts w:ascii="Cambria Math" w:eastAsia="DengXian" w:hAnsi="Cambria Math" w:cstheme="majorBidi"/>
            <w:kern w:val="2"/>
            <w:sz w:val="28"/>
            <w:szCs w:val="28"/>
            <w:lang w:val="zh-CN" w:eastAsia="zh-CN"/>
            <w14:ligatures w14:val="standardContextual"/>
          </w:rPr>
          <m:t>i</m:t>
        </m:r>
      </m:oMath>
      <w:r w:rsidR="00D40B74">
        <w:rPr>
          <w:rFonts w:asciiTheme="majorBidi" w:eastAsia="DengXian" w:hAnsiTheme="majorBidi" w:cstheme="majorBidi"/>
          <w:kern w:val="2"/>
          <w:sz w:val="28"/>
          <w:szCs w:val="28"/>
          <w:lang w:eastAsia="zh-CN"/>
          <w14:ligatures w14:val="standardContextual"/>
        </w:rPr>
        <w:t xml:space="preserve"> and</w:t>
      </w:r>
      <w:r w:rsidR="00D40B74">
        <w:rPr>
          <w:rFonts w:asciiTheme="majorBidi" w:eastAsia="DengXian" w:hAnsiTheme="majorBidi" w:cstheme="majorBidi"/>
          <w:kern w:val="2"/>
          <w:sz w:val="28"/>
          <w:szCs w:val="28"/>
          <w14:ligatures w14:val="standardContextual"/>
        </w:rPr>
        <w:t xml:space="preserve"> </w:t>
      </w:r>
      <m:oMath>
        <m:r>
          <w:rPr>
            <w:rFonts w:ascii="Cambria Math" w:eastAsia="DengXian" w:hAnsi="Cambria Math" w:cstheme="majorBidi"/>
            <w:kern w:val="2"/>
            <w:sz w:val="28"/>
            <w:szCs w:val="28"/>
            <w14:ligatures w14:val="standardContextual"/>
          </w:rPr>
          <m:t>j</m:t>
        </m:r>
      </m:oMath>
      <w:r w:rsidR="00D40B74" w:rsidRPr="00632662">
        <w:rPr>
          <w:rFonts w:asciiTheme="majorBidi" w:eastAsia="DengXian" w:hAnsiTheme="majorBidi" w:cstheme="majorBidi"/>
          <w:kern w:val="2"/>
          <w:sz w:val="28"/>
          <w:szCs w:val="28"/>
          <w:lang w:val="zh-CN"/>
          <w14:ligatures w14:val="standardContextual"/>
        </w:rPr>
        <w:t xml:space="preserve"> </w:t>
      </w:r>
      <w:r w:rsidRPr="00632662">
        <w:rPr>
          <w:rFonts w:asciiTheme="majorBidi" w:eastAsia="DengXian" w:hAnsiTheme="majorBidi" w:cstheme="majorBidi"/>
          <w:kern w:val="2"/>
          <w:sz w:val="28"/>
          <w:szCs w:val="28"/>
          <w:lang w:val="zh-CN"/>
          <w14:ligatures w14:val="standardContextual"/>
        </w:rPr>
        <w:t xml:space="preserve">remain poor and </w:t>
      </w:r>
      <w:r w:rsidR="00D40B74">
        <w:rPr>
          <w:rFonts w:asciiTheme="majorBidi" w:eastAsia="DengXian" w:hAnsiTheme="majorBidi" w:cstheme="majorBidi"/>
          <w:kern w:val="2"/>
          <w:sz w:val="28"/>
          <w:szCs w:val="28"/>
          <w14:ligatures w14:val="standardContextual"/>
        </w:rPr>
        <w:t xml:space="preserve">their </w:t>
      </w:r>
      <w:r w:rsidRPr="00632662">
        <w:rPr>
          <w:rFonts w:asciiTheme="majorBidi" w:eastAsia="DengXian" w:hAnsiTheme="majorBidi" w:cstheme="majorBidi"/>
          <w:kern w:val="2"/>
          <w:sz w:val="28"/>
          <w:szCs w:val="28"/>
          <w:lang w:val="zh-CN"/>
          <w14:ligatures w14:val="standardContextual"/>
        </w:rPr>
        <w:t xml:space="preserve">income are nonnegative. </w:t>
      </w:r>
      <w:r w:rsidR="00D40B74">
        <w:rPr>
          <w:rFonts w:asciiTheme="majorBidi" w:eastAsia="DengXian" w:hAnsiTheme="majorBidi" w:cstheme="majorBidi"/>
          <w:kern w:val="2"/>
          <w:sz w:val="28"/>
          <w:szCs w:val="28"/>
          <w14:ligatures w14:val="standardContextual"/>
        </w:rPr>
        <w:t>Using the</w:t>
      </w:r>
      <w:r w:rsidRPr="00632662">
        <w:rPr>
          <w:rFonts w:asciiTheme="majorBidi" w:eastAsia="DengXian" w:hAnsiTheme="majorBidi" w:cstheme="majorBidi"/>
          <w:kern w:val="2"/>
          <w:sz w:val="28"/>
          <w:szCs w:val="28"/>
          <w:lang w:val="zh-CN"/>
          <w14:ligatures w14:val="standardContextual"/>
        </w:rPr>
        <w:t xml:space="preserve"> trans</w:t>
      </w:r>
      <w:r w:rsidR="00601C5E">
        <w:rPr>
          <w:rFonts w:asciiTheme="majorBidi" w:eastAsia="DengXian" w:hAnsiTheme="majorBidi" w:cstheme="majorBidi"/>
          <w:kern w:val="2"/>
          <w:sz w:val="28"/>
          <w:szCs w:val="28"/>
          <w14:ligatures w14:val="standardContextual"/>
        </w:rPr>
        <w:t>formation:</w:t>
      </w:r>
    </w:p>
    <w:p w14:paraId="00D1D840" w14:textId="7258538F" w:rsidR="00BC5EED" w:rsidRPr="007E7A45" w:rsidRDefault="00000000" w:rsidP="00524DDF">
      <w:pPr>
        <w:bidi w:val="0"/>
        <w:spacing w:after="220"/>
        <w:jc w:val="center"/>
        <w:rPr>
          <w:rFonts w:asciiTheme="majorBidi" w:eastAsia="DengXian" w:hAnsiTheme="majorBidi" w:cstheme="majorBidi"/>
          <w:i/>
          <w:kern w:val="2"/>
          <w:sz w:val="28"/>
          <w:szCs w:val="28"/>
          <w:lang w:eastAsia="zh-CN"/>
          <w14:ligatures w14:val="standardContextual"/>
        </w:rPr>
      </w:pPr>
      <m:oMathPara>
        <m:oMath>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eastAsia="zh-CN"/>
                  <w14:ligatures w14:val="standardContextual"/>
                </w:rPr>
                <m:t>y</m:t>
              </m:r>
            </m:e>
            <m:sub>
              <m:r>
                <w:rPr>
                  <w:rFonts w:ascii="Cambria Math" w:eastAsia="DengXian" w:hAnsi="Cambria Math" w:cstheme="majorBidi"/>
                  <w:kern w:val="2"/>
                  <w:sz w:val="28"/>
                  <w:szCs w:val="28"/>
                  <w:lang w:val="zh-CN" w:eastAsia="zh-CN"/>
                  <w14:ligatures w14:val="standardContextual"/>
                </w:rPr>
                <m:t>i</m:t>
              </m:r>
            </m:sub>
            <m:sup>
              <m:r>
                <w:rPr>
                  <w:rFonts w:ascii="Cambria Math" w:eastAsia="DengXian" w:hAnsi="Cambria Math" w:cstheme="majorBidi"/>
                  <w:kern w:val="2"/>
                  <w:sz w:val="28"/>
                  <w:szCs w:val="28"/>
                  <w:lang w:val="zh-CN" w:eastAsia="zh-CN"/>
                  <w14:ligatures w14:val="standardContextual"/>
                </w:rPr>
                <m:t>'</m:t>
              </m:r>
            </m:sup>
          </m:sSubSup>
          <m:r>
            <m:rPr>
              <m:sty m:val="p"/>
            </m:rPr>
            <w:rPr>
              <w:rFonts w:ascii="Cambria Math" w:eastAsia="DengXian" w:hAnsi="Cambria Math" w:cstheme="majorBidi"/>
              <w:kern w:val="2"/>
              <w:sz w:val="28"/>
              <w:szCs w:val="28"/>
              <w:lang w:val="zh-CN" w:eastAsia="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eastAsia="zh-CN"/>
                  <w14:ligatures w14:val="standardContextual"/>
                </w:rPr>
                <m:t>y</m:t>
              </m:r>
            </m:e>
            <m:sub>
              <m:r>
                <w:rPr>
                  <w:rFonts w:ascii="Cambria Math" w:eastAsia="DengXian" w:hAnsi="Cambria Math" w:cstheme="majorBidi"/>
                  <w:kern w:val="2"/>
                  <w:sz w:val="28"/>
                  <w:szCs w:val="28"/>
                  <w:lang w:val="zh-CN" w:eastAsia="zh-CN"/>
                  <w14:ligatures w14:val="standardContextual"/>
                </w:rPr>
                <m:t>i</m:t>
              </m:r>
            </m:sub>
          </m:sSub>
          <m:r>
            <m:rPr>
              <m:sty m:val="p"/>
            </m:rPr>
            <w:rPr>
              <w:rFonts w:ascii="Cambria Math" w:eastAsia="DengXian" w:hAnsi="Cambria Math" w:cstheme="majorBidi"/>
              <w:kern w:val="2"/>
              <w:sz w:val="28"/>
              <w:szCs w:val="28"/>
              <w:lang w:val="zh-CN" w:eastAsia="zh-CN"/>
              <w14:ligatures w14:val="standardContextual"/>
            </w:rPr>
            <m:t>+</m:t>
          </m:r>
          <m:r>
            <w:rPr>
              <w:rFonts w:ascii="Cambria Math" w:eastAsia="DengXian" w:hAnsi="Cambria Math" w:cstheme="majorBidi"/>
              <w:kern w:val="2"/>
              <w:sz w:val="28"/>
              <w:szCs w:val="28"/>
              <w:lang w:val="zh-CN" w:eastAsia="zh-CN"/>
              <w14:ligatures w14:val="standardContextual"/>
            </w:rPr>
            <m:t>δ</m:t>
          </m:r>
          <m:r>
            <m:rPr>
              <m:sty m:val="p"/>
            </m:rPr>
            <w:rPr>
              <w:rFonts w:ascii="Cambria Math" w:eastAsia="DengXian" w:hAnsi="Cambria Math" w:cstheme="majorBidi"/>
              <w:kern w:val="2"/>
              <w:sz w:val="28"/>
              <w:szCs w:val="28"/>
              <w:lang w:val="zh-CN" w:eastAsia="zh-CN"/>
              <w14:ligatures w14:val="standardContextual"/>
            </w:rPr>
            <m:t xml:space="preserve">,  </m:t>
          </m:r>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eastAsia="zh-CN"/>
                  <w14:ligatures w14:val="standardContextual"/>
                </w:rPr>
                <m:t>y</m:t>
              </m:r>
            </m:e>
            <m:sub>
              <m:r>
                <w:rPr>
                  <w:rFonts w:ascii="Cambria Math" w:eastAsia="DengXian" w:hAnsi="Cambria Math" w:cstheme="majorBidi"/>
                  <w:kern w:val="2"/>
                  <w:sz w:val="28"/>
                  <w:szCs w:val="28"/>
                  <w:lang w:val="zh-CN" w:eastAsia="zh-CN"/>
                  <w14:ligatures w14:val="standardContextual"/>
                </w:rPr>
                <m:t>j</m:t>
              </m:r>
            </m:sub>
            <m:sup>
              <m:r>
                <w:rPr>
                  <w:rFonts w:ascii="Cambria Math" w:eastAsia="DengXian" w:hAnsi="Cambria Math" w:cstheme="majorBidi"/>
                  <w:kern w:val="2"/>
                  <w:sz w:val="28"/>
                  <w:szCs w:val="28"/>
                  <w:lang w:val="zh-CN" w:eastAsia="zh-CN"/>
                  <w14:ligatures w14:val="standardContextual"/>
                </w:rPr>
                <m:t>'</m:t>
              </m:r>
            </m:sup>
          </m:sSubSup>
          <m:r>
            <m:rPr>
              <m:sty m:val="p"/>
            </m:rPr>
            <w:rPr>
              <w:rFonts w:ascii="Cambria Math" w:eastAsia="DengXian" w:hAnsi="Cambria Math" w:cstheme="majorBidi"/>
              <w:kern w:val="2"/>
              <w:sz w:val="28"/>
              <w:szCs w:val="28"/>
              <w:lang w:val="zh-CN" w:eastAsia="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eastAsia="zh-CN"/>
                  <w14:ligatures w14:val="standardContextual"/>
                </w:rPr>
                <m:t>y</m:t>
              </m:r>
            </m:e>
            <m:sub>
              <m:r>
                <w:rPr>
                  <w:rFonts w:ascii="Cambria Math" w:eastAsia="DengXian" w:hAnsi="Cambria Math" w:cstheme="majorBidi"/>
                  <w:kern w:val="2"/>
                  <w:sz w:val="28"/>
                  <w:szCs w:val="28"/>
                  <w:lang w:val="zh-CN" w:eastAsia="zh-CN"/>
                  <w14:ligatures w14:val="standardContextual"/>
                </w:rPr>
                <m:t>j</m:t>
              </m:r>
            </m:sub>
          </m:sSub>
          <m:r>
            <m:rPr>
              <m:sty m:val="p"/>
            </m:rPr>
            <w:rPr>
              <w:rFonts w:ascii="Cambria Math" w:eastAsia="DengXian" w:hAnsi="Cambria Math" w:cstheme="majorBidi"/>
              <w:kern w:val="2"/>
              <w:sz w:val="28"/>
              <w:szCs w:val="28"/>
              <w:lang w:val="zh-CN" w:eastAsia="zh-CN"/>
              <w14:ligatures w14:val="standardContextual"/>
            </w:rPr>
            <m:t>-</m:t>
          </m:r>
          <m:r>
            <w:rPr>
              <w:rFonts w:ascii="Cambria Math" w:eastAsia="DengXian" w:hAnsi="Cambria Math" w:cstheme="majorBidi"/>
              <w:kern w:val="2"/>
              <w:sz w:val="28"/>
              <w:szCs w:val="28"/>
              <w:lang w:val="zh-CN" w:eastAsia="zh-CN"/>
              <w14:ligatures w14:val="standardContextual"/>
            </w:rPr>
            <m:t>δ,</m:t>
          </m:r>
        </m:oMath>
      </m:oMathPara>
    </w:p>
    <w:p w14:paraId="1E67B5DD" w14:textId="2EECACA6" w:rsidR="009D7597" w:rsidRPr="009D7597" w:rsidRDefault="00DF7699" w:rsidP="00524DDF">
      <w:pPr>
        <w:pStyle w:val="NormalWeb"/>
        <w:jc w:val="both"/>
        <w:rPr>
          <w:rFonts w:asciiTheme="majorBidi" w:hAnsiTheme="majorBidi" w:cstheme="majorBidi"/>
          <w:sz w:val="28"/>
          <w:szCs w:val="28"/>
          <w:lang w:eastAsia="zh-CN"/>
        </w:rPr>
      </w:pPr>
      <w:r w:rsidRPr="00632662">
        <w:rPr>
          <w:rFonts w:asciiTheme="majorBidi" w:eastAsia="DengXian" w:hAnsiTheme="majorBidi" w:cstheme="majorBidi"/>
          <w:kern w:val="2"/>
          <w:sz w:val="28"/>
          <w:szCs w:val="28"/>
          <w:lang w:val="zh-CN"/>
          <w14:ligatures w14:val="standardContextual"/>
        </w:rPr>
        <w:lastRenderedPageBreak/>
        <w:t xml:space="preserve">all other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k</m:t>
            </m:r>
          </m:sub>
        </m:sSub>
      </m:oMath>
      <w:r w:rsidRPr="00632662">
        <w:rPr>
          <w:rFonts w:asciiTheme="majorBidi" w:eastAsia="DengXian" w:hAnsiTheme="majorBidi" w:cstheme="majorBidi"/>
          <w:kern w:val="2"/>
          <w:sz w:val="28"/>
          <w:szCs w:val="28"/>
          <w:lang w:val="zh-CN"/>
          <w14:ligatures w14:val="standardContextual"/>
        </w:rPr>
        <w:t xml:space="preserve"> unchanged. Then </w:t>
      </w:r>
      <m:oMath>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I</m:t>
            </m:r>
          </m:e>
          <m:sub>
            <m:r>
              <w:rPr>
                <w:rFonts w:ascii="Cambria Math" w:eastAsia="DengXian" w:hAnsi="Cambria Math" w:cstheme="majorBidi"/>
                <w:kern w:val="2"/>
                <w:sz w:val="28"/>
                <w:szCs w:val="28"/>
                <w:lang w:val="zh-CN"/>
                <w14:ligatures w14:val="standardContextual"/>
              </w:rPr>
              <m:t>i</m:t>
            </m:r>
          </m:sub>
          <m:sup>
            <m:r>
              <w:rPr>
                <w:rFonts w:ascii="Cambria Math" w:eastAsia="DengXian" w:hAnsi="Cambria Math" w:cstheme="majorBidi"/>
                <w:kern w:val="2"/>
                <w:sz w:val="28"/>
                <w:szCs w:val="28"/>
                <w:lang w:val="zh-CN"/>
                <w14:ligatures w14:val="standardContextual"/>
              </w:rPr>
              <m:t>'</m:t>
            </m:r>
          </m:sup>
        </m:sSubSup>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I</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 xml:space="preserve">=1, </m:t>
        </m:r>
        <m:r>
          <w:rPr>
            <w:rFonts w:ascii="Cambria Math" w:eastAsia="DengXian" w:hAnsi="Cambria Math" w:cstheme="majorBidi"/>
            <w:kern w:val="2"/>
            <w:sz w:val="28"/>
            <w:szCs w:val="28"/>
            <w14:ligatures w14:val="standardContextual"/>
          </w:rPr>
          <m:t xml:space="preserve"> </m:t>
        </m:r>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I</m:t>
            </m:r>
          </m:e>
          <m:sub>
            <m:r>
              <w:rPr>
                <w:rFonts w:ascii="Cambria Math" w:eastAsia="DengXian" w:hAnsi="Cambria Math" w:cstheme="majorBidi"/>
                <w:kern w:val="2"/>
                <w:sz w:val="28"/>
                <w:szCs w:val="28"/>
                <w:lang w:val="zh-CN"/>
                <w14:ligatures w14:val="standardContextual"/>
              </w:rPr>
              <m:t>j</m:t>
            </m:r>
          </m:sub>
          <m:sup>
            <m:r>
              <w:rPr>
                <w:rFonts w:ascii="Cambria Math" w:eastAsia="DengXian" w:hAnsi="Cambria Math" w:cstheme="majorBidi"/>
                <w:kern w:val="2"/>
                <w:sz w:val="28"/>
                <w:szCs w:val="28"/>
                <w:lang w:val="zh-CN"/>
                <w14:ligatures w14:val="standardContextual"/>
              </w:rPr>
              <m:t>'</m:t>
            </m:r>
          </m:sup>
        </m:sSubSup>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I</m:t>
            </m:r>
          </m:e>
          <m:sub>
            <m:r>
              <w:rPr>
                <w:rFonts w:ascii="Cambria Math" w:eastAsia="DengXian" w:hAnsi="Cambria Math" w:cstheme="majorBidi"/>
                <w:kern w:val="2"/>
                <w:sz w:val="28"/>
                <w:szCs w:val="28"/>
                <w:lang w:val="zh-CN"/>
                <w14:ligatures w14:val="standardContextual"/>
              </w:rPr>
              <m:t>j</m:t>
            </m:r>
          </m:sub>
        </m:sSub>
        <m:r>
          <m:rPr>
            <m:sty m:val="p"/>
          </m:rPr>
          <w:rPr>
            <w:rFonts w:ascii="Cambria Math" w:eastAsia="DengXian" w:hAnsi="Cambria Math" w:cstheme="majorBidi"/>
            <w:kern w:val="2"/>
            <w:sz w:val="28"/>
            <w:szCs w:val="28"/>
            <w:lang w:val="zh-CN"/>
            <w14:ligatures w14:val="standardContextual"/>
          </w:rPr>
          <m:t>=1</m:t>
        </m:r>
      </m:oMath>
      <w:r w:rsidRPr="00632662">
        <w:rPr>
          <w:rFonts w:asciiTheme="majorBidi" w:eastAsia="DengXian" w:hAnsiTheme="majorBidi" w:cstheme="majorBidi"/>
          <w:kern w:val="2"/>
          <w:sz w:val="28"/>
          <w:szCs w:val="28"/>
          <w:lang w:val="zh-CN"/>
          <w14:ligatures w14:val="standardContextual"/>
        </w:rPr>
        <w:t xml:space="preserve">, hence </w:t>
      </w:r>
      <m:oMath>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D</m:t>
            </m:r>
          </m:e>
          <m:sup>
            <m:r>
              <w:rPr>
                <w:rFonts w:ascii="Cambria Math" w:eastAsia="DengXian" w:hAnsi="Cambria Math" w:cstheme="majorBidi"/>
                <w:kern w:val="2"/>
                <w:sz w:val="28"/>
                <w:szCs w:val="28"/>
                <w:lang w:val="zh-CN"/>
                <w14:ligatures w14:val="standardContextual"/>
              </w:rPr>
              <m:t>'</m:t>
            </m:r>
          </m:sup>
        </m:sSup>
        <m:r>
          <m:rPr>
            <m:sty m:val="p"/>
          </m:rPr>
          <w:rPr>
            <w:rFonts w:ascii="Cambria Math" w:eastAsia="DengXian" w:hAnsi="Cambria Math" w:cstheme="majorBidi"/>
            <w:kern w:val="2"/>
            <w:sz w:val="28"/>
            <w:szCs w:val="28"/>
            <w:lang w:val="zh-CN"/>
            <w14:ligatures w14:val="standardContextual"/>
          </w:rPr>
          <m:t>=</m:t>
        </m:r>
        <m:r>
          <w:rPr>
            <w:rFonts w:ascii="Cambria Math" w:eastAsia="DengXian" w:hAnsi="Cambria Math" w:cstheme="majorBidi"/>
            <w:kern w:val="2"/>
            <w:sz w:val="28"/>
            <w:szCs w:val="28"/>
            <w:lang w:val="zh-CN"/>
            <w14:ligatures w14:val="standardContextual"/>
          </w:rPr>
          <m:t>D</m:t>
        </m:r>
      </m:oMath>
      <w:r w:rsidRPr="00632662">
        <w:rPr>
          <w:rFonts w:asciiTheme="majorBidi" w:eastAsia="DengXian" w:hAnsiTheme="majorBidi" w:cstheme="majorBidi"/>
          <w:kern w:val="2"/>
          <w:sz w:val="28"/>
          <w:szCs w:val="28"/>
          <w:lang w:val="zh-CN"/>
          <w14:ligatures w14:val="standardContextual"/>
        </w:rPr>
        <w:t>.</w:t>
      </w:r>
      <w:r w:rsidRPr="00632662">
        <w:rPr>
          <w:rFonts w:asciiTheme="majorBidi" w:hAnsiTheme="majorBidi" w:cstheme="majorBidi"/>
          <w:sz w:val="28"/>
          <w:szCs w:val="28"/>
          <w:lang w:val="zh-CN" w:eastAsia="zh-CN"/>
        </w:rPr>
        <w:t xml:space="preserve"> Show conditions under which </w:t>
      </w:r>
      <m:oMath>
        <m:r>
          <m:rPr>
            <m:sty m:val="p"/>
          </m:rPr>
          <w:rPr>
            <w:rFonts w:ascii="Cambria Math" w:eastAsia="DengXian" w:hAnsi="Cambria Math" w:cstheme="majorBidi"/>
            <w:kern w:val="2"/>
            <w:sz w:val="28"/>
            <w:szCs w:val="28"/>
            <w:lang w:val="zh-CN"/>
            <w14:ligatures w14:val="standardContextual"/>
          </w:rPr>
          <m:t xml:space="preserve">WRPG </m:t>
        </m:r>
      </m:oMath>
      <w:r w:rsidR="009D7597" w:rsidRPr="009D7597">
        <w:rPr>
          <w:rFonts w:asciiTheme="majorBidi" w:hAnsiTheme="majorBidi" w:cstheme="majorBidi"/>
          <w:sz w:val="28"/>
          <w:szCs w:val="28"/>
          <w:lang w:val="zh-CN" w:eastAsia="zh-CN"/>
        </w:rPr>
        <w:t>(e.g., poverty decreases after the progressive transfer).</w:t>
      </w:r>
    </w:p>
    <w:p w14:paraId="77928C9B" w14:textId="1E33CF43" w:rsidR="00BC5EED" w:rsidRPr="00632662" w:rsidRDefault="00DF7699" w:rsidP="00524DDF">
      <w:pPr>
        <w:pStyle w:val="NormalWeb"/>
        <w:jc w:val="center"/>
        <w:rPr>
          <w:rFonts w:asciiTheme="majorBidi" w:hAnsiTheme="majorBidi" w:cstheme="majorBidi"/>
          <w:sz w:val="28"/>
          <w:szCs w:val="28"/>
          <w:lang w:eastAsia="zh-CN"/>
        </w:rPr>
      </w:pPr>
      <w:r w:rsidRPr="00632662">
        <w:rPr>
          <w:rFonts w:asciiTheme="majorBidi" w:hAnsiTheme="majorBidi" w:cstheme="majorBidi"/>
          <w:sz w:val="28"/>
          <w:szCs w:val="28"/>
          <w:lang w:val="zh-CN" w:eastAsia="zh-CN"/>
        </w:rPr>
        <w:t>WRPG′ &gt; WRPG</w:t>
      </w:r>
      <w:r w:rsidR="007E7A45">
        <w:rPr>
          <w:rFonts w:asciiTheme="majorBidi" w:hAnsiTheme="majorBidi" w:cstheme="majorBidi"/>
          <w:sz w:val="28"/>
          <w:szCs w:val="28"/>
          <w:lang w:eastAsia="zh-CN"/>
        </w:rPr>
        <w:t>.</w:t>
      </w:r>
      <w:r w:rsidRPr="00632662">
        <w:rPr>
          <w:rFonts w:asciiTheme="majorBidi" w:hAnsiTheme="majorBidi" w:cstheme="majorBidi"/>
          <w:sz w:val="28"/>
          <w:szCs w:val="28"/>
          <w:lang w:val="zh-CN" w:eastAsia="zh-CN"/>
        </w:rPr>
        <w:t xml:space="preserve"> </w:t>
      </w:r>
    </w:p>
    <w:p w14:paraId="4C29169F" w14:textId="0349D532" w:rsidR="00BC5EED" w:rsidRPr="00632662" w:rsidRDefault="00DF7699" w:rsidP="00524DDF">
      <w:pPr>
        <w:bidi w:val="0"/>
        <w:spacing w:before="330" w:after="160"/>
        <w:jc w:val="both"/>
        <w:rPr>
          <w:rFonts w:eastAsia="DengXian" w:cs="Times New Roman"/>
          <w:kern w:val="2"/>
          <w:sz w:val="28"/>
          <w:szCs w:val="28"/>
          <w14:ligatures w14:val="standardContextual"/>
        </w:rPr>
      </w:pPr>
      <w:r w:rsidRPr="00632662">
        <w:rPr>
          <w:rFonts w:eastAsia="DengXian" w:cs="Times New Roman"/>
          <w:b/>
          <w:kern w:val="2"/>
          <w:sz w:val="28"/>
          <w:szCs w:val="28"/>
          <w:lang w:val="zh-CN"/>
          <w14:ligatures w14:val="standardContextual"/>
        </w:rPr>
        <w:t>Propositio</w:t>
      </w:r>
      <w:r w:rsidRPr="00632662">
        <w:rPr>
          <w:rFonts w:eastAsia="DengXian" w:cs="Times New Roman"/>
          <w:b/>
          <w:kern w:val="2"/>
          <w:sz w:val="28"/>
          <w:szCs w:val="28"/>
          <w:lang w:eastAsia="zh-CN"/>
          <w14:ligatures w14:val="standardContextual"/>
        </w:rPr>
        <w:t>n</w:t>
      </w:r>
      <w:r w:rsidRPr="00632662">
        <w:rPr>
          <w:rFonts w:eastAsia="DengXian" w:cs="Times New Roman"/>
          <w:b/>
          <w:kern w:val="2"/>
          <w:sz w:val="28"/>
          <w:szCs w:val="28"/>
          <w:lang w:val="zh-CN"/>
          <w14:ligatures w14:val="standardContextual"/>
        </w:rPr>
        <w:t xml:space="preserve"> sufficient condition</w:t>
      </w:r>
      <w:r w:rsidRPr="00632662">
        <w:rPr>
          <w:rFonts w:eastAsia="DengXian" w:cs="Times New Roman" w:hint="cs"/>
          <w:b/>
          <w:kern w:val="2"/>
          <w:sz w:val="28"/>
          <w:szCs w:val="28"/>
          <w:rtl/>
          <w:lang w:val="zh-CN"/>
          <w14:ligatures w14:val="standardContextual"/>
        </w:rPr>
        <w:t xml:space="preserve"> </w:t>
      </w:r>
      <w:r w:rsidRPr="00632662">
        <w:rPr>
          <w:rFonts w:eastAsia="DengXian" w:cs="Times New Roman"/>
          <w:b/>
          <w:kern w:val="2"/>
          <w:sz w:val="28"/>
          <w:szCs w:val="28"/>
          <w14:ligatures w14:val="standardContextual"/>
        </w:rPr>
        <w:t xml:space="preserve"> and </w:t>
      </w:r>
      <w:r w:rsidRPr="00632662">
        <w:rPr>
          <w:rFonts w:eastAsia="DengXian" w:cs="Times New Roman"/>
          <w:b/>
          <w:kern w:val="2"/>
          <w:sz w:val="28"/>
          <w:szCs w:val="28"/>
          <w:lang w:val="zh-CN"/>
          <w14:ligatures w14:val="standardContextual"/>
        </w:rPr>
        <w:t>exact necessary</w:t>
      </w:r>
      <w:r w:rsidRPr="00632662">
        <w:rPr>
          <w:rFonts w:eastAsia="DengXian" w:cs="Times New Roman"/>
          <w:b/>
          <w:kern w:val="2"/>
          <w:sz w:val="28"/>
          <w:szCs w:val="28"/>
          <w14:ligatures w14:val="standardContextual"/>
        </w:rPr>
        <w:t xml:space="preserve"> of </w:t>
      </w:r>
      <w:r w:rsidRPr="00632662">
        <w:rPr>
          <w:rFonts w:cs="Times New Roman"/>
          <w:b/>
          <w:bCs/>
          <w:sz w:val="28"/>
          <w:szCs w:val="28"/>
          <w:lang w:val="zh-CN" w:eastAsia="zh-CN"/>
        </w:rPr>
        <w:t>Transfer Principle for WRPG</w:t>
      </w:r>
    </w:p>
    <w:p w14:paraId="5F55C12E" w14:textId="77777777" w:rsidR="00BC5EED" w:rsidRPr="00632662" w:rsidRDefault="00DF7699" w:rsidP="00524DDF">
      <w:pPr>
        <w:bidi w:val="0"/>
        <w:spacing w:after="220"/>
        <w:ind w:firstLine="7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For the above progressive transfer (finite or infinitesimal, not crossing </w:t>
      </w:r>
      <m:oMath>
        <m:r>
          <w:rPr>
            <w:rFonts w:ascii="Cambria Math" w:eastAsia="DengXian" w:hAnsi="Cambria Math" w:cs="Times New Roman"/>
            <w:kern w:val="2"/>
            <w:sz w:val="28"/>
            <w:szCs w:val="28"/>
            <w:lang w:val="zh-CN"/>
            <w14:ligatures w14:val="standardContextual"/>
          </w:rPr>
          <m:t>z</m:t>
        </m:r>
      </m:oMath>
      <w:r w:rsidRPr="00632662">
        <w:rPr>
          <w:rFonts w:eastAsia="DengXian" w:cs="Times New Roman"/>
          <w:kern w:val="2"/>
          <w:sz w:val="28"/>
          <w:szCs w:val="28"/>
          <w:lang w:val="zh-CN"/>
          <w14:ligatures w14:val="standardContextual"/>
        </w:rPr>
        <w:t xml:space="preserve"> ) we have</w:t>
      </w:r>
    </w:p>
    <w:p w14:paraId="77E0DF5E" w14:textId="3BCEFEA6" w:rsidR="00BC5EED" w:rsidRPr="007E7A45" w:rsidRDefault="00000000" w:rsidP="00524DDF">
      <w:pPr>
        <w:bidi w:val="0"/>
        <w:spacing w:after="220"/>
        <w:jc w:val="center"/>
        <w:rPr>
          <w:rFonts w:eastAsia="DengXian" w:cs="Times New Roman"/>
          <w:i/>
          <w:kern w:val="2"/>
          <w:sz w:val="28"/>
          <w:szCs w:val="28"/>
          <w:lang w:eastAsia="zh-CN"/>
          <w14:ligatures w14:val="standardContextual"/>
        </w:rPr>
      </w:pPr>
      <m:oMathPara>
        <m:oMath>
          <m:sSup>
            <m:sSupPr>
              <m:ctrlPr>
                <w:rPr>
                  <w:rFonts w:ascii="Cambria Math" w:eastAsia="DengXian" w:hAnsi="Cambria Math" w:cs="Times New Roman"/>
                  <w:kern w:val="2"/>
                  <w:sz w:val="28"/>
                  <w:szCs w:val="28"/>
                  <w:lang w:val="zh-CN"/>
                  <w14:ligatures w14:val="standardContextual"/>
                </w:rPr>
              </m:ctrlPr>
            </m:sSupPr>
            <m:e>
              <m:r>
                <m:rPr>
                  <m:sty m:val="p"/>
                </m:rPr>
                <w:rPr>
                  <w:rFonts w:ascii="Cambria Math" w:eastAsia="DengXian" w:hAnsi="Cambria Math" w:cs="Times New Roman"/>
                  <w:kern w:val="2"/>
                  <w:sz w:val="28"/>
                  <w:szCs w:val="28"/>
                  <w:lang w:val="zh-CN" w:eastAsia="zh-CN"/>
                  <w14:ligatures w14:val="standardContextual"/>
                </w:rPr>
                <m:t>WRPG</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&lt;WRPG⟺</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&gt;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r>
            <m:rPr>
              <m:sty m:val="p"/>
            </m:rPr>
            <w:rPr>
              <w:rFonts w:ascii="Cambria Math" w:eastAsia="DengXian" w:hAnsi="Cambria Math" w:cs="Times New Roman"/>
              <w:kern w:val="2"/>
              <w:sz w:val="28"/>
              <w:szCs w:val="28"/>
              <w:lang w:val="zh-CN" w:eastAsia="zh-CN"/>
              <w14:ligatures w14:val="standardContextual"/>
            </w:rPr>
            <m:t>,</m:t>
          </m:r>
        </m:oMath>
      </m:oMathPara>
    </w:p>
    <w:p w14:paraId="2F21FDBB" w14:textId="6138D1ED" w:rsidR="00497C53" w:rsidRPr="007E7A45" w:rsidRDefault="00DF7699" w:rsidP="00524DDF">
      <w:pPr>
        <w:bidi w:val="0"/>
        <w:spacing w:after="220"/>
        <w:jc w:val="both"/>
        <w:rPr>
          <w:rFonts w:eastAsia="DengXian" w:cs="Times New Roman"/>
          <w:kern w:val="2"/>
          <w:sz w:val="28"/>
          <w:szCs w:val="28"/>
          <w:lang w:eastAsia="zh-CN"/>
          <w14:ligatures w14:val="standardContextual"/>
        </w:rPr>
      </w:pPr>
      <w:r w:rsidRPr="00632662">
        <w:rPr>
          <w:rFonts w:eastAsia="DengXian" w:cs="Times New Roman"/>
          <w:kern w:val="2"/>
          <w:sz w:val="28"/>
          <w:szCs w:val="28"/>
          <w:lang w:val="zh-CN"/>
          <w14:ligatures w14:val="standardContextual"/>
        </w:rPr>
        <w:t>Consequently, WRPG satisfies Transfer Principle for every possible progressive transfer</w:t>
      </w:r>
      <w:r w:rsidR="009D7597">
        <w:rPr>
          <w:rFonts w:eastAsia="DengXian" w:cs="Times New Roman"/>
          <w:kern w:val="2"/>
          <w:sz w:val="28"/>
          <w:szCs w:val="28"/>
          <w14:ligatures w14:val="standardContextual"/>
        </w:rPr>
        <w:t xml:space="preserve"> </w:t>
      </w:r>
      <w:r w:rsidRPr="00632662">
        <w:rPr>
          <w:rFonts w:eastAsia="DengXian" w:cs="Times New Roman"/>
          <w:kern w:val="2"/>
          <w:sz w:val="28"/>
          <w:szCs w:val="28"/>
          <w:lang w:val="zh-CN"/>
          <w14:ligatures w14:val="standardContextual"/>
        </w:rPr>
        <w:t xml:space="preserv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m:t>
        </m:r>
        <m:d>
          <m:dPr>
            <m:begChr m:val=""/>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δ</m:t>
            </m:r>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δ</m:t>
            </m:r>
          </m:e>
        </m:d>
      </m:oMath>
      <w:r w:rsidRPr="00632662">
        <w:rPr>
          <w:rFonts w:eastAsia="DengXian" w:cs="Times New Roman"/>
          <w:kern w:val="2"/>
          <w:sz w:val="28"/>
          <w:szCs w:val="28"/>
          <w:lang w:val="zh-CN"/>
          <w14:ligatures w14:val="standardContextual"/>
        </w:rPr>
        <w:t xml:space="preserve"> if and only if</w:t>
      </w:r>
      <w:r w:rsidR="005347FD">
        <w:rPr>
          <w:rFonts w:eastAsia="DengXian" w:cs="Times New Roman"/>
          <w:kern w:val="2"/>
          <w:sz w:val="28"/>
          <w:szCs w:val="28"/>
          <w:lang w:eastAsia="zh-CN"/>
          <w14:ligatures w14:val="standardContextual"/>
        </w:rPr>
        <w:t xml:space="preserve"> </w:t>
      </w:r>
      <m:oMath>
        <m:r>
          <m:rPr>
            <m:nor/>
          </m:rPr>
          <w:rPr>
            <w:rFonts w:eastAsia="DengXian" w:cs="Times New Roman"/>
            <w:kern w:val="2"/>
            <w:sz w:val="28"/>
            <w:szCs w:val="28"/>
            <w:lang w:val="zh-CN"/>
            <w14:ligatures w14:val="standardContextual"/>
          </w:rPr>
          <m:t>for every poor pair with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m:t>
        </m:r>
      </m:oMath>
      <w:r w:rsidR="009D7597">
        <w:rPr>
          <w:rFonts w:eastAsia="DengXian" w:cs="Times New Roman"/>
          <w:kern w:val="2"/>
          <w:sz w:val="28"/>
          <w:szCs w:val="28"/>
          <w:lang w:eastAsia="zh-CN"/>
          <w14:ligatures w14:val="standardContextual"/>
        </w:rPr>
        <w:t xml:space="preserve"> </w:t>
      </w:r>
      <w:r w:rsidRPr="00632662">
        <w:rPr>
          <w:rFonts w:eastAsia="DengXian" w:cs="Times New Roman"/>
          <w:kern w:val="2"/>
          <w:sz w:val="28"/>
          <w:szCs w:val="28"/>
          <w:lang w:val="zh-CN"/>
          <w14:ligatures w14:val="standardContextual"/>
        </w:rPr>
        <w:t xml:space="preserve">with strict inequality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&gt;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guaranteeing all in WRPG after any strictly positive transfer.</w:t>
      </w:r>
    </w:p>
    <w:p w14:paraId="27AE9986" w14:textId="50DFA74C" w:rsidR="00BC5EED" w:rsidRPr="009737AF" w:rsidRDefault="009737AF" w:rsidP="00524DDF">
      <w:pPr>
        <w:bidi w:val="0"/>
        <w:spacing w:before="330" w:after="160"/>
        <w:rPr>
          <w:rFonts w:eastAsia="DengXian" w:cs="Times New Roman"/>
          <w:kern w:val="2"/>
          <w:sz w:val="28"/>
          <w:szCs w:val="28"/>
          <w14:ligatures w14:val="standardContextual"/>
        </w:rPr>
      </w:pPr>
      <w:r w:rsidRPr="00632662">
        <w:rPr>
          <w:rFonts w:cs="Times New Roman"/>
          <w:b/>
          <w:bCs/>
          <w:sz w:val="28"/>
          <w:szCs w:val="28"/>
          <w:lang w:val="zh-CN" w:eastAsia="zh-CN"/>
        </w:rPr>
        <w:t xml:space="preserve">R-approach </w:t>
      </w:r>
      <w:r>
        <w:rPr>
          <w:rFonts w:cs="Times New Roman"/>
          <w:b/>
          <w:bCs/>
          <w:sz w:val="28"/>
          <w:szCs w:val="28"/>
          <w:lang w:eastAsia="zh-CN"/>
        </w:rPr>
        <w:t xml:space="preserve"> under </w:t>
      </w:r>
      <w:r w:rsidR="00DF7699" w:rsidRPr="00632662">
        <w:rPr>
          <w:rFonts w:cs="Times New Roman"/>
          <w:b/>
          <w:bCs/>
          <w:sz w:val="28"/>
          <w:szCs w:val="28"/>
          <w:lang w:val="zh-CN" w:eastAsia="zh-CN"/>
        </w:rPr>
        <w:t>Transfer Principle for WRPG</w:t>
      </w:r>
    </w:p>
    <w:p w14:paraId="704466F8" w14:textId="6C94175C" w:rsidR="00BC5EED" w:rsidRPr="00632662" w:rsidRDefault="00601C5E" w:rsidP="00524DDF">
      <w:pPr>
        <w:bidi w:val="0"/>
        <w:spacing w:after="120"/>
        <w:ind w:firstLine="720"/>
        <w:rPr>
          <w:rFonts w:eastAsia="DengXian" w:cs="Times New Roman"/>
          <w:kern w:val="2"/>
          <w:sz w:val="28"/>
          <w:szCs w:val="28"/>
          <w:lang w:val="zh-CN"/>
          <w14:ligatures w14:val="standardContextual"/>
        </w:rPr>
      </w:pPr>
      <w:r>
        <w:rPr>
          <w:rFonts w:eastAsia="DengXian" w:cs="Times New Roman"/>
          <w:kern w:val="2"/>
          <w:sz w:val="28"/>
          <w:szCs w:val="28"/>
          <w14:ligatures w14:val="standardContextual"/>
        </w:rPr>
        <w:t xml:space="preserve">It </w:t>
      </w:r>
      <w:r w:rsidR="00DF7699" w:rsidRPr="00632662">
        <w:rPr>
          <w:rFonts w:eastAsia="DengXian" w:cs="Times New Roman"/>
          <w:kern w:val="2"/>
          <w:sz w:val="28"/>
          <w:szCs w:val="28"/>
          <w:lang w:val="zh-CN"/>
          <w14:ligatures w14:val="standardContextual"/>
        </w:rPr>
        <w:t xml:space="preserve">Compute the effect of the transfer on the gaps. </w:t>
      </w:r>
      <w:r>
        <w:rPr>
          <w:rFonts w:eastAsia="DengXian" w:cs="Times New Roman"/>
          <w:kern w:val="2"/>
          <w:sz w:val="28"/>
          <w:szCs w:val="28"/>
          <w14:ligatures w14:val="standardContextual"/>
        </w:rPr>
        <w:t>Suppose f</w:t>
      </w:r>
      <w:r w:rsidR="00DF7699" w:rsidRPr="00632662">
        <w:rPr>
          <w:rFonts w:eastAsia="DengXian" w:cs="Times New Roman"/>
          <w:kern w:val="2"/>
          <w:sz w:val="28"/>
          <w:szCs w:val="28"/>
          <w:lang w:val="zh-CN"/>
          <w14:ligatures w14:val="standardContextual"/>
        </w:rPr>
        <w:t xml:space="preserve">or any poor individual </w:t>
      </w:r>
      <m:oMath>
        <m:r>
          <w:rPr>
            <w:rFonts w:ascii="Cambria Math" w:eastAsia="DengXian" w:hAnsi="Cambria Math" w:cs="Times New Roman"/>
            <w:kern w:val="2"/>
            <w:sz w:val="28"/>
            <w:szCs w:val="28"/>
            <w:lang w:val="zh-CN"/>
            <w14:ligatures w14:val="standardContextual"/>
          </w:rPr>
          <m:t>k</m:t>
        </m:r>
      </m:oMath>
      <w:r w:rsidR="00DF7699" w:rsidRPr="00632662">
        <w:rPr>
          <w:rFonts w:eastAsia="DengXian" w:cs="Times New Roman"/>
          <w:kern w:val="2"/>
          <w:sz w:val="28"/>
          <w:szCs w:val="28"/>
          <w:lang w:val="zh-CN"/>
          <w14:ligatures w14:val="standardContextual"/>
        </w:rPr>
        <w:t>,</w:t>
      </w:r>
    </w:p>
    <w:p w14:paraId="0B2F2844" w14:textId="5BDA57BF" w:rsidR="00BC5EED" w:rsidRPr="007E7A45" w:rsidRDefault="00000000" w:rsidP="00524DDF">
      <w:pPr>
        <w:bidi w:val="0"/>
        <w:spacing w:after="220"/>
        <w:jc w:val="center"/>
        <w:rPr>
          <w:rFonts w:eastAsia="DengXian" w:cs="Times New Roman"/>
          <w:kern w:val="2"/>
          <w:sz w:val="28"/>
          <w:szCs w:val="28"/>
          <w:lang w:eastAsia="zh-CN"/>
          <w14:ligatures w14:val="standardContextual"/>
        </w:rPr>
      </w:pP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k</m:t>
            </m:r>
          </m:sub>
        </m:sSub>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z</m:t>
            </m:r>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k</m:t>
                </m:r>
              </m:sub>
            </m:sSub>
          </m:num>
          <m:den>
            <m:r>
              <w:rPr>
                <w:rFonts w:ascii="Cambria Math" w:eastAsia="DengXian" w:hAnsi="Cambria Math" w:cs="Times New Roman"/>
                <w:kern w:val="2"/>
                <w:sz w:val="28"/>
                <w:szCs w:val="28"/>
                <w:lang w:val="zh-CN"/>
                <w14:ligatures w14:val="standardContextual"/>
              </w:rPr>
              <m:t>z</m:t>
            </m:r>
          </m:den>
        </m:f>
      </m:oMath>
      <w:r w:rsidR="007E7A45">
        <w:rPr>
          <w:rFonts w:eastAsia="DengXian" w:cs="Times New Roman"/>
          <w:kern w:val="2"/>
          <w:sz w:val="28"/>
          <w:szCs w:val="28"/>
          <w14:ligatures w14:val="standardContextual"/>
        </w:rPr>
        <w:t>,</w:t>
      </w:r>
    </w:p>
    <w:p w14:paraId="2B286909" w14:textId="2DA4AAFC" w:rsidR="00BC5EED" w:rsidRPr="00632662" w:rsidRDefault="00601C5E" w:rsidP="00524DDF">
      <w:pPr>
        <w:bidi w:val="0"/>
        <w:spacing w:after="220"/>
        <w:rPr>
          <w:rFonts w:eastAsia="DengXian" w:cs="Times New Roman"/>
          <w:kern w:val="2"/>
          <w:sz w:val="28"/>
          <w:szCs w:val="28"/>
          <w:lang w:val="zh-CN"/>
          <w14:ligatures w14:val="standardContextual"/>
        </w:rPr>
      </w:pPr>
      <w:r>
        <w:rPr>
          <w:rFonts w:eastAsia="DengXian" w:cs="Times New Roman"/>
          <w:kern w:val="2"/>
          <w:sz w:val="28"/>
          <w:szCs w:val="28"/>
          <w14:ligatures w14:val="standardContextual"/>
        </w:rPr>
        <w:t>Taken the</w:t>
      </w:r>
      <w:r w:rsidR="00DF7699" w:rsidRPr="00632662">
        <w:rPr>
          <w:rFonts w:eastAsia="DengXian" w:cs="Times New Roman"/>
          <w:kern w:val="2"/>
          <w:sz w:val="28"/>
          <w:szCs w:val="28"/>
          <w:lang w:val="zh-CN"/>
          <w14:ligatures w14:val="standardContextual"/>
        </w:rPr>
        <w:t xml:space="preserve"> transf</w:t>
      </w:r>
      <w:proofErr w:type="spellStart"/>
      <w:r>
        <w:rPr>
          <w:rFonts w:eastAsia="DengXian" w:cs="Times New Roman"/>
          <w:kern w:val="2"/>
          <w:sz w:val="28"/>
          <w:szCs w:val="28"/>
          <w14:ligatures w14:val="standardContextual"/>
        </w:rPr>
        <w:t>ormation</w:t>
      </w:r>
      <w:proofErr w:type="spellEnd"/>
      <w:r w:rsidR="00DF7699" w:rsidRPr="00632662">
        <w:rPr>
          <w:rFonts w:eastAsia="DengXian" w:cs="Times New Roman"/>
          <w:kern w:val="2"/>
          <w:sz w:val="28"/>
          <w:szCs w:val="28"/>
          <w:lang w:val="zh-CN"/>
          <w14:ligatures w14:val="standardContextual"/>
        </w:rPr>
        <w:t>,</w:t>
      </w:r>
    </w:p>
    <w:p w14:paraId="485237D0" w14:textId="5FA54E9D" w:rsidR="00BC5EED" w:rsidRPr="007E7A45" w:rsidRDefault="00000000" w:rsidP="00524DDF">
      <w:pPr>
        <w:bidi w:val="0"/>
        <w:spacing w:after="220"/>
        <w:rPr>
          <w:rFonts w:eastAsia="DengXian" w:cs="Times New Roman"/>
          <w:i/>
          <w:kern w:val="2"/>
          <w:sz w:val="28"/>
          <w:szCs w:val="28"/>
          <w14:ligatures w14:val="standardContextual"/>
        </w:rPr>
      </w:pPr>
      <m:oMathPara>
        <m:oMath>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up>
              <m:r>
                <w:rPr>
                  <w:rFonts w:ascii="Cambria Math" w:eastAsia="DengXian" w:hAnsi="Cambria Math" w:cs="Times New Roman"/>
                  <w:kern w:val="2"/>
                  <w:sz w:val="28"/>
                  <w:szCs w:val="28"/>
                  <w:lang w:val="zh-CN"/>
                  <w14:ligatures w14:val="standardContextual"/>
                </w:rPr>
                <m:t>'</m:t>
              </m:r>
            </m:sup>
          </m:sSubSup>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δ</m:t>
              </m:r>
            </m:num>
            <m:den>
              <m:r>
                <w:rPr>
                  <w:rFonts w:ascii="Cambria Math" w:eastAsia="DengXian" w:hAnsi="Cambria Math" w:cs="Times New Roman"/>
                  <w:kern w:val="2"/>
                  <w:sz w:val="28"/>
                  <w:szCs w:val="28"/>
                  <w:lang w:val="zh-CN"/>
                  <w14:ligatures w14:val="standardContextual"/>
                </w:rPr>
                <m:t>z</m:t>
              </m:r>
            </m:den>
          </m:f>
          <m:r>
            <m:rPr>
              <m:sty m:val="p"/>
            </m:rPr>
            <w:rPr>
              <w:rFonts w:ascii="Cambria Math" w:eastAsia="DengXian" w:hAnsi="Cambria Math" w:cs="Times New Roman"/>
              <w:kern w:val="2"/>
              <w:sz w:val="28"/>
              <w:szCs w:val="28"/>
              <w:lang w:val="zh-CN"/>
              <w14:ligatures w14:val="standardContextual"/>
            </w:rPr>
            <m:t xml:space="preserve">, </m:t>
          </m:r>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j</m:t>
              </m:r>
            </m:sub>
            <m:sup>
              <m:r>
                <w:rPr>
                  <w:rFonts w:ascii="Cambria Math" w:eastAsia="DengXian" w:hAnsi="Cambria Math" w:cs="Times New Roman"/>
                  <w:kern w:val="2"/>
                  <w:sz w:val="28"/>
                  <w:szCs w:val="28"/>
                  <w:lang w:val="zh-CN"/>
                  <w14:ligatures w14:val="standardContextual"/>
                </w:rPr>
                <m:t>'</m:t>
              </m:r>
            </m:sup>
          </m:sSubSup>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δ</m:t>
              </m:r>
            </m:num>
            <m:den>
              <m:r>
                <w:rPr>
                  <w:rFonts w:ascii="Cambria Math" w:eastAsia="DengXian" w:hAnsi="Cambria Math" w:cs="Times New Roman"/>
                  <w:kern w:val="2"/>
                  <w:sz w:val="28"/>
                  <w:szCs w:val="28"/>
                  <w:lang w:val="zh-CN"/>
                  <w14:ligatures w14:val="standardContextual"/>
                </w:rPr>
                <m:t>z</m:t>
              </m:r>
            </m:den>
          </m:f>
          <m:r>
            <m:rPr>
              <m:sty m:val="p"/>
            </m:rPr>
            <w:rPr>
              <w:rFonts w:ascii="Cambria Math" w:eastAsia="DengXian" w:hAnsi="Cambria Math" w:cs="Times New Roman"/>
              <w:kern w:val="2"/>
              <w:sz w:val="28"/>
              <w:szCs w:val="28"/>
              <w:lang w:val="zh-CN"/>
              <w14:ligatures w14:val="standardContextual"/>
            </w:rPr>
            <m:t>,</m:t>
          </m:r>
        </m:oMath>
      </m:oMathPara>
    </w:p>
    <w:p w14:paraId="15341396" w14:textId="0D120414" w:rsidR="00BC5EED" w:rsidRPr="00632662" w:rsidRDefault="00DF7699"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All other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k</m:t>
            </m:r>
          </m:sub>
        </m:sSub>
      </m:oMath>
      <w:r w:rsidRPr="00632662">
        <w:rPr>
          <w:rFonts w:eastAsia="DengXian" w:cs="Times New Roman"/>
          <w:kern w:val="2"/>
          <w:sz w:val="28"/>
          <w:szCs w:val="28"/>
          <w:lang w:val="zh-CN"/>
          <w14:ligatures w14:val="standardContextual"/>
        </w:rPr>
        <w:t xml:space="preserve"> unchanged.</w:t>
      </w:r>
      <w:r w:rsidR="00347B84">
        <w:rPr>
          <w:rFonts w:eastAsia="DengXian" w:cs="Times New Roman"/>
          <w:kern w:val="2"/>
          <w:sz w:val="28"/>
          <w:szCs w:val="28"/>
          <w14:ligatures w14:val="standardContextual"/>
        </w:rPr>
        <w:t xml:space="preserve"> </w:t>
      </w:r>
      <w:r w:rsidRPr="00632662">
        <w:rPr>
          <w:rFonts w:eastAsia="DengXian" w:cs="Times New Roman"/>
          <w:kern w:val="2"/>
          <w:sz w:val="28"/>
          <w:szCs w:val="28"/>
          <w:lang w:val="zh-CN"/>
          <w14:ligatures w14:val="standardContextual"/>
        </w:rPr>
        <w:t xml:space="preserve">Change in the numerator </w:t>
      </w:r>
      <m:oMath>
        <m:r>
          <w:rPr>
            <w:rFonts w:ascii="Cambria Math" w:eastAsia="DengXian" w:hAnsi="Cambria Math" w:cs="Times New Roman"/>
            <w:kern w:val="2"/>
            <w:sz w:val="28"/>
            <w:szCs w:val="28"/>
            <w:lang w:val="zh-CN"/>
            <w14:ligatures w14:val="standardContextual"/>
          </w:rPr>
          <m:t>N</m:t>
        </m:r>
      </m:oMath>
      <w:r w:rsidRPr="00632662">
        <w:rPr>
          <w:rFonts w:eastAsia="DengXian" w:cs="Times New Roman"/>
          <w:kern w:val="2"/>
          <w:sz w:val="28"/>
          <w:szCs w:val="28"/>
          <w:lang w:val="zh-CN"/>
          <w14:ligatures w14:val="standardContextual"/>
        </w:rPr>
        <w:t xml:space="preserve"> </w:t>
      </w:r>
    </w:p>
    <w:p w14:paraId="09E01FFC" w14:textId="40734F1C" w:rsidR="00BC5EED" w:rsidRPr="000224C1" w:rsidRDefault="00000000" w:rsidP="00524DDF">
      <w:pPr>
        <w:bidi w:val="0"/>
        <w:spacing w:after="220"/>
        <w:jc w:val="center"/>
        <w:rPr>
          <w:rFonts w:eastAsia="DengXian" w:cs="Times New Roman"/>
          <w:kern w:val="2"/>
          <w:sz w:val="28"/>
          <w:szCs w:val="28"/>
          <w:lang w:eastAsia="zh-CN"/>
          <w14:ligatures w14:val="standardContextual"/>
        </w:rPr>
      </w:pPr>
      <m:oMathPara>
        <m:oMath>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N</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N</m:t>
          </m:r>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d>
            <m:dPr>
              <m:ctrlPr>
                <w:rPr>
                  <w:rFonts w:ascii="Cambria Math" w:eastAsia="DengXian" w:hAnsi="Cambria Math" w:cs="Times New Roman"/>
                  <w:kern w:val="2"/>
                  <w:sz w:val="28"/>
                  <w:szCs w:val="28"/>
                  <w:lang w:val="zh-CN"/>
                  <w14:ligatures w14:val="standardContextual"/>
                </w:rPr>
              </m:ctrlPr>
            </m:dPr>
            <m:e>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i</m:t>
                  </m:r>
                </m:sub>
                <m:sup>
                  <m:r>
                    <w:rPr>
                      <w:rFonts w:ascii="Cambria Math" w:eastAsia="DengXian" w:hAnsi="Cambria Math" w:cs="Times New Roman"/>
                      <w:kern w:val="2"/>
                      <w:sz w:val="28"/>
                      <w:szCs w:val="28"/>
                      <w:lang w:val="zh-CN" w:eastAsia="zh-CN"/>
                      <w14:ligatures w14:val="standardContextual"/>
                    </w:rPr>
                    <m:t>'</m:t>
                  </m:r>
                </m:sup>
              </m:sSubSup>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i</m:t>
                  </m:r>
                </m:sub>
              </m:sSub>
            </m:e>
          </m:d>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d>
            <m:dPr>
              <m:ctrlPr>
                <w:rPr>
                  <w:rFonts w:ascii="Cambria Math" w:eastAsia="DengXian" w:hAnsi="Cambria Math" w:cs="Times New Roman"/>
                  <w:kern w:val="2"/>
                  <w:sz w:val="28"/>
                  <w:szCs w:val="28"/>
                  <w:lang w:val="zh-CN"/>
                  <w14:ligatures w14:val="standardContextual"/>
                </w:rPr>
              </m:ctrlPr>
            </m:dPr>
            <m:e>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j</m:t>
                  </m:r>
                </m:sub>
                <m:sup>
                  <m:r>
                    <w:rPr>
                      <w:rFonts w:ascii="Cambria Math" w:eastAsia="DengXian" w:hAnsi="Cambria Math" w:cs="Times New Roman"/>
                      <w:kern w:val="2"/>
                      <w:sz w:val="28"/>
                      <w:szCs w:val="28"/>
                      <w:lang w:val="zh-CN" w:eastAsia="zh-CN"/>
                      <w14:ligatures w14:val="standardContextual"/>
                    </w:rPr>
                    <m:t>'</m:t>
                  </m:r>
                </m:sup>
              </m:sSubSup>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j</m:t>
                  </m:r>
                </m:sub>
              </m:sSub>
            </m:e>
          </m:d>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d>
            <m:dPr>
              <m:ctrlPr>
                <w:rPr>
                  <w:rFonts w:ascii="Cambria Math" w:eastAsia="DengXian" w:hAnsi="Cambria Math" w:cs="Times New Roman"/>
                  <w:kern w:val="2"/>
                  <w:sz w:val="28"/>
                  <w:szCs w:val="28"/>
                  <w:lang w:val="zh-CN"/>
                  <w14:ligatures w14:val="standardContextual"/>
                </w:rPr>
              </m:ctrlPr>
            </m:dPr>
            <m:e>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eastAsia="zh-CN"/>
                      <w14:ligatures w14:val="standardContextual"/>
                    </w:rPr>
                    <m:t>δ</m:t>
                  </m:r>
                </m:num>
                <m:den>
                  <m:r>
                    <w:rPr>
                      <w:rFonts w:ascii="Cambria Math" w:eastAsia="DengXian" w:hAnsi="Cambria Math" w:cs="Times New Roman"/>
                      <w:kern w:val="2"/>
                      <w:sz w:val="28"/>
                      <w:szCs w:val="28"/>
                      <w:lang w:val="zh-CN" w:eastAsia="zh-CN"/>
                      <w14:ligatures w14:val="standardContextual"/>
                    </w:rPr>
                    <m:t>z</m:t>
                  </m:r>
                </m:den>
              </m:f>
            </m:e>
          </m:d>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d>
            <m:dPr>
              <m:ctrlPr>
                <w:rPr>
                  <w:rFonts w:ascii="Cambria Math" w:eastAsia="DengXian" w:hAnsi="Cambria Math" w:cs="Times New Roman"/>
                  <w:kern w:val="2"/>
                  <w:sz w:val="28"/>
                  <w:szCs w:val="28"/>
                  <w:lang w:val="zh-CN"/>
                  <w14:ligatures w14:val="standardContextual"/>
                </w:rPr>
              </m:ctrlPr>
            </m:dPr>
            <m:e>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eastAsia="zh-CN"/>
                      <w14:ligatures w14:val="standardContextual"/>
                    </w:rPr>
                    <m:t>δ</m:t>
                  </m:r>
                </m:num>
                <m:den>
                  <m:r>
                    <w:rPr>
                      <w:rFonts w:ascii="Cambria Math" w:eastAsia="DengXian" w:hAnsi="Cambria Math" w:cs="Times New Roman"/>
                      <w:kern w:val="2"/>
                      <w:sz w:val="28"/>
                      <w:szCs w:val="28"/>
                      <w:lang w:val="zh-CN" w:eastAsia="zh-CN"/>
                      <w14:ligatures w14:val="standardContextual"/>
                    </w:rPr>
                    <m:t>z</m:t>
                  </m:r>
                </m:den>
              </m:f>
            </m:e>
          </m:d>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eastAsia="zh-CN"/>
                  <w14:ligatures w14:val="standardContextual"/>
                </w:rPr>
                <m:t>δ</m:t>
              </m:r>
            </m:num>
            <m:den>
              <m:r>
                <w:rPr>
                  <w:rFonts w:ascii="Cambria Math" w:eastAsia="DengXian" w:hAnsi="Cambria Math" w:cs="Times New Roman"/>
                  <w:kern w:val="2"/>
                  <w:sz w:val="28"/>
                  <w:szCs w:val="28"/>
                  <w:lang w:val="zh-CN" w:eastAsia="zh-CN"/>
                  <w14:ligatures w14:val="standardContextual"/>
                </w:rPr>
                <m:t>z</m:t>
              </m:r>
            </m:den>
          </m:f>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e>
          </m:d>
          <m:r>
            <m:rPr>
              <m:sty m:val="p"/>
            </m:rPr>
            <w:rPr>
              <w:rFonts w:ascii="Cambria Math" w:eastAsia="DengXian" w:hAnsi="Cambria Math" w:cs="Times New Roman"/>
              <w:kern w:val="2"/>
              <w:sz w:val="28"/>
              <w:szCs w:val="28"/>
              <w:lang w:val="zh-CN" w:eastAsia="zh-CN"/>
              <w14:ligatures w14:val="standardContextual"/>
            </w:rPr>
            <m:t>.</m:t>
          </m:r>
        </m:oMath>
      </m:oMathPara>
    </w:p>
    <w:p w14:paraId="7637CCC0" w14:textId="68D8A883" w:rsidR="00BC5EED" w:rsidRPr="00632662" w:rsidRDefault="000C576F" w:rsidP="00524DDF">
      <w:pPr>
        <w:bidi w:val="0"/>
        <w:spacing w:after="120"/>
        <w:jc w:val="both"/>
        <w:rPr>
          <w:rFonts w:eastAsia="DengXian" w:cs="Times New Roman"/>
          <w:kern w:val="2"/>
          <w:sz w:val="28"/>
          <w:szCs w:val="28"/>
          <w14:ligatures w14:val="standardContextual"/>
        </w:rPr>
      </w:pPr>
      <w:r>
        <w:rPr>
          <w:rFonts w:eastAsia="DengXian" w:cs="Times New Roman"/>
          <w:kern w:val="2"/>
          <w:sz w:val="28"/>
          <w:szCs w:val="28"/>
          <w14:ligatures w14:val="standardContextual"/>
        </w:rPr>
        <w:t>Still d</w:t>
      </w:r>
      <w:r w:rsidR="00DF7699" w:rsidRPr="00632662">
        <w:rPr>
          <w:rFonts w:eastAsia="DengXian" w:cs="Times New Roman"/>
          <w:kern w:val="2"/>
          <w:sz w:val="28"/>
          <w:szCs w:val="28"/>
          <w:lang w:val="zh-CN"/>
          <w14:ligatures w14:val="standardContextual"/>
        </w:rPr>
        <w:t xml:space="preserve">enominator unchanged </w:t>
      </w:r>
      <m:oMath>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D</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D</m:t>
        </m:r>
        <m:r>
          <m:rPr>
            <m:sty m:val="p"/>
          </m:rPr>
          <w:rPr>
            <w:rFonts w:ascii="Cambria Math" w:eastAsia="DengXian" w:hAnsi="Cambria Math" w:cs="Times New Roman"/>
            <w:kern w:val="2"/>
            <w:sz w:val="28"/>
            <w:szCs w:val="28"/>
            <w:lang w:val="zh-CN"/>
            <w14:ligatures w14:val="standardContextual"/>
          </w:rPr>
          <m:t>&gt;0</m:t>
        </m:r>
      </m:oMath>
      <w:r w:rsidR="00DF7699" w:rsidRPr="00632662">
        <w:rPr>
          <w:rFonts w:eastAsia="DengXian" w:cs="Times New Roman"/>
          <w:kern w:val="2"/>
          <w:sz w:val="28"/>
          <w:szCs w:val="28"/>
          <w:lang w:val="zh-CN"/>
          <w14:ligatures w14:val="standardContextual"/>
        </w:rPr>
        <w:t>. Therefore</w:t>
      </w:r>
      <w:r w:rsidR="00DF7699" w:rsidRPr="00632662">
        <w:rPr>
          <w:rFonts w:eastAsia="DengXian" w:cs="Times New Roman"/>
          <w:kern w:val="2"/>
          <w:sz w:val="28"/>
          <w:szCs w:val="28"/>
          <w14:ligatures w14:val="standardContextual"/>
        </w:rPr>
        <w:t>,</w:t>
      </w:r>
    </w:p>
    <w:p w14:paraId="55B6E985" w14:textId="006D2C09" w:rsidR="00BC5EED" w:rsidRPr="006E599E" w:rsidRDefault="00000000" w:rsidP="00524DDF">
      <w:pPr>
        <w:bidi w:val="0"/>
        <w:spacing w:after="220"/>
        <w:jc w:val="both"/>
        <w:rPr>
          <w:rFonts w:eastAsia="DengXian" w:cs="Times New Roman"/>
          <w:kern w:val="2"/>
          <w:sz w:val="28"/>
          <w:szCs w:val="28"/>
          <w:lang w:eastAsia="zh-CN"/>
          <w14:ligatures w14:val="standardContextual"/>
        </w:rPr>
      </w:pPr>
      <m:oMathPara>
        <m:oMath>
          <m:sSup>
            <m:sSupPr>
              <m:ctrlPr>
                <w:rPr>
                  <w:rFonts w:ascii="Cambria Math" w:eastAsia="DengXian" w:hAnsi="Cambria Math" w:cs="Times New Roman"/>
                  <w:kern w:val="2"/>
                  <w:sz w:val="28"/>
                  <w:szCs w:val="28"/>
                  <w:lang w:val="zh-CN"/>
                  <w14:ligatures w14:val="standardContextual"/>
                </w:rPr>
              </m:ctrlPr>
            </m:sSupPr>
            <m:e>
              <m:r>
                <m:rPr>
                  <m:sty m:val="p"/>
                </m:rPr>
                <w:rPr>
                  <w:rFonts w:ascii="Cambria Math" w:eastAsia="DengXian" w:hAnsi="Cambria Math" w:cs="Times New Roman"/>
                  <w:kern w:val="2"/>
                  <w:sz w:val="28"/>
                  <w:szCs w:val="28"/>
                  <w:lang w:val="zh-CN"/>
                  <w14:ligatures w14:val="standardContextual"/>
                </w:rPr>
                <m:t>WRPG</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-WRPG=</m:t>
          </m:r>
          <m:f>
            <m:fPr>
              <m:ctrlPr>
                <w:rPr>
                  <w:rFonts w:ascii="Cambria Math" w:eastAsia="DengXian" w:hAnsi="Cambria Math" w:cs="Times New Roman"/>
                  <w:kern w:val="2"/>
                  <w:sz w:val="28"/>
                  <w:szCs w:val="28"/>
                  <w:lang w:val="zh-CN"/>
                  <w14:ligatures w14:val="standardContextual"/>
                </w:rPr>
              </m:ctrlPr>
            </m:fPr>
            <m:num>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N</m:t>
                  </m:r>
                </m:e>
                <m:sup>
                  <m:r>
                    <w:rPr>
                      <w:rFonts w:ascii="Cambria Math" w:eastAsia="DengXian" w:hAnsi="Cambria Math" w:cs="Times New Roman"/>
                      <w:kern w:val="2"/>
                      <w:sz w:val="28"/>
                      <w:szCs w:val="28"/>
                      <w:lang w:val="zh-CN"/>
                      <w14:ligatures w14:val="standardContextual"/>
                    </w:rPr>
                    <m:t>'</m:t>
                  </m:r>
                </m:sup>
              </m:sSup>
            </m:num>
            <m:den>
              <m:r>
                <w:rPr>
                  <w:rFonts w:ascii="Cambria Math" w:eastAsia="DengXian" w:hAnsi="Cambria Math" w:cs="Times New Roman"/>
                  <w:kern w:val="2"/>
                  <w:sz w:val="28"/>
                  <w:szCs w:val="28"/>
                  <w:lang w:val="zh-CN"/>
                  <w14:ligatures w14:val="standardContextual"/>
                </w:rPr>
                <m:t>D</m:t>
              </m:r>
            </m:den>
          </m:f>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N</m:t>
              </m:r>
            </m:num>
            <m:den>
              <m:r>
                <w:rPr>
                  <w:rFonts w:ascii="Cambria Math" w:eastAsia="DengXian" w:hAnsi="Cambria Math" w:cs="Times New Roman"/>
                  <w:kern w:val="2"/>
                  <w:sz w:val="28"/>
                  <w:szCs w:val="28"/>
                  <w:lang w:val="zh-CN"/>
                  <w14:ligatures w14:val="standardContextual"/>
                </w:rPr>
                <m:t>D</m:t>
              </m:r>
            </m:den>
          </m:f>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N</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N</m:t>
              </m:r>
            </m:num>
            <m:den>
              <m:r>
                <w:rPr>
                  <w:rFonts w:ascii="Cambria Math" w:eastAsia="DengXian" w:hAnsi="Cambria Math" w:cs="Times New Roman"/>
                  <w:kern w:val="2"/>
                  <w:sz w:val="28"/>
                  <w:szCs w:val="28"/>
                  <w:lang w:val="zh-CN"/>
                  <w14:ligatures w14:val="standardContextual"/>
                </w:rPr>
                <m:t>D</m:t>
              </m:r>
            </m:den>
          </m:f>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δ</m:t>
              </m:r>
            </m:num>
            <m:den>
              <m:r>
                <w:rPr>
                  <w:rFonts w:ascii="Cambria Math" w:eastAsia="DengXian" w:hAnsi="Cambria Math" w:cs="Times New Roman"/>
                  <w:kern w:val="2"/>
                  <w:sz w:val="28"/>
                  <w:szCs w:val="28"/>
                  <w:lang w:val="zh-CN"/>
                  <w14:ligatures w14:val="standardContextual"/>
                </w:rPr>
                <m:t>zD</m:t>
              </m:r>
            </m:den>
          </m:f>
          <m:r>
            <w:rPr>
              <w:rFonts w:ascii="Cambria Math" w:eastAsia="DengXian" w:hAnsi="Cambria Math" w:cs="Times New Roman"/>
              <w:kern w:val="2"/>
              <w:sz w:val="28"/>
              <w:szCs w:val="28"/>
              <w:lang w:val="zh-CN"/>
              <w14:ligatures w14:val="standardContextual"/>
            </w:rPr>
            <m:t xml:space="preserve"> </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e>
          </m:d>
          <m:r>
            <m:rPr>
              <m:sty m:val="p"/>
            </m:rPr>
            <w:rPr>
              <w:rFonts w:ascii="Cambria Math" w:eastAsia="DengXian" w:hAnsi="Cambria Math" w:cs="Times New Roman"/>
              <w:kern w:val="2"/>
              <w:sz w:val="28"/>
              <w:szCs w:val="28"/>
              <w:lang w:val="zh-CN"/>
              <w14:ligatures w14:val="standardContextual"/>
            </w:rPr>
            <m:t>.</m:t>
          </m:r>
        </m:oMath>
      </m:oMathPara>
    </w:p>
    <w:p w14:paraId="65297240" w14:textId="482F59A5" w:rsidR="00BC5EED" w:rsidRPr="00632662" w:rsidRDefault="00DF7699" w:rsidP="00524DDF">
      <w:pPr>
        <w:bidi w:val="0"/>
        <w:spacing w:after="1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since </w:t>
      </w:r>
      <m:oMath>
        <m:r>
          <w:rPr>
            <w:rFonts w:ascii="Cambria Math" w:eastAsia="DengXian" w:hAnsi="Cambria Math" w:cs="Times New Roman"/>
            <w:kern w:val="2"/>
            <w:sz w:val="28"/>
            <w:szCs w:val="28"/>
            <w:lang w:val="zh-CN"/>
            <w14:ligatures w14:val="standardContextual"/>
          </w:rPr>
          <m:t>δ</m:t>
        </m:r>
        <m:r>
          <m:rPr>
            <m:sty m:val="p"/>
          </m:rPr>
          <w:rPr>
            <w:rFonts w:ascii="Cambria Math" w:eastAsia="DengXian" w:hAnsi="Cambria Math" w:cs="Times New Roman"/>
            <w:kern w:val="2"/>
            <w:sz w:val="28"/>
            <w:szCs w:val="28"/>
            <w:lang w:val="zh-CN"/>
            <w14:ligatures w14:val="standardContextual"/>
          </w:rPr>
          <m:t>&gt;0,</m:t>
        </m:r>
        <m:r>
          <w:rPr>
            <w:rFonts w:ascii="Cambria Math" w:eastAsia="DengXian" w:hAnsi="Cambria Math" w:cs="Times New Roman"/>
            <w:kern w:val="2"/>
            <w:sz w:val="28"/>
            <w:szCs w:val="28"/>
            <w:lang w:val="zh-CN"/>
            <w14:ligatures w14:val="standardContextual"/>
          </w:rPr>
          <m:t>z</m:t>
        </m:r>
        <m:r>
          <m:rPr>
            <m:sty m:val="p"/>
          </m:rPr>
          <w:rPr>
            <w:rFonts w:ascii="Cambria Math" w:eastAsia="DengXian" w:hAnsi="Cambria Math" w:cs="Times New Roman"/>
            <w:kern w:val="2"/>
            <w:sz w:val="28"/>
            <w:szCs w:val="28"/>
            <w:lang w:val="zh-CN"/>
            <w14:ligatures w14:val="standardContextual"/>
          </w:rPr>
          <m:t>&gt;0,</m:t>
        </m:r>
        <m:r>
          <w:rPr>
            <w:rFonts w:ascii="Cambria Math" w:eastAsia="DengXian" w:hAnsi="Cambria Math" w:cs="Times New Roman"/>
            <w:kern w:val="2"/>
            <w:sz w:val="28"/>
            <w:szCs w:val="28"/>
            <w:lang w:val="zh-CN"/>
            <w14:ligatures w14:val="standardContextual"/>
          </w:rPr>
          <m:t>D</m:t>
        </m:r>
        <m:r>
          <m:rPr>
            <m:sty m:val="p"/>
          </m:rPr>
          <w:rPr>
            <w:rFonts w:ascii="Cambria Math" w:eastAsia="DengXian" w:hAnsi="Cambria Math" w:cs="Times New Roman"/>
            <w:kern w:val="2"/>
            <w:sz w:val="28"/>
            <w:szCs w:val="28"/>
            <w:lang w:val="zh-CN"/>
            <w14:ligatures w14:val="standardContextual"/>
          </w:rPr>
          <m:t>&gt;0</m:t>
        </m:r>
      </m:oMath>
      <w:r w:rsidRPr="00632662">
        <w:rPr>
          <w:rFonts w:eastAsia="DengXian" w:cs="Times New Roman"/>
          <w:kern w:val="2"/>
          <w:sz w:val="28"/>
          <w:szCs w:val="28"/>
          <w:lang w:val="zh-CN"/>
          <w14:ligatures w14:val="standardContextual"/>
        </w:rPr>
        <w:t>,</w:t>
      </w:r>
    </w:p>
    <w:p w14:paraId="0210E06A" w14:textId="7EF982C8" w:rsidR="00BC5EED" w:rsidRPr="00C74A7D" w:rsidRDefault="00000000" w:rsidP="00524DDF">
      <w:pPr>
        <w:bidi w:val="0"/>
        <w:spacing w:after="220"/>
        <w:jc w:val="center"/>
        <w:rPr>
          <w:rFonts w:eastAsia="DengXian" w:cs="Times New Roman"/>
          <w:kern w:val="2"/>
          <w:sz w:val="28"/>
          <w:szCs w:val="28"/>
          <w:lang w:eastAsia="zh-CN"/>
          <w14:ligatures w14:val="standardContextual"/>
        </w:rPr>
      </w:pPr>
      <m:oMath>
        <m:sSup>
          <m:sSupPr>
            <m:ctrlPr>
              <w:rPr>
                <w:rFonts w:ascii="Cambria Math" w:eastAsia="DengXian" w:hAnsi="Cambria Math" w:cs="Times New Roman"/>
                <w:kern w:val="2"/>
                <w:sz w:val="28"/>
                <w:szCs w:val="28"/>
                <w:lang w:val="zh-CN"/>
                <w14:ligatures w14:val="standardContextual"/>
              </w:rPr>
            </m:ctrlPr>
          </m:sSupPr>
          <m:e>
            <m:r>
              <m:rPr>
                <m:sty m:val="p"/>
              </m:rPr>
              <w:rPr>
                <w:rFonts w:ascii="Cambria Math" w:eastAsia="DengXian" w:hAnsi="Cambria Math" w:cs="Times New Roman"/>
                <w:kern w:val="2"/>
                <w:sz w:val="28"/>
                <w:szCs w:val="28"/>
                <w:lang w:val="zh-CN" w:eastAsia="zh-CN"/>
                <w14:ligatures w14:val="standardContextual"/>
              </w:rPr>
              <m:t>WRPG</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&lt;WRPG⟺</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&lt;0⟺</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&gt;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r>
          <m:rPr>
            <m:sty m:val="p"/>
          </m:rPr>
          <w:rPr>
            <w:rFonts w:ascii="Cambria Math" w:eastAsia="DengXian" w:hAnsi="Cambria Math" w:cs="Times New Roman"/>
            <w:kern w:val="2"/>
            <w:sz w:val="28"/>
            <w:szCs w:val="28"/>
            <w:lang w:val="zh-CN" w:eastAsia="zh-CN"/>
            <w14:ligatures w14:val="standardContextual"/>
          </w:rPr>
          <m:t xml:space="preserve">. </m:t>
        </m:r>
        <m:r>
          <w:rPr>
            <w:rFonts w:ascii="Cambria Math" w:eastAsia="DengXian" w:hAnsi="Cambria Math" w:cs="Times New Roman"/>
            <w:kern w:val="2"/>
            <w:sz w:val="28"/>
            <w:szCs w:val="28"/>
            <w:lang w:eastAsia="zh-CN"/>
            <w14:ligatures w14:val="standardContextual"/>
          </w:rPr>
          <m:t xml:space="preserve">             </m:t>
        </m:r>
      </m:oMath>
      <w:r w:rsidR="00C74A7D">
        <w:rPr>
          <w:rFonts w:eastAsia="DengXian" w:cs="Times New Roman"/>
          <w:kern w:val="2"/>
          <w:sz w:val="28"/>
          <w:szCs w:val="28"/>
          <w:lang w:eastAsia="zh-CN"/>
          <w14:ligatures w14:val="standardContextual"/>
        </w:rPr>
        <w:t>(3.9)</w:t>
      </w:r>
    </w:p>
    <w:p w14:paraId="54572931" w14:textId="72215AE0" w:rsidR="007E7A45" w:rsidRDefault="00DF7699" w:rsidP="00524DDF">
      <w:pPr>
        <w:bidi w:val="0"/>
        <w:spacing w:after="220"/>
        <w:jc w:val="both"/>
        <w:rPr>
          <w:rFonts w:eastAsia="DengXian" w:cs="Times New Roman"/>
          <w:kern w:val="2"/>
          <w:sz w:val="28"/>
          <w:szCs w:val="28"/>
          <w14:ligatures w14:val="standardContextual"/>
        </w:rPr>
      </w:pPr>
      <w:r w:rsidRPr="00632662">
        <w:rPr>
          <w:rFonts w:eastAsia="DengXian" w:cs="Times New Roman"/>
          <w:kern w:val="2"/>
          <w:sz w:val="28"/>
          <w:szCs w:val="28"/>
          <w:lang w:val="zh-CN"/>
          <w14:ligatures w14:val="standardContextual"/>
        </w:rPr>
        <w:lastRenderedPageBreak/>
        <w:t xml:space="preserve">Equality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gives </w:t>
      </w:r>
      <m:oMath>
        <m:sSup>
          <m:sSupPr>
            <m:ctrlPr>
              <w:rPr>
                <w:rFonts w:ascii="Cambria Math" w:eastAsia="DengXian" w:hAnsi="Cambria Math" w:cs="Times New Roman"/>
                <w:kern w:val="2"/>
                <w:sz w:val="28"/>
                <w:szCs w:val="28"/>
                <w:lang w:val="zh-CN"/>
                <w14:ligatures w14:val="standardContextual"/>
              </w:rPr>
            </m:ctrlPr>
          </m:sSupPr>
          <m:e>
            <m:r>
              <m:rPr>
                <m:sty m:val="p"/>
              </m:rPr>
              <w:rPr>
                <w:rFonts w:ascii="Cambria Math" w:eastAsia="DengXian" w:hAnsi="Cambria Math" w:cs="Times New Roman"/>
                <w:kern w:val="2"/>
                <w:sz w:val="28"/>
                <w:szCs w:val="28"/>
                <w:lang w:val="zh-CN"/>
                <w14:ligatures w14:val="standardContextual"/>
              </w:rPr>
              <m:t>WRPG</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=WRPG</m:t>
        </m:r>
      </m:oMath>
      <w:r w:rsidRPr="00632662">
        <w:rPr>
          <w:rFonts w:eastAsia="DengXian" w:cs="Times New Roman"/>
          <w:kern w:val="2"/>
          <w:sz w:val="28"/>
          <w:szCs w:val="28"/>
          <w:lang w:val="zh-CN"/>
          <w14:ligatures w14:val="standardContextual"/>
        </w:rPr>
        <w:t xml:space="preserve">. The displayed algebra is exact and holds for any finite </w:t>
      </w:r>
      <m:oMath>
        <m:r>
          <w:rPr>
            <w:rFonts w:ascii="Cambria Math" w:eastAsia="DengXian" w:hAnsi="Cambria Math" w:cs="Times New Roman"/>
            <w:kern w:val="2"/>
            <w:sz w:val="28"/>
            <w:szCs w:val="28"/>
            <w:lang w:val="zh-CN"/>
            <w14:ligatures w14:val="standardContextual"/>
          </w:rPr>
          <m:t>δ</m:t>
        </m:r>
      </m:oMath>
      <w:r w:rsidRPr="00632662">
        <w:rPr>
          <w:rFonts w:eastAsia="DengXian" w:cs="Times New Roman"/>
          <w:kern w:val="2"/>
          <w:sz w:val="28"/>
          <w:szCs w:val="28"/>
          <w:lang w:val="zh-CN"/>
          <w14:ligatures w14:val="standardContextual"/>
        </w:rPr>
        <w:t xml:space="preserve"> satisfying the stated constraints (the result is linear in </w:t>
      </w:r>
      <m:oMath>
        <m:r>
          <w:rPr>
            <w:rFonts w:ascii="Cambria Math" w:eastAsia="DengXian" w:hAnsi="Cambria Math" w:cs="Times New Roman"/>
            <w:kern w:val="2"/>
            <w:sz w:val="28"/>
            <w:szCs w:val="28"/>
            <w:lang w:val="zh-CN"/>
            <w14:ligatures w14:val="standardContextual"/>
          </w:rPr>
          <m:t>δ</m:t>
        </m:r>
      </m:oMath>
      <w:r w:rsidRPr="00632662">
        <w:rPr>
          <w:rFonts w:eastAsia="DengXian" w:cs="Times New Roman"/>
          <w:kern w:val="2"/>
          <w:sz w:val="28"/>
          <w:szCs w:val="28"/>
          <w:lang w:val="zh-CN"/>
          <w14:ligatures w14:val="standardContextual"/>
        </w:rPr>
        <w:t xml:space="preserve"> ).</w:t>
      </w:r>
    </w:p>
    <w:p w14:paraId="26387E80" w14:textId="27BA1F43" w:rsidR="001C2344" w:rsidRPr="001C2344" w:rsidRDefault="000C576F" w:rsidP="001C2344">
      <w:pPr>
        <w:bidi w:val="0"/>
        <w:spacing w:before="330" w:after="160"/>
        <w:jc w:val="both"/>
        <w:rPr>
          <w:rFonts w:eastAsia="DengXian" w:cs="Times New Roman"/>
          <w:b/>
          <w:kern w:val="2"/>
          <w:sz w:val="28"/>
          <w:szCs w:val="28"/>
          <w14:ligatures w14:val="standardContextual"/>
        </w:rPr>
      </w:pPr>
      <w:r>
        <w:rPr>
          <w:rFonts w:eastAsia="DengXian" w:cs="Times New Roman"/>
          <w:b/>
          <w:kern w:val="2"/>
          <w:sz w:val="28"/>
          <w:szCs w:val="28"/>
          <w14:ligatures w14:val="standardContextual"/>
        </w:rPr>
        <w:t>T</w:t>
      </w:r>
      <w:r w:rsidRPr="00632662">
        <w:rPr>
          <w:rFonts w:cs="Times New Roman"/>
          <w:b/>
          <w:bCs/>
          <w:sz w:val="28"/>
          <w:szCs w:val="28"/>
          <w:lang w:val="zh-CN" w:eastAsia="zh-CN"/>
        </w:rPr>
        <w:t>ransfer Principle for WRPG</w:t>
      </w:r>
      <w:r>
        <w:rPr>
          <w:rFonts w:cs="Times New Roman"/>
          <w:b/>
          <w:bCs/>
          <w:sz w:val="28"/>
          <w:szCs w:val="28"/>
          <w:lang w:eastAsia="zh-CN"/>
        </w:rPr>
        <w:t xml:space="preserve"> have the following properties from </w:t>
      </w:r>
      <w:r w:rsidR="00DF7699" w:rsidRPr="00632662">
        <w:rPr>
          <w:rFonts w:eastAsia="DengXian" w:cs="Times New Roman"/>
          <w:b/>
          <w:kern w:val="2"/>
          <w:sz w:val="28"/>
          <w:szCs w:val="28"/>
          <w:lang w:val="zh-CN"/>
          <w14:ligatures w14:val="standardContextual"/>
        </w:rPr>
        <w:t xml:space="preserve">an interpretative perspective and Corollaries </w:t>
      </w:r>
    </w:p>
    <w:p w14:paraId="1DCAD073" w14:textId="00BC67B3" w:rsidR="00BC5EED" w:rsidRPr="00632662" w:rsidRDefault="00DF7699" w:rsidP="00524DDF">
      <w:pPr>
        <w:bidi w:val="0"/>
        <w:spacing w:after="120"/>
        <w:rPr>
          <w:rFonts w:eastAsia="DengXian" w:cs="Times New Roman"/>
          <w:b/>
          <w:bCs/>
          <w:kern w:val="2"/>
          <w:sz w:val="28"/>
          <w:szCs w:val="28"/>
          <w:lang w:val="zh-CN"/>
          <w14:ligatures w14:val="standardContextual"/>
        </w:rPr>
      </w:pPr>
      <w:r w:rsidRPr="00632662">
        <w:rPr>
          <w:rFonts w:eastAsia="DengXian" w:cs="Times New Roman"/>
          <w:b/>
          <w:bCs/>
          <w:kern w:val="2"/>
          <w:sz w:val="28"/>
          <w:szCs w:val="28"/>
          <w:lang w:val="zh-CN"/>
          <w14:ligatures w14:val="standardContextual"/>
        </w:rPr>
        <w:t xml:space="preserve">1. Sufficient condition </w:t>
      </w:r>
      <w:r w:rsidRPr="00632662">
        <w:rPr>
          <w:rFonts w:eastAsia="DengXian" w:cs="Times New Roman"/>
          <w:b/>
          <w:bCs/>
          <w:kern w:val="2"/>
          <w:sz w:val="28"/>
          <w:szCs w:val="28"/>
          <w14:ligatures w14:val="standardContextual"/>
        </w:rPr>
        <w:t xml:space="preserve">of </w:t>
      </w:r>
      <w:r w:rsidRPr="00632662">
        <w:rPr>
          <w:rFonts w:cs="Times New Roman"/>
          <w:b/>
          <w:bCs/>
          <w:sz w:val="28"/>
          <w:szCs w:val="28"/>
          <w:lang w:val="zh-CN" w:eastAsia="zh-CN"/>
        </w:rPr>
        <w:t>Transfer Principle</w:t>
      </w:r>
    </w:p>
    <w:p w14:paraId="08ABA0F9" w14:textId="4F3C2F83" w:rsidR="00BC5EED" w:rsidRPr="00632662" w:rsidRDefault="00DF7699" w:rsidP="00524DDF">
      <w:pPr>
        <w:bidi w:val="0"/>
        <w:spacing w:after="220"/>
        <w:ind w:firstLine="720"/>
        <w:jc w:val="both"/>
        <w:rPr>
          <w:rFonts w:eastAsia="DengXian" w:cs="Times New Roman"/>
          <w:kern w:val="2"/>
          <w:sz w:val="28"/>
          <w:szCs w:val="28"/>
          <w14:ligatures w14:val="standardContextual"/>
        </w:rPr>
      </w:pPr>
      <w:r w:rsidRPr="00632662">
        <w:rPr>
          <w:rFonts w:eastAsia="DengXian" w:cs="Times New Roman"/>
          <w:kern w:val="2"/>
          <w:sz w:val="28"/>
          <w:szCs w:val="28"/>
          <w:lang w:val="zh-CN"/>
          <w14:ligatures w14:val="standardContextual"/>
        </w:rPr>
        <w:t xml:space="preserve">If the weighted priority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k</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k</m:t>
            </m:r>
          </m:sub>
        </m:sSub>
      </m:oMath>
      <w:r w:rsidRPr="00632662">
        <w:rPr>
          <w:rFonts w:eastAsia="DengXian" w:cs="Times New Roman"/>
          <w:kern w:val="2"/>
          <w:sz w:val="28"/>
          <w:szCs w:val="28"/>
          <w:lang w:val="zh-CN"/>
          <w14:ligatures w14:val="standardContextual"/>
        </w:rPr>
        <w:t xml:space="preserve"> is nonincreasing in income (</w:t>
      </w:r>
      <w:r w:rsidRPr="00632662">
        <w:rPr>
          <w:rFonts w:eastAsia="DengXian" w:cs="Times New Roman"/>
          <w:kern w:val="2"/>
          <w:sz w:val="28"/>
          <w:szCs w:val="28"/>
          <w14:ligatures w14:val="standardContextual"/>
        </w:rPr>
        <w:t>for example</w:t>
      </w:r>
      <w:r w:rsidRPr="00632662">
        <w:rPr>
          <w:rFonts w:eastAsia="DengXian" w:cs="Times New Roman"/>
          <w:kern w:val="2"/>
          <w:sz w:val="28"/>
          <w:szCs w:val="28"/>
          <w:lang w:val="zh-CN"/>
          <w14:ligatures w14:val="standardContextual"/>
        </w:rPr>
        <w:t xml:space="preserve"> for every poor pair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we have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then every progressive transfer from a less poor to a poorer individual reduces (or at least does not raise) WRPG. Thus Transfer Principle holds.</w:t>
      </w:r>
    </w:p>
    <w:p w14:paraId="3B4B3817" w14:textId="76161970" w:rsidR="00BC5EED" w:rsidRPr="00632662" w:rsidRDefault="00DF7699"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b/>
          <w:bCs/>
          <w:kern w:val="2"/>
          <w:sz w:val="28"/>
          <w:szCs w:val="28"/>
          <w:lang w:val="zh-CN"/>
          <w14:ligatures w14:val="standardContextual"/>
        </w:rPr>
        <w:t>2. Common special case (equal sample weights)</w:t>
      </w:r>
      <w:r w:rsidRPr="00632662">
        <w:rPr>
          <w:rFonts w:eastAsia="DengXian" w:cs="Times New Roman"/>
          <w:b/>
          <w:bCs/>
          <w:kern w:val="2"/>
          <w:sz w:val="28"/>
          <w:szCs w:val="28"/>
          <w14:ligatures w14:val="standardContextual"/>
        </w:rPr>
        <w:t xml:space="preserve"> of </w:t>
      </w:r>
      <w:r w:rsidRPr="00632662">
        <w:rPr>
          <w:rFonts w:cs="Times New Roman"/>
          <w:b/>
          <w:bCs/>
          <w:sz w:val="28"/>
          <w:szCs w:val="28"/>
          <w:lang w:val="zh-CN" w:eastAsia="zh-CN"/>
        </w:rPr>
        <w:t>Transfer Principle</w:t>
      </w:r>
    </w:p>
    <w:p w14:paraId="4FB396B5" w14:textId="1AC06CFE" w:rsidR="00BC5EED" w:rsidRPr="000C576F" w:rsidRDefault="00DF7699" w:rsidP="00524DDF">
      <w:pPr>
        <w:bidi w:val="0"/>
        <w:spacing w:after="220"/>
        <w:ind w:firstLine="720"/>
        <w:jc w:val="both"/>
        <w:rPr>
          <w:rFonts w:eastAsia="DengXian" w:cs="Times New Roman"/>
          <w:kern w:val="2"/>
          <w:sz w:val="28"/>
          <w:szCs w:val="28"/>
          <w14:ligatures w14:val="standardContextual"/>
        </w:rPr>
      </w:pPr>
      <w:r w:rsidRPr="00632662">
        <w:rPr>
          <w:rFonts w:eastAsia="DengXian" w:cs="Times New Roman"/>
          <w:kern w:val="2"/>
          <w:sz w:val="28"/>
          <w:szCs w:val="28"/>
          <w:lang w:val="zh-CN"/>
          <w14:ligatures w14:val="standardContextual"/>
        </w:rPr>
        <w:t xml:space="preserve">If sample/design weights are equal for the two units (typical when comparing individuals in the same survey cell,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oMath>
      <w:r w:rsidR="000C576F">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 xml:space="preserve"> , the condition reduces to</w:t>
      </w:r>
      <w:r w:rsidR="000C576F">
        <w:rPr>
          <w:rFonts w:eastAsia="DengXian" w:cs="Times New Roman"/>
          <w:kern w:val="2"/>
          <w:sz w:val="28"/>
          <w:szCs w:val="28"/>
          <w14:ligatures w14:val="standardContextual"/>
        </w:rPr>
        <w:t>:</w:t>
      </w:r>
    </w:p>
    <w:p w14:paraId="37A97B1E" w14:textId="1A4CF98E" w:rsidR="00BC5EED" w:rsidRPr="00632662" w:rsidRDefault="00000000" w:rsidP="00524DDF">
      <w:pPr>
        <w:bidi w:val="0"/>
        <w:spacing w:after="220"/>
        <w:jc w:val="both"/>
        <w:rPr>
          <w:rFonts w:eastAsia="DengXian" w:cs="Times New Roman"/>
          <w:kern w:val="2"/>
          <w:sz w:val="28"/>
          <w:szCs w:val="28"/>
          <w:lang w:val="zh-CN"/>
          <w14:ligatures w14:val="standardContextual"/>
        </w:rPr>
      </w:pPr>
      <m:oMathPara>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 xml:space="preserve"> </m:t>
          </m:r>
          <m:r>
            <m:rPr>
              <m:nor/>
            </m:rPr>
            <w:rPr>
              <w:rFonts w:eastAsia="DengXian" w:cs="Times New Roman"/>
              <w:kern w:val="2"/>
              <w:sz w:val="28"/>
              <w:szCs w:val="28"/>
              <w:lang w:val="zh-CN"/>
              <w14:ligatures w14:val="standardContextual"/>
            </w:rPr>
            <m:t> whenever</m:t>
          </m:r>
          <m:r>
            <m:rPr>
              <m:nor/>
            </m:rPr>
            <w:rPr>
              <w:rFonts w:ascii="Cambria Math" w:eastAsia="DengXian" w:cs="Times New Roman"/>
              <w:kern w:val="2"/>
              <w:sz w:val="28"/>
              <w:szCs w:val="28"/>
              <w14:ligatures w14:val="standardContextual"/>
            </w:rPr>
            <m:t xml:space="preserve">  </m:t>
          </m:r>
          <m:r>
            <m:rPr>
              <m:nor/>
            </m:rPr>
            <w:rPr>
              <w:rFonts w:eastAsia="DengXian" w:cs="Times New Roman"/>
              <w:kern w:val="2"/>
              <w:sz w:val="28"/>
              <w:szCs w:val="28"/>
              <w:lang w:val="zh-CN"/>
              <w14:ligatures w14:val="standardContextual"/>
            </w:rPr>
            <m:t>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m:t>
          </m:r>
        </m:oMath>
      </m:oMathPara>
    </w:p>
    <w:p w14:paraId="7BE4EDCF" w14:textId="3BA63936" w:rsidR="00BC5EED" w:rsidRPr="00632662" w:rsidRDefault="00DF7699"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So any priority weight </w:t>
      </w:r>
      <m:oMath>
        <m:r>
          <w:rPr>
            <w:rFonts w:ascii="Cambria Math" w:eastAsia="DengXian" w:hAnsi="Cambria Math" w:cs="Times New Roman"/>
            <w:kern w:val="2"/>
            <w:sz w:val="28"/>
            <w:szCs w:val="28"/>
            <w:lang w:val="zh-CN"/>
            <w14:ligatures w14:val="standardContextual"/>
          </w:rPr>
          <m:t>v</m:t>
        </m:r>
        <m:r>
          <m:rPr>
            <m:sty m:val="p"/>
          </m:rPr>
          <w:rPr>
            <w:rFonts w:ascii="Cambria Math" w:eastAsia="DengXian" w:hAnsi="Cambria Math" w:cs="Times New Roman"/>
            <w:kern w:val="2"/>
            <w:sz w:val="28"/>
            <w:szCs w:val="28"/>
            <w:lang w:val="zh-CN"/>
            <w14:ligatures w14:val="standardContextual"/>
          </w:rPr>
          <m:t>(⋅)</m:t>
        </m:r>
      </m:oMath>
      <w:r w:rsidRPr="00632662">
        <w:rPr>
          <w:rFonts w:eastAsia="DengXian" w:cs="Times New Roman"/>
          <w:kern w:val="2"/>
          <w:sz w:val="28"/>
          <w:szCs w:val="28"/>
          <w:lang w:val="zh-CN"/>
          <w14:ligatures w14:val="standardContextual"/>
        </w:rPr>
        <w:t xml:space="preserve"> that is nonincreasing in income (e.</w:t>
      </w:r>
      <w:r w:rsidR="000809FC">
        <w:rPr>
          <w:rFonts w:eastAsia="DengXian" w:cs="Times New Roman"/>
          <w:kern w:val="2"/>
          <w:sz w:val="28"/>
          <w:szCs w:val="28"/>
          <w14:ligatures w14:val="standardContextual"/>
        </w:rPr>
        <w:t>g.</w:t>
      </w:r>
      <w:r w:rsidRPr="00632662">
        <w:rPr>
          <w:rFonts w:eastAsia="DengXian" w:cs="Times New Roman"/>
          <w:kern w:val="2"/>
          <w:sz w:val="28"/>
          <w:szCs w:val="28"/>
          <w:lang w:val="zh-CN"/>
          <w14:ligatures w14:val="standardContextual"/>
        </w:rPr>
        <w:t xml:space="preserve"> gives weakly larger weight to poorer units) is sufficient (and in this case </w:t>
      </w:r>
      <w:r w:rsidRPr="00632662">
        <w:rPr>
          <w:sz w:val="28"/>
          <w:szCs w:val="28"/>
        </w:rPr>
        <w:t>of primary significance</w:t>
      </w:r>
      <w:r w:rsidRPr="00632662">
        <w:rPr>
          <w:rFonts w:eastAsia="DengXian" w:cs="Times New Roman"/>
          <w:kern w:val="2"/>
          <w:sz w:val="28"/>
          <w:szCs w:val="28"/>
          <w:lang w:val="zh-CN"/>
          <w14:ligatures w14:val="standardContextual"/>
        </w:rPr>
        <w:t>) for WRPG to satisfy Transfer Principle.</w:t>
      </w:r>
    </w:p>
    <w:p w14:paraId="18841C15" w14:textId="1E37DDD9" w:rsidR="00BC5EED" w:rsidRPr="00632662" w:rsidRDefault="00DF7699" w:rsidP="00524DDF">
      <w:pPr>
        <w:bidi w:val="0"/>
        <w:spacing w:after="220"/>
        <w:jc w:val="both"/>
        <w:rPr>
          <w:rFonts w:eastAsia="DengXian" w:cs="Times New Roman"/>
          <w:b/>
          <w:bCs/>
          <w:kern w:val="2"/>
          <w:sz w:val="28"/>
          <w:szCs w:val="28"/>
          <w:lang w:val="zh-CN"/>
          <w14:ligatures w14:val="standardContextual"/>
        </w:rPr>
      </w:pPr>
      <w:r w:rsidRPr="00632662">
        <w:rPr>
          <w:rFonts w:eastAsia="DengXian" w:cs="Times New Roman"/>
          <w:b/>
          <w:bCs/>
          <w:kern w:val="2"/>
          <w:sz w:val="28"/>
          <w:szCs w:val="28"/>
          <w:lang w:val="zh-CN"/>
          <w14:ligatures w14:val="standardContextual"/>
        </w:rPr>
        <w:t>3. Income-dependent weights</w:t>
      </w:r>
      <w:r w:rsidRPr="00632662">
        <w:rPr>
          <w:rFonts w:eastAsia="DengXian" w:cs="Times New Roman"/>
          <w:b/>
          <w:bCs/>
          <w:kern w:val="2"/>
          <w:sz w:val="28"/>
          <w:szCs w:val="28"/>
          <w14:ligatures w14:val="standardContextual"/>
        </w:rPr>
        <w:t xml:space="preserve"> of  </w:t>
      </w:r>
      <w:r w:rsidRPr="00632662">
        <w:rPr>
          <w:rFonts w:cs="Times New Roman"/>
          <w:b/>
          <w:bCs/>
          <w:sz w:val="28"/>
          <w:szCs w:val="28"/>
          <w:lang w:val="zh-CN" w:eastAsia="zh-CN"/>
        </w:rPr>
        <w:t>Transfer Principle</w:t>
      </w:r>
    </w:p>
    <w:p w14:paraId="1F360B1A" w14:textId="77777777" w:rsidR="00BC5EED" w:rsidRPr="00632662" w:rsidRDefault="00DF7699" w:rsidP="00524DDF">
      <w:pPr>
        <w:bidi w:val="0"/>
        <w:spacing w:after="220"/>
        <w:ind w:firstLine="720"/>
        <w:jc w:val="both"/>
        <w:rPr>
          <w:rFonts w:eastAsia="DengXian" w:cs="Times New Roman"/>
          <w:kern w:val="2"/>
          <w:sz w:val="28"/>
          <w:szCs w:val="28"/>
          <w14:ligatures w14:val="standardContextual"/>
        </w:rPr>
      </w:pPr>
      <w:r w:rsidRPr="00632662">
        <w:rPr>
          <w:rFonts w:eastAsia="DengXian" w:cs="Times New Roman"/>
          <w:kern w:val="2"/>
          <w:sz w:val="28"/>
          <w:szCs w:val="28"/>
          <w:lang w:val="zh-CN"/>
          <w14:ligatures w14:val="standardContextual"/>
        </w:rPr>
        <w:t xml:space="preserve">If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v</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e>
        </m:d>
      </m:oMath>
      <w:r w:rsidRPr="00632662">
        <w:rPr>
          <w:rFonts w:eastAsia="DengXian" w:cs="Times New Roman"/>
          <w:kern w:val="2"/>
          <w:sz w:val="28"/>
          <w:szCs w:val="28"/>
          <w:lang w:val="zh-CN"/>
          <w14:ligatures w14:val="standardContextual"/>
        </w:rPr>
        <w:t xml:space="preserve"> and </w:t>
      </w:r>
      <m:oMath>
        <m:r>
          <w:rPr>
            <w:rFonts w:ascii="Cambria Math" w:eastAsia="DengXian" w:hAnsi="Cambria Math" w:cs="Times New Roman"/>
            <w:kern w:val="2"/>
            <w:sz w:val="28"/>
            <w:szCs w:val="28"/>
            <w:lang w:val="zh-CN"/>
            <w14:ligatures w14:val="standardContextual"/>
          </w:rPr>
          <m:t>v</m:t>
        </m:r>
        <m:r>
          <m:rPr>
            <m:sty m:val="p"/>
          </m:rPr>
          <w:rPr>
            <w:rFonts w:ascii="Cambria Math" w:eastAsia="DengXian" w:hAnsi="Cambria Math" w:cs="Times New Roman"/>
            <w:kern w:val="2"/>
            <w:sz w:val="28"/>
            <w:szCs w:val="28"/>
            <w:lang w:val="zh-CN"/>
            <w14:ligatures w14:val="standardContextual"/>
          </w:rPr>
          <m:t>(⋅)</m:t>
        </m:r>
      </m:oMath>
      <w:r w:rsidRPr="00632662">
        <w:rPr>
          <w:rFonts w:eastAsia="DengXian" w:cs="Times New Roman"/>
          <w:kern w:val="2"/>
          <w:sz w:val="28"/>
          <w:szCs w:val="28"/>
          <w:lang w:val="zh-CN"/>
          <w14:ligatures w14:val="standardContextual"/>
        </w:rPr>
        <w:t xml:space="preserve"> is nonincreasing in </w:t>
      </w:r>
      <m:oMath>
        <m:r>
          <w:rPr>
            <w:rFonts w:ascii="Cambria Math" w:eastAsia="DengXian" w:hAnsi="Cambria Math" w:cs="Times New Roman"/>
            <w:kern w:val="2"/>
            <w:sz w:val="28"/>
            <w:szCs w:val="28"/>
            <w:lang w:val="zh-CN"/>
            <w14:ligatures w14:val="standardContextual"/>
          </w:rPr>
          <m:t>y</m:t>
        </m:r>
      </m:oMath>
      <w:r w:rsidRPr="00632662">
        <w:rPr>
          <w:rFonts w:eastAsia="DengXian" w:cs="Times New Roman"/>
          <w:kern w:val="2"/>
          <w:sz w:val="28"/>
          <w:szCs w:val="28"/>
          <w:lang w:val="zh-CN"/>
          <w14:ligatures w14:val="standardContextual"/>
        </w:rPr>
        <w:t xml:space="preserve"> (stricuy decreasing on the relevant interval for strict inequality), then for any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we have </w:t>
      </w:r>
      <m:oMath>
        <m:r>
          <w:rPr>
            <w:rFonts w:ascii="Cambria Math" w:eastAsia="DengXian" w:hAnsi="Cambria Math" w:cs="Times New Roman"/>
            <w:kern w:val="2"/>
            <w:sz w:val="28"/>
            <w:szCs w:val="28"/>
            <w:lang w:val="zh-CN"/>
            <w14:ligatures w14:val="standardContextual"/>
          </w:rPr>
          <m:t>v</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e>
        </m:d>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v</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e>
        </m:d>
      </m:oMath>
      <w:r w:rsidRPr="00632662">
        <w:rPr>
          <w:rFonts w:eastAsia="DengXian" w:cs="Times New Roman"/>
          <w:kern w:val="2"/>
          <w:sz w:val="28"/>
          <w:szCs w:val="28"/>
          <w:lang w:val="zh-CN"/>
          <w14:ligatures w14:val="standardContextual"/>
        </w:rPr>
        <w:t xml:space="preserve">, hence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r>
          <w:rPr>
            <w:rFonts w:ascii="Cambria Math" w:eastAsia="DengXian" w:hAnsi="Cambria Math" w:cs="Times New Roman"/>
            <w:kern w:val="2"/>
            <w:sz w:val="28"/>
            <w:szCs w:val="28"/>
            <w:lang w:val="zh-CN"/>
            <w14:ligatures w14:val="standardContextual"/>
          </w:rPr>
          <m:t>v</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e>
        </m:d>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r>
          <w:rPr>
            <w:rFonts w:ascii="Cambria Math" w:eastAsia="DengXian" w:hAnsi="Cambria Math" w:cs="Times New Roman"/>
            <w:kern w:val="2"/>
            <w:sz w:val="28"/>
            <w:szCs w:val="28"/>
            <w:lang w:val="zh-CN"/>
            <w14:ligatures w14:val="standardContextual"/>
          </w:rPr>
          <m:t>v</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e>
        </m:d>
      </m:oMath>
      <w:r w:rsidRPr="00632662">
        <w:rPr>
          <w:rFonts w:eastAsia="DengXian" w:cs="Times New Roman"/>
          <w:kern w:val="2"/>
          <w:sz w:val="28"/>
          <w:szCs w:val="28"/>
          <w:lang w:val="zh-CN"/>
          <w14:ligatures w14:val="standardContextual"/>
        </w:rPr>
        <w:t xml:space="preserve"> whenever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or if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More generally we require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r>
          <w:rPr>
            <w:rFonts w:ascii="Cambria Math" w:eastAsia="DengXian" w:hAnsi="Cambria Math" w:cs="Times New Roman"/>
            <w:kern w:val="2"/>
            <w:sz w:val="28"/>
            <w:szCs w:val="28"/>
            <w:lang w:val="zh-CN"/>
            <w14:ligatures w14:val="standardContextual"/>
          </w:rPr>
          <m:t>v</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e>
        </m:d>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r>
          <w:rPr>
            <w:rFonts w:ascii="Cambria Math" w:eastAsia="DengXian" w:hAnsi="Cambria Math" w:cs="Times New Roman"/>
            <w:kern w:val="2"/>
            <w:sz w:val="28"/>
            <w:szCs w:val="28"/>
            <w:lang w:val="zh-CN"/>
            <w14:ligatures w14:val="standardContextual"/>
          </w:rPr>
          <m:t>v</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e>
        </m:d>
      </m:oMath>
      <w:r w:rsidRPr="00632662">
        <w:rPr>
          <w:rFonts w:eastAsia="DengXian" w:cs="Times New Roman"/>
          <w:kern w:val="2"/>
          <w:sz w:val="28"/>
          <w:szCs w:val="28"/>
          <w:lang w:val="zh-CN"/>
          <w14:ligatures w14:val="standardContextual"/>
        </w:rPr>
        <w:t xml:space="preserve"> as above.</w:t>
      </w:r>
    </w:p>
    <w:p w14:paraId="7754A422" w14:textId="43919DD6" w:rsidR="00BC5EED" w:rsidRPr="00632662" w:rsidRDefault="00DF7699"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b/>
          <w:bCs/>
          <w:kern w:val="2"/>
          <w:sz w:val="28"/>
          <w:szCs w:val="28"/>
          <w:lang w:val="zh-CN"/>
          <w14:ligatures w14:val="standardContextual"/>
        </w:rPr>
        <w:t>4. Necessity</w:t>
      </w:r>
      <w:r w:rsidRPr="00632662">
        <w:rPr>
          <w:rFonts w:eastAsia="DengXian" w:cs="Times New Roman"/>
          <w:b/>
          <w:bCs/>
          <w:kern w:val="2"/>
          <w:sz w:val="28"/>
          <w:szCs w:val="28"/>
          <w14:ligatures w14:val="standardContextual"/>
        </w:rPr>
        <w:t xml:space="preserve"> of </w:t>
      </w:r>
      <w:r w:rsidRPr="00632662">
        <w:rPr>
          <w:rFonts w:cs="Times New Roman"/>
          <w:b/>
          <w:bCs/>
          <w:sz w:val="28"/>
          <w:szCs w:val="28"/>
          <w:lang w:val="zh-CN" w:eastAsia="zh-CN"/>
        </w:rPr>
        <w:t>Transfer Principle</w:t>
      </w:r>
    </w:p>
    <w:p w14:paraId="05299554" w14:textId="63220A77" w:rsidR="00BC5EED" w:rsidRPr="00632662" w:rsidRDefault="00DF7699" w:rsidP="00524DDF">
      <w:pPr>
        <w:bidi w:val="0"/>
        <w:spacing w:after="220"/>
        <w:ind w:firstLine="7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The algebra in step (2) shows the condition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&gt;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oMath>
      <w:r w:rsidR="000C576F">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 xml:space="preserve"> is </w:t>
      </w:r>
      <w:r w:rsidRPr="00632662">
        <w:rPr>
          <w:rFonts w:eastAsia="DengXian" w:cs="Times New Roman"/>
          <w:kern w:val="2"/>
          <w:sz w:val="28"/>
          <w:szCs w:val="28"/>
          <w14:ligatures w14:val="standardContextual"/>
        </w:rPr>
        <w:t>essential</w:t>
      </w:r>
      <w:r w:rsidRPr="00632662">
        <w:rPr>
          <w:rFonts w:eastAsia="DengXian" w:cs="Times New Roman"/>
          <w:kern w:val="2"/>
          <w:sz w:val="28"/>
          <w:szCs w:val="28"/>
          <w:lang w:val="zh-CN"/>
          <w14:ligatures w14:val="standardContextual"/>
        </w:rPr>
        <w:t xml:space="preserve"> for a strict decline in WRPG after that particular progressive transfer. Therefore to guarantee Transfer Principle for all possible progressive transfers you must enforce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whenever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w:t>
      </w:r>
    </w:p>
    <w:p w14:paraId="27527D6D" w14:textId="7758E31C" w:rsidR="00BC5EED" w:rsidRPr="00632662" w:rsidRDefault="00DF7699" w:rsidP="00524DDF">
      <w:pPr>
        <w:bidi w:val="0"/>
        <w:spacing w:after="220"/>
        <w:rPr>
          <w:rFonts w:eastAsia="DengXian" w:cs="Times New Roman"/>
          <w:b/>
          <w:bCs/>
          <w:kern w:val="2"/>
          <w:sz w:val="28"/>
          <w:szCs w:val="28"/>
          <w:lang w:val="zh-CN"/>
          <w14:ligatures w14:val="standardContextual"/>
        </w:rPr>
      </w:pPr>
      <w:r w:rsidRPr="00632662">
        <w:rPr>
          <w:rFonts w:eastAsia="DengXian" w:cs="Times New Roman"/>
          <w:b/>
          <w:bCs/>
          <w:kern w:val="2"/>
          <w:sz w:val="28"/>
          <w:szCs w:val="28"/>
          <w:lang w:val="zh-CN"/>
          <w14:ligatures w14:val="standardContextual"/>
        </w:rPr>
        <w:t>5. Boundary remark (exit from poverty)</w:t>
      </w:r>
    </w:p>
    <w:p w14:paraId="22A28422" w14:textId="7AE1F42B" w:rsidR="00BC5EED" w:rsidRPr="00347B84" w:rsidRDefault="00DF7699" w:rsidP="00524DDF">
      <w:pPr>
        <w:bidi w:val="0"/>
        <w:spacing w:after="220"/>
        <w:ind w:firstLine="720"/>
        <w:jc w:val="both"/>
        <w:rPr>
          <w:rFonts w:eastAsia="DengXian" w:cs="Times New Roman"/>
          <w:kern w:val="2"/>
          <w:sz w:val="28"/>
          <w:szCs w:val="28"/>
          <w14:ligatures w14:val="standardContextual"/>
        </w:rPr>
      </w:pPr>
      <w:r w:rsidRPr="00632662">
        <w:rPr>
          <w:rFonts w:eastAsia="DengXian" w:cs="Times New Roman"/>
          <w:kern w:val="2"/>
          <w:sz w:val="28"/>
          <w:szCs w:val="28"/>
          <w:lang w:val="zh-CN"/>
          <w14:ligatures w14:val="standardContextual"/>
        </w:rPr>
        <w:t xml:space="preserve">The proof assumed both individuals remain poor after transfer (so </w:t>
      </w:r>
      <m:oMath>
        <m:r>
          <w:rPr>
            <w:rFonts w:ascii="Cambria Math" w:eastAsia="DengXian" w:hAnsi="Cambria Math" w:cs="Times New Roman"/>
            <w:kern w:val="2"/>
            <w:sz w:val="28"/>
            <w:szCs w:val="28"/>
            <w:lang w:val="zh-CN"/>
            <w14:ligatures w14:val="standardContextual"/>
          </w:rPr>
          <m:t>D</m:t>
        </m:r>
      </m:oMath>
      <w:r w:rsidRPr="00632662">
        <w:rPr>
          <w:rFonts w:eastAsia="DengXian" w:cs="Times New Roman"/>
          <w:kern w:val="2"/>
          <w:sz w:val="28"/>
          <w:szCs w:val="28"/>
          <w:lang w:val="zh-CN"/>
          <w14:ligatures w14:val="standardContextual"/>
        </w:rPr>
        <w:t xml:space="preserve"> unchanged). If a transfer causes the richer poor </w:t>
      </w:r>
      <m:oMath>
        <m:r>
          <w:rPr>
            <w:rFonts w:ascii="Cambria Math" w:eastAsia="DengXian" w:hAnsi="Cambria Math" w:cs="Times New Roman"/>
            <w:kern w:val="2"/>
            <w:sz w:val="28"/>
            <w:szCs w:val="28"/>
            <w:lang w:val="zh-CN"/>
            <w14:ligatures w14:val="standardContextual"/>
          </w:rPr>
          <m:t>j</m:t>
        </m:r>
      </m:oMath>
      <w:r w:rsidRPr="00632662">
        <w:rPr>
          <w:rFonts w:eastAsia="DengXian" w:cs="Times New Roman"/>
          <w:kern w:val="2"/>
          <w:sz w:val="28"/>
          <w:szCs w:val="28"/>
          <w:lang w:val="zh-CN"/>
          <w14:ligatures w14:val="standardContextual"/>
        </w:rPr>
        <w:t xml:space="preserve"> to exit poverty (so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I</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changes to 0 ), then </w:t>
      </w:r>
      <m:oMath>
        <m:r>
          <w:rPr>
            <w:rFonts w:ascii="Cambria Math" w:eastAsia="DengXian" w:hAnsi="Cambria Math" w:cs="Times New Roman"/>
            <w:kern w:val="2"/>
            <w:sz w:val="28"/>
            <w:szCs w:val="28"/>
            <w:lang w:val="zh-CN"/>
            <w14:ligatures w14:val="standardContextual"/>
          </w:rPr>
          <m:t>D</m:t>
        </m:r>
      </m:oMath>
      <w:r w:rsidRPr="00632662">
        <w:rPr>
          <w:rFonts w:eastAsia="DengXian" w:cs="Times New Roman"/>
          <w:kern w:val="2"/>
          <w:sz w:val="28"/>
          <w:szCs w:val="28"/>
          <w:lang w:val="zh-CN"/>
          <w14:ligatures w14:val="standardContextual"/>
        </w:rPr>
        <w:t xml:space="preserve"> and </w:t>
      </w:r>
      <m:oMath>
        <m:r>
          <w:rPr>
            <w:rFonts w:ascii="Cambria Math" w:eastAsia="DengXian" w:hAnsi="Cambria Math" w:cs="Times New Roman"/>
            <w:kern w:val="2"/>
            <w:sz w:val="28"/>
            <w:szCs w:val="28"/>
            <w:lang w:val="zh-CN"/>
            <w14:ligatures w14:val="standardContextual"/>
          </w:rPr>
          <m:t>N</m:t>
        </m:r>
      </m:oMath>
      <w:r w:rsidRPr="00632662">
        <w:rPr>
          <w:rFonts w:eastAsia="DengXian" w:cs="Times New Roman"/>
          <w:kern w:val="2"/>
          <w:sz w:val="28"/>
          <w:szCs w:val="28"/>
          <w:lang w:val="zh-CN"/>
          <w14:ligatures w14:val="standardContextual"/>
        </w:rPr>
        <w:t xml:space="preserve"> both change and the algebra differs; standard FGT</w:t>
      </w:r>
      <w:r w:rsidR="00B12A6E">
        <w:rPr>
          <w:rFonts w:eastAsia="DengXian" w:cs="Times New Roman"/>
          <w:kern w:val="2"/>
          <w:sz w:val="28"/>
          <w:szCs w:val="28"/>
          <w14:ligatures w14:val="standardContextual"/>
        </w:rPr>
        <w:t xml:space="preserve"> </w:t>
      </w:r>
      <w:r w:rsidRPr="00632662">
        <w:rPr>
          <w:rFonts w:eastAsia="DengXian" w:cs="Times New Roman"/>
          <w:kern w:val="2"/>
          <w:sz w:val="28"/>
          <w:szCs w:val="28"/>
          <w:lang w:val="zh-CN"/>
          <w14:ligatures w14:val="standardContextual"/>
        </w:rPr>
        <w:t xml:space="preserve">type reasoning shows indices that are decomposable and </w:t>
      </w:r>
      <w:r w:rsidRPr="00632662">
        <w:rPr>
          <w:rFonts w:eastAsia="DengXian" w:cs="Times New Roman"/>
          <w:kern w:val="2"/>
          <w:sz w:val="28"/>
          <w:szCs w:val="28"/>
          <w:lang w:val="zh-CN"/>
          <w14:ligatures w14:val="standardContextual"/>
        </w:rPr>
        <w:lastRenderedPageBreak/>
        <w:t>populationnormalized still behave well at exit, but the precise sign condition must then account for the change in denominator. (You can add a short lemma handling the threshold-crossing case if you want)</w:t>
      </w:r>
      <w:r w:rsidR="00347B84">
        <w:rPr>
          <w:rFonts w:eastAsia="DengXian" w:cs="Times New Roman"/>
          <w:kern w:val="2"/>
          <w:sz w:val="28"/>
          <w:szCs w:val="28"/>
          <w14:ligatures w14:val="standardContextual"/>
        </w:rPr>
        <w:t>.</w:t>
      </w:r>
    </w:p>
    <w:p w14:paraId="4FB3D568" w14:textId="0E87C9F5" w:rsidR="00BC5EED" w:rsidRPr="00632662" w:rsidRDefault="00DF7699" w:rsidP="00524DDF">
      <w:pPr>
        <w:bidi w:val="0"/>
        <w:spacing w:before="330" w:after="160"/>
        <w:ind w:firstLine="720"/>
        <w:jc w:val="both"/>
        <w:rPr>
          <w:rFonts w:eastAsia="DengXian" w:cs="Times New Roman"/>
          <w:kern w:val="2"/>
          <w:sz w:val="28"/>
          <w:szCs w:val="28"/>
          <w:rtl/>
          <w:lang w:val="zh-CN"/>
          <w14:ligatures w14:val="standardContextual"/>
        </w:rPr>
      </w:pPr>
      <w:r w:rsidRPr="00632662">
        <w:rPr>
          <w:rFonts w:eastAsia="DengXian" w:cs="Times New Roman"/>
          <w:bCs/>
          <w:kern w:val="2"/>
          <w:sz w:val="28"/>
          <w:szCs w:val="28"/>
          <w:lang w:val="zh-CN"/>
          <w14:ligatures w14:val="standardContextual"/>
        </w:rPr>
        <w:t xml:space="preserve">In </w:t>
      </w:r>
      <w:r w:rsidR="00625794">
        <w:rPr>
          <w:rFonts w:eastAsia="DengXian" w:cs="Times New Roman"/>
          <w:bCs/>
          <w:kern w:val="2"/>
          <w:sz w:val="28"/>
          <w:szCs w:val="28"/>
          <w14:ligatures w14:val="standardContextual"/>
        </w:rPr>
        <w:t>s</w:t>
      </w:r>
      <w:r w:rsidRPr="00632662">
        <w:rPr>
          <w:rFonts w:eastAsia="DengXian" w:cs="Times New Roman"/>
          <w:bCs/>
          <w:kern w:val="2"/>
          <w:sz w:val="28"/>
          <w:szCs w:val="28"/>
          <w:lang w:val="zh-CN"/>
          <w14:ligatures w14:val="standardContextual"/>
        </w:rPr>
        <w:t xml:space="preserve">ummary, </w:t>
      </w:r>
      <w:r w:rsidR="00625794">
        <w:rPr>
          <w:rFonts w:eastAsia="DengXian" w:cs="Times New Roman"/>
          <w:bCs/>
          <w:kern w:val="2"/>
          <w:sz w:val="28"/>
          <w:szCs w:val="28"/>
          <w14:ligatures w14:val="standardContextual"/>
        </w:rPr>
        <w:t>e</w:t>
      </w:r>
      <w:r w:rsidRPr="00632662">
        <w:rPr>
          <w:rFonts w:eastAsia="DengXian" w:cs="Times New Roman"/>
          <w:kern w:val="2"/>
          <w:sz w:val="28"/>
          <w:szCs w:val="28"/>
          <w:lang w:val="zh-CN"/>
          <w14:ligatures w14:val="standardContextual"/>
        </w:rPr>
        <w:t xml:space="preserve">xact condition for every poor pair with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require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oMath>
      <w:r w:rsidRPr="00632662">
        <w:rPr>
          <w:rFonts w:eastAsia="DengXian" w:cs="Times New Roman"/>
          <w:kern w:val="2"/>
          <w:sz w:val="28"/>
          <w:szCs w:val="28"/>
          <w:lang w:val="zh-CN"/>
          <w14:ligatures w14:val="standardContextual"/>
        </w:rPr>
        <w:t xml:space="preserve"> (strict </w:t>
      </w:r>
      <m:oMath>
        <m:r>
          <m:rPr>
            <m:sty m:val="p"/>
          </m:rPr>
          <w:rPr>
            <w:rFonts w:ascii="Cambria Math" w:eastAsia="DengXian" w:hAnsi="Cambria Math" w:cs="Times New Roman"/>
            <w:kern w:val="2"/>
            <w:sz w:val="28"/>
            <w:szCs w:val="28"/>
            <w:lang w:val="zh-CN"/>
            <w14:ligatures w14:val="standardContextual"/>
          </w:rPr>
          <m:t>&gt;</m:t>
        </m:r>
      </m:oMath>
      <w:r w:rsidRPr="00632662">
        <w:rPr>
          <w:rFonts w:eastAsia="DengXian" w:cs="Times New Roman"/>
          <w:kern w:val="2"/>
          <w:sz w:val="28"/>
          <w:szCs w:val="28"/>
          <w:lang w:val="zh-CN"/>
          <w14:ligatures w14:val="standardContextual"/>
        </w:rPr>
        <w:t xml:space="preserve"> for strict reduction). Under this condition which is satisfied by any income</w:t>
      </w:r>
      <w:r w:rsidR="00A6429E">
        <w:rPr>
          <w:rFonts w:eastAsia="DengXian" w:cs="Times New Roman"/>
          <w:kern w:val="2"/>
          <w:sz w:val="28"/>
          <w:szCs w:val="28"/>
          <w14:ligatures w14:val="standardContextual"/>
        </w:rPr>
        <w:t xml:space="preserve"> </w:t>
      </w:r>
      <w:r w:rsidRPr="00632662">
        <w:rPr>
          <w:rFonts w:eastAsia="DengXian" w:cs="Times New Roman"/>
          <w:kern w:val="2"/>
          <w:sz w:val="28"/>
          <w:szCs w:val="28"/>
          <w:lang w:val="zh-CN"/>
          <w14:ligatures w14:val="standardContextual"/>
        </w:rPr>
        <w:t xml:space="preserve">decreasing priority weight </w:t>
      </w:r>
      <m:oMath>
        <m:r>
          <w:rPr>
            <w:rFonts w:ascii="Cambria Math" w:eastAsia="DengXian" w:hAnsi="Cambria Math" w:cs="Times New Roman"/>
            <w:kern w:val="2"/>
            <w:sz w:val="28"/>
            <w:szCs w:val="28"/>
            <w:lang w:val="zh-CN"/>
            <w14:ligatures w14:val="standardContextual"/>
          </w:rPr>
          <m:t>v</m:t>
        </m:r>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y</m:t>
        </m:r>
        <m:r>
          <m:rPr>
            <m:sty m:val="p"/>
          </m:rPr>
          <w:rPr>
            <w:rFonts w:ascii="Cambria Math" w:eastAsia="DengXian" w:hAnsi="Cambria Math" w:cs="Times New Roman"/>
            <w:kern w:val="2"/>
            <w:sz w:val="28"/>
            <w:szCs w:val="28"/>
            <w:lang w:val="zh-CN"/>
            <w14:ligatures w14:val="standardContextual"/>
          </w:rPr>
          <m:t>)</m:t>
        </m:r>
      </m:oMath>
      <w:r w:rsidRPr="00632662">
        <w:rPr>
          <w:rFonts w:eastAsia="Georgia" w:cs="Times New Roman"/>
          <w:kern w:val="2"/>
          <w:sz w:val="28"/>
          <w:szCs w:val="28"/>
          <w:lang w:val="zh-CN"/>
          <w14:ligatures w14:val="standardContextual"/>
        </w:rPr>
        <w:t xml:space="preserve"> when sample weights are equal WRPG satisfies Transfer Principle (p</w:t>
      </w:r>
      <w:r w:rsidRPr="00632662">
        <w:rPr>
          <w:rFonts w:eastAsia="DengXian" w:cs="Times New Roman"/>
          <w:kern w:val="2"/>
          <w:sz w:val="28"/>
          <w:szCs w:val="28"/>
          <w:lang w:val="zh-CN"/>
          <w14:ligatures w14:val="standardContextual"/>
        </w:rPr>
        <w:t>assive transfers reduce measured poverty).</w:t>
      </w:r>
    </w:p>
    <w:p w14:paraId="410ED471" w14:textId="0CCA5DE9"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eastAsia="DengXian Light" w:cs="Times New Roman"/>
          <w:sz w:val="28"/>
          <w:szCs w:val="28"/>
          <w:lang w:val="zh-CN" w:eastAsia="zh-CN"/>
        </w:rPr>
        <w:t>Transfer Principle</w:t>
      </w:r>
      <w:r w:rsidRPr="00632662">
        <w:rPr>
          <w:rFonts w:cs="Times New Roman"/>
          <w:sz w:val="28"/>
          <w:szCs w:val="28"/>
          <w:lang w:val="zh-CN" w:eastAsia="zh-CN"/>
        </w:rPr>
        <w:t xml:space="preserve"> requires</w:t>
      </w:r>
      <w:r w:rsidRPr="00F40235">
        <w:rPr>
          <w:rFonts w:cs="Times New Roman"/>
          <w:sz w:val="28"/>
          <w:szCs w:val="28"/>
          <w:lang w:val="zh-CN" w:eastAsia="zh-CN"/>
        </w:rPr>
        <w:t xml:space="preserve"> that a </w:t>
      </w:r>
      <w:r w:rsidRPr="00F40235">
        <w:rPr>
          <w:rFonts w:eastAsia="DengXian Light" w:cs="Times New Roman"/>
          <w:sz w:val="28"/>
          <w:szCs w:val="28"/>
          <w:lang w:val="zh-CN" w:eastAsia="zh-CN"/>
        </w:rPr>
        <w:t>progressive transfer</w:t>
      </w:r>
      <w:r w:rsidRPr="00F40235">
        <w:rPr>
          <w:rFonts w:cs="Times New Roman"/>
          <w:sz w:val="28"/>
          <w:szCs w:val="28"/>
          <w:lang w:val="zh-CN" w:eastAsia="zh-CN"/>
        </w:rPr>
        <w:t xml:space="preserve"> of income from a less-poor to a poorer individual</w:t>
      </w:r>
      <w:r w:rsidRPr="00632662">
        <w:rPr>
          <w:rFonts w:cs="Times New Roman"/>
          <w:sz w:val="28"/>
          <w:szCs w:val="28"/>
          <w:lang w:val="zh-CN" w:eastAsia="zh-CN"/>
        </w:rPr>
        <w:t xml:space="preserve"> (both below poverty line) should reduce measured poverty. Within WRPG framework, this property holds under the condition that social</w:t>
      </w:r>
      <w:r w:rsidR="004B01B1">
        <w:rPr>
          <w:rFonts w:cs="Times New Roman"/>
          <w:sz w:val="28"/>
          <w:szCs w:val="28"/>
          <w:lang w:eastAsia="zh-CN"/>
        </w:rPr>
        <w:t xml:space="preserve"> </w:t>
      </w:r>
      <w:r w:rsidRPr="00632662">
        <w:rPr>
          <w:rFonts w:cs="Times New Roman"/>
          <w:sz w:val="28"/>
          <w:szCs w:val="28"/>
          <w:lang w:val="zh-CN" w:eastAsia="zh-CN"/>
        </w:rPr>
        <w:t xml:space="preserve">weighted priority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xml:space="preserve">​ is nonincreasing in income. Formally, WRPG decreases after such a transfer if and only if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m:rPr>
            <m:sty m:val="p"/>
          </m:rPr>
          <w:rPr>
            <w:rFonts w:ascii="Cambria Math" w:hAnsi="Cambria Math" w:cs="Times New Roman"/>
            <w:sz w:val="28"/>
            <w:szCs w:val="28"/>
            <w:lang w:val="zh-CN" w:eastAsia="zh-CN"/>
          </w:rPr>
          <m:t>&gt;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j</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j</m:t>
            </m:r>
          </m:sub>
        </m:sSub>
        <m:r>
          <m:rPr>
            <m:sty m:val="p"/>
          </m:rP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 for the pair </w:t>
      </w:r>
      <w:r w:rsidRPr="00632662">
        <w:rPr>
          <w:rFonts w:eastAsia="DengXian Light" w:cs="Times New Roman"/>
          <w:sz w:val="28"/>
          <w:szCs w:val="28"/>
          <w:lang w:val="zh-CN" w:eastAsia="zh-CN"/>
        </w:rPr>
        <w:t>(</w:t>
      </w:r>
      <m:oMath>
        <m:r>
          <w:rPr>
            <w:rFonts w:ascii="Cambria Math" w:hAnsi="Cambria Math" w:cs="Times New Roman"/>
            <w:sz w:val="28"/>
            <w:szCs w:val="28"/>
            <w:lang w:val="zh-CN" w:eastAsia="zh-CN"/>
          </w:rPr>
          <m:t>i,j</m:t>
        </m:r>
      </m:oMath>
      <w:r w:rsidRPr="00632662">
        <w:rPr>
          <w:rFonts w:cs="Times New Roman"/>
          <w:sz w:val="28"/>
          <w:szCs w:val="28"/>
          <w:lang w:val="zh-CN" w:eastAsia="zh-CN"/>
        </w:rPr>
        <w:t xml:space="preserve">) with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m:rPr>
            <m:sty m:val="p"/>
          </m:rPr>
          <w:rPr>
            <w:rFonts w:ascii="Cambria Math" w:eastAsia="DengXian Light"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m:t>
            </m:r>
          </m:sub>
        </m:sSub>
        <m:r>
          <m:rPr>
            <m:sty m:val="p"/>
          </m:rPr>
          <w:rPr>
            <w:rFonts w:ascii="Cambria Math" w:hAnsi="Cambria Math" w:cs="Times New Roman"/>
            <w:sz w:val="28"/>
            <w:szCs w:val="28"/>
            <w:lang w:val="zh-CN" w:eastAsia="zh-CN"/>
          </w:rPr>
          <m:t>&lt;z</m:t>
        </m:r>
      </m:oMath>
      <w:r w:rsidRPr="00632662">
        <w:rPr>
          <w:rFonts w:cs="Times New Roman"/>
          <w:sz w:val="28"/>
          <w:szCs w:val="28"/>
          <w:lang w:val="zh-CN" w:eastAsia="zh-CN"/>
        </w:rPr>
        <w:t>.</w:t>
      </w:r>
    </w:p>
    <w:p w14:paraId="1EB73866" w14:textId="69AD4835" w:rsidR="002C4FA4"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 xml:space="preserve">This condition guarantees that </w:t>
      </w:r>
      <w:r w:rsidRPr="00632662">
        <w:rPr>
          <w:rFonts w:eastAsia="DengXian Light" w:cs="Times New Roman"/>
          <w:sz w:val="28"/>
          <w:szCs w:val="28"/>
          <w:lang w:val="zh-CN" w:eastAsia="zh-CN"/>
        </w:rPr>
        <w:t>redistributive transfers among the poor</w:t>
      </w:r>
      <w:r w:rsidRPr="00632662">
        <w:rPr>
          <w:rFonts w:cs="Times New Roman"/>
          <w:sz w:val="28"/>
          <w:szCs w:val="28"/>
          <w:lang w:val="zh-CN" w:eastAsia="zh-CN"/>
        </w:rPr>
        <w:t xml:space="preserve"> are poverty-reducing, aligning WRPG with </w:t>
      </w:r>
      <w:r w:rsidRPr="00632662">
        <w:rPr>
          <w:rFonts w:eastAsia="DengXian Light" w:cs="Times New Roman"/>
          <w:sz w:val="28"/>
          <w:szCs w:val="28"/>
          <w:lang w:val="zh-CN" w:eastAsia="zh-CN"/>
        </w:rPr>
        <w:t>Pigou–Dalton principle of transfers</w:t>
      </w:r>
      <w:r w:rsidRPr="00632662">
        <w:rPr>
          <w:rFonts w:eastAsia="DengXian Light" w:cs="Times New Roman"/>
          <w:sz w:val="28"/>
          <w:szCs w:val="28"/>
          <w:lang w:eastAsia="zh-CN"/>
        </w:rPr>
        <w:t>,</w:t>
      </w:r>
      <w:r w:rsidRPr="00632662">
        <w:rPr>
          <w:rFonts w:cs="Times New Roman"/>
          <w:sz w:val="28"/>
          <w:szCs w:val="28"/>
          <w:lang w:val="zh-CN" w:eastAsia="zh-CN"/>
        </w:rPr>
        <w:t xml:space="preserve"> </w:t>
      </w:r>
      <w:r w:rsidR="002C4FA4" w:rsidRPr="002C4FA4">
        <w:rPr>
          <w:rFonts w:cs="Times New Roman"/>
          <w:sz w:val="28"/>
          <w:szCs w:val="28"/>
          <w:lang w:eastAsia="zh-CN"/>
        </w:rPr>
        <w:t>Cowell (2011). It extends the classical property verified for FGT</w:t>
      </w:r>
      <w:r w:rsidR="00246E80">
        <w:rPr>
          <w:rFonts w:cs="Times New Roman"/>
          <w:sz w:val="28"/>
          <w:szCs w:val="28"/>
          <w:lang w:eastAsia="zh-CN"/>
        </w:rPr>
        <w:t xml:space="preserve"> </w:t>
      </w:r>
      <w:r w:rsidR="002C4FA4" w:rsidRPr="002C4FA4">
        <w:rPr>
          <w:rFonts w:cs="Times New Roman"/>
          <w:sz w:val="28"/>
          <w:szCs w:val="28"/>
          <w:lang w:eastAsia="zh-CN"/>
        </w:rPr>
        <w:t>type indices, Foster et al. (1984).</w:t>
      </w:r>
    </w:p>
    <w:p w14:paraId="1423D524" w14:textId="3F493BC6" w:rsidR="00BC5EED" w:rsidRPr="00127A36" w:rsidRDefault="002C4FA4" w:rsidP="00524DDF">
      <w:pPr>
        <w:bidi w:val="0"/>
        <w:spacing w:before="100" w:beforeAutospacing="1" w:after="100" w:afterAutospacing="1"/>
        <w:ind w:firstLine="720"/>
        <w:jc w:val="both"/>
        <w:rPr>
          <w:rFonts w:cs="Times New Roman"/>
          <w:sz w:val="28"/>
          <w:szCs w:val="28"/>
          <w:lang w:val="zh-CN" w:eastAsia="zh-CN"/>
        </w:rPr>
      </w:pPr>
      <w:r>
        <w:rPr>
          <w:rFonts w:cs="Times New Roman"/>
          <w:sz w:val="28"/>
          <w:szCs w:val="28"/>
          <w:lang w:eastAsia="zh-CN"/>
        </w:rPr>
        <w:t>T</w:t>
      </w:r>
      <w:r w:rsidR="00DF7699" w:rsidRPr="00632662">
        <w:rPr>
          <w:rFonts w:cs="Times New Roman"/>
          <w:sz w:val="28"/>
          <w:szCs w:val="28"/>
          <w:lang w:val="zh-CN" w:eastAsia="zh-CN"/>
        </w:rPr>
        <w:t>o a socially weighted and reversed</w:t>
      </w:r>
      <w:r w:rsidR="00F40235">
        <w:rPr>
          <w:rFonts w:cs="Times New Roman"/>
          <w:sz w:val="28"/>
          <w:szCs w:val="28"/>
          <w:lang w:eastAsia="zh-CN"/>
        </w:rPr>
        <w:t xml:space="preserve"> </w:t>
      </w:r>
      <w:r w:rsidR="00DF7699" w:rsidRPr="00632662">
        <w:rPr>
          <w:rFonts w:cs="Times New Roman"/>
          <w:sz w:val="28"/>
          <w:szCs w:val="28"/>
          <w:lang w:val="zh-CN" w:eastAsia="zh-CN"/>
        </w:rPr>
        <w:t>gap framework.</w:t>
      </w:r>
      <w:r w:rsidR="00127A36">
        <w:rPr>
          <w:rFonts w:cs="Times New Roman"/>
          <w:sz w:val="28"/>
          <w:szCs w:val="28"/>
          <w:lang w:eastAsia="zh-CN"/>
        </w:rPr>
        <w:t xml:space="preserve"> </w:t>
      </w:r>
      <w:r w:rsidR="00DF7699" w:rsidRPr="00632662">
        <w:rPr>
          <w:rFonts w:cs="Times New Roman"/>
          <w:sz w:val="28"/>
          <w:szCs w:val="28"/>
          <w:lang w:val="zh-CN" w:eastAsia="zh-CN"/>
        </w:rPr>
        <w:t xml:space="preserve">From a </w:t>
      </w:r>
      <w:r w:rsidR="00DF7699" w:rsidRPr="00632662">
        <w:rPr>
          <w:rFonts w:cs="Times New Roman"/>
          <w:sz w:val="28"/>
          <w:szCs w:val="28"/>
          <w:lang w:eastAsia="zh-CN"/>
        </w:rPr>
        <w:t>economy</w:t>
      </w:r>
      <w:r w:rsidR="00DF7699" w:rsidRPr="00632662">
        <w:rPr>
          <w:rFonts w:cs="Times New Roman"/>
          <w:sz w:val="28"/>
          <w:szCs w:val="28"/>
          <w:lang w:val="zh-CN" w:eastAsia="zh-CN"/>
        </w:rPr>
        <w:t xml:space="preserve"> standpoint, Transfer Principle ensures that WRPG recognizes redistribution </w:t>
      </w:r>
      <w:r w:rsidR="00DF7699" w:rsidRPr="00632662">
        <w:rPr>
          <w:rFonts w:eastAsia="DengXian Light" w:cs="Times New Roman"/>
          <w:i/>
          <w:iCs/>
          <w:sz w:val="28"/>
          <w:szCs w:val="28"/>
          <w:lang w:val="zh-CN" w:eastAsia="zh-CN"/>
        </w:rPr>
        <w:t>within</w:t>
      </w:r>
      <w:r w:rsidR="00DF7699" w:rsidRPr="00632662">
        <w:rPr>
          <w:rFonts w:cs="Times New Roman"/>
          <w:sz w:val="28"/>
          <w:szCs w:val="28"/>
          <w:lang w:val="zh-CN" w:eastAsia="zh-CN"/>
        </w:rPr>
        <w:t xml:space="preserve"> the poor as meaningful, not just movements across poverty line. This makes the measure particularly relevant for contexts where inequality among the poor is a central concern</w:t>
      </w:r>
      <w:r w:rsidR="00DF7699" w:rsidRPr="00632662">
        <w:rPr>
          <w:rFonts w:cs="Times New Roman"/>
          <w:sz w:val="28"/>
          <w:szCs w:val="28"/>
          <w:lang w:eastAsia="zh-CN"/>
        </w:rPr>
        <w:t>,</w:t>
      </w:r>
      <w:r w:rsidR="00DF7699" w:rsidRPr="00632662">
        <w:rPr>
          <w:rFonts w:cs="Times New Roman"/>
          <w:sz w:val="28"/>
          <w:szCs w:val="28"/>
          <w:lang w:val="zh-CN" w:eastAsia="zh-CN"/>
        </w:rPr>
        <w:t xml:space="preserve"> </w:t>
      </w:r>
      <w:proofErr w:type="spellStart"/>
      <w:r w:rsidRPr="002C4FA4">
        <w:rPr>
          <w:rFonts w:cs="Times New Roman"/>
          <w:sz w:val="28"/>
          <w:szCs w:val="28"/>
          <w:lang w:eastAsia="zh-CN"/>
        </w:rPr>
        <w:t>Decancq</w:t>
      </w:r>
      <w:proofErr w:type="spellEnd"/>
      <w:r w:rsidRPr="002C4FA4">
        <w:rPr>
          <w:rFonts w:cs="Times New Roman"/>
          <w:sz w:val="28"/>
          <w:szCs w:val="28"/>
          <w:lang w:eastAsia="zh-CN"/>
        </w:rPr>
        <w:t xml:space="preserve"> and Lugo (2013</w:t>
      </w:r>
      <w:r w:rsidR="00F40235">
        <w:rPr>
          <w:rFonts w:cs="Times New Roman"/>
          <w:sz w:val="28"/>
          <w:szCs w:val="28"/>
          <w:lang w:eastAsia="zh-CN"/>
        </w:rPr>
        <w:t>;</w:t>
      </w:r>
      <w:r>
        <w:rPr>
          <w:rFonts w:cs="Times New Roman"/>
          <w:sz w:val="28"/>
          <w:szCs w:val="28"/>
          <w:lang w:eastAsia="zh-CN"/>
        </w:rPr>
        <w:t xml:space="preserve"> 2016</w:t>
      </w:r>
      <w:r w:rsidRPr="002C4FA4">
        <w:rPr>
          <w:rFonts w:cs="Times New Roman"/>
          <w:sz w:val="28"/>
          <w:szCs w:val="28"/>
          <w:lang w:eastAsia="zh-CN"/>
        </w:rPr>
        <w:t>)</w:t>
      </w:r>
      <w:r>
        <w:rPr>
          <w:rFonts w:cs="Times New Roman"/>
          <w:sz w:val="28"/>
          <w:szCs w:val="28"/>
          <w:lang w:eastAsia="zh-CN"/>
        </w:rPr>
        <w:t>.</w:t>
      </w:r>
    </w:p>
    <w:p w14:paraId="3DB4810C" w14:textId="278DEA27" w:rsidR="00BC5EED" w:rsidRPr="00632662"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In multidimensional poverty literature, similar redistributive sensitivity has been emphasized in the design of Alkire</w:t>
      </w:r>
      <w:r w:rsidRPr="00632662">
        <w:rPr>
          <w:rFonts w:cs="Times New Roman"/>
          <w:sz w:val="28"/>
          <w:szCs w:val="28"/>
          <w:lang w:eastAsia="zh-CN"/>
        </w:rPr>
        <w:t xml:space="preserve"> and </w:t>
      </w:r>
      <w:r w:rsidRPr="00632662">
        <w:rPr>
          <w:rFonts w:cs="Times New Roman"/>
          <w:sz w:val="28"/>
          <w:szCs w:val="28"/>
          <w:lang w:val="zh-CN" w:eastAsia="zh-CN"/>
        </w:rPr>
        <w:t>Foster type measures and their extensions</w:t>
      </w:r>
      <w:r w:rsidRPr="00632662">
        <w:rPr>
          <w:rFonts w:cs="Times New Roman"/>
          <w:sz w:val="28"/>
          <w:szCs w:val="28"/>
          <w:lang w:eastAsia="zh-CN"/>
        </w:rPr>
        <w:t>,</w:t>
      </w:r>
      <w:r w:rsidRPr="00632662">
        <w:rPr>
          <w:rFonts w:cs="Times New Roman"/>
          <w:sz w:val="28"/>
          <w:szCs w:val="28"/>
          <w:lang w:val="zh-CN" w:eastAsia="zh-CN"/>
        </w:rPr>
        <w:t xml:space="preserve"> </w:t>
      </w:r>
      <w:r w:rsidR="002C4FA4" w:rsidRPr="002C4FA4">
        <w:rPr>
          <w:rFonts w:cs="Times New Roman"/>
          <w:sz w:val="28"/>
          <w:szCs w:val="28"/>
          <w:lang w:eastAsia="zh-CN"/>
        </w:rPr>
        <w:t>Alkire and Foster (2011); Alkire et al. (2015)</w:t>
      </w:r>
      <w:r w:rsidRPr="00632662">
        <w:rPr>
          <w:rFonts w:cs="Times New Roman"/>
          <w:sz w:val="28"/>
          <w:szCs w:val="28"/>
          <w:lang w:val="zh-CN" w:eastAsia="zh-CN"/>
        </w:rPr>
        <w:t>. Recent studies on equity</w:t>
      </w:r>
      <w:r w:rsidR="00D431CF">
        <w:rPr>
          <w:rFonts w:cs="Times New Roman"/>
          <w:sz w:val="28"/>
          <w:szCs w:val="28"/>
          <w:lang w:eastAsia="zh-CN"/>
        </w:rPr>
        <w:t xml:space="preserve"> </w:t>
      </w:r>
      <w:r w:rsidRPr="00632662">
        <w:rPr>
          <w:rFonts w:cs="Times New Roman"/>
          <w:sz w:val="28"/>
          <w:szCs w:val="28"/>
          <w:lang w:val="zh-CN" w:eastAsia="zh-CN"/>
        </w:rPr>
        <w:t xml:space="preserve">sensitive and welfare-consistent poverty measures reaffirm that respecting Transfer Principle is critical for theoretical robustness and </w:t>
      </w:r>
      <w:proofErr w:type="spellStart"/>
      <w:r w:rsidRPr="00632662">
        <w:rPr>
          <w:rFonts w:cs="Times New Roman"/>
          <w:sz w:val="28"/>
          <w:szCs w:val="28"/>
          <w:lang w:eastAsia="zh-CN"/>
        </w:rPr>
        <w:t>econom</w:t>
      </w:r>
      <w:proofErr w:type="spellEnd"/>
      <w:r w:rsidRPr="00632662">
        <w:rPr>
          <w:rFonts w:cs="Times New Roman"/>
          <w:sz w:val="28"/>
          <w:szCs w:val="28"/>
          <w:lang w:val="zh-CN" w:eastAsia="zh-CN"/>
        </w:rPr>
        <w:t>y relevance</w:t>
      </w:r>
      <w:r w:rsidRPr="00632662">
        <w:rPr>
          <w:rFonts w:cs="Times New Roman"/>
          <w:sz w:val="28"/>
          <w:szCs w:val="28"/>
          <w:lang w:eastAsia="zh-CN"/>
        </w:rPr>
        <w:t>,</w:t>
      </w:r>
      <w:r w:rsidRPr="00632662">
        <w:rPr>
          <w:rFonts w:cs="Times New Roman"/>
          <w:sz w:val="28"/>
          <w:szCs w:val="28"/>
          <w:lang w:val="zh-CN" w:eastAsia="zh-CN"/>
        </w:rPr>
        <w:t xml:space="preserve"> </w:t>
      </w:r>
      <w:r w:rsidR="00D431CF">
        <w:rPr>
          <w:rFonts w:cs="Times New Roman"/>
          <w:sz w:val="28"/>
          <w:szCs w:val="28"/>
          <w:lang w:eastAsia="zh-CN"/>
        </w:rPr>
        <w:t>(</w:t>
      </w:r>
      <w:r w:rsidRPr="00632662">
        <w:rPr>
          <w:rFonts w:cs="Times New Roman"/>
          <w:sz w:val="28"/>
          <w:szCs w:val="28"/>
          <w:lang w:val="zh-CN" w:eastAsia="zh-CN"/>
        </w:rPr>
        <w:t xml:space="preserve">Rippin, 2017; Dotter </w:t>
      </w:r>
      <w:r w:rsidRPr="00632662">
        <w:rPr>
          <w:rFonts w:cs="Times New Roman"/>
          <w:sz w:val="28"/>
          <w:szCs w:val="28"/>
          <w:lang w:eastAsia="zh-CN"/>
        </w:rPr>
        <w:t>and</w:t>
      </w:r>
      <w:r w:rsidRPr="00632662">
        <w:rPr>
          <w:rFonts w:cs="Times New Roman"/>
          <w:sz w:val="28"/>
          <w:szCs w:val="28"/>
          <w:lang w:val="zh-CN" w:eastAsia="zh-CN"/>
        </w:rPr>
        <w:t xml:space="preserve"> Klasen, 2019</w:t>
      </w:r>
      <w:r w:rsidR="00D431CF">
        <w:rPr>
          <w:rFonts w:cs="Times New Roman"/>
          <w:sz w:val="28"/>
          <w:szCs w:val="28"/>
          <w:lang w:eastAsia="zh-CN"/>
        </w:rPr>
        <w:t>)</w:t>
      </w:r>
      <w:r w:rsidRPr="00632662">
        <w:rPr>
          <w:rFonts w:cs="Times New Roman"/>
          <w:sz w:val="28"/>
          <w:szCs w:val="28"/>
          <w:lang w:val="zh-CN" w:eastAsia="zh-CN"/>
        </w:rPr>
        <w:t>.</w:t>
      </w:r>
      <w:r w:rsidRPr="00632662">
        <w:rPr>
          <w:rFonts w:cs="Times New Roman"/>
          <w:sz w:val="28"/>
          <w:szCs w:val="28"/>
          <w:lang w:eastAsia="zh-CN"/>
        </w:rPr>
        <w:t xml:space="preserve"> </w:t>
      </w:r>
    </w:p>
    <w:p w14:paraId="10060D53" w14:textId="3CD4E8C6" w:rsidR="00863564" w:rsidRDefault="00DF7699" w:rsidP="00524DDF">
      <w:pPr>
        <w:bidi w:val="0"/>
        <w:spacing w:after="220"/>
        <w:jc w:val="both"/>
        <w:rPr>
          <w:rFonts w:eastAsia="DengXian" w:cs="Times New Roman"/>
          <w:kern w:val="2"/>
          <w:sz w:val="28"/>
          <w:szCs w:val="28"/>
          <w14:ligatures w14:val="standardContextual"/>
        </w:rPr>
      </w:pPr>
      <w:r w:rsidRPr="00632662">
        <w:rPr>
          <w:rFonts w:cs="Times New Roman"/>
          <w:b/>
          <w:bCs/>
          <w:sz w:val="28"/>
          <w:szCs w:val="28"/>
          <w:lang w:val="zh-CN" w:eastAsia="zh-CN"/>
        </w:rPr>
        <w:t xml:space="preserve">1. How </w:t>
      </w:r>
      <m:oMath>
        <m:r>
          <m:rPr>
            <m:sty m:val="bi"/>
          </m:rPr>
          <w:rPr>
            <w:rFonts w:ascii="Cambria Math" w:eastAsia="DengXian" w:hAnsi="Cambria Math" w:cs="Times New Roman"/>
            <w:kern w:val="2"/>
            <w:sz w:val="28"/>
            <w:szCs w:val="28"/>
            <w:lang w:val="zh-CN"/>
            <w14:ligatures w14:val="standardContextual"/>
          </w:rPr>
          <m:t>N</m:t>
        </m:r>
      </m:oMath>
      <w:r w:rsidRPr="00632662">
        <w:rPr>
          <w:rFonts w:cs="Times New Roman"/>
          <w:b/>
          <w:bCs/>
          <w:sz w:val="28"/>
          <w:szCs w:val="28"/>
          <w:lang w:val="zh-CN" w:eastAsia="zh-CN"/>
        </w:rPr>
        <w:t xml:space="preserve"> changes under Effect of  transfer</w:t>
      </w:r>
      <w:r w:rsidRPr="00632662">
        <w:rPr>
          <w:rFonts w:cs="Times New Roman"/>
          <w:b/>
          <w:bCs/>
          <w:sz w:val="28"/>
          <w:szCs w:val="28"/>
          <w:lang w:eastAsia="zh-CN"/>
        </w:rPr>
        <w:t xml:space="preserve"> </w:t>
      </w:r>
      <w:r w:rsidRPr="00632662">
        <w:rPr>
          <w:rFonts w:cs="Times New Roman"/>
          <w:b/>
          <w:bCs/>
          <w:sz w:val="28"/>
          <w:szCs w:val="28"/>
          <w:lang w:val="zh-CN" w:eastAsia="zh-CN"/>
        </w:rPr>
        <w:t xml:space="preserve">Principle </w:t>
      </w:r>
      <w:r w:rsidRPr="00632662">
        <w:rPr>
          <w:rFonts w:eastAsia="DengXian" w:cs="Times New Roman"/>
          <w:b/>
          <w:bCs/>
          <w:kern w:val="2"/>
          <w:sz w:val="28"/>
          <w:szCs w:val="28"/>
          <w:lang w:val="zh-CN"/>
          <w14:ligatures w14:val="standardContextual"/>
        </w:rPr>
        <w:t>on the Numerator</w:t>
      </w:r>
      <w:r w:rsidRPr="00632662">
        <w:rPr>
          <w:rFonts w:eastAsia="DengXian" w:cs="Times New Roman" w:hint="cs"/>
          <w:kern w:val="2"/>
          <w:sz w:val="24"/>
          <w:szCs w:val="24"/>
          <w:rtl/>
          <w:lang w:val="zh-CN"/>
          <w14:ligatures w14:val="standardContextual"/>
        </w:rPr>
        <w:t xml:space="preserve"> </w:t>
      </w:r>
    </w:p>
    <w:p w14:paraId="67E0FC25" w14:textId="793611F6" w:rsidR="00B15E78" w:rsidRPr="00B15E78" w:rsidRDefault="00B15E78" w:rsidP="00524DDF">
      <w:pPr>
        <w:bidi w:val="0"/>
        <w:spacing w:after="220"/>
        <w:rPr>
          <w:rFonts w:eastAsia="DengXian" w:cs="Times New Roman"/>
          <w:kern w:val="2"/>
          <w:sz w:val="28"/>
          <w:szCs w:val="28"/>
          <w:lang w:val="en-AE"/>
          <w14:ligatures w14:val="standardContextual"/>
        </w:rPr>
      </w:pPr>
      <w:r w:rsidRPr="00B15E78">
        <w:rPr>
          <w:rFonts w:eastAsia="DengXian" w:cs="Times New Roman"/>
          <w:kern w:val="2"/>
          <w:sz w:val="28"/>
          <w:szCs w:val="28"/>
          <w:lang w:val="en-AE"/>
          <w14:ligatures w14:val="standardContextual"/>
        </w:rPr>
        <w:t xml:space="preserve">Let individuals </w:t>
      </w:r>
      <m:oMath>
        <m:r>
          <w:rPr>
            <w:rFonts w:ascii="Cambria Math" w:eastAsia="DengXian" w:hAnsi="Cambria Math" w:cs="Times New Roman"/>
            <w:kern w:val="2"/>
            <w:sz w:val="28"/>
            <w:szCs w:val="28"/>
            <w:lang w:val="en-AE"/>
            <w14:ligatures w14:val="standardContextual"/>
          </w:rPr>
          <m:t>i</m:t>
        </m:r>
      </m:oMath>
      <w:r>
        <w:rPr>
          <w:rFonts w:eastAsia="DengXian" w:cs="Times New Roman"/>
          <w:kern w:val="2"/>
          <w:sz w:val="28"/>
          <w:szCs w:val="28"/>
          <w:lang w:val="en-AE"/>
          <w14:ligatures w14:val="standardContextual"/>
        </w:rPr>
        <w:t xml:space="preserve"> </w:t>
      </w:r>
      <w:r w:rsidRPr="00B15E78">
        <w:rPr>
          <w:rFonts w:eastAsia="DengXian" w:cs="Times New Roman"/>
          <w:kern w:val="2"/>
          <w:sz w:val="28"/>
          <w:szCs w:val="28"/>
          <w:lang w:val="en-AE"/>
          <w14:ligatures w14:val="standardContextual"/>
        </w:rPr>
        <w:t xml:space="preserve">and </w:t>
      </w:r>
      <m:oMath>
        <m:r>
          <w:rPr>
            <w:rFonts w:ascii="Cambria Math" w:eastAsia="DengXian" w:hAnsi="Cambria Math" w:cs="Times New Roman"/>
            <w:kern w:val="2"/>
            <w:sz w:val="28"/>
            <w:szCs w:val="28"/>
            <w:lang w:val="en-AE"/>
            <w14:ligatures w14:val="standardContextual"/>
          </w:rPr>
          <m:t>j</m:t>
        </m:r>
      </m:oMath>
      <w:r>
        <w:rPr>
          <w:rFonts w:eastAsia="DengXian" w:cs="Times New Roman"/>
          <w:kern w:val="2"/>
          <w:sz w:val="28"/>
          <w:szCs w:val="28"/>
          <w:lang w:val="en-AE"/>
          <w14:ligatures w14:val="standardContextual"/>
        </w:rPr>
        <w:t xml:space="preserve"> </w:t>
      </w:r>
      <w:r w:rsidRPr="00B15E78">
        <w:rPr>
          <w:rFonts w:eastAsia="DengXian" w:cs="Times New Roman"/>
          <w:kern w:val="2"/>
          <w:sz w:val="28"/>
          <w:szCs w:val="28"/>
          <w:lang w:val="en-AE"/>
          <w14:ligatures w14:val="standardContextual"/>
        </w:rPr>
        <w:t>be poor such that:</w:t>
      </w:r>
    </w:p>
    <w:p w14:paraId="5B4D939E" w14:textId="160E6D71" w:rsidR="00B15E78" w:rsidRPr="00B15E78" w:rsidRDefault="00000000" w:rsidP="00524DDF">
      <w:pPr>
        <w:bidi w:val="0"/>
        <w:spacing w:after="220"/>
        <w:jc w:val="center"/>
        <w:rPr>
          <w:rFonts w:eastAsia="DengXian" w:cs="Times New Roman"/>
          <w:kern w:val="2"/>
          <w:sz w:val="28"/>
          <w:szCs w:val="28"/>
          <w:lang w:val="en-AE"/>
          <w14:ligatures w14:val="standardContextual"/>
        </w:rPr>
      </w:pPr>
      <m:oMath>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&lt;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&lt;z</m:t>
        </m:r>
      </m:oMath>
      <w:r w:rsidR="00B15E78">
        <w:rPr>
          <w:rFonts w:eastAsia="DengXian" w:cs="Times New Roman"/>
          <w:kern w:val="2"/>
          <w:sz w:val="28"/>
          <w:szCs w:val="28"/>
          <w:lang w:val="en-AE"/>
          <w14:ligatures w14:val="standardContextual"/>
        </w:rPr>
        <w:t xml:space="preserve"> </w:t>
      </w:r>
      <w:r w:rsidR="00B15E78" w:rsidRPr="00B15E78">
        <w:rPr>
          <w:rFonts w:eastAsia="DengXian" w:cs="Times New Roman"/>
          <w:kern w:val="2"/>
          <w:sz w:val="28"/>
          <w:szCs w:val="28"/>
          <w:lang w:val="en-AE"/>
          <w14:ligatures w14:val="standardContextual"/>
        </w:rPr>
        <w:t>(</w:t>
      </w:r>
      <m:oMath>
        <m:r>
          <w:rPr>
            <w:rFonts w:ascii="Cambria Math" w:eastAsia="DengXian" w:hAnsi="Cambria Math" w:cs="Times New Roman"/>
            <w:kern w:val="2"/>
            <w:sz w:val="28"/>
            <w:szCs w:val="28"/>
            <w:lang w:val="zh-CN"/>
            <w14:ligatures w14:val="standardContextual"/>
          </w:rPr>
          <m:t>i</m:t>
        </m:r>
      </m:oMath>
      <w:r w:rsidR="00B15E78" w:rsidRPr="00B15E78">
        <w:rPr>
          <w:rFonts w:eastAsia="DengXian" w:cs="Times New Roman"/>
          <w:kern w:val="2"/>
          <w:sz w:val="28"/>
          <w:szCs w:val="28"/>
          <w:lang w:val="en-AE"/>
          <w14:ligatures w14:val="standardContextual"/>
        </w:rPr>
        <w:t xml:space="preserve"> is poorer than </w:t>
      </w:r>
      <m:oMath>
        <m:r>
          <w:rPr>
            <w:rFonts w:ascii="Cambria Math" w:eastAsia="DengXian" w:hAnsi="Cambria Math" w:cs="Times New Roman"/>
            <w:kern w:val="2"/>
            <w:sz w:val="28"/>
            <w:szCs w:val="28"/>
            <w:lang w:val="zh-CN"/>
            <w14:ligatures w14:val="standardContextual"/>
          </w:rPr>
          <m:t>j</m:t>
        </m:r>
      </m:oMath>
      <w:r w:rsidR="00B15E78" w:rsidRPr="00B15E78">
        <w:rPr>
          <w:rFonts w:eastAsia="DengXian" w:cs="Times New Roman"/>
          <w:kern w:val="2"/>
          <w:sz w:val="28"/>
          <w:szCs w:val="28"/>
          <w:lang w:val="en-AE"/>
          <w14:ligatures w14:val="standardContextual"/>
        </w:rPr>
        <w:t>)</w:t>
      </w:r>
      <w:r w:rsidR="007E7A45">
        <w:rPr>
          <w:rFonts w:eastAsia="DengXian" w:cs="Times New Roman"/>
          <w:kern w:val="2"/>
          <w:sz w:val="28"/>
          <w:szCs w:val="28"/>
          <w:lang w:val="en-AE"/>
          <w14:ligatures w14:val="standardContextual"/>
        </w:rPr>
        <w:t>,</w:t>
      </w:r>
    </w:p>
    <w:p w14:paraId="4A24FC79" w14:textId="2A5C04F4" w:rsidR="00B15E78" w:rsidRPr="00B15E78" w:rsidRDefault="000C576F" w:rsidP="00524DDF">
      <w:pPr>
        <w:bidi w:val="0"/>
        <w:spacing w:after="220"/>
        <w:rPr>
          <w:rFonts w:eastAsia="DengXian" w:cs="Times New Roman"/>
          <w:kern w:val="2"/>
          <w:sz w:val="28"/>
          <w:szCs w:val="28"/>
          <w:lang w:val="en-AE"/>
          <w14:ligatures w14:val="standardContextual"/>
        </w:rPr>
      </w:pPr>
      <w:r>
        <w:rPr>
          <w:rFonts w:eastAsia="DengXian" w:cs="Times New Roman"/>
          <w:kern w:val="2"/>
          <w:sz w:val="28"/>
          <w:szCs w:val="28"/>
          <w:lang w:val="en-AE"/>
          <w14:ligatures w14:val="standardContextual"/>
        </w:rPr>
        <w:t xml:space="preserve">Step 1: </w:t>
      </w:r>
      <w:r w:rsidR="00B15E78" w:rsidRPr="00B15E78">
        <w:rPr>
          <w:rFonts w:eastAsia="DengXian" w:cs="Times New Roman"/>
          <w:kern w:val="2"/>
          <w:sz w:val="28"/>
          <w:szCs w:val="28"/>
          <w:lang w:val="en-AE"/>
          <w14:ligatures w14:val="standardContextual"/>
        </w:rPr>
        <w:t xml:space="preserve">Consider a progressive transfer </w:t>
      </w:r>
      <m:oMath>
        <m:r>
          <w:rPr>
            <w:rFonts w:ascii="Cambria Math" w:eastAsia="DengXian" w:hAnsi="Cambria Math" w:cs="Times New Roman"/>
            <w:kern w:val="2"/>
            <w:sz w:val="28"/>
            <w:szCs w:val="28"/>
            <w:lang w:val="en-AE"/>
            <w14:ligatures w14:val="standardContextual"/>
          </w:rPr>
          <m:t>δ&gt;0</m:t>
        </m:r>
      </m:oMath>
      <w:r w:rsidR="00B15E78" w:rsidRPr="00B15E78">
        <w:rPr>
          <w:rFonts w:eastAsia="DengXian" w:cs="Times New Roman"/>
          <w:kern w:val="2"/>
          <w:sz w:val="28"/>
          <w:szCs w:val="28"/>
          <w:lang w:val="en-AE"/>
          <w14:ligatures w14:val="standardContextual"/>
        </w:rPr>
        <w:t xml:space="preserve">from individual </w:t>
      </w:r>
      <m:oMath>
        <m:r>
          <w:rPr>
            <w:rFonts w:ascii="Cambria Math" w:eastAsia="DengXian" w:hAnsi="Cambria Math" w:cs="Times New Roman"/>
            <w:kern w:val="2"/>
            <w:sz w:val="28"/>
            <w:szCs w:val="28"/>
            <w:lang w:val="en-AE"/>
            <w14:ligatures w14:val="standardContextual"/>
          </w:rPr>
          <m:t>j</m:t>
        </m:r>
      </m:oMath>
      <w:r w:rsidR="00D431CF">
        <w:rPr>
          <w:rFonts w:eastAsia="DengXian" w:cs="Times New Roman"/>
          <w:kern w:val="2"/>
          <w:sz w:val="28"/>
          <w:szCs w:val="28"/>
          <w:lang w:val="en-AE"/>
          <w14:ligatures w14:val="standardContextual"/>
        </w:rPr>
        <w:t xml:space="preserve"> </w:t>
      </w:r>
      <w:r w:rsidR="00B15E78" w:rsidRPr="00B15E78">
        <w:rPr>
          <w:rFonts w:eastAsia="DengXian" w:cs="Times New Roman"/>
          <w:kern w:val="2"/>
          <w:sz w:val="28"/>
          <w:szCs w:val="28"/>
          <w:lang w:val="en-AE"/>
          <w14:ligatures w14:val="standardContextual"/>
        </w:rPr>
        <w:t xml:space="preserve">to </w:t>
      </w:r>
      <m:oMath>
        <m:r>
          <w:rPr>
            <w:rFonts w:ascii="Cambria Math" w:eastAsia="DengXian" w:hAnsi="Cambria Math" w:cs="Times New Roman"/>
            <w:kern w:val="2"/>
            <w:sz w:val="28"/>
            <w:szCs w:val="28"/>
            <w:lang w:val="en-AE"/>
            <w14:ligatures w14:val="standardContextual"/>
          </w:rPr>
          <m:t>i</m:t>
        </m:r>
      </m:oMath>
      <w:r w:rsidR="00B15E78" w:rsidRPr="00B15E78">
        <w:rPr>
          <w:rFonts w:eastAsia="DengXian" w:cs="Times New Roman"/>
          <w:kern w:val="2"/>
          <w:sz w:val="28"/>
          <w:szCs w:val="28"/>
          <w:lang w:val="en-AE"/>
          <w14:ligatures w14:val="standardContextual"/>
        </w:rPr>
        <w:t>, satisfying:</w:t>
      </w:r>
    </w:p>
    <w:p w14:paraId="04D49B66" w14:textId="4063B22F" w:rsidR="00D431CF" w:rsidRDefault="00B15E78" w:rsidP="00524DDF">
      <w:pPr>
        <w:bidi w:val="0"/>
        <w:spacing w:after="220"/>
        <w:rPr>
          <w:rFonts w:eastAsia="DengXian" w:cs="Times New Roman"/>
          <w:kern w:val="2"/>
          <w:sz w:val="28"/>
          <w:szCs w:val="28"/>
          <w:lang w:val="en-AE"/>
          <w14:ligatures w14:val="standardContextual"/>
        </w:rPr>
      </w:pPr>
      <m:oMathPara>
        <m:oMath>
          <m:r>
            <w:rPr>
              <w:rFonts w:ascii="Cambria Math" w:eastAsia="DengXian" w:hAnsi="Cambria Math" w:cs="Times New Roman"/>
              <w:kern w:val="2"/>
              <w:sz w:val="28"/>
              <w:szCs w:val="28"/>
              <w:lang w:val="en-AE"/>
              <w14:ligatures w14:val="standardContextual"/>
            </w:rPr>
            <w:lastRenderedPageBreak/>
            <m:t>0&lt;δ&lt;</m:t>
          </m:r>
          <m:func>
            <m:funcPr>
              <m:ctrlPr>
                <w:rPr>
                  <w:rFonts w:ascii="Cambria Math" w:eastAsia="DengXian" w:hAnsi="Cambria Math" w:cs="Times New Roman"/>
                  <w:i/>
                  <w:kern w:val="2"/>
                  <w:sz w:val="28"/>
                  <w:szCs w:val="28"/>
                  <w:lang w:val="en-AE"/>
                  <w14:ligatures w14:val="standardContextual"/>
                </w:rPr>
              </m:ctrlPr>
            </m:funcPr>
            <m:fName>
              <m:r>
                <m:rPr>
                  <m:sty m:val="p"/>
                </m:rPr>
                <w:rPr>
                  <w:rFonts w:ascii="Cambria Math" w:eastAsia="DengXian" w:hAnsi="Cambria Math" w:cs="Times New Roman"/>
                  <w:kern w:val="2"/>
                  <w:sz w:val="28"/>
                  <w:szCs w:val="28"/>
                  <w:lang w:val="en-AE"/>
                  <w14:ligatures w14:val="standardContextual"/>
                </w:rPr>
                <m:t>min</m:t>
              </m:r>
              <m:ctrlPr>
                <w:rPr>
                  <w:rFonts w:ascii="Cambria Math" w:eastAsia="DengXian" w:hAnsi="Cambria Math" w:cs="Times New Roman"/>
                  <w:kern w:val="2"/>
                  <w:sz w:val="28"/>
                  <w:szCs w:val="28"/>
                  <w:lang w:val="en-AE"/>
                  <w14:ligatures w14:val="standardContextual"/>
                </w:rPr>
              </m:ctrlPr>
            </m:fName>
            <m:e>
              <m:d>
                <m:dPr>
                  <m:ctrlPr>
                    <w:rPr>
                      <w:rFonts w:ascii="Cambria Math" w:eastAsia="DengXian" w:hAnsi="Cambria Math" w:cs="Times New Roman"/>
                      <w:i/>
                      <w:kern w:val="2"/>
                      <w:sz w:val="28"/>
                      <w:szCs w:val="28"/>
                      <w:lang w:val="en-AE"/>
                      <w14:ligatures w14:val="standardContextual"/>
                    </w:rPr>
                  </m:ctrlPr>
                </m:dPr>
                <m:e>
                  <m:r>
                    <w:rPr>
                      <w:rFonts w:ascii="Cambria Math" w:eastAsia="DengXian" w:hAnsi="Cambria Math" w:cs="Times New Roman"/>
                      <w:kern w:val="2"/>
                      <w:sz w:val="28"/>
                      <w:szCs w:val="28"/>
                      <w:lang w:val="en-AE"/>
                      <w14:ligatures w14:val="standardContextual"/>
                    </w:rPr>
                    <m:t>z-</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r>
                    <m:rPr>
                      <m:nor/>
                    </m:rPr>
                    <w:rPr>
                      <w:rFonts w:eastAsia="DengXian" w:cs="Times New Roman"/>
                      <w:kern w:val="2"/>
                      <w:sz w:val="28"/>
                      <w:szCs w:val="28"/>
                      <w:lang w:val="en-AE"/>
                      <w14:ligatures w14:val="standardContextual"/>
                    </w:rPr>
                    <m:t>  </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j</m:t>
                      </m:r>
                    </m:sub>
                  </m:sSub>
                </m:e>
              </m:d>
            </m:e>
          </m:func>
          <m:r>
            <w:rPr>
              <w:rFonts w:ascii="Cambria Math" w:eastAsia="DengXian" w:hAnsi="Cambria Math" w:cs="Times New Roman"/>
              <w:kern w:val="2"/>
              <w:sz w:val="28"/>
              <w:szCs w:val="28"/>
              <w:lang w:val="en-AE"/>
              <w14:ligatures w14:val="standardContextual"/>
            </w:rPr>
            <m:t>,</m:t>
          </m:r>
          <m:r>
            <m:rPr>
              <m:sty m:val="p"/>
            </m:rPr>
            <w:rPr>
              <w:rFonts w:eastAsia="DengXian" w:cs="Times New Roman"/>
              <w:kern w:val="2"/>
              <w:sz w:val="28"/>
              <w:szCs w:val="28"/>
              <w:lang w:val="en-AE"/>
              <w14:ligatures w14:val="standardContextual"/>
            </w:rPr>
            <w:br/>
          </m:r>
        </m:oMath>
      </m:oMathPara>
      <w:r w:rsidRPr="00B15E78">
        <w:rPr>
          <w:rFonts w:eastAsia="DengXian" w:cs="Times New Roman"/>
          <w:kern w:val="2"/>
          <w:sz w:val="28"/>
          <w:szCs w:val="28"/>
          <w:lang w:val="en-AE"/>
          <w14:ligatures w14:val="standardContextual"/>
        </w:rPr>
        <w:t>so that both individuals remain poor after the transfer.</w:t>
      </w:r>
      <w:r w:rsidR="00593018">
        <w:rPr>
          <w:rFonts w:eastAsia="DengXian" w:cs="Times New Roman"/>
          <w:kern w:val="2"/>
          <w:sz w:val="28"/>
          <w:szCs w:val="28"/>
          <w:lang w:val="en-AE"/>
          <w14:ligatures w14:val="standardContextual"/>
        </w:rPr>
        <w:t xml:space="preserve"> </w:t>
      </w:r>
    </w:p>
    <w:p w14:paraId="3AB4475D" w14:textId="3CDB7458" w:rsidR="00B15E78" w:rsidRPr="00B15E78" w:rsidRDefault="00593018" w:rsidP="00524DDF">
      <w:pPr>
        <w:bidi w:val="0"/>
        <w:spacing w:after="220"/>
        <w:rPr>
          <w:rFonts w:eastAsia="DengXian" w:cs="Times New Roman"/>
          <w:kern w:val="2"/>
          <w:sz w:val="28"/>
          <w:szCs w:val="28"/>
          <w:rtl/>
          <w:lang w:val="en-AE"/>
          <w14:ligatures w14:val="standardContextual"/>
        </w:rPr>
      </w:pPr>
      <w:r w:rsidRPr="00593018">
        <w:rPr>
          <w:rFonts w:asciiTheme="majorBidi" w:eastAsia="DengXian" w:hAnsiTheme="majorBidi" w:cstheme="majorBidi"/>
          <w:kern w:val="2"/>
          <w:sz w:val="28"/>
          <w:szCs w:val="28"/>
          <w:lang w:val="en-AE"/>
          <w14:ligatures w14:val="standardContextual"/>
        </w:rPr>
        <w:t xml:space="preserve">Step 2: </w:t>
      </w:r>
      <w:r w:rsidR="000C576F">
        <w:rPr>
          <w:rFonts w:asciiTheme="majorBidi" w:eastAsia="DengXian" w:hAnsiTheme="majorBidi" w:cstheme="majorBidi"/>
          <w:kern w:val="2"/>
          <w:sz w:val="28"/>
          <w:szCs w:val="28"/>
          <w:lang w:val="en-AE"/>
          <w14:ligatures w14:val="standardContextual"/>
        </w:rPr>
        <w:t xml:space="preserve">The </w:t>
      </w:r>
      <w:r w:rsidRPr="00593018">
        <w:rPr>
          <w:rFonts w:asciiTheme="majorBidi" w:eastAsia="DengXian" w:hAnsiTheme="majorBidi" w:cstheme="majorBidi"/>
          <w:kern w:val="2"/>
          <w:sz w:val="28"/>
          <w:szCs w:val="28"/>
          <w:lang w:val="en-AE"/>
          <w14:ligatures w14:val="standardContextual"/>
        </w:rPr>
        <w:t>Change in the poverty gap</w:t>
      </w:r>
      <w:r w:rsidR="000C576F">
        <w:rPr>
          <w:rFonts w:asciiTheme="majorBidi" w:eastAsia="DengXian" w:hAnsiTheme="majorBidi" w:cstheme="majorBidi"/>
          <w:kern w:val="2"/>
          <w:sz w:val="28"/>
          <w:szCs w:val="28"/>
          <w:lang w:val="en-AE"/>
          <w14:ligatures w14:val="standardContextual"/>
        </w:rPr>
        <w:t xml:space="preserve"> gives:</w:t>
      </w:r>
    </w:p>
    <w:p w14:paraId="46DCF7B3" w14:textId="0299AD8C" w:rsidR="00B15E78" w:rsidRPr="00B15E78" w:rsidRDefault="00000000" w:rsidP="00524DDF">
      <w:pPr>
        <w:bidi w:val="0"/>
        <w:spacing w:after="220"/>
        <w:rPr>
          <w:rFonts w:eastAsia="DengXian" w:cs="Times New Roman"/>
          <w:kern w:val="2"/>
          <w:sz w:val="28"/>
          <w:szCs w:val="28"/>
          <w:lang w:val="en-AE"/>
          <w14:ligatures w14:val="standardContextual"/>
        </w:rPr>
      </w:pPr>
      <m:oMathPara>
        <m:oMath>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z-</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i</m:t>
                  </m:r>
                </m:sub>
              </m:sSub>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imes New Roman"/>
              <w:kern w:val="2"/>
              <w:sz w:val="28"/>
              <w:szCs w:val="28"/>
              <w:lang w:val="en-AE"/>
              <w14:ligatures w14:val="standardContextual"/>
            </w:rPr>
            <m:t xml:space="preserve">,  </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z-</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j</m:t>
                  </m:r>
                </m:sub>
              </m:sSub>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imes New Roman"/>
              <w:kern w:val="2"/>
              <w:sz w:val="28"/>
              <w:szCs w:val="28"/>
              <w:lang w:val="en-AE"/>
              <w14:ligatures w14:val="standardContextual"/>
            </w:rPr>
            <m:t>,</m:t>
          </m:r>
        </m:oMath>
      </m:oMathPara>
    </w:p>
    <w:p w14:paraId="45C45758" w14:textId="28E571A2" w:rsidR="00497C53" w:rsidRPr="000A4E89" w:rsidRDefault="00000000" w:rsidP="000A4E89">
      <w:pPr>
        <w:bidi w:val="0"/>
        <w:spacing w:after="220"/>
        <w:rPr>
          <w:rFonts w:eastAsia="DengXian" w:cs="Times New Roman"/>
          <w:kern w:val="2"/>
          <w:sz w:val="28"/>
          <w:szCs w:val="28"/>
          <w:lang w:val="en-AE"/>
          <w14:ligatures w14:val="standardContextual"/>
        </w:rPr>
      </w:pPr>
      <m:oMathPara>
        <m:oMath>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z-(</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+δ)</m:t>
              </m:r>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δ</m:t>
              </m:r>
            </m:num>
            <m:den>
              <m:r>
                <w:rPr>
                  <w:rFonts w:ascii="Cambria Math" w:eastAsia="DengXian" w:hAnsi="Cambria Math" w:cs="Times New Roman"/>
                  <w:kern w:val="2"/>
                  <w:sz w:val="28"/>
                  <w:szCs w:val="28"/>
                  <w:lang w:val="en-AE"/>
                  <w14:ligatures w14:val="standardContextual"/>
                </w:rPr>
                <m:t>z</m:t>
              </m:r>
            </m:den>
          </m:f>
          <m:r>
            <m:rPr>
              <m:sty m:val="p"/>
            </m:rPr>
            <w:rPr>
              <w:rFonts w:ascii="Cambria Math" w:eastAsia="DengXian" w:cs="Times New Roman"/>
              <w:kern w:val="2"/>
              <w:sz w:val="28"/>
              <w:szCs w:val="28"/>
              <w:lang w:val="en-AE"/>
              <w14:ligatures w14:val="standardContextual"/>
            </w:rPr>
            <m:t>,</m:t>
          </m:r>
          <m:r>
            <m:rPr>
              <m:sty m:val="p"/>
            </m:rPr>
            <w:rPr>
              <w:rFonts w:eastAsia="DengXian" w:cs="Times New Roman"/>
              <w:kern w:val="2"/>
              <w:sz w:val="28"/>
              <w:szCs w:val="28"/>
              <w:lang w:val="en-AE"/>
              <w14:ligatures w14:val="standardContextual"/>
            </w:rPr>
            <w:br/>
          </m:r>
        </m:oMath>
        <m:oMath>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j</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z-(</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y</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-δ)</m:t>
              </m:r>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δ</m:t>
              </m:r>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imes New Roman"/>
              <w:kern w:val="2"/>
              <w:sz w:val="28"/>
              <w:szCs w:val="28"/>
              <w:lang w:val="en-AE"/>
              <w14:ligatures w14:val="standardContextual"/>
            </w:rPr>
            <m:t>.</m:t>
          </m:r>
        </m:oMath>
      </m:oMathPara>
    </w:p>
    <w:p w14:paraId="61F125BF" w14:textId="6910D4E5" w:rsidR="00593018" w:rsidRPr="00B15E78" w:rsidRDefault="00593018" w:rsidP="00524DDF">
      <w:pPr>
        <w:bidi w:val="0"/>
        <w:spacing w:after="220"/>
        <w:rPr>
          <w:rFonts w:asciiTheme="majorBidi" w:eastAsia="DengXian" w:hAnsiTheme="majorBidi" w:cstheme="majorBidi"/>
          <w:kern w:val="2"/>
          <w:sz w:val="28"/>
          <w:szCs w:val="28"/>
          <w:lang w:val="en-AE"/>
          <w14:ligatures w14:val="standardContextual"/>
        </w:rPr>
      </w:pPr>
      <w:r w:rsidRPr="00593018">
        <w:rPr>
          <w:rFonts w:asciiTheme="majorBidi" w:eastAsia="DengXian" w:hAnsiTheme="majorBidi" w:cstheme="majorBidi"/>
          <w:kern w:val="2"/>
          <w:sz w:val="28"/>
          <w:szCs w:val="28"/>
          <w:lang w:val="en-AE"/>
          <w14:ligatures w14:val="standardContextual"/>
        </w:rPr>
        <w:t xml:space="preserve">Step 3: Change in </w:t>
      </w:r>
      <m:oMath>
        <m:sSub>
          <m:sSubPr>
            <m:ctrlPr>
              <w:rPr>
                <w:rFonts w:ascii="Cambria Math" w:eastAsia="DengXian" w:hAnsi="Cambria Math" w:cstheme="majorBidi"/>
                <w:kern w:val="2"/>
                <w:sz w:val="28"/>
                <w:szCs w:val="28"/>
                <w:lang w:val="en-AE"/>
                <w14:ligatures w14:val="standardContextual"/>
              </w:rPr>
            </m:ctrlPr>
          </m:sSubPr>
          <m:e>
            <m:r>
              <w:rPr>
                <w:rFonts w:ascii="Cambria Math" w:eastAsia="DengXian" w:hAnsi="Cambria Math" w:cstheme="majorBidi"/>
                <w:kern w:val="2"/>
                <w:sz w:val="28"/>
                <w:szCs w:val="28"/>
                <w:lang w:val="en-AE"/>
                <w14:ligatures w14:val="standardContextual"/>
              </w:rPr>
              <m:t>R</m:t>
            </m:r>
          </m:e>
          <m:sub>
            <m:r>
              <w:rPr>
                <w:rFonts w:ascii="Cambria Math" w:eastAsia="DengXian" w:hAnsi="Cambria Math" w:cstheme="majorBidi"/>
                <w:kern w:val="2"/>
                <w:sz w:val="28"/>
                <w:szCs w:val="28"/>
                <w:lang w:val="en-AE"/>
                <w14:ligatures w14:val="standardContextual"/>
              </w:rPr>
              <m:t>i</m:t>
            </m:r>
          </m:sub>
        </m:sSub>
      </m:oMath>
    </w:p>
    <w:p w14:paraId="786888A2" w14:textId="4A5A2E02" w:rsidR="00B15E78" w:rsidRPr="007E7A45" w:rsidRDefault="00000000" w:rsidP="00524DDF">
      <w:pPr>
        <w:bidi w:val="0"/>
        <w:spacing w:after="220"/>
        <w:rPr>
          <w:rFonts w:asciiTheme="majorBidi" w:eastAsia="DengXian" w:hAnsiTheme="majorBidi" w:cstheme="majorBidi"/>
          <w:kern w:val="2"/>
          <w:sz w:val="28"/>
          <w:szCs w:val="28"/>
          <w:lang w:val="en-AE"/>
          <w14:ligatures w14:val="standardContextual"/>
        </w:rPr>
      </w:pPr>
      <m:oMathPara>
        <m:oMath>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j</m:t>
              </m:r>
            </m:sub>
          </m:sSub>
          <m:r>
            <m:rPr>
              <m:sty m:val="p"/>
            </m:rPr>
            <w:rPr>
              <w:rFonts w:ascii="Cambria Math" w:eastAsia="DengXian" w:cs="Times New Roman"/>
              <w:kern w:val="2"/>
              <w:sz w:val="28"/>
              <w:szCs w:val="28"/>
              <w:lang w:val="en-AE"/>
              <w14:ligatures w14:val="standardContextual"/>
            </w:rPr>
            <m:t>,</m:t>
          </m:r>
          <m:r>
            <m:rPr>
              <m:sty m:val="p"/>
            </m:rPr>
            <w:rPr>
              <w:rFonts w:eastAsia="DengXian" w:cs="Times New Roman"/>
              <w:kern w:val="2"/>
              <w:sz w:val="28"/>
              <w:szCs w:val="28"/>
              <w:lang w:val="en-AE"/>
              <w14:ligatures w14:val="standardContextual"/>
            </w:rPr>
            <w:br/>
          </m:r>
        </m:oMath>
        <m:oMath>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i</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δ</m:t>
              </m:r>
            </m:num>
            <m:den>
              <m:r>
                <w:rPr>
                  <w:rFonts w:ascii="Cambria Math" w:eastAsia="DengXian" w:hAnsi="Cambria Math" w:cs="Times New Roman"/>
                  <w:kern w:val="2"/>
                  <w:sz w:val="28"/>
                  <w:szCs w:val="28"/>
                  <w:lang w:val="en-AE"/>
                  <w14:ligatures w14:val="standardContextual"/>
                </w:rPr>
                <m:t>z</m:t>
              </m:r>
            </m:den>
          </m:f>
          <m:r>
            <m:rPr>
              <m:sty m:val="p"/>
            </m:rPr>
            <w:rPr>
              <w:rFonts w:ascii="Cambria Math" w:eastAsia="DengXian" w:cs="Times New Roman"/>
              <w:kern w:val="2"/>
              <w:sz w:val="28"/>
              <w:szCs w:val="28"/>
              <w:lang w:val="en-AE"/>
              <w14:ligatures w14:val="standardContextual"/>
            </w:rPr>
            <m:t>,</m:t>
          </m:r>
          <m:r>
            <m:rPr>
              <m:sty m:val="p"/>
            </m:rPr>
            <w:rPr>
              <w:rFonts w:eastAsia="DengXian" w:cs="Times New Roman"/>
              <w:kern w:val="2"/>
              <w:sz w:val="28"/>
              <w:szCs w:val="28"/>
              <w:lang w:val="en-AE"/>
              <w14:ligatures w14:val="standardContextual"/>
            </w:rPr>
            <w:br/>
          </m:r>
        </m:oMath>
        <m:oMath>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j</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g</m:t>
              </m:r>
            </m:e>
            <m:sub>
              <m:r>
                <w:rPr>
                  <w:rFonts w:ascii="Cambria Math" w:eastAsia="DengXian" w:hAnsi="Cambria Math" w:cs="Times New Roman"/>
                  <w:kern w:val="2"/>
                  <w:sz w:val="28"/>
                  <w:szCs w:val="28"/>
                  <w:lang w:val="en-AE"/>
                  <w14:ligatures w14:val="standardContextual"/>
                </w:rPr>
                <m:t>j</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j</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δ</m:t>
              </m:r>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heme="majorBidi"/>
              <w:kern w:val="2"/>
              <w:sz w:val="28"/>
              <w:szCs w:val="28"/>
              <w:lang w:val="en-AE"/>
              <w14:ligatures w14:val="standardContextual"/>
            </w:rPr>
            <m:t>.</m:t>
          </m:r>
          <m:r>
            <m:rPr>
              <m:sty m:val="p"/>
            </m:rPr>
            <w:rPr>
              <w:rFonts w:eastAsia="DengXian" w:cs="Times New Roman"/>
              <w:kern w:val="2"/>
              <w:sz w:val="28"/>
              <w:szCs w:val="28"/>
              <w:lang w:val="en-AE"/>
              <w14:ligatures w14:val="standardContextual"/>
            </w:rPr>
            <w:br/>
          </m:r>
        </m:oMath>
      </m:oMathPara>
      <w:r w:rsidR="00593018" w:rsidRPr="00593018">
        <w:rPr>
          <w:rFonts w:asciiTheme="majorBidi" w:eastAsia="DengXian" w:hAnsiTheme="majorBidi" w:cstheme="majorBidi"/>
          <w:kern w:val="2"/>
          <w:sz w:val="28"/>
          <w:szCs w:val="28"/>
          <w:lang w:val="en-AE"/>
          <w14:ligatures w14:val="standardContextual"/>
        </w:rPr>
        <w:t xml:space="preserve">Step 4: Change in the numerator </w:t>
      </w:r>
      <m:oMath>
        <m:r>
          <w:rPr>
            <w:rFonts w:ascii="Cambria Math" w:eastAsia="DengXian" w:hAnsi="Cambria Math" w:cstheme="majorBidi"/>
            <w:kern w:val="2"/>
            <w:sz w:val="28"/>
            <w:szCs w:val="28"/>
            <w:lang w:val="en-AE"/>
            <w14:ligatures w14:val="standardContextual"/>
          </w:rPr>
          <m:t>N</m:t>
        </m:r>
      </m:oMath>
    </w:p>
    <w:p w14:paraId="5FB92682" w14:textId="48CD63F6" w:rsidR="00593018" w:rsidRPr="00593018" w:rsidRDefault="00000000" w:rsidP="00524DDF">
      <w:pPr>
        <w:bidi w:val="0"/>
        <w:spacing w:after="220"/>
        <w:rPr>
          <w:rFonts w:eastAsia="DengXian" w:cs="Times New Roman"/>
          <w:i/>
          <w:kern w:val="2"/>
          <w:sz w:val="28"/>
          <w:szCs w:val="28"/>
          <w:lang w:val="en-AE"/>
          <w14:ligatures w14:val="standardContextual"/>
        </w:rPr>
      </w:pPr>
      <m:oMathPara>
        <m:oMath>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N</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=N+</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d>
            <m:dPr>
              <m:ctrlPr>
                <w:rPr>
                  <w:rFonts w:ascii="Cambria Math" w:eastAsia="DengXian" w:hAnsi="Cambria Math" w:cs="Times New Roman"/>
                  <w:i/>
                  <w:kern w:val="2"/>
                  <w:sz w:val="28"/>
                  <w:szCs w:val="28"/>
                  <w:lang w:val="en-AE"/>
                  <w14:ligatures w14:val="standardContextual"/>
                </w:rPr>
              </m:ctrlPr>
            </m:dPr>
            <m:e>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i</m:t>
                  </m:r>
                </m:sub>
              </m:sSub>
            </m:e>
          </m:d>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j</m:t>
              </m:r>
            </m:sub>
          </m:sSub>
          <m:d>
            <m:dPr>
              <m:ctrlPr>
                <w:rPr>
                  <w:rFonts w:ascii="Cambria Math" w:eastAsia="DengXian" w:hAnsi="Cambria Math" w:cs="Times New Roman"/>
                  <w:i/>
                  <w:kern w:val="2"/>
                  <w:sz w:val="28"/>
                  <w:szCs w:val="28"/>
                  <w:lang w:val="en-AE"/>
                  <w14:ligatures w14:val="standardContextual"/>
                </w:rPr>
              </m:ctrlPr>
            </m:dPr>
            <m:e>
              <m:sSubSup>
                <m:sSubSupPr>
                  <m:ctrlPr>
                    <w:rPr>
                      <w:rFonts w:ascii="Cambria Math" w:eastAsia="DengXian" w:hAnsi="Cambria Math" w:cs="Times New Roman"/>
                      <w:kern w:val="2"/>
                      <w:sz w:val="28"/>
                      <w:szCs w:val="28"/>
                      <w:lang w:val="en-AE"/>
                      <w14:ligatures w14:val="standardContextual"/>
                    </w:rPr>
                  </m:ctrlPr>
                </m:sSubSup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j</m:t>
                  </m:r>
                </m:sub>
                <m:sup>
                  <m:r>
                    <m:rPr>
                      <m:sty m:val="p"/>
                    </m:rPr>
                    <w:rPr>
                      <w:rFonts w:ascii="Cambria Math" w:eastAsia="DengXian" w:hAnsi="Cambria Math" w:cs="Times New Roman"/>
                      <w:kern w:val="2"/>
                      <w:sz w:val="28"/>
                      <w:szCs w:val="28"/>
                      <w:lang w:val="en-AE"/>
                      <w14:ligatures w14:val="standardContextual"/>
                    </w:rPr>
                    <m:t>'</m:t>
                  </m:r>
                </m:sup>
              </m:sSubSup>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R</m:t>
                  </m:r>
                </m:e>
                <m:sub>
                  <m:r>
                    <w:rPr>
                      <w:rFonts w:ascii="Cambria Math" w:eastAsia="DengXian" w:hAnsi="Cambria Math" w:cs="Times New Roman"/>
                      <w:kern w:val="2"/>
                      <w:sz w:val="28"/>
                      <w:szCs w:val="28"/>
                      <w:lang w:val="en-AE"/>
                      <w14:ligatures w14:val="standardContextual"/>
                    </w:rPr>
                    <m:t>j</m:t>
                  </m:r>
                </m:sub>
              </m:sSub>
            </m:e>
          </m:d>
          <m:r>
            <w:rPr>
              <w:rFonts w:ascii="Cambria Math" w:eastAsia="DengXian" w:hAnsi="Cambria Math" w:cs="Times New Roman"/>
              <w:kern w:val="2"/>
              <w:sz w:val="28"/>
              <w:szCs w:val="28"/>
              <w:lang w:val="en-AE"/>
              <w14:ligatures w14:val="standardContextual"/>
            </w:rPr>
            <m:t>,</m:t>
          </m:r>
          <m:r>
            <m:rPr>
              <m:sty m:val="p"/>
            </m:rPr>
            <w:rPr>
              <w:rFonts w:eastAsia="DengXian" w:cs="Times New Roman"/>
              <w:kern w:val="2"/>
              <w:sz w:val="28"/>
              <w:szCs w:val="28"/>
              <w:lang w:val="en-AE"/>
              <w14:ligatures w14:val="standardContextual"/>
            </w:rPr>
            <w:br/>
          </m:r>
        </m:oMath>
        <m:oMath>
          <m:r>
            <w:rPr>
              <w:rFonts w:ascii="Cambria Math" w:eastAsia="DengXian" w:hAnsi="Cambria Math" w:cs="Times New Roman"/>
              <w:kern w:val="2"/>
              <w:sz w:val="28"/>
              <w:szCs w:val="28"/>
              <w:lang w:val="en-AE"/>
              <w14:ligatures w14:val="standardContextual"/>
            </w:rPr>
            <m:t>=N+</m:t>
          </m:r>
          <m:d>
            <m:dPr>
              <m:ctrlPr>
                <w:rPr>
                  <w:rFonts w:ascii="Cambria Math" w:eastAsia="DengXian" w:hAnsi="Cambria Math" w:cs="Times New Roman"/>
                  <w:kern w:val="2"/>
                  <w:sz w:val="28"/>
                  <w:szCs w:val="28"/>
                  <w:lang w:val="en-AE"/>
                  <w14:ligatures w14:val="standardContextual"/>
                </w:rPr>
              </m:ctrlPr>
            </m:dPr>
            <m:e>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j</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e>
          </m:d>
          <m:f>
            <m:fPr>
              <m:ctrlPr>
                <w:rPr>
                  <w:rFonts w:ascii="Cambria Math" w:eastAsia="DengXian" w:hAnsi="Cambria Math" w:cs="Times New Roman"/>
                  <w:kern w:val="2"/>
                  <w:sz w:val="28"/>
                  <w:szCs w:val="28"/>
                  <w:lang w:val="en-AE"/>
                  <w14:ligatures w14:val="standardContextual"/>
                </w:rPr>
              </m:ctrlPr>
            </m:fPr>
            <m:num>
              <m:r>
                <w:rPr>
                  <w:rFonts w:ascii="Cambria Math" w:eastAsia="DengXian" w:hAnsi="Cambria Math" w:cs="Times New Roman"/>
                  <w:kern w:val="2"/>
                  <w:sz w:val="28"/>
                  <w:szCs w:val="28"/>
                  <w:lang w:val="en-AE"/>
                  <w14:ligatures w14:val="standardContextual"/>
                </w:rPr>
                <m:t>δ</m:t>
              </m:r>
            </m:num>
            <m:den>
              <m:r>
                <w:rPr>
                  <w:rFonts w:ascii="Cambria Math" w:eastAsia="DengXian" w:hAnsi="Cambria Math" w:cs="Times New Roman"/>
                  <w:kern w:val="2"/>
                  <w:sz w:val="28"/>
                  <w:szCs w:val="28"/>
                  <w:lang w:val="en-AE"/>
                  <w14:ligatures w14:val="standardContextual"/>
                </w:rPr>
                <m:t>z</m:t>
              </m:r>
            </m:den>
          </m:f>
          <m:r>
            <w:rPr>
              <w:rFonts w:ascii="Cambria Math" w:eastAsia="DengXian" w:hAnsi="Cambria Math" w:cs="Times New Roman"/>
              <w:kern w:val="2"/>
              <w:sz w:val="28"/>
              <w:szCs w:val="28"/>
              <w:lang w:val="en-AE"/>
              <w14:ligatures w14:val="standardContextual"/>
            </w:rPr>
            <m:t>.</m:t>
          </m:r>
        </m:oMath>
      </m:oMathPara>
    </w:p>
    <w:p w14:paraId="170DB943" w14:textId="60B375C0" w:rsidR="00593018" w:rsidRDefault="00593018" w:rsidP="00524DDF">
      <w:pPr>
        <w:bidi w:val="0"/>
        <w:spacing w:after="220"/>
        <w:rPr>
          <w:rFonts w:asciiTheme="majorBidi" w:eastAsia="DengXian" w:hAnsiTheme="majorBidi" w:cstheme="majorBidi"/>
          <w:kern w:val="2"/>
          <w:sz w:val="28"/>
          <w:szCs w:val="28"/>
          <w:lang w:val="en-AE"/>
          <w14:ligatures w14:val="standardContextual"/>
        </w:rPr>
      </w:pPr>
      <w:r w:rsidRPr="00593018">
        <w:rPr>
          <w:rFonts w:asciiTheme="majorBidi" w:eastAsia="DengXian" w:hAnsiTheme="majorBidi" w:cstheme="majorBidi"/>
          <w:kern w:val="2"/>
          <w:sz w:val="28"/>
          <w:szCs w:val="28"/>
          <w:lang w:val="en-AE"/>
          <w14:ligatures w14:val="standardContextual"/>
        </w:rPr>
        <w:t>Step 5: The denominator remains unchanged</w:t>
      </w:r>
    </w:p>
    <w:p w14:paraId="3B8D1D47" w14:textId="6AF0B7D7" w:rsidR="00B15E78" w:rsidRPr="00B15E78" w:rsidRDefault="00000000" w:rsidP="00524DDF">
      <w:pPr>
        <w:bidi w:val="0"/>
        <w:spacing w:after="220"/>
        <w:jc w:val="center"/>
        <w:rPr>
          <w:rFonts w:eastAsia="DengXian" w:cs="Times New Roman"/>
          <w:kern w:val="2"/>
          <w:sz w:val="28"/>
          <w:szCs w:val="28"/>
          <w:lang w:val="en-AE"/>
          <w14:ligatures w14:val="standardContextual"/>
        </w:rPr>
      </w:pPr>
      <m:oMath>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D</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=D,</m:t>
        </m:r>
      </m:oMath>
      <w:r w:rsidR="00B15E78">
        <w:rPr>
          <w:rFonts w:eastAsia="DengXian" w:cs="Times New Roman" w:hint="cs"/>
          <w:i/>
          <w:kern w:val="2"/>
          <w:sz w:val="28"/>
          <w:szCs w:val="28"/>
          <w:rtl/>
          <w:lang w:val="en-AE"/>
          <w14:ligatures w14:val="standardContextual"/>
        </w:rPr>
        <w:t xml:space="preserve"> </w:t>
      </w:r>
      <w:r w:rsidR="00B51CFE">
        <w:rPr>
          <w:rFonts w:eastAsia="DengXian" w:cs="Times New Roman" w:hint="cs"/>
          <w:i/>
          <w:kern w:val="2"/>
          <w:sz w:val="28"/>
          <w:szCs w:val="28"/>
          <w:rtl/>
          <w:lang w:val="en-AE"/>
          <w14:ligatures w14:val="standardContextual"/>
        </w:rPr>
        <w:t xml:space="preserve">                   </w:t>
      </w:r>
      <w:r w:rsidR="00B15E78">
        <w:rPr>
          <w:rFonts w:eastAsia="DengXian" w:cs="Times New Roman" w:hint="cs"/>
          <w:i/>
          <w:kern w:val="2"/>
          <w:sz w:val="28"/>
          <w:szCs w:val="28"/>
          <w:rtl/>
          <w:lang w:val="en-AE"/>
          <w14:ligatures w14:val="standardContextual"/>
        </w:rPr>
        <w:t xml:space="preserve">   </w:t>
      </w:r>
      <w:r w:rsidR="00B15E78" w:rsidRPr="00B15E78">
        <w:rPr>
          <w:rFonts w:eastAsia="DengXian" w:cs="Times New Roman"/>
          <w:kern w:val="2"/>
          <w:sz w:val="28"/>
          <w:szCs w:val="28"/>
          <w:lang w:val="en-AE"/>
          <w14:ligatures w14:val="standardContextual"/>
        </w:rPr>
        <w:t>(</w:t>
      </w:r>
      <w:r w:rsidR="00B51CFE" w:rsidRPr="00632662">
        <w:rPr>
          <w:rFonts w:eastAsia="DengXian" w:cs="Times New Roman"/>
          <w:kern w:val="2"/>
          <w:sz w:val="28"/>
          <w:szCs w:val="28"/>
          <w:lang w:val="zh-CN"/>
          <w14:ligatures w14:val="standardContextual"/>
        </w:rPr>
        <w:t>both remain poor</w:t>
      </w:r>
      <w:r w:rsidR="00B15E78" w:rsidRPr="00B15E78">
        <w:rPr>
          <w:rFonts w:eastAsia="DengXian" w:cs="Times New Roman"/>
          <w:kern w:val="2"/>
          <w:sz w:val="28"/>
          <w:szCs w:val="28"/>
          <w:lang w:val="en-AE"/>
          <w14:ligatures w14:val="standardContextual"/>
        </w:rPr>
        <w:t>)</w:t>
      </w:r>
    </w:p>
    <w:p w14:paraId="764586F1" w14:textId="77777777" w:rsidR="00625794" w:rsidRDefault="00625794" w:rsidP="00524DDF">
      <w:pPr>
        <w:bidi w:val="0"/>
        <w:spacing w:after="220"/>
        <w:rPr>
          <w:rFonts w:asciiTheme="majorBidi" w:eastAsia="DengXian" w:hAnsiTheme="majorBidi" w:cstheme="majorBidi"/>
          <w:kern w:val="2"/>
          <w:sz w:val="28"/>
          <w:szCs w:val="28"/>
          <w:lang w:val="en-AE"/>
          <w14:ligatures w14:val="standardContextual"/>
        </w:rPr>
      </w:pPr>
      <w:r w:rsidRPr="00593018">
        <w:rPr>
          <w:rFonts w:asciiTheme="majorBidi" w:eastAsia="DengXian" w:hAnsiTheme="majorBidi" w:cstheme="majorBidi"/>
          <w:kern w:val="2"/>
          <w:sz w:val="28"/>
          <w:szCs w:val="28"/>
          <w:lang w:val="en-AE"/>
          <w14:ligatures w14:val="standardContextual"/>
        </w:rPr>
        <w:t>Step 6: Change in WRPG index</w:t>
      </w:r>
    </w:p>
    <w:p w14:paraId="03227E82" w14:textId="659ACA58" w:rsidR="00B15E78" w:rsidRPr="00B15E78" w:rsidRDefault="00B15E78" w:rsidP="00524DDF">
      <w:pPr>
        <w:bidi w:val="0"/>
        <w:spacing w:after="220"/>
        <w:rPr>
          <w:rFonts w:eastAsia="DengXian" w:cs="Times New Roman"/>
          <w:kern w:val="2"/>
          <w:sz w:val="28"/>
          <w:szCs w:val="28"/>
          <w:lang w:val="en-AE"/>
          <w14:ligatures w14:val="standardContextual"/>
        </w:rPr>
      </w:pPr>
      <m:oMathPara>
        <m:oMath>
          <m:r>
            <w:rPr>
              <w:rFonts w:ascii="Cambria Math" w:eastAsia="DengXian" w:hAnsi="Cambria Math" w:cs="Times New Roman"/>
              <w:kern w:val="2"/>
              <w:sz w:val="28"/>
              <w:szCs w:val="28"/>
              <w:lang w:val="en-AE"/>
              <w14:ligatures w14:val="standardContextual"/>
            </w:rPr>
            <m:t>WRP</m:t>
          </m:r>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G</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m:t>
          </m:r>
          <m:f>
            <m:fPr>
              <m:ctrlPr>
                <w:rPr>
                  <w:rFonts w:ascii="Cambria Math" w:eastAsia="DengXian" w:hAnsi="Cambria Math" w:cs="Times New Roman"/>
                  <w:kern w:val="2"/>
                  <w:sz w:val="28"/>
                  <w:szCs w:val="28"/>
                  <w:lang w:val="en-AE"/>
                  <w14:ligatures w14:val="standardContextual"/>
                </w:rPr>
              </m:ctrlPr>
            </m:fPr>
            <m:num>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N</m:t>
                  </m:r>
                </m:e>
                <m:sup>
                  <m:r>
                    <m:rPr>
                      <m:sty m:val="p"/>
                    </m:rPr>
                    <w:rPr>
                      <w:rFonts w:ascii="Cambria Math" w:eastAsia="DengXian" w:hAnsi="Cambria Math" w:cs="Times New Roman"/>
                      <w:kern w:val="2"/>
                      <w:sz w:val="28"/>
                      <w:szCs w:val="28"/>
                      <w:lang w:val="en-AE"/>
                      <w14:ligatures w14:val="standardContextual"/>
                    </w:rPr>
                    <m:t>'</m:t>
                  </m:r>
                </m:sup>
              </m:sSup>
            </m:num>
            <m:den>
              <m:r>
                <w:rPr>
                  <w:rFonts w:ascii="Cambria Math" w:eastAsia="DengXian" w:hAnsi="Cambria Math" w:cs="Times New Roman"/>
                  <w:kern w:val="2"/>
                  <w:sz w:val="28"/>
                  <w:szCs w:val="28"/>
                  <w:lang w:val="en-AE"/>
                  <w14:ligatures w14:val="standardContextual"/>
                </w:rPr>
                <m:t>D</m:t>
              </m:r>
            </m:den>
          </m:f>
          <m:r>
            <m:rPr>
              <m:sty m:val="p"/>
            </m:rPr>
            <w:rPr>
              <w:rFonts w:ascii="Cambria Math" w:eastAsia="DengXian" w:cs="Times New Roman"/>
              <w:kern w:val="2"/>
              <w:sz w:val="28"/>
              <w:szCs w:val="28"/>
              <w:lang w:val="en-AE"/>
              <w14:ligatures w14:val="standardContextual"/>
            </w:rPr>
            <m:t>,</m:t>
          </m:r>
          <m:r>
            <m:rPr>
              <m:sty m:val="p"/>
            </m:rPr>
            <w:rPr>
              <w:rFonts w:eastAsia="DengXian" w:cs="Times New Roman"/>
              <w:kern w:val="2"/>
              <w:sz w:val="28"/>
              <w:szCs w:val="28"/>
              <w:lang w:val="en-AE"/>
              <w14:ligatures w14:val="standardContextual"/>
            </w:rPr>
            <w:br/>
          </m:r>
        </m:oMath>
        <m:oMath>
          <m:r>
            <w:rPr>
              <w:rFonts w:ascii="Cambria Math" w:eastAsia="DengXian" w:hAnsi="Cambria Math" w:cs="Times New Roman"/>
              <w:kern w:val="2"/>
              <w:sz w:val="28"/>
              <w:szCs w:val="28"/>
              <w:lang w:val="en-AE"/>
              <w14:ligatures w14:val="standardContextual"/>
            </w:rPr>
            <m:t>=WRPG+</m:t>
          </m:r>
          <m:f>
            <m:fPr>
              <m:ctrlPr>
                <w:rPr>
                  <w:rFonts w:ascii="Cambria Math" w:eastAsia="DengXian" w:hAnsi="Cambria Math" w:cs="Times New Roman"/>
                  <w:kern w:val="2"/>
                  <w:sz w:val="28"/>
                  <w:szCs w:val="28"/>
                  <w:lang w:val="en-AE"/>
                  <w14:ligatures w14:val="standardContextual"/>
                </w:rPr>
              </m:ctrlPr>
            </m:fPr>
            <m:num>
              <m:d>
                <m:dPr>
                  <m:ctrlPr>
                    <w:rPr>
                      <w:rFonts w:ascii="Cambria Math" w:eastAsia="DengXian" w:hAnsi="Cambria Math" w:cs="Times New Roman"/>
                      <w:kern w:val="2"/>
                      <w:sz w:val="28"/>
                      <w:szCs w:val="28"/>
                      <w:lang w:val="en-AE"/>
                      <w14:ligatures w14:val="standardContextual"/>
                    </w:rPr>
                  </m:ctrlPr>
                </m:dPr>
                <m:e>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j</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e>
              </m:d>
            </m:num>
            <m:den>
              <m:r>
                <w:rPr>
                  <w:rFonts w:ascii="Cambria Math" w:eastAsia="DengXian" w:hAnsi="Cambria Math" w:cs="Times New Roman"/>
                  <w:kern w:val="2"/>
                  <w:sz w:val="28"/>
                  <w:szCs w:val="28"/>
                  <w:lang w:val="en-AE"/>
                  <w14:ligatures w14:val="standardContextual"/>
                </w:rPr>
                <m:t>zD</m:t>
              </m:r>
            </m:den>
          </m:f>
          <m:r>
            <m:rPr>
              <m:nor/>
            </m:rPr>
            <w:rPr>
              <w:rFonts w:eastAsia="DengXian" w:cs="Times New Roman"/>
              <w:kern w:val="2"/>
              <w:sz w:val="28"/>
              <w:szCs w:val="28"/>
              <w:lang w:val="en-AE"/>
              <w14:ligatures w14:val="standardContextual"/>
            </w:rPr>
            <m:t>  </m:t>
          </m:r>
          <m:r>
            <w:rPr>
              <w:rFonts w:ascii="Cambria Math" w:eastAsia="DengXian" w:hAnsi="Cambria Math" w:cs="Times New Roman"/>
              <w:kern w:val="2"/>
              <w:sz w:val="28"/>
              <w:szCs w:val="28"/>
              <w:lang w:val="en-AE"/>
              <w14:ligatures w14:val="standardContextual"/>
            </w:rPr>
            <m:t>δ,</m:t>
          </m:r>
        </m:oMath>
      </m:oMathPara>
    </w:p>
    <w:p w14:paraId="0A0948A2" w14:textId="7E517F83" w:rsidR="00B15E78" w:rsidRPr="00B15E78" w:rsidRDefault="00000000" w:rsidP="00524DDF">
      <w:pPr>
        <w:bidi w:val="0"/>
        <w:spacing w:after="220"/>
        <w:rPr>
          <w:rFonts w:cs="Times New Roman"/>
          <w:sz w:val="28"/>
          <w:szCs w:val="28"/>
          <w:lang w:val="en-AE" w:eastAsia="zh-CN"/>
        </w:rPr>
      </w:pPr>
      <m:oMathPara>
        <m:oMath>
          <m:m>
            <m:mPr>
              <m:plcHide m:val="1"/>
              <m:mcs>
                <m:mc>
                  <m:mcPr>
                    <m:count m:val="4"/>
                    <m:mcJc m:val="center"/>
                  </m:mcPr>
                </m:mc>
              </m:mcs>
              <m:ctrlPr>
                <w:rPr>
                  <w:rFonts w:ascii="Cambria Math" w:eastAsia="DengXian" w:hAnsi="Cambria Math" w:cs="Times New Roman"/>
                  <w:kern w:val="2"/>
                  <w:sz w:val="28"/>
                  <w:szCs w:val="28"/>
                  <w:lang w:val="en-AE"/>
                  <w14:ligatures w14:val="standardContextual"/>
                </w:rPr>
              </m:ctrlPr>
            </m:mPr>
            <m:mr>
              <m:e/>
              <m:e>
                <m:r>
                  <w:rPr>
                    <w:rFonts w:ascii="Cambria Math" w:eastAsia="DengXian" w:hAnsi="Cambria Math" w:cs="Times New Roman"/>
                    <w:kern w:val="2"/>
                    <w:sz w:val="28"/>
                    <w:szCs w:val="28"/>
                    <w:lang w:val="en-AE"/>
                    <w14:ligatures w14:val="standardContextual"/>
                  </w:rPr>
                  <m:t>WRP</m:t>
                </m:r>
                <m:sSup>
                  <m:sSupPr>
                    <m:ctrlPr>
                      <w:rPr>
                        <w:rFonts w:ascii="Cambria Math" w:eastAsia="DengXian" w:hAnsi="Cambria Math" w:cs="Times New Roman"/>
                        <w:kern w:val="2"/>
                        <w:sz w:val="28"/>
                        <w:szCs w:val="28"/>
                        <w:lang w:val="en-AE"/>
                        <w14:ligatures w14:val="standardContextual"/>
                      </w:rPr>
                    </m:ctrlPr>
                  </m:sSupPr>
                  <m:e>
                    <m:r>
                      <w:rPr>
                        <w:rFonts w:ascii="Cambria Math" w:eastAsia="DengXian" w:hAnsi="Cambria Math" w:cs="Times New Roman"/>
                        <w:kern w:val="2"/>
                        <w:sz w:val="28"/>
                        <w:szCs w:val="28"/>
                        <w:lang w:val="en-AE"/>
                        <w14:ligatures w14:val="standardContextual"/>
                      </w:rPr>
                      <m:t>G</m:t>
                    </m:r>
                  </m:e>
                  <m:sup>
                    <m:r>
                      <m:rPr>
                        <m:sty m:val="p"/>
                      </m:rPr>
                      <w:rPr>
                        <w:rFonts w:ascii="Cambria Math" w:eastAsia="DengXian" w:hAnsi="Cambria Math" w:cs="Times New Roman"/>
                        <w:kern w:val="2"/>
                        <w:sz w:val="28"/>
                        <w:szCs w:val="28"/>
                        <w:lang w:val="en-AE"/>
                        <w14:ligatures w14:val="standardContextual"/>
                      </w:rPr>
                      <m:t>'</m:t>
                    </m:r>
                  </m:sup>
                </m:sSup>
                <m:r>
                  <w:rPr>
                    <w:rFonts w:ascii="Cambria Math" w:eastAsia="DengXian" w:hAnsi="Cambria Math" w:cs="Times New Roman"/>
                    <w:kern w:val="2"/>
                    <w:sz w:val="28"/>
                    <w:szCs w:val="28"/>
                    <w:lang w:val="en-AE"/>
                    <w14:ligatures w14:val="standardContextual"/>
                  </w:rPr>
                  <m:t>=WRPG+</m:t>
                </m:r>
                <m:f>
                  <m:fPr>
                    <m:ctrlPr>
                      <w:rPr>
                        <w:rFonts w:ascii="Cambria Math" w:eastAsia="DengXian" w:hAnsi="Cambria Math" w:cs="Times New Roman"/>
                        <w:kern w:val="2"/>
                        <w:sz w:val="28"/>
                        <w:szCs w:val="28"/>
                        <w:lang w:val="en-AE"/>
                        <w14:ligatures w14:val="standardContextual"/>
                      </w:rPr>
                    </m:ctrlPr>
                  </m:fPr>
                  <m:num>
                    <m:d>
                      <m:dPr>
                        <m:ctrlPr>
                          <w:rPr>
                            <w:rFonts w:ascii="Cambria Math" w:eastAsia="DengXian" w:hAnsi="Cambria Math" w:cs="Times New Roman"/>
                            <w:kern w:val="2"/>
                            <w:sz w:val="28"/>
                            <w:szCs w:val="28"/>
                            <w:lang w:val="en-AE"/>
                            <w14:ligatures w14:val="standardContextual"/>
                          </w:rPr>
                        </m:ctrlPr>
                      </m:dPr>
                      <m:e>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j</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e>
                    </m:d>
                  </m:num>
                  <m:den>
                    <m:r>
                      <w:rPr>
                        <w:rFonts w:ascii="Cambria Math" w:eastAsia="DengXian" w:hAnsi="Cambria Math" w:cs="Times New Roman"/>
                        <w:kern w:val="2"/>
                        <w:sz w:val="28"/>
                        <w:szCs w:val="28"/>
                        <w:lang w:val="en-AE"/>
                        <w14:ligatures w14:val="standardContextual"/>
                      </w:rPr>
                      <m:t>zD</m:t>
                    </m:r>
                  </m:den>
                </m:f>
                <m:r>
                  <m:rPr>
                    <m:nor/>
                  </m:rPr>
                  <w:rPr>
                    <w:rFonts w:eastAsia="DengXian" w:cs="Times New Roman"/>
                    <w:kern w:val="2"/>
                    <w:sz w:val="28"/>
                    <w:szCs w:val="28"/>
                    <w:lang w:val="en-AE"/>
                    <w14:ligatures w14:val="standardContextual"/>
                  </w:rPr>
                  <m:t>  </m:t>
                </m:r>
                <m:r>
                  <w:rPr>
                    <w:rFonts w:ascii="Cambria Math" w:eastAsia="DengXian" w:hAnsi="Cambria Math" w:cs="Times New Roman"/>
                    <w:kern w:val="2"/>
                    <w:sz w:val="28"/>
                    <w:szCs w:val="28"/>
                    <w:lang w:val="en-AE"/>
                    <w14:ligatures w14:val="standardContextual"/>
                  </w:rPr>
                  <m:t>δ.</m:t>
                </m:r>
              </m:e>
              <m:e/>
              <m:e>
                <m:r>
                  <m:rPr>
                    <m:nor/>
                  </m:rPr>
                  <w:rPr>
                    <w:rFonts w:eastAsia="DengXian" w:cs="Times New Roman"/>
                    <w:kern w:val="2"/>
                    <w:sz w:val="28"/>
                    <w:szCs w:val="28"/>
                    <w:lang w:val="en-AE"/>
                    <w14:ligatures w14:val="standardContextual"/>
                  </w:rPr>
                  <m:t>(3.10)</m:t>
                </m:r>
              </m:e>
            </m:mr>
          </m:m>
        </m:oMath>
      </m:oMathPara>
    </w:p>
    <w:p w14:paraId="3E4C00A5" w14:textId="7FACB060" w:rsidR="00B15E78" w:rsidRDefault="00DF7699" w:rsidP="00524DDF">
      <w:pPr>
        <w:bidi w:val="0"/>
        <w:spacing w:after="220"/>
        <w:jc w:val="both"/>
        <w:rPr>
          <w:rFonts w:eastAsia="DengXian" w:cs="Times New Roman"/>
          <w:kern w:val="2"/>
          <w:sz w:val="28"/>
          <w:szCs w:val="28"/>
          <w14:ligatures w14:val="standardContextual"/>
        </w:rPr>
      </w:pPr>
      <w:r w:rsidRPr="00632662">
        <w:rPr>
          <w:rFonts w:eastAsia="DengXian" w:cs="Times New Roman"/>
          <w:kern w:val="2"/>
          <w:sz w:val="28"/>
          <w:szCs w:val="28"/>
          <w:lang w:val="zh-CN"/>
          <w14:ligatures w14:val="standardContextual"/>
        </w:rPr>
        <w:t>Thus sign of the change in WRPG is determined by the sign of</w:t>
      </w:r>
      <w:r w:rsidR="00B51CFE">
        <w:rPr>
          <w:rFonts w:eastAsia="DengXian" w:cs="Times New Roman" w:hint="cs"/>
          <w:kern w:val="2"/>
          <w:sz w:val="28"/>
          <w:szCs w:val="28"/>
          <w:rtl/>
          <w:lang w:val="zh-CN"/>
          <w14:ligatures w14:val="standardContextual"/>
        </w:rPr>
        <w:t xml:space="preserve"> </w:t>
      </w:r>
      <m:oMath>
        <m:d>
          <m:dPr>
            <m:ctrlPr>
              <w:rPr>
                <w:rFonts w:ascii="Cambria Math" w:eastAsia="DengXian" w:hAnsi="Cambria Math" w:cs="Times New Roman"/>
                <w:kern w:val="2"/>
                <w:sz w:val="28"/>
                <w:szCs w:val="28"/>
                <w:lang w:val="en-AE"/>
                <w14:ligatures w14:val="standardContextual"/>
              </w:rPr>
            </m:ctrlPr>
          </m:dPr>
          <m:e>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i</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i</m:t>
                </m:r>
              </m:sub>
            </m:sSub>
            <m:r>
              <w:rPr>
                <w:rFonts w:ascii="Cambria Math" w:eastAsia="DengXian" w:hAnsi="Cambria Math" w:cs="Times New Roman"/>
                <w:kern w:val="2"/>
                <w:sz w:val="28"/>
                <w:szCs w:val="28"/>
                <w:lang w:val="en-AE"/>
                <w14:ligatures w14:val="standardContextual"/>
              </w:rPr>
              <m:t>+</m:t>
            </m:r>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s</m:t>
                </m:r>
              </m:e>
              <m:sub>
                <m:r>
                  <w:rPr>
                    <w:rFonts w:ascii="Cambria Math" w:eastAsia="DengXian" w:hAnsi="Cambria Math" w:cs="Times New Roman"/>
                    <w:kern w:val="2"/>
                    <w:sz w:val="28"/>
                    <w:szCs w:val="28"/>
                    <w:lang w:val="en-AE"/>
                    <w14:ligatures w14:val="standardContextual"/>
                  </w:rPr>
                  <m:t>j</m:t>
                </m:r>
              </m:sub>
            </m:sSub>
            <m:sSub>
              <m:sSubPr>
                <m:ctrlPr>
                  <w:rPr>
                    <w:rFonts w:ascii="Cambria Math" w:eastAsia="DengXian" w:hAnsi="Cambria Math" w:cs="Times New Roman"/>
                    <w:kern w:val="2"/>
                    <w:sz w:val="28"/>
                    <w:szCs w:val="28"/>
                    <w:lang w:val="en-AE"/>
                    <w14:ligatures w14:val="standardContextual"/>
                  </w:rPr>
                </m:ctrlPr>
              </m:sSubPr>
              <m:e>
                <m:r>
                  <w:rPr>
                    <w:rFonts w:ascii="Cambria Math" w:eastAsia="DengXian" w:hAnsi="Cambria Math" w:cs="Times New Roman"/>
                    <w:kern w:val="2"/>
                    <w:sz w:val="28"/>
                    <w:szCs w:val="28"/>
                    <w:lang w:val="en-AE"/>
                    <w14:ligatures w14:val="standardContextual"/>
                  </w:rPr>
                  <m:t>v</m:t>
                </m:r>
              </m:e>
              <m:sub>
                <m:r>
                  <w:rPr>
                    <w:rFonts w:ascii="Cambria Math" w:eastAsia="DengXian" w:hAnsi="Cambria Math" w:cs="Times New Roman"/>
                    <w:kern w:val="2"/>
                    <w:sz w:val="28"/>
                    <w:szCs w:val="28"/>
                    <w:lang w:val="en-AE"/>
                    <w14:ligatures w14:val="standardContextual"/>
                  </w:rPr>
                  <m:t>j</m:t>
                </m:r>
              </m:sub>
            </m:sSub>
          </m:e>
        </m:d>
        <m:r>
          <w:rPr>
            <w:rFonts w:ascii="Cambria Math" w:eastAsia="DengXian" w:hAnsi="Cambria Math" w:cs="Times New Roman"/>
            <w:kern w:val="2"/>
            <w:sz w:val="28"/>
            <w:szCs w:val="28"/>
            <w14:ligatures w14:val="standardContextual"/>
          </w:rPr>
          <m:t>.</m:t>
        </m:r>
      </m:oMath>
    </w:p>
    <w:p w14:paraId="4A136FAE" w14:textId="77777777" w:rsidR="000A4E89" w:rsidRDefault="000A4E89" w:rsidP="000A4E89">
      <w:pPr>
        <w:bidi w:val="0"/>
        <w:spacing w:after="220"/>
        <w:jc w:val="both"/>
        <w:rPr>
          <w:rFonts w:eastAsia="DengXian" w:cs="Times New Roman"/>
          <w:kern w:val="2"/>
          <w:sz w:val="28"/>
          <w:szCs w:val="28"/>
          <w14:ligatures w14:val="standardContextual"/>
        </w:rPr>
      </w:pPr>
    </w:p>
    <w:p w14:paraId="64BC8884" w14:textId="77777777" w:rsidR="001C2344" w:rsidRPr="00B15E78" w:rsidRDefault="001C2344" w:rsidP="001C2344">
      <w:pPr>
        <w:bidi w:val="0"/>
        <w:spacing w:after="220"/>
        <w:jc w:val="both"/>
        <w:rPr>
          <w:rFonts w:eastAsia="DengXian" w:cs="Times New Roman"/>
          <w:b/>
          <w:bCs/>
          <w:i/>
          <w:kern w:val="2"/>
          <w:sz w:val="28"/>
          <w:szCs w:val="28"/>
          <w14:ligatures w14:val="standardContextual"/>
        </w:rPr>
      </w:pPr>
    </w:p>
    <w:p w14:paraId="41DB5527" w14:textId="65169590" w:rsidR="00BC5EED" w:rsidRPr="002E1093" w:rsidRDefault="00DF7699" w:rsidP="00524DDF">
      <w:pPr>
        <w:bidi w:val="0"/>
        <w:spacing w:after="220"/>
        <w:rPr>
          <w:rFonts w:eastAsia="DengXian" w:cs="Times New Roman"/>
          <w:kern w:val="2"/>
          <w:sz w:val="28"/>
          <w:szCs w:val="28"/>
          <w14:ligatures w14:val="standardContextual"/>
        </w:rPr>
      </w:pPr>
      <w:r w:rsidRPr="00632662">
        <w:rPr>
          <w:rFonts w:eastAsia="DengXian" w:cs="Times New Roman"/>
          <w:b/>
          <w:bCs/>
          <w:kern w:val="2"/>
          <w:sz w:val="28"/>
          <w:szCs w:val="28"/>
          <w:lang w:val="zh-CN"/>
          <w14:ligatures w14:val="standardContextual"/>
        </w:rPr>
        <w:lastRenderedPageBreak/>
        <w:t>2. Sufficient condition for transfer</w:t>
      </w:r>
      <w:r w:rsidR="002C4FA4">
        <w:rPr>
          <w:rFonts w:eastAsia="DengXian" w:cs="Times New Roman"/>
          <w:b/>
          <w:bCs/>
          <w:kern w:val="2"/>
          <w:sz w:val="28"/>
          <w:szCs w:val="28"/>
          <w14:ligatures w14:val="standardContextual"/>
        </w:rPr>
        <w:t xml:space="preserve"> </w:t>
      </w:r>
      <w:r w:rsidRPr="00632662">
        <w:rPr>
          <w:rFonts w:eastAsia="DengXian" w:cs="Times New Roman"/>
          <w:b/>
          <w:bCs/>
          <w:kern w:val="2"/>
          <w:sz w:val="28"/>
          <w:szCs w:val="28"/>
          <w:lang w:val="zh-CN"/>
          <w14:ligatures w14:val="standardContextual"/>
        </w:rPr>
        <w:t>sensitivity (</w:t>
      </w:r>
      <w:r w:rsidRPr="00632662">
        <w:rPr>
          <w:rFonts w:eastAsia="DengXian" w:cs="Times New Roman"/>
          <w:b/>
          <w:bCs/>
          <w:kern w:val="2"/>
          <w:sz w:val="28"/>
          <w:szCs w:val="28"/>
          <w14:ligatures w14:val="standardContextual"/>
        </w:rPr>
        <w:t xml:space="preserve"> </w:t>
      </w:r>
      <w:r w:rsidRPr="00632662">
        <w:rPr>
          <w:rFonts w:eastAsia="DengXian" w:cs="Times New Roman"/>
          <w:b/>
          <w:bCs/>
          <w:kern w:val="2"/>
          <w:sz w:val="28"/>
          <w:szCs w:val="28"/>
          <w:lang w:val="zh-CN"/>
          <w14:ligatures w14:val="standardContextual"/>
        </w:rPr>
        <w:t>Transfer Principle</w:t>
      </w:r>
      <w:r w:rsidRPr="00632662">
        <w:rPr>
          <w:rFonts w:eastAsia="DengXian" w:cs="Times New Roman"/>
          <w:b/>
          <w:bCs/>
          <w:kern w:val="2"/>
          <w:sz w:val="28"/>
          <w:szCs w:val="28"/>
          <w14:ligatures w14:val="standardContextual"/>
        </w:rPr>
        <w:t xml:space="preserve"> </w:t>
      </w:r>
      <w:r w:rsidRPr="00632662">
        <w:rPr>
          <w:rFonts w:eastAsia="DengXian" w:cs="Times New Roman"/>
          <w:b/>
          <w:bCs/>
          <w:kern w:val="2"/>
          <w:sz w:val="28"/>
          <w:szCs w:val="28"/>
          <w:lang w:val="zh-CN"/>
          <w14:ligatures w14:val="standardContextual"/>
        </w:rPr>
        <w:t>)</w:t>
      </w:r>
    </w:p>
    <w:p w14:paraId="165E928F" w14:textId="118937DD" w:rsidR="00BC5EED" w:rsidRPr="00632662" w:rsidRDefault="00DF7699"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A sufficient condition</w:t>
      </w:r>
      <w:r w:rsidR="00B51CFE">
        <w:rPr>
          <w:rFonts w:eastAsia="DengXian" w:cs="Times New Roman"/>
          <w:kern w:val="2"/>
          <w:sz w:val="28"/>
          <w:szCs w:val="28"/>
          <w14:ligatures w14:val="standardContextual"/>
        </w:rPr>
        <w:t xml:space="preserve"> </w:t>
      </w:r>
      <w:r w:rsidR="00B51CFE" w:rsidRPr="00632662">
        <w:rPr>
          <w:rFonts w:cs="Times New Roman"/>
          <w:sz w:val="28"/>
          <w:szCs w:val="28"/>
          <w:lang w:val="zh-CN" w:eastAsia="zh-CN"/>
        </w:rPr>
        <w:t>(SC)</w:t>
      </w:r>
      <w:r w:rsidRPr="00632662">
        <w:rPr>
          <w:rFonts w:eastAsia="DengXian" w:cs="Times New Roman"/>
          <w:kern w:val="2"/>
          <w:sz w:val="28"/>
          <w:szCs w:val="28"/>
          <w:lang w:val="zh-CN"/>
          <w14:ligatures w14:val="standardContextual"/>
        </w:rPr>
        <w:t xml:space="preserve"> for </w:t>
      </w:r>
      <m:oMath>
        <m:r>
          <w:rPr>
            <w:rFonts w:ascii="Cambria Math" w:eastAsia="DengXian" w:hAnsi="Cambria Math" w:cs="Times New Roman"/>
            <w:kern w:val="2"/>
            <w:sz w:val="28"/>
            <w:szCs w:val="28"/>
            <w:lang w:val="zh-CN"/>
            <w14:ligatures w14:val="standardContextual"/>
          </w:rPr>
          <m:t>WRP</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G</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WRPG</m:t>
        </m:r>
      </m:oMath>
      <w:r w:rsidRPr="00632662">
        <w:rPr>
          <w:rFonts w:eastAsia="DengXian" w:cs="Times New Roman"/>
          <w:kern w:val="2"/>
          <w:sz w:val="28"/>
          <w:szCs w:val="28"/>
          <w:lang w:val="zh-CN"/>
          <w14:ligatures w14:val="standardContextual"/>
        </w:rPr>
        <w:t xml:space="preserve"> (poverty decreases after progressive transfer) is</w:t>
      </w:r>
    </w:p>
    <w:p w14:paraId="4529462D" w14:textId="1795B3DC" w:rsidR="00BC5EED" w:rsidRPr="00632662" w:rsidRDefault="00DF7699" w:rsidP="00524DDF">
      <w:pPr>
        <w:bidi w:val="0"/>
        <w:spacing w:after="220"/>
        <w:jc w:val="center"/>
        <w:rPr>
          <w:rFonts w:eastAsia="DengXian" w:cs="Times New Roman"/>
          <w:kern w:val="2"/>
          <w:sz w:val="28"/>
          <w:szCs w:val="28"/>
          <w:lang w:val="zh-CN" w:eastAsia="zh-CN"/>
          <w14:ligatures w14:val="standardContextual"/>
        </w:rPr>
      </w:pPr>
      <m:oMathPara>
        <m:oMath>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r>
            <m:rPr>
              <m:sty m:val="p"/>
            </m:rPr>
            <w:rPr>
              <w:rFonts w:ascii="Cambria Math" w:eastAsia="DengXian" w:hAnsi="Cambria Math" w:cs="Times New Roman"/>
              <w:kern w:val="2"/>
              <w:sz w:val="28"/>
              <w:szCs w:val="28"/>
              <w:lang w:val="zh-CN" w:eastAsia="zh-CN"/>
              <w14:ligatures w14:val="standardContextual"/>
            </w:rPr>
            <m:t>&lt;0,</m:t>
          </m:r>
          <m:r>
            <m:rPr>
              <m:sty m:val="p"/>
            </m:rPr>
            <w:rPr>
              <w:rFonts w:ascii="Cambria Math" w:eastAsia="DengXian" w:hAnsi="Cambria Math" w:cs="Times New Roman"/>
              <w:kern w:val="2"/>
              <w:sz w:val="28"/>
              <w:szCs w:val="28"/>
              <w:rtl/>
              <w:lang w:val="zh-CN"/>
              <w14:ligatures w14:val="standardContextual"/>
            </w:rPr>
            <w:br/>
          </m:r>
        </m:oMath>
        <m:oMath>
          <m:r>
            <m:rPr>
              <m:sty m:val="p"/>
            </m:rPr>
            <w:rPr>
              <w:rFonts w:ascii="Cambria Math" w:eastAsia="DengXian" w:hAnsi="Cambria Math" w:cs="Times New Roman"/>
              <w:kern w:val="2"/>
              <w:sz w:val="28"/>
              <w:szCs w:val="28"/>
              <w:lang w:val="zh-CN" w:eastAsia="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&gt;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r>
            <m:rPr>
              <m:sty m:val="p"/>
            </m:rPr>
            <w:rPr>
              <w:rFonts w:ascii="Cambria Math" w:eastAsia="DengXian" w:hAnsi="Cambria Math" w:cs="Times New Roman"/>
              <w:kern w:val="2"/>
              <w:sz w:val="28"/>
              <w:szCs w:val="28"/>
              <w:lang w:val="zh-CN" w:eastAsia="zh-CN"/>
              <w14:ligatures w14:val="standardContextual"/>
            </w:rPr>
            <m:t>.</m:t>
          </m:r>
        </m:oMath>
      </m:oMathPara>
    </w:p>
    <w:p w14:paraId="5B75F819" w14:textId="4850DBC6" w:rsidR="00BC5EED" w:rsidRPr="00632662" w:rsidRDefault="00DF7699"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Restating the immediate relations used above</w:t>
      </w:r>
    </w:p>
    <w:p w14:paraId="57BBC96C" w14:textId="16995796" w:rsidR="00BC5EED" w:rsidRPr="00632662" w:rsidRDefault="00000000" w:rsidP="00524DDF">
      <w:pPr>
        <w:bidi w:val="0"/>
        <w:spacing w:after="220"/>
        <w:rPr>
          <w:rFonts w:eastAsia="DengXian" w:cs="Times New Roman"/>
          <w:kern w:val="2"/>
          <w:sz w:val="28"/>
          <w:szCs w:val="28"/>
          <w:lang w:val="zh-CN"/>
          <w14:ligatures w14:val="standardContextual"/>
        </w:rPr>
      </w:pPr>
      <m:oMathPara>
        <m:oMath>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14:ligatures w14:val="standardContextual"/>
                </w:rPr>
                <m:t>R</m:t>
              </m:r>
            </m:e>
            <m:sub>
              <m:r>
                <w:rPr>
                  <w:rFonts w:ascii="Cambria Math" w:eastAsia="DengXian" w:hAnsi="Cambria Math" w:cs="Times New Roman"/>
                  <w:kern w:val="2"/>
                  <w:sz w:val="28"/>
                  <w:szCs w:val="28"/>
                  <w:lang w:val="zh-CN"/>
                  <w14:ligatures w14:val="standardContextual"/>
                </w:rPr>
                <m:t>i</m:t>
              </m:r>
            </m:sub>
            <m:sup>
              <m:r>
                <w:rPr>
                  <w:rFonts w:ascii="Cambria Math" w:eastAsia="DengXian" w:hAnsi="Cambria Math" w:cs="Times New Roman"/>
                  <w:kern w:val="2"/>
                  <w:sz w:val="28"/>
                  <w:szCs w:val="28"/>
                  <w:lang w:val="zh-CN"/>
                  <w14:ligatures w14:val="standardContextual"/>
                </w:rPr>
                <m:t>'</m:t>
              </m:r>
            </m:sup>
          </m:sSubSup>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up>
              <m:r>
                <w:rPr>
                  <w:rFonts w:ascii="Cambria Math" w:eastAsia="DengXian" w:hAnsi="Cambria Math" w:cs="Times New Roman"/>
                  <w:kern w:val="2"/>
                  <w:sz w:val="28"/>
                  <w:szCs w:val="28"/>
                  <w:lang w:val="zh-CN"/>
                  <w14:ligatures w14:val="standardContextual"/>
                </w:rPr>
                <m:t>'</m:t>
              </m:r>
            </m:sup>
          </m:sSubSup>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R</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δ</m:t>
              </m:r>
            </m:num>
            <m:den>
              <m:r>
                <w:rPr>
                  <w:rFonts w:ascii="Cambria Math" w:eastAsia="DengXian" w:hAnsi="Cambria Math" w:cs="Times New Roman"/>
                  <w:kern w:val="2"/>
                  <w:sz w:val="28"/>
                  <w:szCs w:val="28"/>
                  <w:lang w:val="zh-CN"/>
                  <w14:ligatures w14:val="standardContextual"/>
                </w:rPr>
                <m:t>z</m:t>
              </m:r>
            </m:den>
          </m:f>
          <m:r>
            <m:rPr>
              <m:sty m:val="p"/>
            </m:rPr>
            <w:rPr>
              <w:rFonts w:ascii="Cambria Math" w:eastAsia="DengXian" w:hAnsi="Cambria Math" w:cs="Times New Roman"/>
              <w:kern w:val="2"/>
              <w:sz w:val="28"/>
              <w:szCs w:val="28"/>
              <w:lang w:val="zh-CN"/>
              <w14:ligatures w14:val="standardContextual"/>
            </w:rPr>
            <m:t xml:space="preserve">, </m:t>
          </m:r>
          <m:r>
            <m:rPr>
              <m:sty m:val="p"/>
            </m:rPr>
            <w:rPr>
              <w:rFonts w:ascii="Cambria Math" w:eastAsia="DengXian" w:hAnsi="Cambria Math" w:cs="Times New Roman"/>
              <w:kern w:val="2"/>
              <w:sz w:val="28"/>
              <w:szCs w:val="28"/>
              <w14:ligatures w14:val="standardContextual"/>
            </w:rPr>
            <w:br/>
          </m:r>
        </m:oMath>
        <m:oMath>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14:ligatures w14:val="standardContextual"/>
                </w:rPr>
                <m:t xml:space="preserve"> R</m:t>
              </m:r>
            </m:e>
            <m:sub>
              <m:r>
                <w:rPr>
                  <w:rFonts w:ascii="Cambria Math" w:eastAsia="DengXian" w:hAnsi="Cambria Math" w:cs="Times New Roman"/>
                  <w:kern w:val="2"/>
                  <w:sz w:val="28"/>
                  <w:szCs w:val="28"/>
                  <w:lang w:val="zh-CN"/>
                  <w14:ligatures w14:val="standardContextual"/>
                </w:rPr>
                <m:t>j</m:t>
              </m:r>
            </m:sub>
            <m:sup>
              <m:r>
                <w:rPr>
                  <w:rFonts w:ascii="Cambria Math" w:eastAsia="DengXian" w:hAnsi="Cambria Math" w:cs="Times New Roman"/>
                  <w:kern w:val="2"/>
                  <w:sz w:val="28"/>
                  <w:szCs w:val="28"/>
                  <w:lang w:val="zh-CN"/>
                  <w14:ligatures w14:val="standardContextual"/>
                </w:rPr>
                <m:t>'</m:t>
              </m:r>
            </m:sup>
          </m:sSubSup>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j</m:t>
              </m:r>
            </m:sub>
            <m:sup>
              <m:r>
                <w:rPr>
                  <w:rFonts w:ascii="Cambria Math" w:eastAsia="DengXian" w:hAnsi="Cambria Math" w:cs="Times New Roman"/>
                  <w:kern w:val="2"/>
                  <w:sz w:val="28"/>
                  <w:szCs w:val="28"/>
                  <w:lang w:val="zh-CN"/>
                  <w14:ligatures w14:val="standardContextual"/>
                </w:rPr>
                <m:t>'</m:t>
              </m:r>
            </m:sup>
          </m:sSubSup>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R</m:t>
              </m:r>
            </m:e>
            <m:sub>
              <m:r>
                <w:rPr>
                  <w:rFonts w:ascii="Cambria Math" w:eastAsia="DengXian" w:hAnsi="Cambria Math" w:cs="Times New Roman"/>
                  <w:kern w:val="2"/>
                  <w:sz w:val="28"/>
                  <w:szCs w:val="28"/>
                  <w:lang w:val="zh-CN"/>
                  <w14:ligatures w14:val="standardContextual"/>
                </w:rPr>
                <m:t>j</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δ</m:t>
              </m:r>
            </m:num>
            <m:den>
              <m:r>
                <w:rPr>
                  <w:rFonts w:ascii="Cambria Math" w:eastAsia="DengXian" w:hAnsi="Cambria Math" w:cs="Times New Roman"/>
                  <w:kern w:val="2"/>
                  <w:sz w:val="28"/>
                  <w:szCs w:val="28"/>
                  <w:lang w:val="zh-CN"/>
                  <w14:ligatures w14:val="standardContextual"/>
                </w:rPr>
                <m:t>z</m:t>
              </m:r>
            </m:den>
          </m:f>
          <m:r>
            <m:rPr>
              <m:sty m:val="p"/>
            </m:rPr>
            <w:rPr>
              <w:rFonts w:ascii="Cambria Math" w:eastAsia="DengXian" w:hAnsi="Cambria Math" w:cs="Times New Roman"/>
              <w:kern w:val="2"/>
              <w:sz w:val="28"/>
              <w:szCs w:val="28"/>
              <w:lang w:val="zh-CN"/>
              <w14:ligatures w14:val="standardContextual"/>
            </w:rPr>
            <m:t>,</m:t>
          </m:r>
        </m:oMath>
      </m:oMathPara>
    </w:p>
    <w:p w14:paraId="5A2B151E" w14:textId="27C1814D" w:rsidR="00BC5EED" w:rsidRPr="00632662" w:rsidRDefault="00000000" w:rsidP="00524DDF">
      <w:pPr>
        <w:bidi w:val="0"/>
        <w:spacing w:after="220"/>
        <w:jc w:val="center"/>
        <w:rPr>
          <w:rFonts w:eastAsia="DengXian" w:cs="Times New Roman"/>
          <w:kern w:val="2"/>
          <w:sz w:val="28"/>
          <w:szCs w:val="28"/>
          <w:lang w:val="zh-CN" w:eastAsia="zh-CN"/>
          <w14:ligatures w14:val="standardContextual"/>
        </w:rPr>
      </w:pPr>
      <m:oMathPara>
        <m:oMath>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N</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N</m:t>
          </m:r>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d>
            <m:dPr>
              <m:ctrlPr>
                <w:rPr>
                  <w:rFonts w:ascii="Cambria Math" w:eastAsia="DengXian" w:hAnsi="Cambria Math" w:cs="Times New Roman"/>
                  <w:kern w:val="2"/>
                  <w:sz w:val="28"/>
                  <w:szCs w:val="28"/>
                  <w:lang w:val="zh-CN"/>
                  <w14:ligatures w14:val="standardContextual"/>
                </w:rPr>
              </m:ctrlPr>
            </m:dPr>
            <m:e>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eastAsia="zh-CN"/>
                      <w14:ligatures w14:val="standardContextual"/>
                    </w:rPr>
                    <m:t>R</m:t>
                  </m:r>
                </m:e>
                <m:sub>
                  <m:r>
                    <w:rPr>
                      <w:rFonts w:ascii="Cambria Math" w:eastAsia="DengXian" w:hAnsi="Cambria Math" w:cs="Times New Roman"/>
                      <w:kern w:val="2"/>
                      <w:sz w:val="28"/>
                      <w:szCs w:val="28"/>
                      <w:lang w:val="zh-CN" w:eastAsia="zh-CN"/>
                      <w14:ligatures w14:val="standardContextual"/>
                    </w:rPr>
                    <m:t>i</m:t>
                  </m:r>
                </m:sub>
                <m:sup>
                  <m:r>
                    <w:rPr>
                      <w:rFonts w:ascii="Cambria Math" w:eastAsia="DengXian" w:hAnsi="Cambria Math" w:cs="Times New Roman"/>
                      <w:kern w:val="2"/>
                      <w:sz w:val="28"/>
                      <w:szCs w:val="28"/>
                      <w:lang w:val="zh-CN" w:eastAsia="zh-CN"/>
                      <w14:ligatures w14:val="standardContextual"/>
                    </w:rPr>
                    <m:t>'</m:t>
                  </m:r>
                </m:sup>
              </m:sSubSup>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R</m:t>
                  </m:r>
                </m:e>
                <m:sub>
                  <m:r>
                    <w:rPr>
                      <w:rFonts w:ascii="Cambria Math" w:eastAsia="DengXian" w:hAnsi="Cambria Math" w:cs="Times New Roman"/>
                      <w:kern w:val="2"/>
                      <w:sz w:val="28"/>
                      <w:szCs w:val="28"/>
                      <w:lang w:val="zh-CN" w:eastAsia="zh-CN"/>
                      <w14:ligatures w14:val="standardContextual"/>
                    </w:rPr>
                    <m:t>i</m:t>
                  </m:r>
                </m:sub>
              </m:sSub>
            </m:e>
          </m:d>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d>
            <m:dPr>
              <m:ctrlPr>
                <w:rPr>
                  <w:rFonts w:ascii="Cambria Math" w:eastAsia="DengXian" w:hAnsi="Cambria Math" w:cs="Times New Roman"/>
                  <w:kern w:val="2"/>
                  <w:sz w:val="28"/>
                  <w:szCs w:val="28"/>
                  <w:lang w:val="zh-CN"/>
                  <w14:ligatures w14:val="standardContextual"/>
                </w:rPr>
              </m:ctrlPr>
            </m:dPr>
            <m:e>
              <m:sSubSup>
                <m:sSubSupPr>
                  <m:ctrlPr>
                    <w:rPr>
                      <w:rFonts w:ascii="Cambria Math" w:eastAsia="DengXian" w:hAnsi="Cambria Math" w:cs="Times New Roman"/>
                      <w:kern w:val="2"/>
                      <w:sz w:val="28"/>
                      <w:szCs w:val="28"/>
                      <w:lang w:val="zh-CN"/>
                      <w14:ligatures w14:val="standardContextual"/>
                    </w:rPr>
                  </m:ctrlPr>
                </m:sSubSupPr>
                <m:e>
                  <m:r>
                    <w:rPr>
                      <w:rFonts w:ascii="Cambria Math" w:eastAsia="DengXian" w:hAnsi="Cambria Math" w:cs="Times New Roman"/>
                      <w:kern w:val="2"/>
                      <w:sz w:val="28"/>
                      <w:szCs w:val="28"/>
                      <w:lang w:val="zh-CN" w:eastAsia="zh-CN"/>
                      <w14:ligatures w14:val="standardContextual"/>
                    </w:rPr>
                    <m:t>R</m:t>
                  </m:r>
                </m:e>
                <m:sub>
                  <m:r>
                    <w:rPr>
                      <w:rFonts w:ascii="Cambria Math" w:eastAsia="DengXian" w:hAnsi="Cambria Math" w:cs="Times New Roman"/>
                      <w:kern w:val="2"/>
                      <w:sz w:val="28"/>
                      <w:szCs w:val="28"/>
                      <w:lang w:val="zh-CN" w:eastAsia="zh-CN"/>
                      <w14:ligatures w14:val="standardContextual"/>
                    </w:rPr>
                    <m:t>j</m:t>
                  </m:r>
                </m:sub>
                <m:sup>
                  <m:r>
                    <w:rPr>
                      <w:rFonts w:ascii="Cambria Math" w:eastAsia="DengXian" w:hAnsi="Cambria Math" w:cs="Times New Roman"/>
                      <w:kern w:val="2"/>
                      <w:sz w:val="28"/>
                      <w:szCs w:val="28"/>
                      <w:lang w:val="zh-CN" w:eastAsia="zh-CN"/>
                      <w14:ligatures w14:val="standardContextual"/>
                    </w:rPr>
                    <m:t>'</m:t>
                  </m:r>
                </m:sup>
              </m:sSubSup>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R</m:t>
                  </m:r>
                </m:e>
                <m:sub>
                  <m:r>
                    <w:rPr>
                      <w:rFonts w:ascii="Cambria Math" w:eastAsia="DengXian" w:hAnsi="Cambria Math" w:cs="Times New Roman"/>
                      <w:kern w:val="2"/>
                      <w:sz w:val="28"/>
                      <w:szCs w:val="28"/>
                      <w:lang w:val="zh-CN" w:eastAsia="zh-CN"/>
                      <w14:ligatures w14:val="standardContextual"/>
                    </w:rPr>
                    <m:t>j</m:t>
                  </m:r>
                </m:sub>
              </m:sSub>
            </m:e>
          </m:d>
          <m:r>
            <m:rPr>
              <m:sty m:val="p"/>
            </m:rPr>
            <w:rPr>
              <w:rFonts w:ascii="Cambria Math" w:eastAsia="DengXian" w:hAnsi="Cambria Math" w:cs="Times New Roman"/>
              <w:kern w:val="2"/>
              <w:sz w:val="28"/>
              <w:szCs w:val="28"/>
              <w:lang w:eastAsia="zh-CN"/>
              <w14:ligatures w14:val="standardContextual"/>
            </w:rPr>
            <m:t>,</m:t>
          </m:r>
          <m:r>
            <m:rPr>
              <m:sty m:val="p"/>
            </m:rPr>
            <w:rPr>
              <w:rFonts w:ascii="Cambria Math" w:eastAsia="DengXian" w:hAnsi="Cambria Math" w:cs="Times New Roman"/>
              <w:kern w:val="2"/>
              <w:sz w:val="28"/>
              <w:szCs w:val="28"/>
              <w:lang w:eastAsia="zh-CN"/>
              <w14:ligatures w14:val="standardContextual"/>
            </w:rPr>
            <w:br/>
          </m:r>
        </m:oMath>
        <m:oMath>
          <m:r>
            <m:rPr>
              <m:sty m:val="p"/>
            </m:rPr>
            <w:rPr>
              <w:rFonts w:ascii="Cambria Math" w:eastAsia="DengXian" w:hAnsi="Cambria Math" w:cs="Times New Roman"/>
              <w:kern w:val="2"/>
              <w:sz w:val="28"/>
              <w:szCs w:val="28"/>
              <w:lang w:val="zh-CN" w:eastAsia="zh-CN"/>
              <w14:ligatures w14:val="standardContextual"/>
            </w:rPr>
            <m:t xml:space="preserve"> </m:t>
          </m:r>
          <m:r>
            <w:rPr>
              <w:rFonts w:ascii="Cambria Math" w:eastAsia="DengXian" w:hAnsi="Cambria Math" w:cs="Times New Roman"/>
              <w:kern w:val="2"/>
              <w:sz w:val="28"/>
              <w:szCs w:val="28"/>
              <w:lang w:eastAsia="zh-CN"/>
              <w14:ligatures w14:val="standardContextual"/>
            </w:rPr>
            <m:t xml:space="preserve">     </m:t>
          </m:r>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N</m:t>
          </m:r>
          <m:r>
            <m:rPr>
              <m:sty m:val="p"/>
            </m:rPr>
            <w:rPr>
              <w:rFonts w:ascii="Cambria Math" w:eastAsia="DengXian" w:hAnsi="Cambria Math" w:cs="Times New Roman"/>
              <w:kern w:val="2"/>
              <w:sz w:val="28"/>
              <w:szCs w:val="28"/>
              <w:lang w:val="zh-CN" w:eastAsia="zh-CN"/>
              <w14:ligatures w14:val="standardContextual"/>
            </w:rPr>
            <m:t>+</m:t>
          </m:r>
          <m:d>
            <m:dPr>
              <m:ctrlPr>
                <w:rPr>
                  <w:rFonts w:ascii="Cambria Math" w:eastAsia="DengXian" w:hAnsi="Cambria Math" w:cs="Times New Roman"/>
                  <w:kern w:val="2"/>
                  <w:sz w:val="28"/>
                  <w:szCs w:val="28"/>
                  <w:lang w:val="zh-CN"/>
                  <w14:ligatures w14:val="standardContextual"/>
                </w:rPr>
              </m:ctrlPr>
            </m:dPr>
            <m:e>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e>
          </m:d>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eastAsia="zh-CN"/>
                  <w14:ligatures w14:val="standardContextual"/>
                </w:rPr>
                <m:t>δ</m:t>
              </m:r>
            </m:num>
            <m:den>
              <m:r>
                <w:rPr>
                  <w:rFonts w:ascii="Cambria Math" w:eastAsia="DengXian" w:hAnsi="Cambria Math" w:cs="Times New Roman"/>
                  <w:kern w:val="2"/>
                  <w:sz w:val="28"/>
                  <w:szCs w:val="28"/>
                  <w:lang w:val="zh-CN" w:eastAsia="zh-CN"/>
                  <w14:ligatures w14:val="standardContextual"/>
                </w:rPr>
                <m:t>z</m:t>
              </m:r>
            </m:den>
          </m:f>
          <m:r>
            <m:rPr>
              <m:sty m:val="p"/>
            </m:rPr>
            <w:rPr>
              <w:rFonts w:ascii="Cambria Math" w:eastAsia="DengXian" w:hAnsi="Cambria Math" w:cs="Times New Roman"/>
              <w:kern w:val="2"/>
              <w:sz w:val="28"/>
              <w:szCs w:val="28"/>
              <w:lang w:val="zh-CN" w:eastAsia="zh-CN"/>
              <w14:ligatures w14:val="standardContextual"/>
            </w:rPr>
            <m:t>,</m:t>
          </m:r>
        </m:oMath>
      </m:oMathPara>
    </w:p>
    <w:p w14:paraId="41D5F46B" w14:textId="458A2683" w:rsidR="00BC5EED" w:rsidRPr="00632662" w:rsidRDefault="00DF7699" w:rsidP="00524DDF">
      <w:pPr>
        <w:bidi w:val="0"/>
        <w:spacing w:after="220"/>
        <w:jc w:val="center"/>
        <w:rPr>
          <w:rFonts w:eastAsia="DengXian" w:cs="Times New Roman"/>
          <w:kern w:val="2"/>
          <w:sz w:val="28"/>
          <w:szCs w:val="28"/>
          <w:lang w:val="zh-CN" w:eastAsia="zh-CN"/>
          <w14:ligatures w14:val="standardContextual"/>
        </w:rPr>
      </w:pPr>
      <m:oMathPara>
        <m:oMath>
          <m:r>
            <w:rPr>
              <w:rFonts w:ascii="Cambria Math" w:eastAsia="DengXian" w:hAnsi="Cambria Math" w:cs="Times New Roman"/>
              <w:kern w:val="2"/>
              <w:sz w:val="28"/>
              <w:szCs w:val="28"/>
              <w:lang w:val="zh-CN" w:eastAsia="zh-CN"/>
              <w14:ligatures w14:val="standardContextual"/>
            </w:rPr>
            <m:t>WRP</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G</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N</m:t>
                  </m:r>
                </m:e>
                <m:sup>
                  <m:r>
                    <w:rPr>
                      <w:rFonts w:ascii="Cambria Math" w:eastAsia="DengXian" w:hAnsi="Cambria Math" w:cs="Times New Roman"/>
                      <w:kern w:val="2"/>
                      <w:sz w:val="28"/>
                      <w:szCs w:val="28"/>
                      <w:lang w:val="zh-CN" w:eastAsia="zh-CN"/>
                      <w14:ligatures w14:val="standardContextual"/>
                    </w:rPr>
                    <m:t>'</m:t>
                  </m:r>
                </m:sup>
              </m:sSup>
            </m:num>
            <m:den>
              <m:r>
                <w:rPr>
                  <w:rFonts w:ascii="Cambria Math" w:eastAsia="DengXian" w:hAnsi="Cambria Math" w:cs="Times New Roman"/>
                  <w:kern w:val="2"/>
                  <w:sz w:val="28"/>
                  <w:szCs w:val="28"/>
                  <w:lang w:val="zh-CN" w:eastAsia="zh-CN"/>
                  <w14:ligatures w14:val="standardContextual"/>
                </w:rPr>
                <m:t>D</m:t>
              </m:r>
            </m:den>
          </m:f>
          <m:r>
            <m:rPr>
              <m:sty m:val="p"/>
            </m:rPr>
            <w:rPr>
              <w:rFonts w:ascii="Cambria Math" w:eastAsia="DengXian" w:hAnsi="Cambria Math" w:cs="Times New Roman"/>
              <w:kern w:val="2"/>
              <w:sz w:val="28"/>
              <w:szCs w:val="28"/>
              <w:lang w:eastAsia="zh-CN"/>
              <w14:ligatures w14:val="standardContextual"/>
            </w:rPr>
            <m:t>.</m:t>
          </m:r>
          <m:r>
            <m:rPr>
              <m:sty m:val="p"/>
            </m:rPr>
            <w:rPr>
              <w:rFonts w:ascii="Cambria Math" w:eastAsia="DengXian" w:hAnsi="Cambria Math" w:cs="Times New Roman"/>
              <w:kern w:val="2"/>
              <w:sz w:val="28"/>
              <w:szCs w:val="28"/>
              <w:lang w:eastAsia="zh-CN"/>
              <w14:ligatures w14:val="standardContextual"/>
            </w:rPr>
            <w:br/>
          </m:r>
        </m:oMath>
        <m:oMath>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WRPG</m:t>
          </m:r>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d>
                <m:dPr>
                  <m:ctrlPr>
                    <w:rPr>
                      <w:rFonts w:ascii="Cambria Math" w:eastAsia="DengXian" w:hAnsi="Cambria Math" w:cs="Times New Roman"/>
                      <w:kern w:val="2"/>
                      <w:sz w:val="28"/>
                      <w:szCs w:val="28"/>
                      <w:lang w:val="zh-CN"/>
                      <w14:ligatures w14:val="standardContextual"/>
                    </w:rPr>
                  </m:ctrlPr>
                </m:dPr>
                <m:e>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s</m:t>
                      </m:r>
                    </m:e>
                    <m:sub>
                      <m:r>
                        <w:rPr>
                          <w:rFonts w:ascii="Cambria Math" w:eastAsia="DengXian" w:hAnsi="Cambria Math" w:cs="Times New Roman"/>
                          <w:kern w:val="2"/>
                          <w:sz w:val="28"/>
                          <w:szCs w:val="28"/>
                          <w:lang w:val="zh-CN" w:eastAsia="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v</m:t>
                      </m:r>
                    </m:e>
                    <m:sub>
                      <m:r>
                        <w:rPr>
                          <w:rFonts w:ascii="Cambria Math" w:eastAsia="DengXian" w:hAnsi="Cambria Math" w:cs="Times New Roman"/>
                          <w:kern w:val="2"/>
                          <w:sz w:val="28"/>
                          <w:szCs w:val="28"/>
                          <w:lang w:val="zh-CN" w:eastAsia="zh-CN"/>
                          <w14:ligatures w14:val="standardContextual"/>
                        </w:rPr>
                        <m:t>j</m:t>
                      </m:r>
                    </m:sub>
                  </m:sSub>
                </m:e>
              </m:d>
            </m:num>
            <m:den>
              <m:r>
                <w:rPr>
                  <w:rFonts w:ascii="Cambria Math" w:eastAsia="DengXian" w:hAnsi="Cambria Math" w:cs="Times New Roman"/>
                  <w:kern w:val="2"/>
                  <w:sz w:val="28"/>
                  <w:szCs w:val="28"/>
                  <w:lang w:val="zh-CN" w:eastAsia="zh-CN"/>
                  <w14:ligatures w14:val="standardContextual"/>
                </w:rPr>
                <m:t>zD</m:t>
              </m:r>
            </m:den>
          </m:f>
          <m:r>
            <w:rPr>
              <w:rFonts w:ascii="Cambria Math" w:eastAsia="DengXian" w:hAnsi="Cambria Math" w:cs="Times New Roman"/>
              <w:kern w:val="2"/>
              <w:sz w:val="28"/>
              <w:szCs w:val="28"/>
              <w:lang w:val="zh-CN" w:eastAsia="zh-CN"/>
              <w14:ligatures w14:val="standardContextual"/>
            </w:rPr>
            <m:t>δ</m:t>
          </m:r>
          <m:r>
            <m:rPr>
              <m:sty m:val="p"/>
            </m:rPr>
            <w:rPr>
              <w:rFonts w:ascii="Cambria Math" w:eastAsia="DengXian" w:hAnsi="Cambria Math" w:cs="Times New Roman"/>
              <w:kern w:val="2"/>
              <w:sz w:val="28"/>
              <w:szCs w:val="28"/>
              <w:lang w:val="zh-CN" w:eastAsia="zh-CN"/>
              <w14:ligatures w14:val="standardContextual"/>
            </w:rPr>
            <m:t>.</m:t>
          </m:r>
        </m:oMath>
      </m:oMathPara>
    </w:p>
    <w:p w14:paraId="131385E6" w14:textId="0E579C4C" w:rsidR="00BC5EED" w:rsidRPr="00FA3D12"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 xml:space="preserve">Therefore the sign of the change in WRPG is determined by the sign of </w:t>
      </w:r>
      <m:oMath>
        <m:r>
          <w:rPr>
            <w:rFonts w:ascii="Cambria Math" w:hAnsi="Cambria Math" w:cs="Times New Roman"/>
            <w:sz w:val="28"/>
            <w:szCs w:val="28"/>
            <w:lang w:val="zh-CN" w:eastAsia="zh-CN"/>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oMath>
      <w:r w:rsidRPr="00632662">
        <w:rPr>
          <w:rFonts w:cs="Times New Roman"/>
          <w:sz w:val="28"/>
          <w:szCs w:val="28"/>
          <w:lang w:val="zh-CN" w:eastAsia="zh-CN"/>
        </w:rPr>
        <w:t>.</w:t>
      </w:r>
      <w:r w:rsidR="00FA3D12">
        <w:rPr>
          <w:rFonts w:cs="Times New Roman"/>
          <w:sz w:val="28"/>
          <w:szCs w:val="28"/>
          <w:lang w:eastAsia="zh-CN"/>
        </w:rPr>
        <w:t xml:space="preserve"> </w:t>
      </w:r>
      <w:r w:rsidRPr="00632662">
        <w:rPr>
          <w:rFonts w:cs="Times New Roman"/>
          <w:sz w:val="28"/>
          <w:szCs w:val="28"/>
          <w:lang w:val="zh-CN" w:eastAsia="zh-CN"/>
        </w:rPr>
        <w:t>A clean and practical sufficient condition</w:t>
      </w:r>
      <w:r w:rsidR="00FA3D12">
        <w:rPr>
          <w:rFonts w:cs="Times New Roman"/>
          <w:sz w:val="28"/>
          <w:szCs w:val="28"/>
          <w:lang w:eastAsia="zh-CN"/>
        </w:rPr>
        <w:t xml:space="preserve"> </w:t>
      </w:r>
      <w:r w:rsidRPr="00632662">
        <w:rPr>
          <w:rFonts w:cs="Times New Roman"/>
          <w:sz w:val="28"/>
          <w:szCs w:val="28"/>
          <w:lang w:val="zh-CN" w:eastAsia="zh-CN"/>
        </w:rPr>
        <w:t>is</w:t>
      </w:r>
      <w:r w:rsidR="009737AF">
        <w:rPr>
          <w:rFonts w:cs="Times New Roman"/>
          <w:sz w:val="28"/>
          <w:szCs w:val="28"/>
          <w:lang w:eastAsia="zh-CN"/>
        </w:rPr>
        <w:t xml:space="preserve"> </w:t>
      </w:r>
      <w:r w:rsidRPr="00632662">
        <w:rPr>
          <w:rFonts w:cs="Times New Roman"/>
          <w:sz w:val="28"/>
          <w:szCs w:val="28"/>
          <w:lang w:val="zh-CN" w:eastAsia="zh-CN"/>
        </w:rPr>
        <w:t xml:space="preserve">effective weights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k</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k</m:t>
            </m:r>
          </m:sub>
        </m:sSub>
      </m:oMath>
      <w:r w:rsidRPr="00632662">
        <w:rPr>
          <w:rFonts w:cs="Times New Roman"/>
          <w:sz w:val="28"/>
          <w:szCs w:val="28"/>
          <w:lang w:val="zh-CN" w:eastAsia="zh-CN"/>
        </w:rPr>
        <w:t xml:space="preserve"> are nonincreasing in income among the poor; specifically, if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hAnsi="Cambria Math" w:cs="Times New Roman"/>
            <w:sz w:val="28"/>
            <w:szCs w:val="28"/>
            <w:lang w:val="zh-CN" w:eastAsia="zh-CN"/>
          </w:rPr>
          <m:t>&lt;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j</m:t>
            </m:r>
          </m:sub>
        </m:sSub>
      </m:oMath>
      <w:r w:rsidRPr="00632662">
        <w:rPr>
          <w:rFonts w:cs="Times New Roman"/>
          <w:sz w:val="28"/>
          <w:szCs w:val="28"/>
          <w:lang w:val="zh-CN" w:eastAsia="zh-CN"/>
        </w:rPr>
        <w:t>​</w:t>
      </w:r>
      <w:r w:rsidR="00FA3D12">
        <w:rPr>
          <w:rFonts w:cs="Times New Roman"/>
          <w:sz w:val="28"/>
          <w:szCs w:val="28"/>
          <w:lang w:eastAsia="zh-CN"/>
        </w:rPr>
        <w:t xml:space="preserve">. </w:t>
      </w:r>
      <w:r w:rsidR="00FA3D12" w:rsidRPr="00632662">
        <w:rPr>
          <w:rFonts w:cs="Times New Roman"/>
          <w:sz w:val="28"/>
          <w:szCs w:val="28"/>
          <w:lang w:val="zh-CN" w:eastAsia="zh-CN"/>
        </w:rPr>
        <w:t>T</w:t>
      </w:r>
      <w:r w:rsidRPr="00632662">
        <w:rPr>
          <w:rFonts w:cs="Times New Roman"/>
          <w:sz w:val="28"/>
          <w:szCs w:val="28"/>
          <w:lang w:val="zh-CN" w:eastAsia="zh-CN"/>
        </w:rPr>
        <w:t>hen</w:t>
      </w:r>
      <w:r w:rsidR="00FA3D12">
        <w:rPr>
          <w:rFonts w:cs="Times New Roman"/>
          <w:sz w:val="28"/>
          <w:szCs w:val="28"/>
          <w:lang w:eastAsia="zh-CN"/>
        </w:rPr>
        <w:t>,</w:t>
      </w:r>
    </w:p>
    <w:p w14:paraId="6F0481DF" w14:textId="5A51087E" w:rsidR="00BC5EED" w:rsidRPr="007E7A45" w:rsidRDefault="00000000" w:rsidP="00524DDF">
      <w:pPr>
        <w:bidi w:val="0"/>
        <w:spacing w:before="100" w:beforeAutospacing="1" w:after="100" w:afterAutospacing="1"/>
        <w:rPr>
          <w:rFonts w:cs="Times New Roman"/>
          <w:i/>
          <w:sz w:val="28"/>
          <w:szCs w:val="28"/>
          <w:lang w:eastAsia="zh-CN"/>
        </w:rPr>
      </w:pPr>
      <m:oMathPara>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i</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 xml:space="preserve"> ≥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s</m:t>
              </m:r>
            </m:e>
            <m:sub>
              <m:r>
                <w:rPr>
                  <w:rFonts w:ascii="Cambria Math" w:eastAsia="DengXian" w:hAnsi="Cambria Math" w:cs="Times New Roman"/>
                  <w:kern w:val="2"/>
                  <w:sz w:val="28"/>
                  <w:szCs w:val="28"/>
                  <w:lang w:val="zh-CN"/>
                  <w14:ligatures w14:val="standardContextual"/>
                </w:rPr>
                <m:t>j</m:t>
              </m:r>
            </m:sub>
          </m:sSub>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v</m:t>
              </m:r>
            </m:e>
            <m:sub>
              <m:r>
                <w:rPr>
                  <w:rFonts w:ascii="Cambria Math" w:eastAsia="DengXian" w:hAnsi="Cambria Math" w:cs="Times New Roman"/>
                  <w:kern w:val="2"/>
                  <w:sz w:val="28"/>
                  <w:szCs w:val="28"/>
                  <w:lang w:val="zh-CN"/>
                  <w14:ligatures w14:val="standardContextual"/>
                </w:rPr>
                <m:t>j</m:t>
              </m:r>
            </m:sub>
          </m:sSub>
          <m:r>
            <w:rPr>
              <w:rFonts w:ascii="Cambria Math" w:eastAsia="DengXian" w:hAnsi="Cambria Math" w:cs="Times New Roman"/>
              <w:kern w:val="2"/>
              <w:sz w:val="28"/>
              <w:szCs w:val="28"/>
              <w:lang w:val="zh-CN"/>
              <w14:ligatures w14:val="standardContextual"/>
            </w:rPr>
            <m:t>.</m:t>
          </m:r>
        </m:oMath>
      </m:oMathPara>
    </w:p>
    <w:p w14:paraId="7DF028C7" w14:textId="18BF6519" w:rsidR="00F56A36" w:rsidRDefault="00DF7699" w:rsidP="001C2344">
      <w:pPr>
        <w:bidi w:val="0"/>
        <w:spacing w:after="160"/>
        <w:ind w:firstLine="720"/>
        <w:jc w:val="both"/>
        <w:rPr>
          <w:kern w:val="2"/>
          <w:sz w:val="28"/>
          <w:szCs w:val="28"/>
          <w:lang w:val="en-AE"/>
          <w14:ligatures w14:val="standardContextual"/>
        </w:rPr>
      </w:pPr>
      <w:r w:rsidRPr="00632662">
        <w:rPr>
          <w:rFonts w:cs="Times New Roman"/>
          <w:sz w:val="28"/>
          <w:szCs w:val="28"/>
          <w:lang w:val="zh-CN" w:eastAsia="zh-CN"/>
        </w:rPr>
        <w:t>Under SC any progressive transfer from a less- poor  person</w:t>
      </w:r>
      <w:r w:rsidR="002C4FA4">
        <w:rPr>
          <w:rFonts w:cs="Times New Roman"/>
          <w:sz w:val="28"/>
          <w:szCs w:val="28"/>
          <w:lang w:eastAsia="zh-CN"/>
        </w:rPr>
        <w:t xml:space="preserve"> </w:t>
      </w:r>
      <w:r w:rsidRPr="00632662">
        <w:rPr>
          <w:rFonts w:cs="Times New Roman"/>
          <w:sz w:val="28"/>
          <w:szCs w:val="28"/>
          <w:lang w:val="zh-CN" w:eastAsia="zh-CN"/>
        </w:rPr>
        <w:t xml:space="preserve"> </w:t>
      </w:r>
      <w:r w:rsidRPr="00632662">
        <w:rPr>
          <w:rFonts w:cs="Times New Roman"/>
          <w:i/>
          <w:iCs/>
          <w:sz w:val="28"/>
          <w:szCs w:val="28"/>
          <w:lang w:val="zh-CN" w:eastAsia="zh-CN"/>
        </w:rPr>
        <w:t>j</w:t>
      </w:r>
      <w:r w:rsidRPr="00632662">
        <w:rPr>
          <w:rFonts w:cs="Times New Roman"/>
          <w:sz w:val="28"/>
          <w:szCs w:val="28"/>
          <w:lang w:val="zh-CN" w:eastAsia="zh-CN"/>
        </w:rPr>
        <w:t xml:space="preserve"> to a poorer person </w:t>
      </w:r>
      <m:oMath>
        <m:r>
          <m:rPr>
            <m:sty m:val="p"/>
          </m:rPr>
          <w:rPr>
            <w:rFonts w:ascii="Cambria Math" w:eastAsia="DengXian" w:hAnsi="Cambria Math" w:cs="Times New Roman"/>
            <w:kern w:val="2"/>
            <w:sz w:val="28"/>
            <w:szCs w:val="28"/>
            <w:lang w:val="zh-CN"/>
            <w14:ligatures w14:val="standardContextual"/>
          </w:rPr>
          <m:t>i</m:t>
        </m:r>
      </m:oMath>
      <w:r w:rsidRPr="00632662">
        <w:rPr>
          <w:rFonts w:cs="Times New Roman"/>
          <w:sz w:val="28"/>
          <w:szCs w:val="28"/>
          <w:lang w:val="zh-CN" w:eastAsia="zh-CN"/>
        </w:rPr>
        <w:t xml:space="preserve"> strictly reduces numera</w:t>
      </w:r>
      <w:r w:rsidRPr="000E2DCD">
        <w:rPr>
          <w:rFonts w:cs="Times New Roman"/>
          <w:sz w:val="28"/>
          <w:szCs w:val="28"/>
          <w:lang w:val="zh-CN" w:eastAsia="zh-CN"/>
        </w:rPr>
        <w:t xml:space="preserve">tor </w:t>
      </w:r>
      <m:oMath>
        <m:r>
          <w:rPr>
            <w:rFonts w:ascii="Cambria Math" w:eastAsia="DengXian" w:hAnsi="Cambria Math" w:cs="Times New Roman"/>
            <w:kern w:val="2"/>
            <w:sz w:val="28"/>
            <w:szCs w:val="28"/>
            <w:lang w:val="zh-CN"/>
            <w14:ligatures w14:val="standardContextual"/>
          </w:rPr>
          <m:t>N</m:t>
        </m:r>
      </m:oMath>
      <w:r w:rsidRPr="000E2DCD">
        <w:rPr>
          <w:rFonts w:cs="Times New Roman"/>
          <w:sz w:val="28"/>
          <w:szCs w:val="28"/>
          <w:lang w:val="zh-CN" w:eastAsia="zh-CN"/>
        </w:rPr>
        <w:t xml:space="preserve"> and therefore strictly reduces WRPG (since </w:t>
      </w:r>
      <w:r w:rsidRPr="000E2DCD">
        <w:rPr>
          <w:rFonts w:cs="Times New Roman"/>
          <w:i/>
          <w:iCs/>
          <w:sz w:val="28"/>
          <w:szCs w:val="28"/>
          <w:lang w:val="zh-CN" w:eastAsia="zh-CN"/>
        </w:rPr>
        <w:t>D</w:t>
      </w:r>
      <w:r w:rsidR="00246E80" w:rsidRPr="000E2DCD">
        <w:rPr>
          <w:rFonts w:cs="Times New Roman"/>
          <w:sz w:val="28"/>
          <w:szCs w:val="28"/>
          <w:lang w:eastAsia="zh-CN"/>
        </w:rPr>
        <w:t xml:space="preserve"> </w:t>
      </w:r>
      <w:r w:rsidRPr="000E2DCD">
        <w:rPr>
          <w:rFonts w:cs="Times New Roman"/>
          <w:sz w:val="28"/>
          <w:szCs w:val="28"/>
          <w:lang w:val="zh-CN" w:eastAsia="zh-CN"/>
        </w:rPr>
        <w:t>&gt;</w:t>
      </w:r>
      <w:r w:rsidR="00246E80" w:rsidRPr="000E2DCD">
        <w:rPr>
          <w:rFonts w:cs="Times New Roman"/>
          <w:sz w:val="28"/>
          <w:szCs w:val="28"/>
          <w:lang w:eastAsia="zh-CN"/>
        </w:rPr>
        <w:t xml:space="preserve"> </w:t>
      </w:r>
      <w:r w:rsidRPr="000E2DCD">
        <w:rPr>
          <w:rFonts w:cs="Times New Roman"/>
          <w:sz w:val="28"/>
          <w:szCs w:val="28"/>
          <w:lang w:val="zh-CN" w:eastAsia="zh-CN"/>
        </w:rPr>
        <w:t>0). Hence WRPG satisfies Transfer Principle</w:t>
      </w:r>
      <w:r w:rsidRPr="000E2DCD">
        <w:rPr>
          <w:rFonts w:cs="Times New Roman"/>
          <w:sz w:val="28"/>
          <w:szCs w:val="28"/>
          <w:lang w:eastAsia="zh-CN"/>
        </w:rPr>
        <w:t xml:space="preserve">, </w:t>
      </w:r>
      <w:r w:rsidR="002C4FA4" w:rsidRPr="000E2DCD">
        <w:rPr>
          <w:kern w:val="2"/>
          <w:sz w:val="28"/>
          <w:szCs w:val="28"/>
          <w:lang w:val="en-AE"/>
          <w14:ligatures w14:val="standardContextual"/>
        </w:rPr>
        <w:t xml:space="preserve">Sen (1976); Foster et al. (1984); Zheng (1997); Chakravarty (2009); Foster (2010); Alkire and Foster (2011); </w:t>
      </w:r>
      <w:proofErr w:type="spellStart"/>
      <w:r w:rsidR="002C4FA4" w:rsidRPr="000E2DCD">
        <w:rPr>
          <w:kern w:val="2"/>
          <w:sz w:val="28"/>
          <w:szCs w:val="28"/>
          <w:lang w:val="en-AE"/>
          <w14:ligatures w14:val="standardContextual"/>
        </w:rPr>
        <w:t>Decancq</w:t>
      </w:r>
      <w:proofErr w:type="spellEnd"/>
      <w:r w:rsidR="002C4FA4" w:rsidRPr="000E2DCD">
        <w:rPr>
          <w:kern w:val="2"/>
          <w:sz w:val="28"/>
          <w:szCs w:val="28"/>
          <w:lang w:val="en-AE"/>
          <w14:ligatures w14:val="standardContextual"/>
        </w:rPr>
        <w:t xml:space="preserve"> and Lugo (2013).</w:t>
      </w:r>
    </w:p>
    <w:p w14:paraId="1490336D" w14:textId="77777777" w:rsidR="001C2344" w:rsidRPr="001C2344" w:rsidRDefault="001C2344" w:rsidP="001C2344">
      <w:pPr>
        <w:bidi w:val="0"/>
        <w:spacing w:after="160"/>
        <w:ind w:firstLine="720"/>
        <w:jc w:val="both"/>
        <w:rPr>
          <w:kern w:val="2"/>
          <w:sz w:val="28"/>
          <w:szCs w:val="28"/>
          <w:lang w:val="en-AE"/>
          <w14:ligatures w14:val="standardContextual"/>
        </w:rPr>
      </w:pPr>
    </w:p>
    <w:p w14:paraId="3EDB8C8C" w14:textId="77777777" w:rsidR="004547C2" w:rsidRDefault="00DF7699" w:rsidP="00524DDF">
      <w:pPr>
        <w:bidi w:val="0"/>
        <w:spacing w:after="160"/>
        <w:jc w:val="both"/>
        <w:rPr>
          <w:rFonts w:cs="Times New Roman"/>
          <w:b/>
          <w:bCs/>
          <w:sz w:val="28"/>
          <w:szCs w:val="28"/>
          <w:lang w:eastAsia="zh-CN"/>
        </w:rPr>
      </w:pPr>
      <w:r w:rsidRPr="00632662">
        <w:rPr>
          <w:rFonts w:cs="Times New Roman"/>
          <w:b/>
          <w:bCs/>
          <w:sz w:val="28"/>
          <w:szCs w:val="28"/>
          <w:lang w:val="zh-CN" w:eastAsia="zh-CN"/>
        </w:rPr>
        <w:t xml:space="preserve">3. </w:t>
      </w:r>
      <w:r w:rsidR="000F00E1">
        <w:rPr>
          <w:rFonts w:cs="Times New Roman"/>
          <w:b/>
          <w:bCs/>
          <w:sz w:val="28"/>
          <w:szCs w:val="28"/>
          <w:lang w:eastAsia="zh-CN"/>
        </w:rPr>
        <w:t>C</w:t>
      </w:r>
      <w:r w:rsidRPr="00632662">
        <w:rPr>
          <w:rFonts w:cs="Times New Roman"/>
          <w:b/>
          <w:bCs/>
          <w:sz w:val="28"/>
          <w:szCs w:val="28"/>
          <w:lang w:val="zh-CN" w:eastAsia="zh-CN"/>
        </w:rPr>
        <w:t>ondition</w:t>
      </w:r>
      <w:r w:rsidRPr="00632662">
        <w:rPr>
          <w:rFonts w:cs="Times New Roman"/>
          <w:b/>
          <w:bCs/>
          <w:sz w:val="28"/>
          <w:szCs w:val="28"/>
          <w:lang w:eastAsia="zh-CN"/>
        </w:rPr>
        <w:t xml:space="preserve"> </w:t>
      </w:r>
      <w:r w:rsidRPr="00632662">
        <w:rPr>
          <w:rFonts w:cs="Times New Roman"/>
          <w:b/>
          <w:bCs/>
          <w:sz w:val="28"/>
          <w:szCs w:val="28"/>
          <w:lang w:val="zh-CN" w:eastAsia="zh-CN"/>
        </w:rPr>
        <w:t>Transfer Principle</w:t>
      </w:r>
    </w:p>
    <w:p w14:paraId="6FF63A03" w14:textId="3EE9913A" w:rsidR="000C576F" w:rsidRPr="000C576F" w:rsidRDefault="000C576F" w:rsidP="00524DDF">
      <w:pPr>
        <w:bidi w:val="0"/>
        <w:spacing w:after="160"/>
        <w:ind w:firstLine="720"/>
        <w:jc w:val="both"/>
        <w:rPr>
          <w:rFonts w:cs="Times New Roman"/>
          <w:sz w:val="28"/>
          <w:szCs w:val="28"/>
          <w:lang w:val="en-AE" w:eastAsia="zh-CN"/>
        </w:rPr>
      </w:pPr>
      <w:r w:rsidRPr="000C576F">
        <w:rPr>
          <w:rFonts w:cs="Times New Roman"/>
          <w:sz w:val="28"/>
          <w:szCs w:val="28"/>
          <w:lang w:val="en-AE" w:eastAsia="zh-CN"/>
        </w:rPr>
        <w:t xml:space="preserve">Using uniform sample weights </w:t>
      </w:r>
      <m:oMath>
        <m:d>
          <m:dPr>
            <m:sepChr m:val="≡"/>
            <m:ctrlPr>
              <w:rPr>
                <w:rFonts w:ascii="Cambria Math" w:hAnsi="Cambria Math" w:cs="Times New Roman"/>
                <w:sz w:val="28"/>
                <w:szCs w:val="28"/>
                <w:lang w:val="en-AE" w:eastAsia="zh-CN"/>
              </w:rPr>
            </m:ctrlPr>
          </m:dPr>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s</m:t>
                </m:r>
              </m:e>
              <m:sub>
                <m:r>
                  <w:rPr>
                    <w:rFonts w:ascii="Cambria Math" w:hAnsi="Cambria Math" w:cs="Times New Roman"/>
                    <w:sz w:val="28"/>
                    <w:szCs w:val="28"/>
                    <w:lang w:val="en-AE" w:eastAsia="zh-CN"/>
                  </w:rPr>
                  <m:t>i</m:t>
                </m:r>
              </m:sub>
            </m:sSub>
          </m:e>
          <m:e>
            <m:r>
              <w:rPr>
                <w:rFonts w:ascii="Cambria Math" w:hAnsi="Cambria Math" w:cs="Times New Roman"/>
                <w:sz w:val="28"/>
                <w:szCs w:val="28"/>
                <w:lang w:val="en-AE" w:eastAsia="zh-CN"/>
              </w:rPr>
              <m:t>1</m:t>
            </m:r>
          </m:e>
        </m:d>
      </m:oMath>
      <w:r w:rsidRPr="000C576F">
        <w:rPr>
          <w:rFonts w:cs="Times New Roman"/>
          <w:sz w:val="28"/>
          <w:szCs w:val="28"/>
          <w:lang w:val="en-AE" w:eastAsia="zh-CN"/>
        </w:rPr>
        <w:t>, Transfer Principle requires that poorer individuals receive higher social weights than relatively less poor individuals. Therefore, condition is expressed as:</w:t>
      </w:r>
    </w:p>
    <w:p w14:paraId="645AC99E" w14:textId="403AD95E" w:rsidR="000C576F" w:rsidRPr="000C576F" w:rsidRDefault="00000000" w:rsidP="00524DDF">
      <w:pPr>
        <w:bidi w:val="0"/>
        <w:spacing w:after="160"/>
        <w:jc w:val="both"/>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j</m:t>
              </m:r>
            </m:sub>
          </m:sSub>
          <m:r>
            <m:rPr>
              <m:nor/>
            </m:rPr>
            <w:rPr>
              <w:rFonts w:ascii="Cambria Math" w:cs="Times New Roman"/>
              <w:sz w:val="28"/>
              <w:szCs w:val="28"/>
              <w:lang w:val="en-AE" w:eastAsia="zh-CN"/>
            </w:rPr>
            <m:t xml:space="preserve">                    </m:t>
          </m:r>
          <m:r>
            <m:rPr>
              <m:nor/>
            </m:rPr>
            <w:rPr>
              <w:rFonts w:cs="Times New Roman"/>
              <w:sz w:val="28"/>
              <w:szCs w:val="28"/>
              <w:lang w:val="en-AE" w:eastAsia="zh-CN"/>
            </w:rPr>
            <m:t>for </m:t>
          </m:r>
          <m:r>
            <m:rPr>
              <m:nor/>
            </m:rPr>
            <w:rPr>
              <w:rFonts w:ascii="Cambria Math" w:cs="Times New Roman"/>
              <w:sz w:val="28"/>
              <w:szCs w:val="28"/>
              <w:lang w:val="en-AE" w:eastAsia="zh-CN"/>
            </w:rPr>
            <m:t xml:space="preserve">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j</m:t>
              </m:r>
            </m:sub>
          </m:sSub>
          <m:r>
            <m:rPr>
              <m:sty m:val="p"/>
            </m:rPr>
            <w:rPr>
              <w:rFonts w:cs="Times New Roman"/>
              <w:sz w:val="28"/>
              <w:szCs w:val="28"/>
              <w:lang w:val="en-AE" w:eastAsia="zh-CN"/>
            </w:rPr>
            <w:br/>
          </m:r>
        </m:oMath>
      </m:oMathPara>
      <w:r w:rsidR="00FE64AB">
        <w:rPr>
          <w:rFonts w:cs="Times New Roman"/>
          <w:sz w:val="28"/>
          <w:szCs w:val="28"/>
          <w:lang w:val="en-AE" w:eastAsia="zh-CN"/>
        </w:rPr>
        <w:t xml:space="preserve">        </w:t>
      </w:r>
      <w:r w:rsidR="000C576F" w:rsidRPr="000C576F">
        <w:rPr>
          <w:rFonts w:cs="Times New Roman"/>
          <w:sz w:val="28"/>
          <w:szCs w:val="28"/>
          <w:lang w:val="en-AE" w:eastAsia="zh-CN"/>
        </w:rPr>
        <w:t>This condition ensures that WRPG index is sensitive to progressive transfers among the poor. In particular, transferring income from a less poor individual to a poorer individual reduces overall value of index, reflecting an improvement in distributive equity and consistency with ethical principles of poverty measurement.</w:t>
      </w:r>
    </w:p>
    <w:p w14:paraId="54310B1D" w14:textId="5EAAF7D3"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priority weights must be nonincreasing in income (poorer persons receive greater or equal priority weight). This is natural if the social weighting scheme gives higher priority to poorer </w:t>
      </w:r>
      <w:r w:rsidRPr="004547C2">
        <w:rPr>
          <w:rFonts w:cs="Times New Roman"/>
          <w:sz w:val="28"/>
          <w:szCs w:val="28"/>
          <w:lang w:val="zh-CN" w:eastAsia="zh-CN"/>
        </w:rPr>
        <w:t>individuals, progressive transfers reduce WRPG</w:t>
      </w:r>
      <w:r w:rsidRPr="004547C2">
        <w:rPr>
          <w:rFonts w:cs="Times New Roman" w:hint="cs"/>
          <w:sz w:val="28"/>
          <w:szCs w:val="28"/>
          <w:rtl/>
          <w:lang w:val="zh-CN" w:eastAsia="zh-CN"/>
        </w:rPr>
        <w:t xml:space="preserve"> </w:t>
      </w:r>
      <w:r w:rsidRPr="004547C2">
        <w:rPr>
          <w:rFonts w:cs="Times New Roman"/>
          <w:sz w:val="28"/>
          <w:szCs w:val="28"/>
          <w:lang w:val="zh-CN" w:eastAsia="zh-CN"/>
        </w:rPr>
        <w:t xml:space="preserve">(Chakravarty, 2009; Alkire </w:t>
      </w:r>
      <w:r w:rsidRPr="004547C2">
        <w:rPr>
          <w:rFonts w:cs="Times New Roman"/>
          <w:sz w:val="28"/>
          <w:szCs w:val="28"/>
          <w:lang w:eastAsia="zh-CN"/>
        </w:rPr>
        <w:t>and</w:t>
      </w:r>
      <w:r w:rsidRPr="004547C2">
        <w:rPr>
          <w:rFonts w:cs="Times New Roman"/>
          <w:sz w:val="28"/>
          <w:szCs w:val="28"/>
          <w:lang w:val="zh-CN" w:eastAsia="zh-CN"/>
        </w:rPr>
        <w:t xml:space="preserve"> Foster, 2011).</w:t>
      </w:r>
    </w:p>
    <w:p w14:paraId="78843112" w14:textId="4B2C810E"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Income-dependent priority weights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r>
          <w:rPr>
            <w:rFonts w:ascii="Cambria Math" w:eastAsia="DengXian" w:hAnsi="Cambria Math" w:cs="Arial"/>
            <w:kern w:val="2"/>
            <w:sz w:val="28"/>
            <w:szCs w:val="28"/>
            <w:lang w:val="zh-CN"/>
            <w14:ligatures w14:val="standardContextual"/>
          </w:rPr>
          <m:t>=v</m:t>
        </m:r>
        <m:d>
          <m:dPr>
            <m:ctrlPr>
              <w:rPr>
                <w:rFonts w:ascii="Cambria Math" w:eastAsia="DengXian" w:hAnsi="Cambria Math" w:cs="Arial"/>
                <w:i/>
                <w:kern w:val="2"/>
                <w:sz w:val="28"/>
                <w:szCs w:val="28"/>
                <w:lang w:val="zh-CN"/>
                <w14:ligatures w14:val="standardContextual"/>
              </w:rPr>
            </m:ctrlPr>
          </m:dPr>
          <m:e>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y</m:t>
                </m:r>
              </m:e>
              <m:sub>
                <m:r>
                  <w:rPr>
                    <w:rFonts w:ascii="Cambria Math" w:eastAsia="DengXian" w:hAnsi="Cambria Math" w:cs="Arial"/>
                    <w:kern w:val="2"/>
                    <w:sz w:val="28"/>
                    <w:szCs w:val="28"/>
                    <w:lang w:val="zh-CN"/>
                    <w14:ligatures w14:val="standardContextual"/>
                  </w:rPr>
                  <m:t>i</m:t>
                </m:r>
              </m:sub>
            </m:sSub>
          </m:e>
        </m:d>
        <m:r>
          <w:rPr>
            <w:rFonts w:ascii="Cambria Math" w:eastAsia="DengXian" w:hAnsi="Cambria Math" w:cs="Arial"/>
            <w:kern w:val="2"/>
            <w:sz w:val="28"/>
            <w:szCs w:val="28"/>
            <w:lang w:val="zh-CN"/>
            <w14:ligatures w14:val="standardContextual"/>
          </w:rPr>
          <m:t xml:space="preserve"> and v</m:t>
        </m:r>
        <m:d>
          <m:dPr>
            <m:ctrlPr>
              <w:rPr>
                <w:rFonts w:ascii="Cambria Math" w:eastAsia="DengXian" w:hAnsi="Cambria Math" w:cs="Arial"/>
                <w:i/>
                <w:kern w:val="2"/>
                <w:sz w:val="28"/>
                <w:szCs w:val="28"/>
                <w:lang w:val="zh-CN"/>
                <w14:ligatures w14:val="standardContextual"/>
              </w:rPr>
            </m:ctrlPr>
          </m:dPr>
          <m:e>
            <m:r>
              <w:rPr>
                <w:rFonts w:ascii="Cambria Math" w:eastAsia="DengXian" w:hAnsi="Cambria Math" w:cs="Arial"/>
                <w:kern w:val="2"/>
                <w:sz w:val="28"/>
                <w:szCs w:val="28"/>
                <w:lang w:val="zh-CN"/>
                <w14:ligatures w14:val="standardContextual"/>
              </w:rPr>
              <m:t xml:space="preserve"> </m:t>
            </m:r>
            <m:r>
              <m:rPr>
                <m:sty m:val="p"/>
              </m:rPr>
              <w:rPr>
                <w:rFonts w:ascii="Cambria Math" w:eastAsia="DengXian" w:hAnsi="Cambria Math" w:cs="Arial"/>
                <w:kern w:val="2"/>
                <w:sz w:val="28"/>
                <w:szCs w:val="28"/>
                <w:lang w:val="zh-CN"/>
                <w14:ligatures w14:val="standardContextual"/>
              </w:rPr>
              <m:t>.</m:t>
            </m:r>
          </m:e>
        </m:d>
      </m:oMath>
      <w:r w:rsidRPr="00632662">
        <w:rPr>
          <w:rFonts w:cs="Times New Roman"/>
          <w:sz w:val="28"/>
          <w:szCs w:val="28"/>
          <w:lang w:val="zh-CN" w:eastAsia="zh-CN"/>
        </w:rPr>
        <w:t xml:space="preserve">are functions in </w:t>
      </w:r>
      <m:oMath>
        <m:r>
          <w:rPr>
            <w:rFonts w:ascii="Cambria Math" w:eastAsia="DengXian" w:hAnsi="Cambria Math" w:cs="Arial"/>
            <w:kern w:val="2"/>
            <w:sz w:val="28"/>
            <w:szCs w:val="28"/>
            <w:lang w:val="zh-CN"/>
            <w14:ligatures w14:val="standardContextual"/>
          </w:rPr>
          <m:t>y</m:t>
        </m:r>
      </m:oMath>
      <w:r w:rsidRPr="00632662">
        <w:rPr>
          <w:rFonts w:cs="Times New Roman"/>
          <w:sz w:val="28"/>
          <w:szCs w:val="28"/>
          <w:lang w:val="zh-CN" w:eastAsia="zh-CN"/>
        </w:rPr>
        <w:t xml:space="preserve"> equivalently nonincreasing </w:t>
      </w:r>
      <w:r w:rsidRPr="00863564">
        <w:rPr>
          <w:rFonts w:cs="Times New Roman"/>
          <w:sz w:val="28"/>
          <w:szCs w:val="28"/>
          <w:lang w:val="zh-CN" w:eastAsia="zh-CN"/>
        </w:rPr>
        <w:t xml:space="preserve">in income (equivalently nondecreasing in the gap </w:t>
      </w:r>
      <m:oMath>
        <m:sSub>
          <m:sSubPr>
            <m:ctrlPr>
              <w:rPr>
                <w:rFonts w:ascii="Cambria Math" w:eastAsia="DengXian" w:hAnsi="Cambria Math" w:cs="Arial"/>
                <w:kern w:val="2"/>
                <w:sz w:val="28"/>
                <w:szCs w:val="28"/>
                <w:lang w:val="zh-CN"/>
                <w14:ligatures w14:val="standardContextual"/>
              </w:rPr>
            </m:ctrlPr>
          </m:sSubPr>
          <m:e>
            <m:r>
              <m:rPr>
                <m:sty m:val="p"/>
              </m:rPr>
              <w:rPr>
                <w:rFonts w:ascii="Cambria Math" w:eastAsia="DengXian" w:hAnsi="Cambria Math" w:cs="Arial"/>
                <w:kern w:val="2"/>
                <w:sz w:val="28"/>
                <w:szCs w:val="28"/>
                <w:lang w:val="zh-CN"/>
                <w14:ligatures w14:val="standardContextual"/>
              </w:rPr>
              <m:t>g</m:t>
            </m:r>
          </m:e>
          <m:sub>
            <m:r>
              <m:rPr>
                <m:sty m:val="p"/>
              </m:rPr>
              <w:rPr>
                <w:rFonts w:ascii="Cambria Math" w:eastAsia="DengXian" w:hAnsi="Cambria Math" w:cs="Arial"/>
                <w:kern w:val="2"/>
                <w:sz w:val="28"/>
                <w:szCs w:val="28"/>
                <w:lang w:val="zh-CN"/>
                <w14:ligatures w14:val="standardContextual"/>
              </w:rPr>
              <m:t>i</m:t>
            </m:r>
          </m:sub>
        </m:sSub>
      </m:oMath>
      <w:r w:rsidRPr="00863564">
        <w:rPr>
          <w:rFonts w:cs="Times New Roman"/>
          <w:sz w:val="28"/>
          <w:szCs w:val="28"/>
          <w:lang w:val="zh-CN" w:eastAsia="zh-CN"/>
        </w:rPr>
        <w:t>​), the condition is satisfied</w:t>
      </w:r>
      <w:r w:rsidRPr="00863564">
        <w:rPr>
          <w:rFonts w:cs="Times New Roman"/>
          <w:sz w:val="28"/>
          <w:szCs w:val="28"/>
          <w:lang w:eastAsia="zh-CN"/>
        </w:rPr>
        <w:t xml:space="preserve">, </w:t>
      </w:r>
      <w:r w:rsidRPr="00863564">
        <w:rPr>
          <w:rFonts w:cs="Times New Roman"/>
          <w:sz w:val="28"/>
          <w:szCs w:val="28"/>
          <w:lang w:val="zh-CN" w:eastAsia="zh-CN"/>
        </w:rPr>
        <w:t>Atkinson</w:t>
      </w:r>
      <w:r w:rsidR="002C4FA4" w:rsidRPr="00863564">
        <w:rPr>
          <w:rFonts w:cs="Times New Roman"/>
          <w:sz w:val="28"/>
          <w:szCs w:val="28"/>
          <w:lang w:eastAsia="zh-CN"/>
        </w:rPr>
        <w:t xml:space="preserve"> (</w:t>
      </w:r>
      <w:r w:rsidR="002C4FA4" w:rsidRPr="00863564">
        <w:rPr>
          <w:rFonts w:cs="Times New Roman"/>
          <w:sz w:val="28"/>
          <w:szCs w:val="28"/>
          <w:lang w:val="zh-CN" w:eastAsia="zh-CN"/>
        </w:rPr>
        <w:t>2019</w:t>
      </w:r>
      <w:r w:rsidR="002C4FA4" w:rsidRPr="00863564">
        <w:rPr>
          <w:rFonts w:cs="Times New Roman"/>
          <w:sz w:val="28"/>
          <w:szCs w:val="28"/>
          <w:lang w:eastAsia="zh-CN"/>
        </w:rPr>
        <w:t>)</w:t>
      </w:r>
      <w:r w:rsidRPr="00863564">
        <w:rPr>
          <w:rFonts w:cs="Times New Roman"/>
          <w:sz w:val="28"/>
          <w:szCs w:val="28"/>
          <w:lang w:val="zh-CN" w:eastAsia="zh-CN"/>
        </w:rPr>
        <w:t>.</w:t>
      </w:r>
    </w:p>
    <w:p w14:paraId="5AA41AE2" w14:textId="524CC056" w:rsidR="00F56A36" w:rsidRPr="00F56A36" w:rsidRDefault="00DF7699" w:rsidP="001C2344">
      <w:pPr>
        <w:bidi w:val="0"/>
        <w:spacing w:after="160"/>
        <w:ind w:firstLine="720"/>
        <w:jc w:val="both"/>
        <w:rPr>
          <w:rFonts w:cs="Times New Roman"/>
          <w:sz w:val="28"/>
          <w:szCs w:val="28"/>
          <w:rtl/>
          <w:lang w:eastAsia="zh-CN"/>
        </w:rPr>
      </w:pPr>
      <w:r w:rsidRPr="00632662">
        <w:rPr>
          <w:rFonts w:cs="Times New Roman"/>
          <w:sz w:val="28"/>
          <w:szCs w:val="28"/>
          <w:lang w:val="zh-CN" w:eastAsia="zh-CN"/>
        </w:rPr>
        <w:t xml:space="preserve">Opposite case </w:t>
      </w:r>
      <w:r w:rsidR="00FE64AB">
        <w:rPr>
          <w:rFonts w:cs="Times New Roman"/>
          <w:sz w:val="28"/>
          <w:szCs w:val="28"/>
          <w:lang w:eastAsia="zh-CN"/>
        </w:rPr>
        <w:t xml:space="preserve">can be happened </w:t>
      </w:r>
      <w:r w:rsidRPr="00632662">
        <w:rPr>
          <w:rFonts w:cs="Times New Roman"/>
          <w:sz w:val="28"/>
          <w:szCs w:val="28"/>
          <w:lang w:val="zh-CN" w:eastAsia="zh-CN"/>
        </w:rPr>
        <w:t xml:space="preserve">if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s</m:t>
            </m:r>
          </m:e>
          <m:sub>
            <m:r>
              <w:rPr>
                <w:rFonts w:ascii="Cambria Math" w:eastAsia="DengXian" w:hAnsi="Cambria Math" w:cs="Arial"/>
                <w:kern w:val="2"/>
                <w:sz w:val="28"/>
                <w:szCs w:val="28"/>
                <w:lang w:val="zh-CN"/>
                <w14:ligatures w14:val="standardContextual"/>
              </w:rPr>
              <m:t>i</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r>
          <m:rPr>
            <m:sty m:val="p"/>
          </m:rPr>
          <w:rPr>
            <w:rFonts w:ascii="Cambria Math" w:eastAsia="DengXian" w:hAnsi="Cambria Math" w:cs="Arial"/>
            <w:kern w:val="2"/>
            <w:sz w:val="28"/>
            <w:szCs w:val="28"/>
            <w:lang w:val="zh-CN"/>
            <w14:ligatures w14:val="standardContextual"/>
          </w:rPr>
          <m:t xml:space="preserve"> </m:t>
        </m:r>
        <m:r>
          <m:rPr>
            <m:sty m:val="p"/>
          </m:rPr>
          <w:rPr>
            <w:rFonts w:ascii="Cambria Math" w:hAnsi="Cambria Math" w:cs="Times New Roman"/>
            <w:sz w:val="28"/>
            <w:szCs w:val="28"/>
            <w:lang w:val="zh-CN" w:eastAsia="zh-CN"/>
          </w:rPr>
          <m:t>&lt;</m:t>
        </m:r>
        <m:r>
          <m:rPr>
            <m:sty m:val="p"/>
          </m:rPr>
          <w:rPr>
            <w:rFonts w:ascii="Cambria Math" w:eastAsia="DengXian" w:hAnsi="Cambria Math" w:cs="Arial"/>
            <w:kern w:val="2"/>
            <w:sz w:val="28"/>
            <w:szCs w:val="28"/>
            <w:lang w:val="zh-CN"/>
            <w14:ligatures w14:val="standardContextual"/>
          </w:rPr>
          <m:t xml:space="preserve"> </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s</m:t>
            </m:r>
          </m:e>
          <m:sub>
            <m:r>
              <w:rPr>
                <w:rFonts w:ascii="Cambria Math" w:eastAsia="DengXian" w:hAnsi="Cambria Math" w:cs="Arial"/>
                <w:kern w:val="2"/>
                <w:sz w:val="28"/>
                <w:szCs w:val="28"/>
                <w:lang w:val="zh-CN"/>
                <w14:ligatures w14:val="standardContextual"/>
              </w:rPr>
              <m:t>j</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j</m:t>
            </m:r>
          </m:sub>
        </m:sSub>
      </m:oMath>
      <w:r w:rsidRPr="00632662">
        <w:rPr>
          <w:rFonts w:cs="Times New Roman"/>
          <w:sz w:val="28"/>
          <w:szCs w:val="28"/>
          <w:lang w:val="zh-CN" w:eastAsia="zh-CN"/>
        </w:rPr>
        <w:t>​ (i.e., the donor has higher effective weight than the recipient), the progressive transfer could increase the weighted numerator and</w:t>
      </w:r>
      <w:r w:rsidRPr="00FA3D12">
        <w:rPr>
          <w:rFonts w:cs="Times New Roman"/>
          <w:sz w:val="28"/>
          <w:szCs w:val="28"/>
          <w:lang w:val="zh-CN" w:eastAsia="zh-CN"/>
        </w:rPr>
        <w:t xml:space="preserve"> hence increase WRPG</w:t>
      </w:r>
      <w:r w:rsidR="00FA3D12">
        <w:rPr>
          <w:rFonts w:cs="Times New Roman"/>
          <w:sz w:val="28"/>
          <w:szCs w:val="28"/>
          <w:lang w:eastAsia="zh-CN"/>
        </w:rPr>
        <w:t>.</w:t>
      </w:r>
      <w:r w:rsidRPr="00FA3D12">
        <w:rPr>
          <w:rFonts w:cs="Times New Roman"/>
          <w:sz w:val="28"/>
          <w:szCs w:val="28"/>
          <w:lang w:val="zh-CN" w:eastAsia="zh-CN"/>
        </w:rPr>
        <w:t xml:space="preserve"> in other words, the index would be transfer</w:t>
      </w:r>
      <w:r w:rsidR="00FA3D12" w:rsidRPr="00FA3D12">
        <w:rPr>
          <w:rFonts w:cs="Times New Roman"/>
          <w:sz w:val="28"/>
          <w:szCs w:val="28"/>
          <w:lang w:eastAsia="zh-CN"/>
        </w:rPr>
        <w:t xml:space="preserve"> </w:t>
      </w:r>
      <w:r w:rsidRPr="00FA3D12">
        <w:rPr>
          <w:rFonts w:cs="Times New Roman"/>
          <w:sz w:val="28"/>
          <w:szCs w:val="28"/>
          <w:lang w:val="zh-CN" w:eastAsia="zh-CN"/>
        </w:rPr>
        <w:t xml:space="preserve">insensitive </w:t>
      </w:r>
      <w:r w:rsidR="002C4FA4">
        <w:rPr>
          <w:rFonts w:cs="Times New Roman"/>
          <w:sz w:val="28"/>
          <w:szCs w:val="28"/>
          <w:lang w:eastAsia="zh-CN"/>
        </w:rPr>
        <w:t xml:space="preserve">or </w:t>
      </w:r>
      <w:r w:rsidRPr="00632662">
        <w:rPr>
          <w:rFonts w:cs="Times New Roman"/>
          <w:sz w:val="28"/>
          <w:szCs w:val="28"/>
          <w:lang w:val="zh-CN" w:eastAsia="zh-CN"/>
        </w:rPr>
        <w:t xml:space="preserve">(even perversely behave) under that weighting pattern. That is why the nonincreasing-weight assumption is both natural and </w:t>
      </w:r>
      <w:r w:rsidRPr="00632662">
        <w:rPr>
          <w:rFonts w:cs="Times New Roman"/>
          <w:sz w:val="28"/>
          <w:szCs w:val="28"/>
          <w:lang w:eastAsia="zh-CN"/>
        </w:rPr>
        <w:t>essential</w:t>
      </w:r>
      <w:r w:rsidRPr="00632662">
        <w:rPr>
          <w:rFonts w:cs="Times New Roman"/>
          <w:sz w:val="28"/>
          <w:szCs w:val="28"/>
          <w:lang w:val="zh-CN" w:eastAsia="zh-CN"/>
        </w:rPr>
        <w:t xml:space="preserve"> </w:t>
      </w:r>
      <w:r w:rsidRPr="00FA3D12">
        <w:rPr>
          <w:rFonts w:cs="Times New Roman"/>
          <w:sz w:val="28"/>
          <w:szCs w:val="28"/>
          <w:lang w:val="zh-CN" w:eastAsia="zh-CN"/>
        </w:rPr>
        <w:t>for no</w:t>
      </w:r>
      <w:r w:rsidRPr="00F56A36">
        <w:rPr>
          <w:rFonts w:cs="Times New Roman"/>
          <w:sz w:val="28"/>
          <w:szCs w:val="28"/>
          <w:lang w:val="zh-CN" w:eastAsia="zh-CN"/>
        </w:rPr>
        <w:t>rmative that “poorer should be prioritized”</w:t>
      </w:r>
      <w:r w:rsidRPr="00F56A36">
        <w:rPr>
          <w:rFonts w:cs="Times New Roman"/>
          <w:sz w:val="28"/>
          <w:szCs w:val="28"/>
          <w:lang w:eastAsia="zh-CN"/>
        </w:rPr>
        <w:t>,</w:t>
      </w:r>
      <w:r w:rsidRPr="00F56A36">
        <w:rPr>
          <w:rFonts w:ascii="DengXian" w:eastAsia="DengXian" w:hAnsi="DengXian" w:cs="Arial"/>
          <w:kern w:val="2"/>
          <w:sz w:val="28"/>
          <w:szCs w:val="28"/>
          <w:lang w:val="zh-CN"/>
          <w14:ligatures w14:val="standardContextual"/>
        </w:rPr>
        <w:t xml:space="preserve"> </w:t>
      </w:r>
      <w:r w:rsidRPr="00F56A36">
        <w:rPr>
          <w:rFonts w:cs="Times New Roman"/>
          <w:sz w:val="28"/>
          <w:szCs w:val="28"/>
          <w:lang w:val="zh-CN" w:eastAsia="zh-CN"/>
        </w:rPr>
        <w:t xml:space="preserve">Decanq </w:t>
      </w:r>
      <w:r w:rsidRPr="00F56A36">
        <w:rPr>
          <w:rFonts w:cs="Times New Roman"/>
          <w:sz w:val="28"/>
          <w:szCs w:val="28"/>
          <w:lang w:eastAsia="zh-CN"/>
        </w:rPr>
        <w:t>and</w:t>
      </w:r>
      <w:r w:rsidRPr="00F56A36">
        <w:rPr>
          <w:rFonts w:cs="Times New Roman"/>
          <w:sz w:val="28"/>
          <w:szCs w:val="28"/>
          <w:lang w:val="zh-CN" w:eastAsia="zh-CN"/>
        </w:rPr>
        <w:t xml:space="preserve"> Lugo </w:t>
      </w:r>
      <w:r w:rsidR="00FA3D12" w:rsidRPr="00F56A36">
        <w:rPr>
          <w:rFonts w:cs="Times New Roman"/>
          <w:sz w:val="28"/>
          <w:szCs w:val="28"/>
          <w:lang w:eastAsia="zh-CN"/>
        </w:rPr>
        <w:t>(</w:t>
      </w:r>
      <w:r w:rsidRPr="00F56A36">
        <w:rPr>
          <w:rFonts w:cs="Times New Roman"/>
          <w:sz w:val="28"/>
          <w:szCs w:val="28"/>
          <w:lang w:val="zh-CN" w:eastAsia="zh-CN"/>
        </w:rPr>
        <w:t>2013</w:t>
      </w:r>
      <w:r w:rsidR="00FA3D12" w:rsidRPr="00F56A36">
        <w:rPr>
          <w:rFonts w:cs="Times New Roman"/>
          <w:sz w:val="28"/>
          <w:szCs w:val="28"/>
          <w:lang w:eastAsia="zh-CN"/>
        </w:rPr>
        <w:t>)</w:t>
      </w:r>
      <w:r w:rsidRPr="00F56A36">
        <w:rPr>
          <w:rFonts w:cs="Times New Roman"/>
          <w:sz w:val="28"/>
          <w:szCs w:val="28"/>
          <w:lang w:eastAsia="zh-CN"/>
        </w:rPr>
        <w:t>.</w:t>
      </w:r>
      <w:r w:rsidRPr="00632662">
        <w:rPr>
          <w:rFonts w:cs="Times New Roman"/>
          <w:sz w:val="28"/>
          <w:szCs w:val="28"/>
          <w:lang w:val="zh-CN" w:eastAsia="zh-CN"/>
        </w:rPr>
        <w:t xml:space="preserve"> </w:t>
      </w:r>
    </w:p>
    <w:p w14:paraId="0B9989D7" w14:textId="5AC07E6E" w:rsidR="00BC5EED" w:rsidRPr="00632662" w:rsidRDefault="00DF7699" w:rsidP="00524DDF">
      <w:pPr>
        <w:bidi w:val="0"/>
        <w:spacing w:before="100" w:beforeAutospacing="1" w:after="100" w:afterAutospacing="1"/>
        <w:outlineLvl w:val="3"/>
        <w:rPr>
          <w:rFonts w:cs="Times New Roman"/>
          <w:b/>
          <w:bCs/>
          <w:sz w:val="28"/>
          <w:szCs w:val="28"/>
          <w:lang w:eastAsia="zh-CN"/>
        </w:rPr>
      </w:pPr>
      <w:r w:rsidRPr="00632662">
        <w:rPr>
          <w:rFonts w:cs="Times New Roman"/>
          <w:b/>
          <w:bCs/>
          <w:sz w:val="28"/>
          <w:szCs w:val="28"/>
          <w:lang w:val="zh-CN" w:eastAsia="zh-CN"/>
        </w:rPr>
        <w:t xml:space="preserve">4-Continuous </w:t>
      </w:r>
      <w:r w:rsidR="003D41C8" w:rsidRPr="00632662">
        <w:rPr>
          <w:rFonts w:cs="Times New Roman" w:hint="cs"/>
          <w:b/>
          <w:bCs/>
          <w:sz w:val="28"/>
          <w:szCs w:val="28"/>
          <w:rtl/>
          <w:lang w:val="zh-CN" w:eastAsia="zh-CN"/>
        </w:rPr>
        <w:t>)</w:t>
      </w:r>
      <w:r w:rsidRPr="00632662">
        <w:rPr>
          <w:rFonts w:cs="Times New Roman"/>
          <w:b/>
          <w:bCs/>
          <w:sz w:val="28"/>
          <w:szCs w:val="28"/>
          <w:lang w:val="zh-CN" w:eastAsia="zh-CN"/>
        </w:rPr>
        <w:t>infinitesimal</w:t>
      </w:r>
      <w:r w:rsidR="003D41C8" w:rsidRPr="00632662">
        <w:rPr>
          <w:rFonts w:cs="Times New Roman" w:hint="cs"/>
          <w:b/>
          <w:bCs/>
          <w:sz w:val="28"/>
          <w:szCs w:val="28"/>
          <w:rtl/>
          <w:lang w:val="zh-CN" w:eastAsia="zh-CN"/>
        </w:rPr>
        <w:t>(</w:t>
      </w:r>
      <w:r w:rsidRPr="00632662">
        <w:rPr>
          <w:rFonts w:cs="Times New Roman"/>
          <w:b/>
          <w:bCs/>
          <w:sz w:val="28"/>
          <w:szCs w:val="28"/>
          <w:lang w:eastAsia="zh-CN"/>
        </w:rPr>
        <w:t xml:space="preserve"> of</w:t>
      </w:r>
      <w:r w:rsidRPr="00632662">
        <w:rPr>
          <w:rFonts w:cs="Times New Roman"/>
          <w:b/>
          <w:bCs/>
          <w:sz w:val="28"/>
          <w:szCs w:val="28"/>
          <w:lang w:val="zh-CN" w:eastAsia="zh-CN"/>
        </w:rPr>
        <w:t xml:space="preserve"> transfer</w:t>
      </w:r>
      <w:r w:rsidRPr="00632662">
        <w:rPr>
          <w:rFonts w:cs="Times New Roman"/>
          <w:b/>
          <w:bCs/>
          <w:sz w:val="28"/>
          <w:szCs w:val="28"/>
          <w:lang w:eastAsia="zh-CN"/>
        </w:rPr>
        <w:t xml:space="preserve"> </w:t>
      </w:r>
      <w:r w:rsidRPr="00632662">
        <w:rPr>
          <w:rFonts w:cs="Times New Roman"/>
          <w:b/>
          <w:bCs/>
          <w:sz w:val="28"/>
          <w:szCs w:val="28"/>
          <w:lang w:val="zh-CN" w:eastAsia="zh-CN"/>
        </w:rPr>
        <w:t>Principle</w:t>
      </w:r>
    </w:p>
    <w:p w14:paraId="1C49B169" w14:textId="39487248" w:rsidR="00BC5EED" w:rsidRPr="00FE64AB" w:rsidRDefault="00DF7699" w:rsidP="00524DDF">
      <w:pPr>
        <w:bidi w:val="0"/>
        <w:spacing w:before="100" w:beforeAutospacing="1" w:after="100" w:afterAutospacing="1"/>
        <w:ind w:firstLine="720"/>
        <w:rPr>
          <w:rFonts w:cs="Times New Roman"/>
          <w:sz w:val="28"/>
          <w:szCs w:val="28"/>
          <w:lang w:eastAsia="zh-CN"/>
        </w:rPr>
      </w:pPr>
      <w:r w:rsidRPr="00632662">
        <w:rPr>
          <w:rFonts w:cs="Times New Roman"/>
          <w:sz w:val="28"/>
          <w:szCs w:val="28"/>
          <w:lang w:val="zh-CN" w:eastAsia="zh-CN"/>
        </w:rPr>
        <w:t xml:space="preserve">For an infinitesimal transfer </w:t>
      </w:r>
      <m:oMath>
        <m:r>
          <w:rPr>
            <w:rFonts w:ascii="Cambria Math" w:hAnsi="Cambria Math" w:cs="Times New Roman"/>
            <w:sz w:val="28"/>
            <w:szCs w:val="28"/>
            <w:lang w:val="zh-CN" w:eastAsia="zh-CN"/>
          </w:rPr>
          <m:t>d</m:t>
        </m:r>
      </m:oMath>
      <w:r w:rsidRPr="00632662">
        <w:rPr>
          <w:rFonts w:cs="Times New Roman"/>
          <w:sz w:val="28"/>
          <w:szCs w:val="28"/>
          <w:lang w:val="zh-CN" w:eastAsia="zh-CN"/>
        </w:rPr>
        <w:t xml:space="preserve"> from </w:t>
      </w:r>
      <m:oMath>
        <m:r>
          <w:rPr>
            <w:rFonts w:ascii="Cambria Math" w:hAnsi="Cambria Math" w:cs="Times New Roman"/>
            <w:sz w:val="28"/>
            <w:szCs w:val="28"/>
            <w:lang w:val="zh-CN" w:eastAsia="zh-CN"/>
          </w:rPr>
          <m:t>j</m:t>
        </m:r>
      </m:oMath>
      <w:r w:rsidRPr="00632662">
        <w:rPr>
          <w:rFonts w:cs="Times New Roman"/>
          <w:sz w:val="28"/>
          <w:szCs w:val="28"/>
          <w:lang w:val="zh-CN" w:eastAsia="zh-CN"/>
        </w:rPr>
        <w:t xml:space="preserve"> to </w:t>
      </w:r>
      <m:oMath>
        <m:r>
          <w:rPr>
            <w:rFonts w:ascii="Cambria Math" w:hAnsi="Cambria Math" w:cs="Times New Roman"/>
            <w:sz w:val="28"/>
            <w:szCs w:val="28"/>
            <w:lang w:val="zh-CN" w:eastAsia="zh-CN"/>
          </w:rPr>
          <m:t>i</m:t>
        </m:r>
      </m:oMath>
      <w:r w:rsidRPr="00632662">
        <w:rPr>
          <w:rFonts w:cs="Times New Roman"/>
          <w:sz w:val="28"/>
          <w:szCs w:val="28"/>
          <w:lang w:val="zh-CN" w:eastAsia="zh-CN"/>
        </w:rPr>
        <w:t>, the instantaneous change in WRPG is</w:t>
      </w:r>
      <w:r w:rsidR="00FE64AB">
        <w:rPr>
          <w:rFonts w:cs="Times New Roman"/>
          <w:sz w:val="28"/>
          <w:szCs w:val="28"/>
          <w:lang w:eastAsia="zh-CN"/>
        </w:rPr>
        <w:t xml:space="preserve"> as:</w:t>
      </w:r>
    </w:p>
    <w:p w14:paraId="1405113A" w14:textId="5EABC6B3" w:rsidR="006C7574" w:rsidRDefault="00DF7699" w:rsidP="00524DDF">
      <w:pPr>
        <w:bidi w:val="0"/>
        <w:spacing w:before="100" w:beforeAutospacing="1" w:after="100" w:afterAutospacing="1"/>
        <w:jc w:val="center"/>
        <w:rPr>
          <w:rFonts w:cs="Times New Roman"/>
          <w:sz w:val="28"/>
          <w:szCs w:val="28"/>
          <w:lang w:val="zh-CN" w:eastAsia="zh-CN"/>
        </w:rPr>
      </w:pPr>
      <m:oMathPara>
        <m:oMath>
          <m:r>
            <w:rPr>
              <w:rFonts w:ascii="Cambria Math" w:hAnsi="Cambria Math" w:cs="Times New Roman"/>
              <w:sz w:val="28"/>
              <w:szCs w:val="28"/>
              <w:lang w:val="zh-CN" w:eastAsia="zh-CN"/>
            </w:rPr>
            <m:t>d</m:t>
          </m:r>
          <m:d>
            <m:dPr>
              <m:ctrlPr>
                <w:rPr>
                  <w:rFonts w:ascii="Cambria Math" w:hAnsi="Cambria Math" w:cs="Times New Roman"/>
                  <w:sz w:val="28"/>
                  <w:szCs w:val="28"/>
                  <w:lang w:val="zh-CN" w:eastAsia="zh-CN"/>
                </w:rPr>
              </m:ctrlPr>
            </m:dPr>
            <m:e>
              <m:r>
                <m:rPr>
                  <m:sty m:val="p"/>
                </m:rPr>
                <w:rPr>
                  <w:rFonts w:ascii="Cambria Math" w:hAnsi="Cambria Math" w:cs="Times New Roman"/>
                  <w:sz w:val="28"/>
                  <w:szCs w:val="28"/>
                  <w:lang w:val="zh-CN" w:eastAsia="zh-CN"/>
                </w:rPr>
                <m:t>WRPG</m:t>
              </m:r>
            </m:e>
          </m:d>
          <m:r>
            <m:rPr>
              <m:sty m:val="p"/>
            </m:rPr>
            <w:rPr>
              <w:rFonts w:ascii="Cambria Math" w:hAnsi="Cambria Math" w:cs="Times New Roman"/>
              <w:sz w:val="28"/>
              <w:szCs w:val="28"/>
              <w:lang w:val="zh-CN" w:eastAsia="zh-CN"/>
            </w:rPr>
            <m:t>=</m:t>
          </m:r>
          <m:f>
            <m:fPr>
              <m:ctrlPr>
                <w:rPr>
                  <w:rFonts w:ascii="Cambria Math" w:eastAsia="DengXian" w:hAnsi="Cambria Math" w:cs="Arial"/>
                  <w:kern w:val="2"/>
                  <w:sz w:val="28"/>
                  <w:szCs w:val="28"/>
                  <w:lang w:val="zh-CN"/>
                  <w14:ligatures w14:val="standardContextual"/>
                </w:rPr>
              </m:ctrlPr>
            </m:fPr>
            <m:num>
              <m:d>
                <m:dPr>
                  <m:ctrlPr>
                    <w:rPr>
                      <w:rFonts w:ascii="Cambria Math" w:eastAsia="DengXian" w:hAnsi="Cambria Math" w:cs="Arial"/>
                      <w:kern w:val="2"/>
                      <w:sz w:val="28"/>
                      <w:szCs w:val="28"/>
                      <w:lang w:val="zh-CN"/>
                      <w14:ligatures w14:val="standardContextual"/>
                    </w:rPr>
                  </m:ctrlPr>
                </m:dPr>
                <m:e>
                  <m:r>
                    <m:rPr>
                      <m:sty m:val="p"/>
                    </m:rPr>
                    <w:rPr>
                      <w:rFonts w:ascii="Cambria Math" w:eastAsia="DengXian" w:hAnsi="Cambria Math" w:cs="Arial"/>
                      <w:kern w:val="2"/>
                      <w:sz w:val="28"/>
                      <w:szCs w:val="28"/>
                      <w:lang w:val="zh-CN" w:eastAsia="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s</m:t>
                      </m:r>
                    </m:e>
                    <m:sub>
                      <m:r>
                        <w:rPr>
                          <w:rFonts w:ascii="Cambria Math" w:eastAsia="DengXian" w:hAnsi="Cambria Math" w:cs="Arial"/>
                          <w:kern w:val="2"/>
                          <w:sz w:val="28"/>
                          <w:szCs w:val="28"/>
                          <w:lang w:val="zh-CN" w:eastAsia="zh-CN"/>
                          <w14:ligatures w14:val="standardContextual"/>
                        </w:rPr>
                        <m:t>i</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v</m:t>
                      </m:r>
                    </m:e>
                    <m:sub>
                      <m:r>
                        <w:rPr>
                          <w:rFonts w:ascii="Cambria Math" w:eastAsia="DengXian" w:hAnsi="Cambria Math" w:cs="Arial"/>
                          <w:kern w:val="2"/>
                          <w:sz w:val="28"/>
                          <w:szCs w:val="28"/>
                          <w:lang w:val="zh-CN" w:eastAsia="zh-CN"/>
                          <w14:ligatures w14:val="standardContextual"/>
                        </w:rPr>
                        <m:t>i</m:t>
                      </m:r>
                    </m:sub>
                  </m:sSub>
                  <m:r>
                    <m:rPr>
                      <m:sty m:val="p"/>
                    </m:rPr>
                    <w:rPr>
                      <w:rFonts w:ascii="Cambria Math" w:eastAsia="DengXian" w:hAnsi="Cambria Math" w:cs="Arial"/>
                      <w:kern w:val="2"/>
                      <w:sz w:val="28"/>
                      <w:szCs w:val="28"/>
                      <w:lang w:val="zh-CN" w:eastAsia="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s</m:t>
                      </m:r>
                    </m:e>
                    <m:sub>
                      <m:r>
                        <w:rPr>
                          <w:rFonts w:ascii="Cambria Math" w:eastAsia="DengXian" w:hAnsi="Cambria Math" w:cs="Arial"/>
                          <w:kern w:val="2"/>
                          <w:sz w:val="28"/>
                          <w:szCs w:val="28"/>
                          <w:lang w:val="zh-CN" w:eastAsia="zh-CN"/>
                          <w14:ligatures w14:val="standardContextual"/>
                        </w:rPr>
                        <m:t>j</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eastAsia="zh-CN"/>
                          <w14:ligatures w14:val="standardContextual"/>
                        </w:rPr>
                        <m:t>v</m:t>
                      </m:r>
                    </m:e>
                    <m:sub>
                      <m:r>
                        <w:rPr>
                          <w:rFonts w:ascii="Cambria Math" w:eastAsia="DengXian" w:hAnsi="Cambria Math" w:cs="Arial"/>
                          <w:kern w:val="2"/>
                          <w:sz w:val="28"/>
                          <w:szCs w:val="28"/>
                          <w:lang w:val="zh-CN" w:eastAsia="zh-CN"/>
                          <w14:ligatures w14:val="standardContextual"/>
                        </w:rPr>
                        <m:t>j</m:t>
                      </m:r>
                    </m:sub>
                  </m:sSub>
                </m:e>
              </m:d>
            </m:num>
            <m:den>
              <m:r>
                <w:rPr>
                  <w:rFonts w:ascii="Cambria Math" w:eastAsia="DengXian" w:hAnsi="Cambria Math" w:cs="Arial"/>
                  <w:kern w:val="2"/>
                  <w:sz w:val="28"/>
                  <w:szCs w:val="28"/>
                  <w:lang w:val="zh-CN" w:eastAsia="zh-CN"/>
                  <w14:ligatures w14:val="standardContextual"/>
                </w:rPr>
                <m:t>zD</m:t>
              </m:r>
            </m:den>
          </m:f>
          <m:r>
            <w:rPr>
              <w:rFonts w:ascii="Cambria Math" w:eastAsia="DengXian" w:hAnsi="Cambria Math" w:cs="Arial"/>
              <w:kern w:val="2"/>
              <w:sz w:val="28"/>
              <w:szCs w:val="28"/>
              <w:lang w:val="zh-CN" w:eastAsia="zh-CN"/>
              <w14:ligatures w14:val="standardContextual"/>
            </w:rPr>
            <m:t>d.</m:t>
          </m:r>
        </m:oMath>
      </m:oMathPara>
    </w:p>
    <w:p w14:paraId="09B8F3D9" w14:textId="6FE775EB" w:rsidR="00497C53" w:rsidRPr="00497C53" w:rsidRDefault="00DF7699" w:rsidP="00524DDF">
      <w:pPr>
        <w:bidi w:val="0"/>
        <w:spacing w:before="100" w:beforeAutospacing="1" w:after="100" w:afterAutospacing="1"/>
        <w:jc w:val="lowKashida"/>
        <w:rPr>
          <w:rFonts w:cs="Times New Roman"/>
          <w:sz w:val="28"/>
          <w:szCs w:val="28"/>
          <w:lang w:eastAsia="zh-CN"/>
        </w:rPr>
      </w:pPr>
      <w:r w:rsidRPr="00632662">
        <w:rPr>
          <w:rFonts w:cs="Times New Roman"/>
          <w:sz w:val="28"/>
          <w:szCs w:val="28"/>
          <w:lang w:val="zh-CN" w:eastAsia="zh-CN"/>
        </w:rPr>
        <w:t xml:space="preserve">Again, with </w:t>
      </w:r>
      <m:oMath>
        <m:r>
          <m:rPr>
            <m:sty m:val="p"/>
          </m:rPr>
          <w:rPr>
            <w:rFonts w:ascii="Cambria Math" w:eastAsia="DengXian" w:hAnsi="Cambria Math" w:cs="Arial"/>
            <w:kern w:val="2"/>
            <w:sz w:val="28"/>
            <w:szCs w:val="28"/>
            <w:lang w:val="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s</m:t>
            </m:r>
          </m:e>
          <m:sub>
            <m:r>
              <w:rPr>
                <w:rFonts w:ascii="Cambria Math" w:eastAsia="DengXian" w:hAnsi="Cambria Math" w:cs="Arial"/>
                <w:kern w:val="2"/>
                <w:sz w:val="28"/>
                <w:szCs w:val="28"/>
                <w:lang w:val="zh-CN"/>
                <w14:ligatures w14:val="standardContextual"/>
              </w:rPr>
              <m:t>i</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r>
          <m:rPr>
            <m:sty m:val="p"/>
          </m:rPr>
          <w:rPr>
            <w:rFonts w:ascii="Cambria Math" w:hAnsi="Cambria Math" w:cs="Times New Roman"/>
            <w:sz w:val="28"/>
            <w:szCs w:val="28"/>
            <w:lang w:val="zh-CN" w:eastAsia="zh-CN"/>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s</m:t>
            </m:r>
          </m:e>
          <m:sub>
            <m:r>
              <w:rPr>
                <w:rFonts w:ascii="Cambria Math" w:eastAsia="DengXian" w:hAnsi="Cambria Math" w:cs="Arial"/>
                <w:kern w:val="2"/>
                <w:sz w:val="28"/>
                <w:szCs w:val="28"/>
                <w:lang w:val="zh-CN"/>
                <w14:ligatures w14:val="standardContextual"/>
              </w:rPr>
              <m:t>j</m:t>
            </m:r>
          </m:sub>
        </m:sSub>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j</m:t>
            </m:r>
          </m:sub>
        </m:sSub>
        <m:r>
          <w:rPr>
            <w:rFonts w:ascii="Cambria Math" w:eastAsia="DengXian" w:hAnsi="Cambria Math" w:cs="Arial"/>
            <w:kern w:val="2"/>
            <w:sz w:val="28"/>
            <w:szCs w:val="28"/>
            <w:lang w:val="zh-CN"/>
            <w14:ligatures w14:val="standardContextual"/>
          </w:rPr>
          <m:t xml:space="preserve"> </m:t>
        </m:r>
      </m:oMath>
      <w:r w:rsidRPr="00632662">
        <w:rPr>
          <w:rFonts w:cs="Times New Roman"/>
          <w:sz w:val="28"/>
          <w:szCs w:val="28"/>
          <w:lang w:val="zh-CN" w:eastAsia="zh-CN"/>
        </w:rPr>
        <w:t xml:space="preserve">(strictly greater if strict improvement is desired), </w:t>
      </w:r>
      <m:oMath>
        <m:r>
          <w:rPr>
            <w:rFonts w:ascii="Cambria Math" w:hAnsi="Cambria Math" w:cs="Times New Roman"/>
            <w:sz w:val="28"/>
            <w:szCs w:val="28"/>
            <w:lang w:val="zh-CN" w:eastAsia="zh-CN"/>
          </w:rPr>
          <m:t>d</m:t>
        </m:r>
        <m:d>
          <m:dPr>
            <m:ctrlPr>
              <w:rPr>
                <w:rFonts w:ascii="Cambria Math" w:hAnsi="Cambria Math" w:cs="Times New Roman"/>
                <w:sz w:val="28"/>
                <w:szCs w:val="28"/>
                <w:lang w:val="zh-CN" w:eastAsia="zh-CN"/>
              </w:rPr>
            </m:ctrlPr>
          </m:dPr>
          <m:e>
            <m:r>
              <m:rPr>
                <m:sty m:val="p"/>
              </m:rPr>
              <w:rPr>
                <w:rFonts w:ascii="Cambria Math" w:hAnsi="Cambria Math" w:cs="Times New Roman"/>
                <w:sz w:val="28"/>
                <w:szCs w:val="28"/>
                <w:lang w:val="zh-CN" w:eastAsia="zh-CN"/>
              </w:rPr>
              <m:t>WRPG</m:t>
            </m:r>
          </m:e>
        </m:d>
        <m:r>
          <m:rPr>
            <m:sty m:val="p"/>
          </m:rPr>
          <w:rPr>
            <w:rFonts w:ascii="Cambria Math" w:hAnsi="Cambria Math" w:cs="Times New Roman"/>
            <w:sz w:val="28"/>
            <w:szCs w:val="28"/>
            <w:lang w:val="zh-CN" w:eastAsia="zh-CN"/>
          </w:rPr>
          <m:t>&lt;0</m:t>
        </m:r>
      </m:oMath>
      <w:r w:rsidRPr="00632662">
        <w:rPr>
          <w:rFonts w:cs="Times New Roman"/>
          <w:sz w:val="28"/>
          <w:szCs w:val="28"/>
          <w:lang w:val="zh-CN" w:eastAsia="zh-CN"/>
        </w:rPr>
        <w:t xml:space="preserve"> (strictly negative if &gt;).</w:t>
      </w:r>
    </w:p>
    <w:p w14:paraId="515113E2" w14:textId="17B9EA18" w:rsidR="00BC5EED" w:rsidRPr="00632662" w:rsidRDefault="00DF7699" w:rsidP="00524DDF">
      <w:pPr>
        <w:bidi w:val="0"/>
        <w:spacing w:before="100" w:beforeAutospacing="1" w:after="100" w:afterAutospacing="1"/>
        <w:outlineLvl w:val="3"/>
        <w:rPr>
          <w:rFonts w:cs="Times New Roman"/>
          <w:b/>
          <w:bCs/>
          <w:sz w:val="28"/>
          <w:szCs w:val="28"/>
          <w:lang w:eastAsia="zh-CN"/>
        </w:rPr>
      </w:pPr>
      <w:r w:rsidRPr="00632662">
        <w:rPr>
          <w:rFonts w:cs="Times New Roman"/>
          <w:b/>
          <w:bCs/>
          <w:sz w:val="28"/>
          <w:szCs w:val="28"/>
          <w:lang w:val="zh-CN" w:eastAsia="zh-CN"/>
        </w:rPr>
        <w:t xml:space="preserve">5. </w:t>
      </w:r>
      <w:r w:rsidRPr="00632662">
        <w:rPr>
          <w:rFonts w:cs="Times New Roman"/>
          <w:b/>
          <w:bCs/>
          <w:sz w:val="28"/>
          <w:szCs w:val="28"/>
          <w:lang w:eastAsia="zh-CN"/>
        </w:rPr>
        <w:t>S</w:t>
      </w:r>
      <w:r w:rsidRPr="00632662">
        <w:rPr>
          <w:rFonts w:cs="Times New Roman"/>
          <w:b/>
          <w:bCs/>
          <w:sz w:val="28"/>
          <w:szCs w:val="28"/>
          <w:lang w:val="zh-CN" w:eastAsia="zh-CN"/>
        </w:rPr>
        <w:t>pecial case</w:t>
      </w:r>
      <w:r w:rsidRPr="00632662">
        <w:rPr>
          <w:rFonts w:cs="Times New Roman"/>
          <w:b/>
          <w:bCs/>
          <w:sz w:val="28"/>
          <w:szCs w:val="28"/>
          <w:lang w:eastAsia="zh-CN"/>
        </w:rPr>
        <w:t xml:space="preserve"> </w:t>
      </w:r>
      <w:r w:rsidRPr="00632662">
        <w:rPr>
          <w:rFonts w:eastAsia="DengXian" w:cs="Times New Roman"/>
          <w:b/>
          <w:bCs/>
          <w:kern w:val="2"/>
          <w:sz w:val="28"/>
          <w:szCs w:val="28"/>
          <w14:ligatures w14:val="standardContextual"/>
        </w:rPr>
        <w:t xml:space="preserve">of </w:t>
      </w:r>
      <w:r w:rsidRPr="00632662">
        <w:rPr>
          <w:rFonts w:cs="Times New Roman"/>
          <w:b/>
          <w:bCs/>
          <w:sz w:val="28"/>
          <w:szCs w:val="28"/>
          <w:lang w:val="zh-CN" w:eastAsia="zh-CN"/>
        </w:rPr>
        <w:t>Transfer Principle</w:t>
      </w:r>
    </w:p>
    <w:p w14:paraId="2B9FF3F6" w14:textId="7B92FA5F" w:rsidR="00055F81" w:rsidRDefault="00DF7699" w:rsidP="00524DDF">
      <w:pPr>
        <w:bidi w:val="0"/>
        <w:spacing w:before="100" w:beforeAutospacing="1" w:after="100" w:afterAutospacing="1"/>
        <w:ind w:firstLine="720"/>
        <w:jc w:val="both"/>
        <w:rPr>
          <w:rFonts w:cs="Times New Roman"/>
          <w:b/>
          <w:bCs/>
          <w:sz w:val="28"/>
          <w:szCs w:val="28"/>
          <w:lang w:eastAsia="zh-CN"/>
        </w:rPr>
      </w:pPr>
      <w:r w:rsidRPr="00632662">
        <w:rPr>
          <w:rFonts w:cs="Times New Roman"/>
          <w:sz w:val="28"/>
          <w:szCs w:val="28"/>
          <w:lang w:val="zh-CN" w:eastAsia="zh-CN"/>
        </w:rPr>
        <w:t xml:space="preserve">If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r>
          <w:rPr>
            <w:rFonts w:ascii="Cambria Math" w:eastAsia="DengXian" w:hAnsi="Cambria Math" w:cs="Arial"/>
            <w:kern w:val="2"/>
            <w:sz w:val="28"/>
            <w:szCs w:val="28"/>
            <w:lang w:val="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m:t>
            </m:r>
          </m:sub>
        </m:sSub>
        <m:r>
          <w:rPr>
            <w:rFonts w:ascii="Cambria Math" w:eastAsia="DengXian" w:hAnsi="Cambria Math" w:cs="Arial"/>
            <w:kern w:val="2"/>
            <w:sz w:val="28"/>
            <w:szCs w:val="28"/>
            <w:lang w:val="zh-CN"/>
            <w14:ligatures w14:val="standardContextual"/>
          </w:rPr>
          <m:t xml:space="preserve"> </m:t>
        </m:r>
      </m:oMath>
      <w:r w:rsidRPr="00632662">
        <w:rPr>
          <w:rFonts w:cs="Times New Roman"/>
          <w:sz w:val="28"/>
          <w:szCs w:val="28"/>
          <w:lang w:val="zh-CN" w:eastAsia="zh-CN"/>
        </w:rPr>
        <w:t xml:space="preserve">​ with </w:t>
      </w:r>
      <m:oMath>
        <m:r>
          <m:rPr>
            <m:sty m:val="p"/>
          </m:rPr>
          <w:rPr>
            <w:rFonts w:ascii="Cambria Math" w:hAnsi="Cambria Math" w:cs="Times New Roman"/>
            <w:sz w:val="28"/>
            <w:szCs w:val="28"/>
            <w:lang w:val="zh-CN" w:eastAsia="zh-CN"/>
          </w:rPr>
          <m:t xml:space="preserve">γ&gt;0 </m:t>
        </m:r>
      </m:oMath>
      <w:r w:rsidRPr="00632662">
        <w:rPr>
          <w:rFonts w:cs="Times New Roman"/>
          <w:sz w:val="28"/>
          <w:szCs w:val="28"/>
          <w:lang w:val="zh-CN" w:eastAsia="zh-CN"/>
        </w:rPr>
        <w:t xml:space="preserve"> (priority weight increasing in gap size), then since then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y</m:t>
            </m:r>
          </m:e>
          <m:sub>
            <m:r>
              <w:rPr>
                <w:rFonts w:ascii="Cambria Math" w:eastAsia="DengXian" w:hAnsi="Cambria Math" w:cs="Arial"/>
                <w:kern w:val="2"/>
                <w:sz w:val="28"/>
                <w:szCs w:val="28"/>
                <w:lang w:val="zh-CN"/>
                <w14:ligatures w14:val="standardContextual"/>
              </w:rPr>
              <m:t>i</m:t>
            </m:r>
          </m:sub>
        </m:sSub>
        <m:r>
          <m:rPr>
            <m:sty m:val="p"/>
          </m:rPr>
          <w:rPr>
            <w:rFonts w:ascii="Cambria Math" w:hAnsi="Cambria Math" w:cs="Times New Roman"/>
            <w:sz w:val="28"/>
            <w:szCs w:val="28"/>
            <w:lang w:val="zh-CN" w:eastAsia="zh-CN"/>
          </w:rPr>
          <m:t>​&lt;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y</m:t>
            </m:r>
          </m:e>
          <m:sub>
            <m:r>
              <w:rPr>
                <w:rFonts w:ascii="Cambria Math" w:eastAsia="DengXian" w:hAnsi="Cambria Math" w:cs="Arial"/>
                <w:kern w:val="2"/>
                <w:sz w:val="28"/>
                <w:szCs w:val="28"/>
                <w:lang w:val="zh-CN"/>
                <w14:ligatures w14:val="standardContextual"/>
              </w:rPr>
              <m:t>j</m:t>
            </m:r>
          </m:sub>
        </m:sSub>
        <m:r>
          <w:rPr>
            <w:rFonts w:ascii="Cambria Math" w:hAnsi="Cambria Math" w:cs="Arial"/>
            <w:sz w:val="28"/>
            <w:szCs w:val="28"/>
            <w:lang w:eastAsia="zh-CN"/>
          </w:rPr>
          <m:t xml:space="preserve">, </m:t>
        </m:r>
        <m:r>
          <m:rPr>
            <m:sty m:val="p"/>
          </m:rPr>
          <w:rPr>
            <w:rFonts w:ascii="Cambria Math" w:hAnsi="Cambria Math" w:cs="Cambria Math"/>
            <w:sz w:val="28"/>
            <w:szCs w:val="28"/>
            <w:lang w:val="zh-CN" w:eastAsia="zh-CN"/>
          </w:rPr>
          <m:t xml:space="preserve"> </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m:t>
            </m:r>
          </m:sub>
        </m:sSub>
        <m:r>
          <m:rPr>
            <m:sty m:val="p"/>
          </m:rPr>
          <w:rPr>
            <w:rFonts w:ascii="Cambria Math" w:hAnsi="Cambria Math" w:cs="Times New Roman"/>
            <w:sz w:val="28"/>
            <w:szCs w:val="28"/>
            <w:lang w:val="zh-CN" w:eastAsia="zh-CN"/>
          </w:rPr>
          <m:t>&gt;</m:t>
        </m:r>
        <m:r>
          <m:rPr>
            <m:sty m:val="p"/>
          </m:rPr>
          <w:rPr>
            <w:rFonts w:ascii="Cambria Math" w:hAnsi="Cambria Math" w:cs="Cambria Math"/>
            <w:sz w:val="28"/>
            <w:szCs w:val="28"/>
            <w:lang w:val="zh-CN" w:eastAsia="zh-CN"/>
          </w:rPr>
          <m:t xml:space="preserve"> </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j</m:t>
            </m:r>
          </m:sub>
        </m:sSub>
        <m:r>
          <m:rPr>
            <m:sty m:val="p"/>
          </m:rPr>
          <w:rPr>
            <w:rFonts w:ascii="Cambria Math" w:hAnsi="Cambria Math" w:cs="Cambria Math"/>
            <w:sz w:val="28"/>
            <w:szCs w:val="28"/>
            <w:lang w:val="zh-CN" w:eastAsia="zh-CN"/>
          </w:rPr>
          <m:t xml:space="preserve"> </m:t>
        </m:r>
      </m:oMath>
      <w:r w:rsidRPr="00632662">
        <w:rPr>
          <w:rFonts w:cs="Times New Roman"/>
          <w:sz w:val="28"/>
          <w:szCs w:val="28"/>
          <w:lang w:val="zh-CN" w:eastAsia="zh-CN"/>
        </w:rPr>
        <w:t xml:space="preserve">​ and therefore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i</m:t>
            </m:r>
          </m:sub>
        </m:sSub>
        <m:r>
          <m:rPr>
            <m:sty m:val="p"/>
          </m:rPr>
          <w:rPr>
            <w:rFonts w:ascii="Cambria Math" w:hAnsi="Cambria Math" w:cs="Times New Roman"/>
            <w:sz w:val="28"/>
            <w:szCs w:val="28"/>
            <w:lang w:val="zh-CN" w:eastAsia="zh-CN"/>
          </w:rPr>
          <m:t>​&gt;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v</m:t>
            </m:r>
          </m:e>
          <m:sub>
            <m:r>
              <w:rPr>
                <w:rFonts w:ascii="Cambria Math" w:eastAsia="DengXian" w:hAnsi="Cambria Math" w:cs="Arial"/>
                <w:kern w:val="2"/>
                <w:sz w:val="28"/>
                <w:szCs w:val="28"/>
                <w:lang w:val="zh-CN"/>
                <w14:ligatures w14:val="standardContextual"/>
              </w:rPr>
              <m:t>j</m:t>
            </m:r>
          </m:sub>
        </m:sSub>
      </m:oMath>
      <w:r w:rsidRPr="00632662">
        <w:rPr>
          <w:rFonts w:cs="Times New Roman"/>
          <w:sz w:val="28"/>
          <w:szCs w:val="28"/>
          <w:lang w:val="zh-CN" w:eastAsia="zh-CN"/>
        </w:rPr>
        <w:t xml:space="preserve"> ​. With equal sample weights </w:t>
      </w:r>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s</m:t>
            </m:r>
          </m:e>
          <m:sub>
            <m:r>
              <w:rPr>
                <w:rFonts w:ascii="Cambria Math" w:eastAsia="DengXian" w:hAnsi="Cambria Math" w:cs="Arial"/>
                <w:kern w:val="2"/>
                <w:sz w:val="28"/>
                <w:szCs w:val="28"/>
                <w:lang w:val="zh-CN"/>
                <w14:ligatures w14:val="standardContextual"/>
              </w:rPr>
              <m:t>i</m:t>
            </m:r>
          </m:sub>
        </m:sSub>
        <m:r>
          <w:rPr>
            <w:rFonts w:ascii="Cambria Math" w:eastAsia="DengXian" w:hAnsi="Cambria Math" w:cs="Arial"/>
            <w:kern w:val="2"/>
            <w:sz w:val="28"/>
            <w:szCs w:val="28"/>
            <w:lang w:val="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s</m:t>
            </m:r>
          </m:e>
          <m:sub>
            <m:r>
              <w:rPr>
                <w:rFonts w:ascii="Cambria Math" w:eastAsia="DengXian" w:hAnsi="Cambria Math" w:cs="Arial"/>
                <w:kern w:val="2"/>
                <w:sz w:val="28"/>
                <w:szCs w:val="28"/>
                <w:lang w:val="zh-CN"/>
                <w14:ligatures w14:val="standardContextual"/>
              </w:rPr>
              <m:t>j</m:t>
            </m:r>
          </m:sub>
        </m:sSub>
      </m:oMath>
      <w:r w:rsidRPr="00632662">
        <w:rPr>
          <w:rFonts w:cs="Times New Roman"/>
          <w:sz w:val="28"/>
          <w:szCs w:val="28"/>
          <w:lang w:val="zh-CN" w:eastAsia="zh-CN"/>
        </w:rPr>
        <w:t>​, the sufficient condition holds and WRPG satisfies the Transfer Principle</w:t>
      </w:r>
      <w:r w:rsidRPr="00632662">
        <w:rPr>
          <w:rFonts w:cs="Times New Roman" w:hint="cs"/>
          <w:sz w:val="28"/>
          <w:szCs w:val="28"/>
          <w:rtl/>
          <w:lang w:val="zh-CN" w:eastAsia="zh-CN"/>
        </w:rPr>
        <w:t xml:space="preserve"> </w:t>
      </w:r>
      <w:r w:rsidRPr="00632662">
        <w:rPr>
          <w:rFonts w:cs="Times New Roman"/>
          <w:sz w:val="28"/>
          <w:szCs w:val="28"/>
          <w:lang w:val="zh-CN" w:eastAsia="zh-CN"/>
        </w:rPr>
        <w:t>(Chakravarty, 2009; Foster, 201</w:t>
      </w:r>
      <w:r w:rsidRPr="00632662">
        <w:rPr>
          <w:rFonts w:cs="Times New Roman" w:hint="cs"/>
          <w:sz w:val="28"/>
          <w:szCs w:val="28"/>
          <w:lang w:val="zh-CN" w:eastAsia="zh-CN"/>
        </w:rPr>
        <w:t>0</w:t>
      </w:r>
      <w:r w:rsidRPr="00632662">
        <w:rPr>
          <w:rFonts w:cs="Times New Roman"/>
          <w:sz w:val="28"/>
          <w:szCs w:val="28"/>
          <w:lang w:val="zh-CN" w:eastAsia="zh-CN"/>
        </w:rPr>
        <w:t>)</w:t>
      </w:r>
      <w:r w:rsidR="00716B8A">
        <w:rPr>
          <w:rFonts w:cs="Times New Roman"/>
          <w:sz w:val="28"/>
          <w:szCs w:val="28"/>
          <w:lang w:eastAsia="zh-CN"/>
        </w:rPr>
        <w:t xml:space="preserve"> as shown in table (3.5)</w:t>
      </w:r>
      <w:r w:rsidRPr="00632662">
        <w:rPr>
          <w:rFonts w:cs="Times New Roman"/>
          <w:sz w:val="28"/>
          <w:szCs w:val="28"/>
          <w:lang w:val="zh-CN" w:eastAsia="zh-CN"/>
        </w:rPr>
        <w:t>.</w:t>
      </w:r>
      <w:r w:rsidRPr="00632662">
        <w:rPr>
          <w:rFonts w:cs="Times New Roman"/>
          <w:b/>
          <w:bCs/>
          <w:sz w:val="28"/>
          <w:szCs w:val="28"/>
          <w:lang w:val="zh-CN" w:eastAsia="zh-CN"/>
        </w:rPr>
        <w:t xml:space="preserve"> </w:t>
      </w:r>
    </w:p>
    <w:p w14:paraId="26C9E15D" w14:textId="77777777" w:rsidR="001C2344" w:rsidRPr="001C2344" w:rsidRDefault="001C2344" w:rsidP="001C2344">
      <w:pPr>
        <w:bidi w:val="0"/>
        <w:spacing w:before="100" w:beforeAutospacing="1" w:after="100" w:afterAutospacing="1"/>
        <w:ind w:firstLine="720"/>
        <w:jc w:val="both"/>
        <w:rPr>
          <w:rFonts w:cs="Times New Roman"/>
          <w:b/>
          <w:bCs/>
          <w:sz w:val="28"/>
          <w:szCs w:val="28"/>
          <w:lang w:eastAsia="zh-CN"/>
        </w:rPr>
      </w:pPr>
    </w:p>
    <w:p w14:paraId="353A2E48" w14:textId="1C8D22EB" w:rsidR="004B01B1" w:rsidRPr="00632662" w:rsidRDefault="004638C3" w:rsidP="00524DDF">
      <w:pPr>
        <w:bidi w:val="0"/>
        <w:spacing w:before="100" w:beforeAutospacing="1" w:after="100" w:afterAutospacing="1"/>
        <w:jc w:val="center"/>
        <w:rPr>
          <w:rFonts w:cs="Times New Roman"/>
          <w:b/>
          <w:bCs/>
          <w:sz w:val="28"/>
          <w:szCs w:val="28"/>
          <w:lang w:eastAsia="zh-CN"/>
        </w:rPr>
      </w:pPr>
      <w:r>
        <w:rPr>
          <w:rFonts w:cs="Times New Roman"/>
          <w:b/>
          <w:bCs/>
          <w:sz w:val="28"/>
          <w:szCs w:val="28"/>
          <w:lang w:eastAsia="zh-CN"/>
        </w:rPr>
        <w:lastRenderedPageBreak/>
        <w:t xml:space="preserve">Table (3.5): </w:t>
      </w:r>
      <w:r w:rsidRPr="00632662">
        <w:rPr>
          <w:rFonts w:cs="Times New Roman"/>
          <w:b/>
          <w:bCs/>
          <w:sz w:val="28"/>
          <w:szCs w:val="28"/>
          <w:lang w:eastAsia="zh-CN"/>
        </w:rPr>
        <w:t>S</w:t>
      </w:r>
      <w:r w:rsidRPr="00632662">
        <w:rPr>
          <w:rFonts w:cs="Times New Roman"/>
          <w:b/>
          <w:bCs/>
          <w:sz w:val="28"/>
          <w:szCs w:val="28"/>
          <w:lang w:val="zh-CN" w:eastAsia="zh-CN"/>
        </w:rPr>
        <w:t>pecial case</w:t>
      </w:r>
      <w:r w:rsidRPr="00632662">
        <w:rPr>
          <w:rFonts w:cs="Times New Roman"/>
          <w:b/>
          <w:bCs/>
          <w:sz w:val="28"/>
          <w:szCs w:val="28"/>
          <w:lang w:eastAsia="zh-CN"/>
        </w:rPr>
        <w:t xml:space="preserve"> </w:t>
      </w:r>
      <w:r w:rsidRPr="00632662">
        <w:rPr>
          <w:rFonts w:eastAsia="DengXian" w:cs="Times New Roman"/>
          <w:b/>
          <w:bCs/>
          <w:kern w:val="2"/>
          <w:sz w:val="28"/>
          <w:szCs w:val="28"/>
          <w14:ligatures w14:val="standardContextual"/>
        </w:rPr>
        <w:t xml:space="preserve">of </w:t>
      </w:r>
      <w:r w:rsidRPr="00632662">
        <w:rPr>
          <w:rFonts w:cs="Times New Roman"/>
          <w:b/>
          <w:bCs/>
          <w:sz w:val="28"/>
          <w:szCs w:val="28"/>
          <w:lang w:val="zh-CN" w:eastAsia="zh-CN"/>
        </w:rPr>
        <w:t>Transfer Principle</w:t>
      </w:r>
    </w:p>
    <w:tbl>
      <w:tblPr>
        <w:tblStyle w:val="TableGrid"/>
        <w:tblW w:w="8642" w:type="dxa"/>
        <w:tblLook w:val="04A0" w:firstRow="1" w:lastRow="0" w:firstColumn="1" w:lastColumn="0" w:noHBand="0" w:noVBand="1"/>
      </w:tblPr>
      <w:tblGrid>
        <w:gridCol w:w="2238"/>
        <w:gridCol w:w="2243"/>
        <w:gridCol w:w="4161"/>
      </w:tblGrid>
      <w:tr w:rsidR="00632662" w:rsidRPr="00632662" w14:paraId="15C54A41" w14:textId="77777777">
        <w:tc>
          <w:tcPr>
            <w:tcW w:w="2238" w:type="dxa"/>
            <w:vAlign w:val="center"/>
          </w:tcPr>
          <w:p w14:paraId="4D413B5B"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rPr>
              <w:t>Condition</w:t>
            </w:r>
          </w:p>
        </w:tc>
        <w:tc>
          <w:tcPr>
            <w:tcW w:w="2243" w:type="dxa"/>
            <w:vAlign w:val="center"/>
          </w:tcPr>
          <w:p w14:paraId="5A8EFF3A"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rPr>
              <w:t>Effect on WRPG</w:t>
            </w:r>
          </w:p>
        </w:tc>
        <w:tc>
          <w:tcPr>
            <w:tcW w:w="4161" w:type="dxa"/>
            <w:vAlign w:val="center"/>
          </w:tcPr>
          <w:p w14:paraId="3AE246DC" w14:textId="77777777" w:rsidR="00BC5EED" w:rsidRPr="00632662" w:rsidRDefault="00DF7699" w:rsidP="00524DDF">
            <w:pPr>
              <w:bidi w:val="0"/>
              <w:rPr>
                <w:rFonts w:cs="Times New Roman"/>
                <w:b/>
                <w:bCs/>
                <w:sz w:val="24"/>
                <w:szCs w:val="24"/>
                <w:lang w:val="zh-CN" w:eastAsia="zh-CN"/>
              </w:rPr>
            </w:pPr>
            <w:r w:rsidRPr="00632662">
              <w:rPr>
                <w:rFonts w:cs="Times New Roman"/>
                <w:b/>
                <w:bCs/>
                <w:sz w:val="24"/>
                <w:szCs w:val="24"/>
              </w:rPr>
              <w:t>Meaning</w:t>
            </w:r>
          </w:p>
        </w:tc>
      </w:tr>
      <w:tr w:rsidR="00632662" w:rsidRPr="00632662" w14:paraId="04DA998F" w14:textId="77777777">
        <w:tc>
          <w:tcPr>
            <w:tcW w:w="2238" w:type="dxa"/>
            <w:vAlign w:val="center"/>
          </w:tcPr>
          <w:p w14:paraId="4CBE5B68" w14:textId="77777777" w:rsidR="00BC5EED" w:rsidRPr="00632662" w:rsidRDefault="00000000" w:rsidP="00524DDF">
            <w:pPr>
              <w:bidi w:val="0"/>
              <w:spacing w:before="100" w:beforeAutospacing="1" w:after="100" w:afterAutospacing="1"/>
              <w:rPr>
                <w:rFonts w:cs="Times New Roman"/>
                <w:b/>
                <w:bCs/>
                <w:sz w:val="24"/>
                <w:szCs w:val="24"/>
                <w:lang w:val="zh-CN" w:eastAsia="zh-CN"/>
              </w:rPr>
            </w:pPr>
            <m:oMathPara>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&gt;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j</m:t>
                    </m:r>
                  </m:sub>
                </m:sSub>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j</m:t>
                    </m:r>
                  </m:sub>
                </m:sSub>
              </m:oMath>
            </m:oMathPara>
          </w:p>
        </w:tc>
        <w:tc>
          <w:tcPr>
            <w:tcW w:w="2243" w:type="dxa"/>
            <w:vAlign w:val="center"/>
          </w:tcPr>
          <w:p w14:paraId="3DC57CAC"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rPr>
              <w:t>WRPG strictly decreases</w:t>
            </w:r>
          </w:p>
        </w:tc>
        <w:tc>
          <w:tcPr>
            <w:tcW w:w="4161" w:type="dxa"/>
            <w:vAlign w:val="center"/>
          </w:tcPr>
          <w:p w14:paraId="5C4CAECB" w14:textId="77777777" w:rsidR="00BC5EED" w:rsidRPr="00632662" w:rsidRDefault="00DF7699" w:rsidP="00524DDF">
            <w:pPr>
              <w:bidi w:val="0"/>
              <w:rPr>
                <w:rFonts w:cs="Times New Roman"/>
                <w:b/>
                <w:bCs/>
                <w:sz w:val="24"/>
                <w:szCs w:val="24"/>
                <w:lang w:val="zh-CN" w:eastAsia="zh-CN"/>
              </w:rPr>
            </w:pPr>
            <w:r w:rsidRPr="00632662">
              <w:rPr>
                <w:rFonts w:cs="Times New Roman"/>
                <w:sz w:val="24"/>
                <w:szCs w:val="24"/>
              </w:rPr>
              <w:t>Progressive transfer is poverty-reducing</w:t>
            </w:r>
          </w:p>
        </w:tc>
      </w:tr>
      <w:tr w:rsidR="00632662" w:rsidRPr="00632662" w14:paraId="277D11C2" w14:textId="77777777">
        <w:tc>
          <w:tcPr>
            <w:tcW w:w="2238" w:type="dxa"/>
            <w:vAlign w:val="center"/>
          </w:tcPr>
          <w:p w14:paraId="5141C76F" w14:textId="77777777" w:rsidR="00BC5EED" w:rsidRPr="00632662" w:rsidRDefault="00000000" w:rsidP="00524DDF">
            <w:pPr>
              <w:bidi w:val="0"/>
              <w:spacing w:before="100" w:beforeAutospacing="1" w:after="100" w:afterAutospacing="1"/>
              <w:rPr>
                <w:rFonts w:cs="Times New Roman"/>
                <w:b/>
                <w:bCs/>
                <w:sz w:val="24"/>
                <w:szCs w:val="24"/>
                <w:lang w:val="zh-CN" w:eastAsia="zh-CN"/>
              </w:rPr>
            </w:pPr>
            <m:oMathPara>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j</m:t>
                    </m:r>
                  </m:sub>
                </m:sSub>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j</m:t>
                    </m:r>
                  </m:sub>
                </m:sSub>
              </m:oMath>
            </m:oMathPara>
          </w:p>
        </w:tc>
        <w:tc>
          <w:tcPr>
            <w:tcW w:w="2243" w:type="dxa"/>
            <w:vAlign w:val="center"/>
          </w:tcPr>
          <w:p w14:paraId="638CC7E9"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rPr>
              <w:t>WRPG unchanged</w:t>
            </w:r>
          </w:p>
        </w:tc>
        <w:tc>
          <w:tcPr>
            <w:tcW w:w="4161" w:type="dxa"/>
            <w:vAlign w:val="center"/>
          </w:tcPr>
          <w:p w14:paraId="2ADE26A3" w14:textId="77777777" w:rsidR="00BC5EED" w:rsidRPr="00632662" w:rsidRDefault="00DF7699" w:rsidP="00524DDF">
            <w:pPr>
              <w:bidi w:val="0"/>
              <w:rPr>
                <w:rFonts w:cs="Times New Roman"/>
                <w:b/>
                <w:bCs/>
                <w:sz w:val="24"/>
                <w:szCs w:val="24"/>
                <w:lang w:val="zh-CN" w:eastAsia="zh-CN"/>
              </w:rPr>
            </w:pPr>
            <w:r w:rsidRPr="00632662">
              <w:rPr>
                <w:rFonts w:cs="Times New Roman"/>
                <w:sz w:val="24"/>
                <w:szCs w:val="24"/>
              </w:rPr>
              <w:t>Neutral transfer (redistribution weighted equally)</w:t>
            </w:r>
          </w:p>
        </w:tc>
      </w:tr>
      <w:tr w:rsidR="00632662" w:rsidRPr="00632662" w14:paraId="06061CE5" w14:textId="77777777">
        <w:tc>
          <w:tcPr>
            <w:tcW w:w="2238" w:type="dxa"/>
            <w:vAlign w:val="center"/>
          </w:tcPr>
          <w:p w14:paraId="041F1174" w14:textId="77777777" w:rsidR="00BC5EED" w:rsidRPr="00632662" w:rsidRDefault="00000000" w:rsidP="00524DDF">
            <w:pPr>
              <w:bidi w:val="0"/>
              <w:spacing w:before="100" w:beforeAutospacing="1" w:after="100" w:afterAutospacing="1"/>
              <w:rPr>
                <w:rFonts w:cs="Times New Roman"/>
                <w:b/>
                <w:bCs/>
                <w:sz w:val="24"/>
                <w:szCs w:val="24"/>
                <w:lang w:val="zh-CN" w:eastAsia="zh-CN"/>
              </w:rPr>
            </w:pPr>
            <m:oMathPara>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i</m:t>
                    </m:r>
                  </m:sub>
                </m:sSub>
                <m:r>
                  <w:rPr>
                    <w:rFonts w:ascii="Cambria Math" w:hAnsi="Cambria Math" w:cs="Times New Roman"/>
                    <w:sz w:val="24"/>
                    <w:szCs w:val="24"/>
                  </w:rPr>
                  <m:t>&lt;</m:t>
                </m:r>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j</m:t>
                    </m:r>
                  </m:sub>
                </m:sSub>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j</m:t>
                    </m:r>
                  </m:sub>
                </m:sSub>
              </m:oMath>
            </m:oMathPara>
          </w:p>
        </w:tc>
        <w:tc>
          <w:tcPr>
            <w:tcW w:w="2243" w:type="dxa"/>
            <w:vAlign w:val="center"/>
          </w:tcPr>
          <w:p w14:paraId="36ED37AD"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rPr>
              <w:t>WRPG increases</w:t>
            </w:r>
          </w:p>
        </w:tc>
        <w:tc>
          <w:tcPr>
            <w:tcW w:w="4161" w:type="dxa"/>
            <w:vAlign w:val="center"/>
          </w:tcPr>
          <w:p w14:paraId="457DCBF4" w14:textId="77777777" w:rsidR="00BC5EED" w:rsidRPr="00632662" w:rsidRDefault="00DF7699" w:rsidP="00524DDF">
            <w:pPr>
              <w:bidi w:val="0"/>
              <w:rPr>
                <w:rFonts w:cs="Times New Roman"/>
                <w:b/>
                <w:bCs/>
                <w:sz w:val="24"/>
                <w:szCs w:val="24"/>
                <w:lang w:val="zh-CN" w:eastAsia="zh-CN"/>
              </w:rPr>
            </w:pPr>
            <w:r w:rsidRPr="00632662">
              <w:rPr>
                <w:rFonts w:cs="Times New Roman"/>
                <w:sz w:val="24"/>
                <w:szCs w:val="24"/>
              </w:rPr>
              <w:t>Violates Transfer Principle</w:t>
            </w:r>
          </w:p>
        </w:tc>
      </w:tr>
    </w:tbl>
    <w:p w14:paraId="5F54A727" w14:textId="77777777" w:rsidR="00F56A36" w:rsidRDefault="00F56A36" w:rsidP="00524DDF">
      <w:pPr>
        <w:bidi w:val="0"/>
        <w:rPr>
          <w:b/>
          <w:bCs/>
          <w:lang w:eastAsia="zh-CN"/>
        </w:rPr>
      </w:pPr>
    </w:p>
    <w:p w14:paraId="338F3B15" w14:textId="6641006A" w:rsidR="00BC5EED" w:rsidRPr="009737AF" w:rsidRDefault="00DF7699" w:rsidP="00524DDF">
      <w:pPr>
        <w:bidi w:val="0"/>
        <w:rPr>
          <w:b/>
          <w:bCs/>
          <w:lang w:eastAsia="zh-CN"/>
        </w:rPr>
      </w:pPr>
      <w:r w:rsidRPr="00632662">
        <w:rPr>
          <w:b/>
          <w:bCs/>
          <w:lang w:val="zh-CN" w:eastAsia="zh-CN"/>
        </w:rPr>
        <w:t xml:space="preserve">Example </w:t>
      </w:r>
      <w:r w:rsidR="009737AF">
        <w:rPr>
          <w:b/>
          <w:bCs/>
          <w:lang w:eastAsia="zh-CN"/>
        </w:rPr>
        <w:t xml:space="preserve">of </w:t>
      </w:r>
      <w:r w:rsidR="009737AF" w:rsidRPr="009737AF">
        <w:rPr>
          <w:b/>
          <w:bCs/>
          <w:lang w:eastAsia="zh-CN"/>
        </w:rPr>
        <w:t>Transfer Principle</w:t>
      </w:r>
      <w:r w:rsidR="004547C2">
        <w:rPr>
          <w:b/>
          <w:bCs/>
          <w:lang w:eastAsia="zh-CN"/>
        </w:rPr>
        <w:t xml:space="preserve"> of </w:t>
      </w:r>
      <w:r w:rsidR="004547C2" w:rsidRPr="004547C2">
        <w:rPr>
          <w:b/>
          <w:bCs/>
          <w:lang w:eastAsia="zh-CN"/>
        </w:rPr>
        <w:t>Weighted Reversed Poverty Gap</w:t>
      </w:r>
    </w:p>
    <w:p w14:paraId="7760E603" w14:textId="73F39154"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8"/>
          <w:szCs w:val="28"/>
          <w:lang w:val="zh-CN" w:eastAsia="zh-CN"/>
        </w:rPr>
        <w:t>Assume that within a group of poor individuals, there are only two people</w:t>
      </w:r>
    </w:p>
    <w:tbl>
      <w:tblPr>
        <w:tblStyle w:val="TableGrid"/>
        <w:tblW w:w="6784" w:type="dxa"/>
        <w:tblLook w:val="04A0" w:firstRow="1" w:lastRow="0" w:firstColumn="1" w:lastColumn="0" w:noHBand="0" w:noVBand="1"/>
      </w:tblPr>
      <w:tblGrid>
        <w:gridCol w:w="1696"/>
        <w:gridCol w:w="1696"/>
        <w:gridCol w:w="1696"/>
        <w:gridCol w:w="1696"/>
      </w:tblGrid>
      <w:tr w:rsidR="00632662" w:rsidRPr="00632662" w14:paraId="3BECA589" w14:textId="77777777">
        <w:tc>
          <w:tcPr>
            <w:tcW w:w="1696" w:type="dxa"/>
            <w:vAlign w:val="center"/>
          </w:tcPr>
          <w:p w14:paraId="5B6505A3"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Individual</w:t>
            </w:r>
          </w:p>
        </w:tc>
        <w:tc>
          <w:tcPr>
            <w:tcW w:w="1696" w:type="dxa"/>
            <w:vAlign w:val="center"/>
          </w:tcPr>
          <w:p w14:paraId="4D96247E" w14:textId="3F7C69F7" w:rsidR="00BC5EED" w:rsidRPr="00FA3D12" w:rsidRDefault="00DF7699" w:rsidP="00524DDF">
            <w:pPr>
              <w:bidi w:val="0"/>
              <w:spacing w:before="100" w:beforeAutospacing="1" w:after="100" w:afterAutospacing="1"/>
              <w:rPr>
                <w:rFonts w:cs="Times New Roman"/>
                <w:sz w:val="24"/>
                <w:szCs w:val="24"/>
                <w:lang w:eastAsia="zh-CN"/>
              </w:rPr>
            </w:pPr>
            <w:r w:rsidRPr="00632662">
              <w:rPr>
                <w:rFonts w:cs="Times New Roman"/>
                <w:b/>
                <w:bCs/>
                <w:sz w:val="24"/>
                <w:szCs w:val="24"/>
                <w:lang w:val="zh-CN" w:eastAsia="zh-CN"/>
              </w:rPr>
              <w:t xml:space="preserve">Income </w:t>
            </w:r>
            <w:r w:rsidR="00FA3D12">
              <w:rPr>
                <w:rFonts w:cs="Times New Roman"/>
                <w:sz w:val="24"/>
                <w:szCs w:val="24"/>
                <w:lang w:eastAsia="zh-CN"/>
              </w:rPr>
              <w:t>(</w:t>
            </w:r>
            <m:oMath>
              <m:r>
                <w:rPr>
                  <w:rFonts w:ascii="Cambria Math" w:hAnsi="Cambria Math" w:cs="Times New Roman"/>
                  <w:sz w:val="24"/>
                  <w:szCs w:val="24"/>
                  <w:lang w:val="zh-CN" w:eastAsia="zh-CN"/>
                </w:rPr>
                <m:t>y</m:t>
              </m:r>
            </m:oMath>
            <w:r w:rsidR="00FA3D12">
              <w:rPr>
                <w:rFonts w:cs="Times New Roman"/>
                <w:sz w:val="24"/>
                <w:szCs w:val="24"/>
                <w:lang w:eastAsia="zh-CN"/>
              </w:rPr>
              <w:t>)</w:t>
            </w:r>
          </w:p>
        </w:tc>
        <w:tc>
          <w:tcPr>
            <w:tcW w:w="1696" w:type="dxa"/>
            <w:vAlign w:val="center"/>
          </w:tcPr>
          <w:p w14:paraId="1402CD4B" w14:textId="114930B9" w:rsidR="00BC5EED" w:rsidRPr="001E138F" w:rsidRDefault="00DF7699" w:rsidP="00524DDF">
            <w:pPr>
              <w:bidi w:val="0"/>
              <w:spacing w:before="100" w:beforeAutospacing="1" w:after="100" w:afterAutospacing="1"/>
              <w:rPr>
                <w:rFonts w:cs="Times New Roman"/>
                <w:sz w:val="24"/>
                <w:szCs w:val="24"/>
                <w:lang w:eastAsia="zh-CN"/>
              </w:rPr>
            </w:pPr>
            <w:r w:rsidRPr="00632662">
              <w:rPr>
                <w:rFonts w:cs="Times New Roman"/>
                <w:b/>
                <w:bCs/>
                <w:sz w:val="24"/>
                <w:szCs w:val="24"/>
                <w:lang w:val="zh-CN" w:eastAsia="zh-CN"/>
              </w:rPr>
              <w:t>Gap</w:t>
            </w:r>
            <w:r w:rsidR="001E138F">
              <w:rPr>
                <w:rFonts w:cs="Times New Roman"/>
                <w:b/>
                <w:bCs/>
                <w:sz w:val="24"/>
                <w:szCs w:val="24"/>
                <w:lang w:eastAsia="zh-CN"/>
              </w:rPr>
              <w:t xml:space="preserve"> (</w:t>
            </w:r>
            <m:oMath>
              <m:r>
                <m:rPr>
                  <m:sty m:val="bi"/>
                </m:rPr>
                <w:rPr>
                  <w:rFonts w:ascii="Cambria Math" w:hAnsi="Cambria Math" w:cs="Times New Roman"/>
                  <w:sz w:val="24"/>
                  <w:szCs w:val="24"/>
                  <w:lang w:val="zh-CN" w:eastAsia="zh-CN"/>
                </w:rPr>
                <m:t>g</m:t>
              </m:r>
            </m:oMath>
            <w:r w:rsidR="001E138F">
              <w:rPr>
                <w:rFonts w:cs="Times New Roman"/>
                <w:b/>
                <w:bCs/>
                <w:sz w:val="24"/>
                <w:szCs w:val="24"/>
                <w:lang w:eastAsia="zh-CN"/>
              </w:rPr>
              <w:t>)</w:t>
            </w:r>
          </w:p>
        </w:tc>
        <w:tc>
          <w:tcPr>
            <w:tcW w:w="1696" w:type="dxa"/>
            <w:vAlign w:val="center"/>
          </w:tcPr>
          <w:p w14:paraId="4A8A6FB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Poverty Status</w:t>
            </w:r>
          </w:p>
        </w:tc>
      </w:tr>
      <w:tr w:rsidR="00632662" w:rsidRPr="00632662" w14:paraId="3A8E83E2" w14:textId="77777777">
        <w:tc>
          <w:tcPr>
            <w:tcW w:w="1696" w:type="dxa"/>
            <w:vAlign w:val="center"/>
          </w:tcPr>
          <w:p w14:paraId="00973B63"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A</w:t>
            </w:r>
            <w:r w:rsidRPr="00632662">
              <w:rPr>
                <w:rFonts w:cs="Times New Roman"/>
                <w:sz w:val="24"/>
                <w:szCs w:val="24"/>
                <w:lang w:val="zh-CN" w:eastAsia="zh-CN"/>
              </w:rPr>
              <w:br/>
            </w:r>
          </w:p>
        </w:tc>
        <w:tc>
          <w:tcPr>
            <w:tcW w:w="1696" w:type="dxa"/>
            <w:vAlign w:val="center"/>
          </w:tcPr>
          <w:p w14:paraId="44CDE46F"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60</w:t>
            </w:r>
          </w:p>
        </w:tc>
        <w:tc>
          <w:tcPr>
            <w:tcW w:w="1696" w:type="dxa"/>
            <w:vAlign w:val="center"/>
          </w:tcPr>
          <w:p w14:paraId="29C15B41"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0.40</w:t>
            </w:r>
          </w:p>
        </w:tc>
        <w:tc>
          <w:tcPr>
            <w:tcW w:w="1696" w:type="dxa"/>
            <w:vAlign w:val="center"/>
          </w:tcPr>
          <w:p w14:paraId="79D6A540"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Poorest</w:t>
            </w:r>
          </w:p>
        </w:tc>
      </w:tr>
      <w:tr w:rsidR="00632662" w:rsidRPr="00632662" w14:paraId="3F4135D7" w14:textId="77777777">
        <w:tc>
          <w:tcPr>
            <w:tcW w:w="1696" w:type="dxa"/>
            <w:vAlign w:val="center"/>
          </w:tcPr>
          <w:p w14:paraId="086643DB"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B</w:t>
            </w:r>
            <w:r w:rsidRPr="00632662">
              <w:rPr>
                <w:rFonts w:cs="Times New Roman"/>
                <w:sz w:val="24"/>
                <w:szCs w:val="24"/>
                <w:lang w:val="zh-CN" w:eastAsia="zh-CN"/>
              </w:rPr>
              <w:br/>
            </w:r>
          </w:p>
        </w:tc>
        <w:tc>
          <w:tcPr>
            <w:tcW w:w="1696" w:type="dxa"/>
            <w:vAlign w:val="center"/>
          </w:tcPr>
          <w:p w14:paraId="5645D85D"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90</w:t>
            </w:r>
          </w:p>
        </w:tc>
        <w:tc>
          <w:tcPr>
            <w:tcW w:w="1696" w:type="dxa"/>
            <w:vAlign w:val="center"/>
          </w:tcPr>
          <w:p w14:paraId="508A3D4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0.10</w:t>
            </w:r>
          </w:p>
        </w:tc>
        <w:tc>
          <w:tcPr>
            <w:tcW w:w="1696" w:type="dxa"/>
            <w:vAlign w:val="center"/>
          </w:tcPr>
          <w:p w14:paraId="625DB04C"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Less poor</w:t>
            </w:r>
          </w:p>
        </w:tc>
      </w:tr>
    </w:tbl>
    <w:p w14:paraId="052A76ED" w14:textId="3F01E508" w:rsidR="00BC5EED" w:rsidRPr="00632662"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where </w:t>
      </w:r>
      <m:oMath>
        <m:r>
          <w:rPr>
            <w:rFonts w:ascii="Cambria Math" w:hAnsi="Cambria Math" w:cs="Times New Roman"/>
            <w:sz w:val="28"/>
            <w:szCs w:val="28"/>
            <w:lang w:val="zh-CN" w:eastAsia="zh-CN"/>
          </w:rPr>
          <m:t xml:space="preserve">z=100 </m:t>
        </m:r>
      </m:oMath>
      <w:r w:rsidRPr="00632662">
        <w:rPr>
          <w:rFonts w:cs="Times New Roman"/>
          <w:sz w:val="28"/>
          <w:szCs w:val="28"/>
          <w:lang w:val="zh-CN" w:eastAsia="zh-CN"/>
        </w:rPr>
        <w:t>represents poverty line.</w:t>
      </w:r>
      <w:r w:rsidR="001E138F">
        <w:rPr>
          <w:rFonts w:cs="Times New Roman"/>
          <w:sz w:val="28"/>
          <w:szCs w:val="28"/>
          <w:lang w:eastAsia="zh-CN"/>
        </w:rPr>
        <w:t xml:space="preserve"> </w:t>
      </w:r>
      <w:r w:rsidRPr="00632662">
        <w:rPr>
          <w:rFonts w:cs="Times New Roman"/>
          <w:sz w:val="28"/>
          <w:szCs w:val="28"/>
          <w:lang w:val="zh-CN" w:eastAsia="zh-CN"/>
        </w:rPr>
        <w:t xml:space="preserve">Now, consider a transfer of an amount </w:t>
      </w:r>
      <m:oMath>
        <m:r>
          <w:rPr>
            <w:rFonts w:ascii="Cambria Math" w:hAnsi="Cambria Math" w:cs="Times New Roman"/>
            <w:sz w:val="28"/>
            <w:szCs w:val="28"/>
            <w:lang w:val="zh-CN" w:eastAsia="zh-CN"/>
          </w:rPr>
          <m:t xml:space="preserve">δ=5 </m:t>
        </m:r>
      </m:oMath>
      <w:r w:rsidRPr="00632662">
        <w:rPr>
          <w:rFonts w:cs="Times New Roman"/>
          <w:sz w:val="28"/>
          <w:szCs w:val="28"/>
          <w:lang w:val="zh-CN" w:eastAsia="zh-CN"/>
        </w:rPr>
        <w:t>from the less poor individual (B) to the poorer individual (A).</w:t>
      </w:r>
    </w:p>
    <w:tbl>
      <w:tblPr>
        <w:tblStyle w:val="TableGrid"/>
        <w:tblW w:w="8359" w:type="dxa"/>
        <w:tblLook w:val="04A0" w:firstRow="1" w:lastRow="0" w:firstColumn="1" w:lastColumn="0" w:noHBand="0" w:noVBand="1"/>
      </w:tblPr>
      <w:tblGrid>
        <w:gridCol w:w="1417"/>
        <w:gridCol w:w="1701"/>
        <w:gridCol w:w="1417"/>
        <w:gridCol w:w="3824"/>
      </w:tblGrid>
      <w:tr w:rsidR="00632662" w:rsidRPr="00632662" w14:paraId="22AB0C3B" w14:textId="77777777" w:rsidTr="00D52654">
        <w:tc>
          <w:tcPr>
            <w:tcW w:w="1417" w:type="dxa"/>
            <w:vAlign w:val="center"/>
          </w:tcPr>
          <w:p w14:paraId="49210D8E"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Individual</w:t>
            </w:r>
          </w:p>
        </w:tc>
        <w:tc>
          <w:tcPr>
            <w:tcW w:w="1701" w:type="dxa"/>
            <w:vAlign w:val="center"/>
          </w:tcPr>
          <w:p w14:paraId="1411E7EA"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New Income</w:t>
            </w:r>
          </w:p>
        </w:tc>
        <w:tc>
          <w:tcPr>
            <w:tcW w:w="1417" w:type="dxa"/>
            <w:vAlign w:val="center"/>
          </w:tcPr>
          <w:p w14:paraId="0DFAC1FF"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New Gap</w:t>
            </w:r>
          </w:p>
        </w:tc>
        <w:tc>
          <w:tcPr>
            <w:tcW w:w="3824" w:type="dxa"/>
            <w:vAlign w:val="center"/>
          </w:tcPr>
          <w:p w14:paraId="67F0F9C6"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Change</w:t>
            </w:r>
          </w:p>
        </w:tc>
      </w:tr>
      <w:tr w:rsidR="00632662" w:rsidRPr="00632662" w14:paraId="61C7AE95" w14:textId="77777777" w:rsidTr="00D52654">
        <w:tc>
          <w:tcPr>
            <w:tcW w:w="1417" w:type="dxa"/>
            <w:vAlign w:val="center"/>
          </w:tcPr>
          <w:p w14:paraId="1700EB1C"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A</w:t>
            </w:r>
          </w:p>
        </w:tc>
        <w:tc>
          <w:tcPr>
            <w:tcW w:w="1701" w:type="dxa"/>
            <w:vAlign w:val="center"/>
          </w:tcPr>
          <w:p w14:paraId="19484314"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65</w:t>
            </w:r>
          </w:p>
        </w:tc>
        <w:tc>
          <w:tcPr>
            <w:tcW w:w="1417" w:type="dxa"/>
            <w:vAlign w:val="center"/>
          </w:tcPr>
          <w:p w14:paraId="044208B2"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0.35</w:t>
            </w:r>
          </w:p>
        </w:tc>
        <w:tc>
          <w:tcPr>
            <w:tcW w:w="3824" w:type="dxa"/>
            <w:vAlign w:val="center"/>
          </w:tcPr>
          <w:p w14:paraId="74545181" w14:textId="0D03385E"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Smaller</w:t>
            </w:r>
            <w:r w:rsidR="00D52654">
              <w:rPr>
                <w:rFonts w:cs="Times New Roman"/>
                <w:sz w:val="24"/>
                <w:szCs w:val="24"/>
                <w:lang w:eastAsia="zh-CN"/>
              </w:rPr>
              <w:t xml:space="preserve"> </w:t>
            </w:r>
            <w:r w:rsidRPr="00632662">
              <w:rPr>
                <w:rFonts w:cs="Times New Roman"/>
                <w:sz w:val="24"/>
                <w:szCs w:val="24"/>
                <w:lang w:val="zh-CN" w:eastAsia="zh-CN"/>
              </w:rPr>
              <w:t xml:space="preserve">gap  </w:t>
            </w:r>
            <w:r w:rsidRPr="00632662">
              <w:rPr>
                <w:rFonts w:cs="Times New Roman" w:hint="cs"/>
                <w:sz w:val="24"/>
                <w:szCs w:val="24"/>
                <w:rtl/>
                <w:lang w:val="zh-CN" w:eastAsia="zh-CN"/>
              </w:rPr>
              <w:t>)</w:t>
            </w:r>
            <w:r w:rsidRPr="00632662">
              <w:rPr>
                <w:rFonts w:cs="Times New Roman"/>
                <w:sz w:val="24"/>
                <w:szCs w:val="24"/>
                <w:lang w:val="zh-CN" w:eastAsia="zh-CN"/>
              </w:rPr>
              <w:t>improvement</w:t>
            </w:r>
            <w:r w:rsidRPr="00632662">
              <w:rPr>
                <w:rFonts w:cs="Times New Roman" w:hint="cs"/>
                <w:sz w:val="24"/>
                <w:szCs w:val="24"/>
                <w:rtl/>
                <w:lang w:val="zh-CN" w:eastAsia="zh-CN"/>
              </w:rPr>
              <w:t>(</w:t>
            </w:r>
          </w:p>
        </w:tc>
      </w:tr>
      <w:tr w:rsidR="00632662" w:rsidRPr="00632662" w14:paraId="4D21FE70" w14:textId="77777777" w:rsidTr="00D52654">
        <w:tc>
          <w:tcPr>
            <w:tcW w:w="1417" w:type="dxa"/>
            <w:vAlign w:val="center"/>
          </w:tcPr>
          <w:p w14:paraId="4481798C"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B</w:t>
            </w:r>
          </w:p>
        </w:tc>
        <w:tc>
          <w:tcPr>
            <w:tcW w:w="1701" w:type="dxa"/>
            <w:vAlign w:val="center"/>
          </w:tcPr>
          <w:p w14:paraId="3620CD85"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85</w:t>
            </w:r>
          </w:p>
        </w:tc>
        <w:tc>
          <w:tcPr>
            <w:tcW w:w="1417" w:type="dxa"/>
            <w:vAlign w:val="center"/>
          </w:tcPr>
          <w:p w14:paraId="2379431B"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0.15</w:t>
            </w:r>
          </w:p>
        </w:tc>
        <w:tc>
          <w:tcPr>
            <w:tcW w:w="3824" w:type="dxa"/>
            <w:vAlign w:val="center"/>
          </w:tcPr>
          <w:p w14:paraId="7E1029D6"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 xml:space="preserve">Larger gap </w:t>
            </w:r>
            <w:r w:rsidRPr="00632662">
              <w:rPr>
                <w:rFonts w:cs="Times New Roman" w:hint="cs"/>
                <w:sz w:val="24"/>
                <w:szCs w:val="24"/>
                <w:rtl/>
                <w:lang w:val="zh-CN" w:eastAsia="zh-CN"/>
              </w:rPr>
              <w:t>)</w:t>
            </w:r>
            <w:r w:rsidRPr="00632662">
              <w:rPr>
                <w:rFonts w:cs="Times New Roman"/>
                <w:sz w:val="24"/>
                <w:szCs w:val="24"/>
                <w:lang w:val="zh-CN" w:eastAsia="zh-CN"/>
              </w:rPr>
              <w:t>slightly worse</w:t>
            </w:r>
            <w:r w:rsidRPr="00632662">
              <w:rPr>
                <w:rFonts w:cs="Times New Roman" w:hint="cs"/>
                <w:sz w:val="24"/>
                <w:szCs w:val="24"/>
                <w:rtl/>
                <w:lang w:val="zh-CN" w:eastAsia="zh-CN"/>
              </w:rPr>
              <w:t>(</w:t>
            </w:r>
          </w:p>
        </w:tc>
      </w:tr>
    </w:tbl>
    <w:p w14:paraId="0E2CFAD4" w14:textId="0C4E1594" w:rsidR="00C520EC"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However, it is important to note that while the poverty of individual (A) has improved substantially, the poverty of (B) has worsened only marginally. </w:t>
      </w:r>
    </w:p>
    <w:p w14:paraId="2A9E7DBF" w14:textId="0C32C8E8" w:rsidR="00956341" w:rsidRPr="00956341" w:rsidRDefault="00956341" w:rsidP="00524DDF">
      <w:pPr>
        <w:bidi w:val="0"/>
        <w:spacing w:before="100" w:beforeAutospacing="1" w:after="100" w:afterAutospacing="1"/>
        <w:jc w:val="center"/>
        <w:rPr>
          <w:rFonts w:cs="Times New Roman"/>
          <w:b/>
          <w:bCs/>
          <w:sz w:val="28"/>
          <w:szCs w:val="28"/>
          <w:lang w:eastAsia="zh-CN"/>
        </w:rPr>
      </w:pPr>
      <w:r w:rsidRPr="00956341">
        <w:rPr>
          <w:rFonts w:cs="Times New Roman"/>
          <w:b/>
          <w:bCs/>
          <w:sz w:val="28"/>
          <w:szCs w:val="28"/>
          <w:lang w:eastAsia="zh-CN"/>
        </w:rPr>
        <w:t xml:space="preserve">Table (3.6): </w:t>
      </w:r>
      <w:r w:rsidRPr="00956341">
        <w:rPr>
          <w:b/>
          <w:bCs/>
          <w:lang w:eastAsia="zh-CN"/>
        </w:rPr>
        <w:t>Transfer Principle</w:t>
      </w:r>
      <w:r>
        <w:rPr>
          <w:b/>
          <w:bCs/>
          <w:lang w:eastAsia="zh-CN"/>
        </w:rPr>
        <w:t xml:space="preserve"> of WRPG</w:t>
      </w:r>
    </w:p>
    <w:tbl>
      <w:tblPr>
        <w:tblStyle w:val="TableGrid"/>
        <w:tblW w:w="9722" w:type="dxa"/>
        <w:tblLook w:val="04A0" w:firstRow="1" w:lastRow="0" w:firstColumn="1" w:lastColumn="0" w:noHBand="0" w:noVBand="1"/>
      </w:tblPr>
      <w:tblGrid>
        <w:gridCol w:w="1284"/>
        <w:gridCol w:w="1092"/>
        <w:gridCol w:w="1053"/>
        <w:gridCol w:w="1093"/>
        <w:gridCol w:w="1027"/>
        <w:gridCol w:w="1047"/>
        <w:gridCol w:w="1563"/>
        <w:gridCol w:w="1563"/>
      </w:tblGrid>
      <w:tr w:rsidR="00C520EC" w:rsidRPr="00632662" w14:paraId="64036340" w14:textId="77777777" w:rsidTr="00BB08B7">
        <w:tc>
          <w:tcPr>
            <w:tcW w:w="1284" w:type="dxa"/>
            <w:vAlign w:val="center"/>
          </w:tcPr>
          <w:p w14:paraId="68494FD6" w14:textId="621160EC"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Individual</w:t>
            </w:r>
          </w:p>
        </w:tc>
        <w:tc>
          <w:tcPr>
            <w:tcW w:w="1092" w:type="dxa"/>
            <w:vAlign w:val="center"/>
          </w:tcPr>
          <w:p w14:paraId="5F88B176"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Income (Before)</w:t>
            </w:r>
          </w:p>
        </w:tc>
        <w:tc>
          <w:tcPr>
            <w:tcW w:w="1053" w:type="dxa"/>
            <w:vAlign w:val="center"/>
          </w:tcPr>
          <w:p w14:paraId="1A0CEB37"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Income (After)</w:t>
            </w:r>
          </w:p>
        </w:tc>
        <w:tc>
          <w:tcPr>
            <w:tcW w:w="1093" w:type="dxa"/>
            <w:vAlign w:val="center"/>
          </w:tcPr>
          <w:p w14:paraId="7CA84D4E"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Gap (Before)</w:t>
            </w:r>
          </w:p>
        </w:tc>
        <w:tc>
          <w:tcPr>
            <w:tcW w:w="1027" w:type="dxa"/>
            <w:vAlign w:val="center"/>
          </w:tcPr>
          <w:p w14:paraId="5FAAAF9B"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Gap (After)</w:t>
            </w:r>
          </w:p>
        </w:tc>
        <w:tc>
          <w:tcPr>
            <w:tcW w:w="1047" w:type="dxa"/>
            <w:vAlign w:val="center"/>
          </w:tcPr>
          <w:p w14:paraId="321FBA55"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Weight</w:t>
            </w:r>
          </w:p>
        </w:tc>
        <w:tc>
          <w:tcPr>
            <w:tcW w:w="1563" w:type="dxa"/>
            <w:vAlign w:val="center"/>
          </w:tcPr>
          <w:p w14:paraId="063C0D5F"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Contribution (Before)</w:t>
            </w:r>
          </w:p>
        </w:tc>
        <w:tc>
          <w:tcPr>
            <w:tcW w:w="1563" w:type="dxa"/>
            <w:vAlign w:val="center"/>
          </w:tcPr>
          <w:p w14:paraId="48D9BBB8"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Contribution (After)</w:t>
            </w:r>
          </w:p>
        </w:tc>
      </w:tr>
      <w:tr w:rsidR="00C520EC" w:rsidRPr="00632662" w14:paraId="59662C77" w14:textId="77777777" w:rsidTr="00BB08B7">
        <w:tc>
          <w:tcPr>
            <w:tcW w:w="1284" w:type="dxa"/>
            <w:vAlign w:val="center"/>
          </w:tcPr>
          <w:p w14:paraId="71036D2E" w14:textId="77777777" w:rsidR="00C520EC" w:rsidRPr="00632662" w:rsidRDefault="00C520EC"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A (Poorest)</w:t>
            </w:r>
          </w:p>
        </w:tc>
        <w:tc>
          <w:tcPr>
            <w:tcW w:w="1092" w:type="dxa"/>
            <w:vAlign w:val="center"/>
          </w:tcPr>
          <w:p w14:paraId="2B80833C"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60</w:t>
            </w:r>
          </w:p>
        </w:tc>
        <w:tc>
          <w:tcPr>
            <w:tcW w:w="1053" w:type="dxa"/>
            <w:vAlign w:val="center"/>
          </w:tcPr>
          <w:p w14:paraId="7C3762A5"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65</w:t>
            </w:r>
          </w:p>
        </w:tc>
        <w:tc>
          <w:tcPr>
            <w:tcW w:w="1093" w:type="dxa"/>
            <w:vAlign w:val="center"/>
          </w:tcPr>
          <w:p w14:paraId="73D04993"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0.40</w:t>
            </w:r>
          </w:p>
        </w:tc>
        <w:tc>
          <w:tcPr>
            <w:tcW w:w="1027" w:type="dxa"/>
            <w:vAlign w:val="center"/>
          </w:tcPr>
          <w:p w14:paraId="18A39380"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0.35</w:t>
            </w:r>
          </w:p>
        </w:tc>
        <w:tc>
          <w:tcPr>
            <w:tcW w:w="1047" w:type="dxa"/>
            <w:vAlign w:val="center"/>
          </w:tcPr>
          <w:p w14:paraId="565E5C28"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2.0</w:t>
            </w:r>
          </w:p>
        </w:tc>
        <w:tc>
          <w:tcPr>
            <w:tcW w:w="1563" w:type="dxa"/>
            <w:vAlign w:val="center"/>
          </w:tcPr>
          <w:p w14:paraId="7D024F62"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0.80</w:t>
            </w:r>
          </w:p>
        </w:tc>
        <w:tc>
          <w:tcPr>
            <w:tcW w:w="1563" w:type="dxa"/>
            <w:vAlign w:val="center"/>
          </w:tcPr>
          <w:p w14:paraId="5CAC4F2C"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0.70</w:t>
            </w:r>
          </w:p>
        </w:tc>
      </w:tr>
      <w:tr w:rsidR="00C520EC" w:rsidRPr="00632662" w14:paraId="0A2D6D61" w14:textId="77777777" w:rsidTr="00BB08B7">
        <w:tc>
          <w:tcPr>
            <w:tcW w:w="1284" w:type="dxa"/>
            <w:vAlign w:val="center"/>
          </w:tcPr>
          <w:p w14:paraId="3FC4B722" w14:textId="77777777" w:rsidR="00C520EC" w:rsidRPr="00632662" w:rsidRDefault="00C520EC"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B (Less Poor)</w:t>
            </w:r>
          </w:p>
        </w:tc>
        <w:tc>
          <w:tcPr>
            <w:tcW w:w="1092" w:type="dxa"/>
            <w:vAlign w:val="center"/>
          </w:tcPr>
          <w:p w14:paraId="78B26E63"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90</w:t>
            </w:r>
          </w:p>
        </w:tc>
        <w:tc>
          <w:tcPr>
            <w:tcW w:w="1053" w:type="dxa"/>
            <w:vAlign w:val="center"/>
          </w:tcPr>
          <w:p w14:paraId="7041C067"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85</w:t>
            </w:r>
          </w:p>
        </w:tc>
        <w:tc>
          <w:tcPr>
            <w:tcW w:w="1093" w:type="dxa"/>
            <w:vAlign w:val="center"/>
          </w:tcPr>
          <w:p w14:paraId="257F13C0"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0.10</w:t>
            </w:r>
          </w:p>
        </w:tc>
        <w:tc>
          <w:tcPr>
            <w:tcW w:w="1027" w:type="dxa"/>
            <w:vAlign w:val="center"/>
          </w:tcPr>
          <w:p w14:paraId="1725689F"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0.15</w:t>
            </w:r>
          </w:p>
        </w:tc>
        <w:tc>
          <w:tcPr>
            <w:tcW w:w="1047" w:type="dxa"/>
            <w:vAlign w:val="center"/>
          </w:tcPr>
          <w:p w14:paraId="112B5443"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1.0</w:t>
            </w:r>
          </w:p>
        </w:tc>
        <w:tc>
          <w:tcPr>
            <w:tcW w:w="1563" w:type="dxa"/>
            <w:vAlign w:val="center"/>
          </w:tcPr>
          <w:p w14:paraId="464C402B"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0.10</w:t>
            </w:r>
          </w:p>
        </w:tc>
        <w:tc>
          <w:tcPr>
            <w:tcW w:w="1563" w:type="dxa"/>
            <w:vAlign w:val="center"/>
          </w:tcPr>
          <w:p w14:paraId="76468371"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0.15</w:t>
            </w:r>
          </w:p>
        </w:tc>
      </w:tr>
      <w:tr w:rsidR="00C520EC" w:rsidRPr="00632662" w14:paraId="33EA3260" w14:textId="77777777" w:rsidTr="00BB08B7">
        <w:tc>
          <w:tcPr>
            <w:tcW w:w="1284" w:type="dxa"/>
            <w:vAlign w:val="center"/>
          </w:tcPr>
          <w:p w14:paraId="0BC9E84D" w14:textId="13690870"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Total</w:t>
            </w:r>
          </w:p>
        </w:tc>
        <w:tc>
          <w:tcPr>
            <w:tcW w:w="1092" w:type="dxa"/>
            <w:vAlign w:val="center"/>
          </w:tcPr>
          <w:p w14:paraId="5BE17F14" w14:textId="77777777" w:rsidR="00C520EC" w:rsidRPr="00632662" w:rsidRDefault="00C520EC" w:rsidP="00524DDF">
            <w:pPr>
              <w:bidi w:val="0"/>
              <w:spacing w:before="100" w:beforeAutospacing="1" w:after="100" w:afterAutospacing="1"/>
              <w:rPr>
                <w:rFonts w:cs="Times New Roman"/>
                <w:sz w:val="24"/>
                <w:szCs w:val="24"/>
                <w:lang w:val="zh-CN" w:eastAsia="zh-CN"/>
              </w:rPr>
            </w:pPr>
          </w:p>
        </w:tc>
        <w:tc>
          <w:tcPr>
            <w:tcW w:w="1053" w:type="dxa"/>
            <w:vAlign w:val="center"/>
          </w:tcPr>
          <w:p w14:paraId="74D50970" w14:textId="77777777" w:rsidR="00C520EC" w:rsidRPr="00632662" w:rsidRDefault="00C520EC" w:rsidP="00524DDF">
            <w:pPr>
              <w:bidi w:val="0"/>
              <w:spacing w:before="100" w:beforeAutospacing="1" w:after="100" w:afterAutospacing="1"/>
              <w:rPr>
                <w:rFonts w:cs="Times New Roman"/>
                <w:sz w:val="24"/>
                <w:szCs w:val="24"/>
                <w:lang w:val="zh-CN" w:eastAsia="zh-CN"/>
              </w:rPr>
            </w:pPr>
          </w:p>
        </w:tc>
        <w:tc>
          <w:tcPr>
            <w:tcW w:w="1093" w:type="dxa"/>
            <w:vAlign w:val="center"/>
          </w:tcPr>
          <w:p w14:paraId="2BD81276" w14:textId="77777777" w:rsidR="00C520EC" w:rsidRPr="00632662" w:rsidRDefault="00C520EC" w:rsidP="00524DDF">
            <w:pPr>
              <w:bidi w:val="0"/>
              <w:spacing w:before="100" w:beforeAutospacing="1" w:after="100" w:afterAutospacing="1"/>
              <w:rPr>
                <w:rFonts w:cs="Times New Roman"/>
                <w:sz w:val="24"/>
                <w:szCs w:val="24"/>
                <w:lang w:val="zh-CN" w:eastAsia="zh-CN"/>
              </w:rPr>
            </w:pPr>
          </w:p>
        </w:tc>
        <w:tc>
          <w:tcPr>
            <w:tcW w:w="1027" w:type="dxa"/>
            <w:vAlign w:val="center"/>
          </w:tcPr>
          <w:p w14:paraId="1B490D9D" w14:textId="77777777" w:rsidR="00C520EC" w:rsidRPr="00632662" w:rsidRDefault="00C520EC" w:rsidP="00524DDF">
            <w:pPr>
              <w:bidi w:val="0"/>
              <w:spacing w:before="100" w:beforeAutospacing="1" w:after="100" w:afterAutospacing="1"/>
              <w:rPr>
                <w:rFonts w:cs="Times New Roman"/>
                <w:sz w:val="24"/>
                <w:szCs w:val="24"/>
                <w:lang w:val="zh-CN" w:eastAsia="zh-CN"/>
              </w:rPr>
            </w:pPr>
          </w:p>
        </w:tc>
        <w:tc>
          <w:tcPr>
            <w:tcW w:w="1047" w:type="dxa"/>
            <w:vAlign w:val="center"/>
          </w:tcPr>
          <w:p w14:paraId="5C9C0438" w14:textId="77777777" w:rsidR="00C520EC" w:rsidRPr="00632662" w:rsidRDefault="00C520EC" w:rsidP="00524DDF">
            <w:pPr>
              <w:bidi w:val="0"/>
              <w:spacing w:before="100" w:beforeAutospacing="1" w:after="100" w:afterAutospacing="1"/>
              <w:rPr>
                <w:rFonts w:cs="Times New Roman"/>
                <w:sz w:val="24"/>
                <w:szCs w:val="24"/>
                <w:lang w:val="zh-CN" w:eastAsia="zh-CN"/>
              </w:rPr>
            </w:pPr>
          </w:p>
        </w:tc>
        <w:tc>
          <w:tcPr>
            <w:tcW w:w="1563" w:type="dxa"/>
            <w:vAlign w:val="center"/>
          </w:tcPr>
          <w:p w14:paraId="685ABD6B"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0.90</w:t>
            </w:r>
          </w:p>
        </w:tc>
        <w:tc>
          <w:tcPr>
            <w:tcW w:w="1563" w:type="dxa"/>
            <w:vAlign w:val="center"/>
          </w:tcPr>
          <w:p w14:paraId="7C21B358" w14:textId="77777777" w:rsidR="00C520EC" w:rsidRPr="00632662" w:rsidRDefault="00C520EC" w:rsidP="00524DDF">
            <w:pPr>
              <w:bidi w:val="0"/>
              <w:spacing w:before="100" w:beforeAutospacing="1" w:after="100" w:afterAutospacing="1"/>
              <w:rPr>
                <w:rFonts w:cs="Times New Roman"/>
                <w:sz w:val="24"/>
                <w:szCs w:val="24"/>
                <w:lang w:val="zh-CN" w:eastAsia="zh-CN"/>
              </w:rPr>
            </w:pPr>
            <w:r w:rsidRPr="00632662">
              <w:rPr>
                <w:rFonts w:cs="Times New Roman"/>
                <w:b/>
                <w:bCs/>
                <w:sz w:val="24"/>
                <w:szCs w:val="24"/>
                <w:lang w:val="zh-CN" w:eastAsia="zh-CN"/>
              </w:rPr>
              <w:t>0.85</w:t>
            </w:r>
          </w:p>
        </w:tc>
      </w:tr>
    </w:tbl>
    <w:p w14:paraId="71D3E01B" w14:textId="4674D6A4" w:rsidR="00C520EC" w:rsidRDefault="00C520EC"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Accordingly</w:t>
      </w:r>
      <w:r w:rsidR="00716B8A">
        <w:rPr>
          <w:rFonts w:cs="Times New Roman"/>
          <w:sz w:val="28"/>
          <w:szCs w:val="28"/>
          <w:lang w:eastAsia="zh-CN"/>
        </w:rPr>
        <w:t xml:space="preserve"> as shown in table (3.6)</w:t>
      </w:r>
      <w:r w:rsidRPr="00632662">
        <w:rPr>
          <w:rFonts w:cs="Times New Roman"/>
          <w:sz w:val="28"/>
          <w:szCs w:val="28"/>
          <w:lang w:val="zh-CN" w:eastAsia="zh-CN"/>
        </w:rPr>
        <w:t>, Weighted Reversed Poverty Gap decreased from 0.90 to 0.85, indicating that overall poverty declined after the income transfer confirming of the Transfer property.</w:t>
      </w:r>
    </w:p>
    <w:p w14:paraId="33D242A9" w14:textId="1E3F2379" w:rsidR="00C520EC"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 xml:space="preserve">The overall level of poverty has therefore decreased, implying that WRPG value must decline. </w:t>
      </w:r>
      <w:r w:rsidRPr="00632662">
        <w:rPr>
          <w:rFonts w:cs="Times New Roman"/>
          <w:sz w:val="28"/>
          <w:szCs w:val="28"/>
          <w:lang w:eastAsia="zh-CN"/>
        </w:rPr>
        <w:t xml:space="preserve">This example illustrates the practical application </w:t>
      </w:r>
      <w:r w:rsidRPr="00632662">
        <w:rPr>
          <w:rFonts w:cs="Times New Roman"/>
          <w:sz w:val="28"/>
          <w:szCs w:val="28"/>
          <w:lang w:eastAsia="zh-CN"/>
        </w:rPr>
        <w:lastRenderedPageBreak/>
        <w:t>of Transfer Principle, whereby any progressive transfer from a less poor individual to a poorer one leads to a reduction in the overall poverty measure, in accordance with the axiomatic foundations of poverty analysis.</w:t>
      </w:r>
    </w:p>
    <w:p w14:paraId="2C2AE6BB" w14:textId="476C3BA8" w:rsidR="00BC5EED" w:rsidRPr="00632662" w:rsidRDefault="00DF7699" w:rsidP="00524DDF">
      <w:pPr>
        <w:bidi w:val="0"/>
        <w:spacing w:before="100" w:beforeAutospacing="1" w:after="100" w:afterAutospacing="1"/>
        <w:jc w:val="both"/>
        <w:rPr>
          <w:rFonts w:cs="Times New Roman"/>
          <w:sz w:val="28"/>
          <w:szCs w:val="28"/>
          <w:lang w:eastAsia="zh-CN"/>
        </w:rPr>
      </w:pPr>
      <w:r w:rsidRPr="00632662">
        <w:rPr>
          <w:b/>
          <w:bCs/>
          <w:sz w:val="28"/>
          <w:szCs w:val="28"/>
          <w:lang w:val="zh-CN" w:eastAsia="zh-CN"/>
        </w:rPr>
        <w:t>Example</w:t>
      </w:r>
      <w:r w:rsidR="004547C2">
        <w:rPr>
          <w:b/>
          <w:bCs/>
          <w:sz w:val="28"/>
          <w:szCs w:val="28"/>
          <w:lang w:eastAsia="zh-CN"/>
        </w:rPr>
        <w:t xml:space="preserve"> (2)</w:t>
      </w:r>
      <w:r w:rsidRPr="00632662">
        <w:rPr>
          <w:b/>
          <w:bCs/>
          <w:sz w:val="28"/>
          <w:szCs w:val="28"/>
          <w:lang w:val="zh-CN" w:eastAsia="zh-CN"/>
        </w:rPr>
        <w:t xml:space="preserve"> </w:t>
      </w:r>
      <w:r w:rsidR="002C4FA4">
        <w:rPr>
          <w:b/>
          <w:bCs/>
          <w:sz w:val="28"/>
          <w:szCs w:val="28"/>
          <w:lang w:eastAsia="zh-CN"/>
        </w:rPr>
        <w:t xml:space="preserve">of </w:t>
      </w:r>
      <w:r w:rsidRPr="00632662">
        <w:rPr>
          <w:b/>
          <w:bCs/>
          <w:sz w:val="28"/>
          <w:szCs w:val="28"/>
          <w:lang w:val="zh-CN" w:eastAsia="zh-CN"/>
        </w:rPr>
        <w:t>Transfer Principle of WRPG with Different Social Weights</w:t>
      </w:r>
    </w:p>
    <w:p w14:paraId="5036450E" w14:textId="776A2834" w:rsidR="00BC5EED" w:rsidRPr="00D37BCE"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 xml:space="preserve">This example </w:t>
      </w:r>
      <w:r w:rsidRPr="00632662">
        <w:rPr>
          <w:rFonts w:cs="Times New Roman"/>
          <w:sz w:val="28"/>
          <w:szCs w:val="28"/>
          <w:lang w:eastAsia="zh-CN"/>
        </w:rPr>
        <w:t>show</w:t>
      </w:r>
      <w:r w:rsidRPr="00632662">
        <w:rPr>
          <w:rFonts w:cs="Times New Roman"/>
          <w:sz w:val="28"/>
          <w:szCs w:val="28"/>
          <w:lang w:val="zh-CN" w:eastAsia="zh-CN"/>
        </w:rPr>
        <w:t>s how WRPG index changes following a progressive income transfer between two poor individuals.</w:t>
      </w:r>
      <w:r w:rsidR="001E138F">
        <w:rPr>
          <w:rFonts w:cs="Times New Roman"/>
          <w:sz w:val="28"/>
          <w:szCs w:val="28"/>
          <w:lang w:eastAsia="zh-CN"/>
        </w:rPr>
        <w:t xml:space="preserve"> </w:t>
      </w:r>
      <w:r w:rsidRPr="00632662">
        <w:rPr>
          <w:rFonts w:cs="Times New Roman"/>
          <w:sz w:val="28"/>
          <w:szCs w:val="28"/>
          <w:lang w:val="zh-CN" w:eastAsia="zh-CN"/>
        </w:rPr>
        <w:t xml:space="preserve">Data Poverty line </w:t>
      </w:r>
      <m:oMath>
        <m:r>
          <w:rPr>
            <w:rFonts w:ascii="Cambria Math" w:hAnsi="Cambria Math" w:cs="Times New Roman"/>
            <w:sz w:val="28"/>
            <w:szCs w:val="28"/>
            <w:lang w:val="zh-CN" w:eastAsia="zh-CN"/>
          </w:rPr>
          <m:t>z=100</m:t>
        </m:r>
      </m:oMath>
      <w:r w:rsidR="00C520EC">
        <w:rPr>
          <w:rFonts w:cs="Times New Roman"/>
          <w:sz w:val="28"/>
          <w:szCs w:val="28"/>
          <w:lang w:eastAsia="zh-CN"/>
        </w:rPr>
        <w:t xml:space="preserve">, </w:t>
      </w:r>
      <w:r w:rsidRPr="00632662">
        <w:rPr>
          <w:rFonts w:cs="Times New Roman"/>
          <w:sz w:val="28"/>
          <w:szCs w:val="28"/>
          <w:lang w:val="zh-CN" w:eastAsia="zh-CN"/>
        </w:rPr>
        <w:t>Three individuals below poverty line A, B, C</w:t>
      </w:r>
      <w:r w:rsidR="00C520EC">
        <w:rPr>
          <w:rFonts w:cs="Times New Roman"/>
          <w:sz w:val="28"/>
          <w:szCs w:val="28"/>
          <w:lang w:eastAsia="zh-CN"/>
        </w:rPr>
        <w:t>.</w:t>
      </w:r>
      <w:r w:rsidR="00D37BCE">
        <w:rPr>
          <w:rFonts w:cs="Times New Roman"/>
          <w:sz w:val="28"/>
          <w:szCs w:val="28"/>
          <w:lang w:eastAsia="zh-CN"/>
        </w:rPr>
        <w:t xml:space="preserve"> </w:t>
      </w:r>
      <w:r w:rsidRPr="00632662">
        <w:rPr>
          <w:rFonts w:cs="Times New Roman"/>
          <w:sz w:val="28"/>
          <w:szCs w:val="28"/>
          <w:lang w:val="zh-CN" w:eastAsia="zh-CN"/>
        </w:rPr>
        <w:t>Current incomes</w:t>
      </w:r>
    </w:p>
    <w:p w14:paraId="4D04183B" w14:textId="4CF350D1" w:rsidR="00BC5EED" w:rsidRPr="001E138F" w:rsidRDefault="00000000" w:rsidP="00524DDF">
      <w:pPr>
        <w:bidi w:val="0"/>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 xml:space="preserve">=40, </m:t>
          </m:r>
          <m:r>
            <w:rPr>
              <w:rFonts w:ascii="Cambria Math" w:hAns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 xml:space="preserve">=60, </m:t>
          </m:r>
          <m:r>
            <w:rPr>
              <w:rFonts w:ascii="Cambria Math" w:hAns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C</m:t>
              </m:r>
            </m:sub>
          </m:sSub>
          <m:r>
            <w:rPr>
              <w:rFonts w:ascii="Cambria Math" w:hAnsi="Cambria Math" w:cs="Times New Roman"/>
              <w:sz w:val="28"/>
              <w:szCs w:val="28"/>
              <w:lang w:val="zh-CN" w:eastAsia="zh-CN"/>
            </w:rPr>
            <m:t>=80</m:t>
          </m:r>
        </m:oMath>
      </m:oMathPara>
    </w:p>
    <w:p w14:paraId="312269B9" w14:textId="30E5509C" w:rsidR="00BC5EED" w:rsidRPr="00632662" w:rsidRDefault="00DF7699" w:rsidP="00524DDF">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Social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for each individual</w:t>
      </w:r>
    </w:p>
    <w:p w14:paraId="3782C6E8" w14:textId="1A70BFED" w:rsidR="00497C53" w:rsidRPr="00450DE1" w:rsidRDefault="00000000" w:rsidP="00524DDF">
      <w:pPr>
        <w:bidi w:val="0"/>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 xml:space="preserve">=2, </m:t>
          </m:r>
          <m:r>
            <w:rPr>
              <w:rFonts w:ascii="Cambria Math" w:hAns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 xml:space="preserve">=1.5, </m:t>
          </m:r>
          <m:r>
            <w:rPr>
              <w:rFonts w:ascii="Cambria Math" w:hAns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C</m:t>
              </m:r>
            </m:sub>
          </m:sSub>
          <m:r>
            <w:rPr>
              <w:rFonts w:ascii="Cambria Math" w:hAnsi="Cambria Math" w:cs="Times New Roman"/>
              <w:sz w:val="28"/>
              <w:szCs w:val="28"/>
              <w:lang w:val="zh-CN" w:eastAsia="zh-CN"/>
            </w:rPr>
            <m:t>=1</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Sampling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=1 </m:t>
        </m:r>
      </m:oMath>
      <w:r w:rsidR="00DF7699" w:rsidRPr="00632662">
        <w:rPr>
          <w:rFonts w:cs="Times New Roman"/>
          <w:sz w:val="28"/>
          <w:szCs w:val="28"/>
          <w:lang w:val="zh-CN" w:eastAsia="zh-CN"/>
        </w:rPr>
        <w:t>for all individuals.</w:t>
      </w:r>
    </w:p>
    <w:p w14:paraId="4E93DB2F" w14:textId="2CE3BAD2" w:rsidR="00BC5EED" w:rsidRPr="00055F81" w:rsidRDefault="00DF7699" w:rsidP="00524DDF">
      <w:pPr>
        <w:bidi w:val="0"/>
        <w:spacing w:before="100" w:beforeAutospacing="1" w:after="100" w:afterAutospacing="1"/>
        <w:rPr>
          <w:rFonts w:cs="Times New Roman"/>
          <w:sz w:val="28"/>
          <w:szCs w:val="28"/>
          <w:lang w:eastAsia="zh-CN"/>
        </w:rPr>
      </w:pPr>
      <w:r w:rsidRPr="00632662">
        <w:rPr>
          <w:rFonts w:cs="Times New Roman"/>
          <w:b/>
          <w:bCs/>
          <w:sz w:val="28"/>
          <w:szCs w:val="28"/>
          <w:lang w:val="zh-CN" w:eastAsia="zh-CN"/>
        </w:rPr>
        <w:t>Calculate inverse poverty gap</w:t>
      </w:r>
    </w:p>
    <w:tbl>
      <w:tblPr>
        <w:tblStyle w:val="TableGrid"/>
        <w:tblW w:w="0" w:type="auto"/>
        <w:tblLook w:val="04A0" w:firstRow="1" w:lastRow="0" w:firstColumn="1" w:lastColumn="0" w:noHBand="0" w:noVBand="1"/>
      </w:tblPr>
      <w:tblGrid>
        <w:gridCol w:w="1284"/>
        <w:gridCol w:w="846"/>
        <w:gridCol w:w="2468"/>
        <w:gridCol w:w="516"/>
        <w:gridCol w:w="2319"/>
      </w:tblGrid>
      <w:tr w:rsidR="00632662" w:rsidRPr="00632662" w14:paraId="021616B6" w14:textId="77777777">
        <w:tc>
          <w:tcPr>
            <w:tcW w:w="1203" w:type="dxa"/>
            <w:vAlign w:val="center"/>
          </w:tcPr>
          <w:p w14:paraId="194C7710"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Individual</w:t>
            </w:r>
            <w:r w:rsidRPr="00632662">
              <w:rPr>
                <w:rFonts w:cs="Times New Roman"/>
                <w:b/>
                <w:bCs/>
                <w:sz w:val="24"/>
                <w:szCs w:val="24"/>
                <w:lang w:val="zh-CN" w:eastAsia="zh-CN"/>
              </w:rPr>
              <w:br/>
            </w:r>
          </w:p>
        </w:tc>
        <w:tc>
          <w:tcPr>
            <w:tcW w:w="846" w:type="dxa"/>
            <w:vAlign w:val="center"/>
          </w:tcPr>
          <w:p w14:paraId="25806440" w14:textId="77777777" w:rsidR="00BC5EED" w:rsidRPr="00632662" w:rsidRDefault="00000000" w:rsidP="00524DDF">
            <w:pPr>
              <w:bidi w:val="0"/>
              <w:spacing w:before="100" w:beforeAutospacing="1" w:after="100" w:afterAutospacing="1"/>
              <w:rPr>
                <w:rFonts w:cs="Times New Roman"/>
                <w:b/>
                <w:bCs/>
                <w:sz w:val="24"/>
                <w:szCs w:val="24"/>
                <w:lang w:val="zh-CN" w:eastAsia="zh-CN"/>
              </w:rPr>
            </w:pPr>
            <m:oMathPara>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oMath>
            </m:oMathPara>
          </w:p>
        </w:tc>
        <w:tc>
          <w:tcPr>
            <w:tcW w:w="2468" w:type="dxa"/>
            <w:vAlign w:val="center"/>
          </w:tcPr>
          <w:p w14:paraId="4992B102" w14:textId="77777777" w:rsidR="00BC5EED" w:rsidRPr="00632662" w:rsidRDefault="00000000" w:rsidP="00524DDF">
            <w:pPr>
              <w:bidi w:val="0"/>
              <w:spacing w:before="100" w:beforeAutospacing="1" w:after="100" w:afterAutospacing="1"/>
              <w:rPr>
                <w:rFonts w:cs="Times New Roman"/>
                <w:b/>
                <w:bCs/>
                <w:sz w:val="24"/>
                <w:szCs w:val="24"/>
                <w:lang w:val="zh-CN" w:eastAsia="zh-CN"/>
              </w:rPr>
            </w:pPr>
            <m:oMathPara>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=(z-</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m:t>
                </m:r>
                <m:r>
                  <m:rPr>
                    <m:sty m:val="b"/>
                  </m:rPr>
                  <w:rPr>
                    <w:rFonts w:ascii="Cambria Math" w:hAnsi="Cambria Math" w:cs="Times New Roman"/>
                    <w:sz w:val="24"/>
                    <w:szCs w:val="24"/>
                    <w:lang w:val="zh-CN" w:eastAsia="zh-CN"/>
                  </w:rPr>
                  <m:t>/</m:t>
                </m:r>
                <m:r>
                  <m:rPr>
                    <m:sty m:val="bi"/>
                  </m:rPr>
                  <w:rPr>
                    <w:rFonts w:ascii="Cambria Math" w:hAnsi="Cambria Math" w:cs="Times New Roman"/>
                    <w:sz w:val="24"/>
                    <w:szCs w:val="24"/>
                    <w:lang w:val="zh-CN" w:eastAsia="zh-CN"/>
                  </w:rPr>
                  <m:t>z</m:t>
                </m:r>
              </m:oMath>
            </m:oMathPara>
          </w:p>
        </w:tc>
        <w:tc>
          <w:tcPr>
            <w:tcW w:w="247" w:type="dxa"/>
            <w:vAlign w:val="center"/>
          </w:tcPr>
          <w:p w14:paraId="1B9D77B0" w14:textId="77777777" w:rsidR="00BC5EED" w:rsidRPr="00632662" w:rsidRDefault="00000000" w:rsidP="00524DDF">
            <w:pPr>
              <w:bidi w:val="0"/>
              <w:spacing w:before="100" w:beforeAutospacing="1" w:after="100" w:afterAutospacing="1"/>
              <w:rPr>
                <w:rFonts w:cs="Times New Roman"/>
                <w:b/>
                <w:bCs/>
                <w:sz w:val="24"/>
                <w:szCs w:val="24"/>
                <w:lang w:val="zh-CN" w:eastAsia="zh-CN"/>
              </w:rPr>
            </w:pPr>
            <m:oMathPara>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oMath>
            </m:oMathPara>
          </w:p>
        </w:tc>
        <w:tc>
          <w:tcPr>
            <w:tcW w:w="2319" w:type="dxa"/>
            <w:vAlign w:val="center"/>
          </w:tcPr>
          <w:p w14:paraId="03056C3D" w14:textId="0A298458" w:rsidR="00BC5EED" w:rsidRPr="001E138F" w:rsidRDefault="00000000" w:rsidP="00524DDF">
            <w:pPr>
              <w:bidi w:val="0"/>
              <w:spacing w:before="100" w:beforeAutospacing="1" w:after="100" w:afterAutospacing="1"/>
              <w:rPr>
                <w:rFonts w:cs="Times New Roman"/>
                <w:b/>
                <w:bCs/>
                <w:i/>
                <w:sz w:val="24"/>
                <w:szCs w:val="24"/>
                <w:lang w:eastAsia="zh-CN"/>
              </w:rPr>
            </w:pPr>
            <m:oMathPara>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R</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s</m:t>
                    </m:r>
                  </m:e>
                  <m:sub>
                    <m:r>
                      <m:rPr>
                        <m:sty m:val="bi"/>
                      </m:rPr>
                      <w:rPr>
                        <w:rFonts w:ascii="Cambria Math" w:hAnsi="Cambria Math" w:cs="Times New Roman"/>
                        <w:sz w:val="24"/>
                        <w:szCs w:val="24"/>
                        <w:lang w:val="zh-CN" w:eastAsia="zh-CN"/>
                      </w:rPr>
                      <m:t>i</m:t>
                    </m:r>
                  </m:sub>
                </m:sSub>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Sub>
              </m:oMath>
            </m:oMathPara>
          </w:p>
        </w:tc>
      </w:tr>
      <w:tr w:rsidR="00632662" w:rsidRPr="00632662" w14:paraId="27CDF327" w14:textId="77777777">
        <w:tc>
          <w:tcPr>
            <w:tcW w:w="1203" w:type="dxa"/>
            <w:vAlign w:val="center"/>
          </w:tcPr>
          <w:p w14:paraId="24720097" w14:textId="7F4F963C" w:rsidR="00BC5EED" w:rsidRPr="00D37BCE" w:rsidRDefault="00DF7699" w:rsidP="00524DDF">
            <w:pPr>
              <w:bidi w:val="0"/>
              <w:spacing w:before="100" w:beforeAutospacing="1" w:after="100" w:afterAutospacing="1"/>
              <w:rPr>
                <w:rFonts w:cs="Times New Roman"/>
                <w:b/>
                <w:bCs/>
                <w:sz w:val="24"/>
                <w:szCs w:val="24"/>
                <w:lang w:eastAsia="zh-CN"/>
              </w:rPr>
            </w:pPr>
            <w:r w:rsidRPr="00632662">
              <w:rPr>
                <w:rFonts w:cs="Times New Roman"/>
                <w:b/>
                <w:bCs/>
                <w:sz w:val="24"/>
                <w:szCs w:val="24"/>
                <w:lang w:val="zh-CN" w:eastAsia="zh-CN"/>
              </w:rPr>
              <w:t>A</w:t>
            </w:r>
          </w:p>
        </w:tc>
        <w:tc>
          <w:tcPr>
            <w:tcW w:w="846" w:type="dxa"/>
            <w:vAlign w:val="center"/>
          </w:tcPr>
          <w:p w14:paraId="448D5B5F"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40</w:t>
            </w:r>
          </w:p>
        </w:tc>
        <w:tc>
          <w:tcPr>
            <w:tcW w:w="2468" w:type="dxa"/>
            <w:vAlign w:val="center"/>
          </w:tcPr>
          <w:p w14:paraId="7DF71862"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0.60</w:t>
            </w:r>
          </w:p>
        </w:tc>
        <w:tc>
          <w:tcPr>
            <w:tcW w:w="247" w:type="dxa"/>
            <w:vAlign w:val="center"/>
          </w:tcPr>
          <w:p w14:paraId="0B6F75BE"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2</w:t>
            </w:r>
          </w:p>
        </w:tc>
        <w:tc>
          <w:tcPr>
            <w:tcW w:w="2319" w:type="dxa"/>
            <w:vAlign w:val="center"/>
          </w:tcPr>
          <w:p w14:paraId="4E04C38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1.20</w:t>
            </w:r>
          </w:p>
        </w:tc>
      </w:tr>
      <w:tr w:rsidR="00632662" w:rsidRPr="00632662" w14:paraId="25DD804D" w14:textId="77777777">
        <w:tc>
          <w:tcPr>
            <w:tcW w:w="1203" w:type="dxa"/>
            <w:vAlign w:val="center"/>
          </w:tcPr>
          <w:p w14:paraId="22F5E23B" w14:textId="3DDA6B35" w:rsidR="00BC5EED" w:rsidRPr="00D37BCE" w:rsidRDefault="00DF7699" w:rsidP="00524DDF">
            <w:pPr>
              <w:bidi w:val="0"/>
              <w:spacing w:before="100" w:beforeAutospacing="1" w:after="100" w:afterAutospacing="1"/>
              <w:rPr>
                <w:rFonts w:cs="Times New Roman"/>
                <w:b/>
                <w:bCs/>
                <w:sz w:val="24"/>
                <w:szCs w:val="24"/>
                <w:lang w:eastAsia="zh-CN"/>
              </w:rPr>
            </w:pPr>
            <w:r w:rsidRPr="00632662">
              <w:rPr>
                <w:rFonts w:cs="Times New Roman"/>
                <w:b/>
                <w:bCs/>
                <w:sz w:val="24"/>
                <w:szCs w:val="24"/>
                <w:lang w:val="zh-CN" w:eastAsia="zh-CN"/>
              </w:rPr>
              <w:t>B</w:t>
            </w:r>
          </w:p>
        </w:tc>
        <w:tc>
          <w:tcPr>
            <w:tcW w:w="846" w:type="dxa"/>
            <w:vAlign w:val="center"/>
          </w:tcPr>
          <w:p w14:paraId="4DF4BAB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60</w:t>
            </w:r>
          </w:p>
        </w:tc>
        <w:tc>
          <w:tcPr>
            <w:tcW w:w="2468" w:type="dxa"/>
            <w:vAlign w:val="center"/>
          </w:tcPr>
          <w:p w14:paraId="40ABCAAF"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0.40</w:t>
            </w:r>
          </w:p>
        </w:tc>
        <w:tc>
          <w:tcPr>
            <w:tcW w:w="247" w:type="dxa"/>
            <w:vAlign w:val="center"/>
          </w:tcPr>
          <w:p w14:paraId="198B6B00"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1.5</w:t>
            </w:r>
          </w:p>
        </w:tc>
        <w:tc>
          <w:tcPr>
            <w:tcW w:w="2319" w:type="dxa"/>
            <w:vAlign w:val="center"/>
          </w:tcPr>
          <w:p w14:paraId="1494A729"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0.60</w:t>
            </w:r>
          </w:p>
        </w:tc>
      </w:tr>
      <w:tr w:rsidR="00632662" w:rsidRPr="00632662" w14:paraId="173A4631" w14:textId="77777777">
        <w:tc>
          <w:tcPr>
            <w:tcW w:w="1203" w:type="dxa"/>
            <w:vAlign w:val="center"/>
          </w:tcPr>
          <w:p w14:paraId="3D8FCA7D" w14:textId="15497356" w:rsidR="00BC5EED" w:rsidRPr="00D37BCE" w:rsidRDefault="00DF7699" w:rsidP="00524DDF">
            <w:pPr>
              <w:bidi w:val="0"/>
              <w:spacing w:before="100" w:beforeAutospacing="1" w:after="100" w:afterAutospacing="1"/>
              <w:rPr>
                <w:rFonts w:cs="Times New Roman"/>
                <w:b/>
                <w:bCs/>
                <w:sz w:val="24"/>
                <w:szCs w:val="24"/>
                <w:lang w:eastAsia="zh-CN"/>
              </w:rPr>
            </w:pPr>
            <w:r w:rsidRPr="00632662">
              <w:rPr>
                <w:rFonts w:cs="Times New Roman"/>
                <w:b/>
                <w:bCs/>
                <w:sz w:val="24"/>
                <w:szCs w:val="24"/>
                <w:lang w:val="zh-CN" w:eastAsia="zh-CN"/>
              </w:rPr>
              <w:t>C</w:t>
            </w:r>
          </w:p>
        </w:tc>
        <w:tc>
          <w:tcPr>
            <w:tcW w:w="846" w:type="dxa"/>
            <w:vAlign w:val="center"/>
          </w:tcPr>
          <w:p w14:paraId="5057DFF2"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80</w:t>
            </w:r>
          </w:p>
        </w:tc>
        <w:tc>
          <w:tcPr>
            <w:tcW w:w="2468" w:type="dxa"/>
            <w:vAlign w:val="center"/>
          </w:tcPr>
          <w:p w14:paraId="56372C24"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0.20</w:t>
            </w:r>
          </w:p>
        </w:tc>
        <w:tc>
          <w:tcPr>
            <w:tcW w:w="247" w:type="dxa"/>
            <w:vAlign w:val="center"/>
          </w:tcPr>
          <w:p w14:paraId="1DA54A21"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w:t>
            </w:r>
          </w:p>
        </w:tc>
        <w:tc>
          <w:tcPr>
            <w:tcW w:w="2319" w:type="dxa"/>
            <w:vAlign w:val="center"/>
          </w:tcPr>
          <w:p w14:paraId="6919A0CA"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0.20</w:t>
            </w:r>
          </w:p>
        </w:tc>
      </w:tr>
    </w:tbl>
    <w:p w14:paraId="31A3935A" w14:textId="0F037875" w:rsidR="00BC5EED" w:rsidRPr="00450DE1" w:rsidRDefault="00450DE1" w:rsidP="00524DDF">
      <w:pPr>
        <w:bidi w:val="0"/>
        <w:spacing w:before="100" w:beforeAutospacing="1" w:after="100" w:afterAutospacing="1"/>
        <w:rPr>
          <w:rFonts w:cs="Times New Roman"/>
          <w:sz w:val="28"/>
          <w:szCs w:val="28"/>
          <w:lang w:eastAsia="zh-CN"/>
        </w:rPr>
      </w:pPr>
      <w:r>
        <w:rPr>
          <w:rFonts w:cs="Times New Roman"/>
          <w:sz w:val="28"/>
          <w:szCs w:val="28"/>
          <w:lang w:eastAsia="zh-CN"/>
        </w:rPr>
        <w:t xml:space="preserve">The value of </w:t>
      </w:r>
      <w:r w:rsidR="00DF7699" w:rsidRPr="00632662">
        <w:rPr>
          <w:rFonts w:cs="Times New Roman"/>
          <w:sz w:val="28"/>
          <w:szCs w:val="28"/>
          <w:lang w:val="zh-CN" w:eastAsia="zh-CN"/>
        </w:rPr>
        <w:t>WRPG before transfer</w:t>
      </w:r>
      <w:r>
        <w:rPr>
          <w:rFonts w:cs="Times New Roman"/>
          <w:sz w:val="28"/>
          <w:szCs w:val="28"/>
          <w:lang w:eastAsia="zh-CN"/>
        </w:rPr>
        <w:t xml:space="preserve"> can be shown as:</w:t>
      </w:r>
    </w:p>
    <w:p w14:paraId="6694FC34" w14:textId="5ADAF493" w:rsidR="00837C12" w:rsidRPr="00837C12" w:rsidRDefault="00DF7699" w:rsidP="00524DDF">
      <w:pPr>
        <w:bidi w:val="0"/>
        <w:rPr>
          <w:rFonts w:cs="Times New Roman"/>
          <w:sz w:val="28"/>
          <w:szCs w:val="28"/>
          <w:lang w:eastAsia="zh-CN"/>
        </w:rPr>
      </w:pPr>
      <m:oMathPara>
        <m:oMath>
          <m:r>
            <m:rPr>
              <m:nor/>
            </m:rPr>
            <w:rPr>
              <w:rFonts w:cs="Times New Roman"/>
              <w:sz w:val="28"/>
              <w:szCs w:val="28"/>
              <w:lang w:val="zh-CN" w:eastAsia="zh-CN"/>
            </w:rPr>
            <m:t>WRPG</m:t>
          </m:r>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num>
            <m:den>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I</m:t>
                  </m:r>
                </m:e>
                <m:sub>
                  <m:r>
                    <w:rPr>
                      <w:rFonts w:ascii="Cambria Math" w:hAnsi="Cambria Math" w:cs="Times New Roman"/>
                      <w:sz w:val="28"/>
                      <w:szCs w:val="28"/>
                      <w:lang w:val="zh-CN" w:eastAsia="zh-CN"/>
                    </w:rPr>
                    <m:t>i</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1.20+0.60+0.20</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=0.667.</m:t>
          </m:r>
          <m:r>
            <m:rPr>
              <m:sty m:val="p"/>
            </m:rPr>
            <w:rPr>
              <w:rFonts w:ascii="Cambria Math" w:hAnsi="Cambria Math" w:cs="Times New Roman"/>
              <w:sz w:val="28"/>
              <w:szCs w:val="28"/>
              <w:lang w:val="zh-CN" w:eastAsia="zh-CN"/>
            </w:rPr>
            <w:br/>
          </m:r>
        </m:oMath>
      </m:oMathPara>
    </w:p>
    <w:p w14:paraId="46692292" w14:textId="127E4B5C" w:rsidR="00BC5EED" w:rsidRPr="00450DE1" w:rsidRDefault="00DF7699" w:rsidP="00524DDF">
      <w:pPr>
        <w:bidi w:val="0"/>
        <w:rPr>
          <w:rFonts w:cs="Times New Roman"/>
          <w:sz w:val="28"/>
          <w:szCs w:val="28"/>
          <w:lang w:eastAsia="zh-CN"/>
        </w:rPr>
      </w:pPr>
      <w:r w:rsidRPr="00632662">
        <w:rPr>
          <w:rFonts w:cs="Times New Roman"/>
          <w:sz w:val="28"/>
          <w:szCs w:val="28"/>
          <w:lang w:val="zh-CN" w:eastAsia="zh-CN"/>
        </w:rPr>
        <w:t>A</w:t>
      </w:r>
      <w:proofErr w:type="spellStart"/>
      <w:r w:rsidR="00450DE1">
        <w:rPr>
          <w:rFonts w:cs="Times New Roman"/>
          <w:sz w:val="28"/>
          <w:szCs w:val="28"/>
          <w:lang w:eastAsia="zh-CN"/>
        </w:rPr>
        <w:t>fter</w:t>
      </w:r>
      <w:proofErr w:type="spellEnd"/>
      <w:r w:rsidR="00450DE1">
        <w:rPr>
          <w:rFonts w:cs="Times New Roman"/>
          <w:sz w:val="28"/>
          <w:szCs w:val="28"/>
          <w:lang w:eastAsia="zh-CN"/>
        </w:rPr>
        <w:t xml:space="preserve"> a</w:t>
      </w:r>
      <w:r w:rsidRPr="00632662">
        <w:rPr>
          <w:rFonts w:cs="Times New Roman"/>
          <w:sz w:val="28"/>
          <w:szCs w:val="28"/>
          <w:lang w:val="zh-CN" w:eastAsia="zh-CN"/>
        </w:rPr>
        <w:t>pplying  Transfer Principle</w:t>
      </w:r>
      <w:r w:rsidR="001E138F">
        <w:rPr>
          <w:rFonts w:cs="Times New Roman"/>
          <w:sz w:val="28"/>
          <w:szCs w:val="28"/>
          <w:lang w:eastAsia="zh-CN"/>
        </w:rPr>
        <w:t xml:space="preserve"> </w:t>
      </w:r>
      <w:r w:rsidR="00450DE1">
        <w:rPr>
          <w:rFonts w:cs="Times New Roman"/>
          <w:sz w:val="28"/>
          <w:szCs w:val="28"/>
          <w:lang w:eastAsia="zh-CN"/>
        </w:rPr>
        <w:t>(</w:t>
      </w:r>
      <w:r w:rsidRPr="00632662">
        <w:rPr>
          <w:rFonts w:cs="Times New Roman"/>
          <w:sz w:val="28"/>
          <w:szCs w:val="28"/>
          <w:lang w:val="zh-CN" w:eastAsia="zh-CN"/>
        </w:rPr>
        <w:t>Transfer 10 units of income from B to A</w:t>
      </w:r>
      <w:r w:rsidR="00450DE1">
        <w:rPr>
          <w:rFonts w:cs="Times New Roman"/>
          <w:sz w:val="28"/>
          <w:szCs w:val="28"/>
          <w:lang w:eastAsia="zh-CN"/>
        </w:rPr>
        <w:t>) yields:</w:t>
      </w:r>
    </w:p>
    <w:p w14:paraId="4A6018A0" w14:textId="1CE5944E" w:rsidR="00BC5EED" w:rsidRPr="007E7A45" w:rsidRDefault="00000000" w:rsidP="00524DDF">
      <w:pPr>
        <w:bidi w:val="0"/>
        <w:rPr>
          <w:rFonts w:cs="Times New Roman"/>
          <w:i/>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=40+10=50,</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=60-10=50.</m:t>
          </m:r>
        </m:oMath>
      </m:oMathPara>
    </w:p>
    <w:p w14:paraId="639D86F1" w14:textId="09D56B92" w:rsidR="00BC5EED" w:rsidRPr="00450DE1" w:rsidRDefault="00450DE1" w:rsidP="00524DDF">
      <w:pPr>
        <w:bidi w:val="0"/>
        <w:spacing w:before="100" w:beforeAutospacing="1" w:after="100" w:afterAutospacing="1"/>
        <w:rPr>
          <w:rFonts w:cs="Times New Roman"/>
          <w:sz w:val="28"/>
          <w:szCs w:val="28"/>
          <w:lang w:eastAsia="zh-CN"/>
        </w:rPr>
      </w:pPr>
      <w:r>
        <w:rPr>
          <w:rFonts w:cs="Times New Roman"/>
          <w:sz w:val="28"/>
          <w:szCs w:val="28"/>
          <w:lang w:eastAsia="zh-CN"/>
        </w:rPr>
        <w:t>And n</w:t>
      </w:r>
      <w:r w:rsidR="00DF7699" w:rsidRPr="00632662">
        <w:rPr>
          <w:rFonts w:cs="Times New Roman"/>
          <w:sz w:val="28"/>
          <w:szCs w:val="28"/>
          <w:lang w:val="zh-CN" w:eastAsia="zh-CN"/>
        </w:rPr>
        <w:t>ew poverty gaps</w:t>
      </w:r>
      <w:r>
        <w:rPr>
          <w:rFonts w:cs="Times New Roman"/>
          <w:sz w:val="28"/>
          <w:szCs w:val="28"/>
          <w:lang w:eastAsia="zh-CN"/>
        </w:rPr>
        <w:t xml:space="preserve"> are:</w:t>
      </w:r>
    </w:p>
    <w:p w14:paraId="7135F1D6" w14:textId="52205F99" w:rsidR="00BC5EED" w:rsidRPr="007E7A45" w:rsidRDefault="00000000" w:rsidP="00524DDF">
      <w:pPr>
        <w:bidi w:val="0"/>
        <w:rPr>
          <w:rFonts w:cs="Times New Roman"/>
          <w:i/>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100-50</m:t>
              </m:r>
            </m:num>
            <m:den>
              <m:r>
                <w:rPr>
                  <w:rFonts w:ascii="Cambria Math" w:hAnsi="Cambria Math" w:cs="Times New Roman"/>
                  <w:sz w:val="28"/>
                  <w:szCs w:val="28"/>
                  <w:lang w:val="zh-CN" w:eastAsia="zh-CN"/>
                </w:rPr>
                <m:t>100</m:t>
              </m:r>
            </m:den>
          </m:f>
          <m:r>
            <w:rPr>
              <w:rFonts w:ascii="Cambria Math" w:hAnsi="Cambria Math" w:cs="Times New Roman"/>
              <w:sz w:val="28"/>
              <w:szCs w:val="28"/>
              <w:lang w:val="zh-CN" w:eastAsia="zh-CN"/>
            </w:rPr>
            <m:t>=0.50,</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 xml:space="preserve">   g</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100-50</m:t>
              </m:r>
            </m:num>
            <m:den>
              <m:r>
                <w:rPr>
                  <w:rFonts w:ascii="Cambria Math" w:hAnsi="Cambria Math" w:cs="Times New Roman"/>
                  <w:sz w:val="28"/>
                  <w:szCs w:val="28"/>
                  <w:lang w:val="zh-CN" w:eastAsia="zh-CN"/>
                </w:rPr>
                <m:t>100</m:t>
              </m:r>
            </m:den>
          </m:f>
          <m:r>
            <w:rPr>
              <w:rFonts w:ascii="Cambria Math" w:hAnsi="Cambria Math" w:cs="Times New Roman"/>
              <w:sz w:val="28"/>
              <w:szCs w:val="28"/>
              <w:lang w:val="zh-CN" w:eastAsia="zh-CN"/>
            </w:rPr>
            <m:t>=0.50.</m:t>
          </m:r>
        </m:oMath>
      </m:oMathPara>
    </w:p>
    <w:p w14:paraId="3D8B96A1" w14:textId="1C5D89D8" w:rsidR="00BC5EED" w:rsidRDefault="00DF7699" w:rsidP="00524DDF">
      <w:pPr>
        <w:bidi w:val="0"/>
        <w:spacing w:before="100" w:beforeAutospacing="1" w:after="100" w:afterAutospacing="1"/>
        <w:rPr>
          <w:rFonts w:cs="Times New Roman"/>
          <w:sz w:val="28"/>
          <w:szCs w:val="28"/>
          <w:lang w:eastAsia="zh-CN"/>
        </w:rPr>
      </w:pPr>
      <w:r w:rsidRPr="00632662">
        <w:rPr>
          <w:rFonts w:cs="Times New Roman"/>
          <w:sz w:val="28"/>
          <w:szCs w:val="28"/>
          <w:lang w:val="zh-CN" w:eastAsia="zh-CN"/>
        </w:rPr>
        <w:t xml:space="preserve">Updated individual contributions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up>
            <m:r>
              <m:rPr>
                <m:sty m:val="p"/>
              </m:rPr>
              <w:rPr>
                <w:rFonts w:ascii="Cambria Math" w:hAnsi="Cambria Math" w:cs="Times New Roman"/>
                <w:sz w:val="28"/>
                <w:szCs w:val="28"/>
                <w:lang w:val="zh-CN" w:eastAsia="zh-CN"/>
              </w:rPr>
              <m:t>'</m:t>
            </m:r>
          </m:sup>
        </m:sSubSup>
      </m:oMath>
      <w:r w:rsidR="004547C2">
        <w:rPr>
          <w:rFonts w:cs="Times New Roman"/>
          <w:sz w:val="28"/>
          <w:szCs w:val="28"/>
          <w:lang w:eastAsia="zh-CN"/>
        </w:rPr>
        <w:t>.</w:t>
      </w:r>
    </w:p>
    <w:p w14:paraId="033E3D2C" w14:textId="77777777" w:rsidR="001C2344" w:rsidRPr="004547C2" w:rsidRDefault="001C2344" w:rsidP="001C2344">
      <w:pPr>
        <w:bidi w:val="0"/>
        <w:spacing w:before="100" w:beforeAutospacing="1" w:after="100" w:afterAutospacing="1"/>
        <w:rPr>
          <w:rFonts w:cs="Times New Roman"/>
          <w:sz w:val="28"/>
          <w:szCs w:val="28"/>
          <w:lang w:eastAsia="zh-CN"/>
        </w:rPr>
      </w:pPr>
    </w:p>
    <w:p w14:paraId="7853BC1B" w14:textId="1352345E" w:rsidR="00956341" w:rsidRPr="00956341" w:rsidRDefault="00956341" w:rsidP="00524DDF">
      <w:pPr>
        <w:bidi w:val="0"/>
        <w:spacing w:before="100" w:beforeAutospacing="1" w:after="100" w:afterAutospacing="1"/>
        <w:jc w:val="center"/>
        <w:rPr>
          <w:rFonts w:cs="Times New Roman"/>
          <w:b/>
          <w:bCs/>
          <w:sz w:val="24"/>
          <w:szCs w:val="24"/>
          <w:lang w:eastAsia="zh-CN"/>
        </w:rPr>
      </w:pPr>
      <w:r w:rsidRPr="004547C2">
        <w:rPr>
          <w:rFonts w:cs="Times New Roman"/>
          <w:b/>
          <w:bCs/>
          <w:sz w:val="28"/>
          <w:szCs w:val="28"/>
          <w:lang w:eastAsia="zh-CN"/>
        </w:rPr>
        <w:lastRenderedPageBreak/>
        <w:t>Table (3.7):</w:t>
      </w:r>
      <w:r w:rsidRPr="00956341">
        <w:rPr>
          <w:rFonts w:cs="Times New Roman"/>
          <w:b/>
          <w:bCs/>
          <w:sz w:val="24"/>
          <w:szCs w:val="24"/>
          <w:lang w:eastAsia="zh-CN"/>
        </w:rPr>
        <w:t xml:space="preserve"> </w:t>
      </w:r>
      <w:r w:rsidRPr="00956341">
        <w:rPr>
          <w:b/>
          <w:bCs/>
          <w:sz w:val="28"/>
          <w:szCs w:val="28"/>
          <w:lang w:val="zh-CN" w:eastAsia="zh-CN"/>
        </w:rPr>
        <w:t>Transfer Principle of WRPG with Different Social Weights</w:t>
      </w:r>
    </w:p>
    <w:tbl>
      <w:tblPr>
        <w:tblStyle w:val="TableGrid"/>
        <w:tblW w:w="9070" w:type="dxa"/>
        <w:jc w:val="center"/>
        <w:tblLook w:val="04A0" w:firstRow="1" w:lastRow="0" w:firstColumn="1" w:lastColumn="0" w:noHBand="0" w:noVBand="1"/>
      </w:tblPr>
      <w:tblGrid>
        <w:gridCol w:w="1814"/>
        <w:gridCol w:w="1814"/>
        <w:gridCol w:w="1814"/>
        <w:gridCol w:w="1814"/>
        <w:gridCol w:w="1814"/>
      </w:tblGrid>
      <w:tr w:rsidR="00632662" w:rsidRPr="00632662" w14:paraId="2D54DCBC" w14:textId="77777777" w:rsidTr="00D52654">
        <w:trPr>
          <w:jc w:val="center"/>
        </w:trPr>
        <w:tc>
          <w:tcPr>
            <w:tcW w:w="1814" w:type="dxa"/>
            <w:vAlign w:val="center"/>
          </w:tcPr>
          <w:p w14:paraId="2F1E69F1" w14:textId="77777777" w:rsidR="00BC5EED" w:rsidRPr="00632662" w:rsidRDefault="00DF7699" w:rsidP="00524DDF">
            <w:pPr>
              <w:bidi w:val="0"/>
              <w:spacing w:before="100" w:beforeAutospacing="1" w:after="100" w:afterAutospacing="1"/>
              <w:jc w:val="both"/>
              <w:rPr>
                <w:rFonts w:cs="Times New Roman"/>
                <w:b/>
                <w:bCs/>
                <w:sz w:val="24"/>
                <w:szCs w:val="24"/>
                <w:lang w:val="zh-CN" w:eastAsia="zh-CN"/>
              </w:rPr>
            </w:pPr>
            <w:r w:rsidRPr="00632662">
              <w:rPr>
                <w:rFonts w:cs="Times New Roman"/>
                <w:b/>
                <w:bCs/>
                <w:sz w:val="24"/>
                <w:szCs w:val="24"/>
                <w:lang w:val="zh-CN" w:eastAsia="zh-CN"/>
              </w:rPr>
              <w:t>Individual</w:t>
            </w:r>
            <w:r w:rsidRPr="00632662">
              <w:rPr>
                <w:rFonts w:cs="Times New Roman"/>
                <w:b/>
                <w:bCs/>
                <w:sz w:val="24"/>
                <w:szCs w:val="24"/>
                <w:lang w:val="zh-CN" w:eastAsia="zh-CN"/>
              </w:rPr>
              <w:br/>
            </w:r>
          </w:p>
        </w:tc>
        <w:tc>
          <w:tcPr>
            <w:tcW w:w="1814" w:type="dxa"/>
            <w:vAlign w:val="center"/>
          </w:tcPr>
          <w:p w14:paraId="3CD31905" w14:textId="77777777" w:rsidR="00BC5EED" w:rsidRPr="00632662" w:rsidRDefault="00000000" w:rsidP="00524DDF">
            <w:pPr>
              <w:bidi w:val="0"/>
              <w:spacing w:before="100" w:beforeAutospacing="1" w:after="100" w:afterAutospacing="1"/>
              <w:jc w:val="both"/>
              <w:rPr>
                <w:rFonts w:ascii="Bookman Old Style" w:hAnsi="Bookman Old Style"/>
                <w:b/>
                <w:bCs/>
                <w:sz w:val="24"/>
                <w:szCs w:val="24"/>
                <w:lang w:val="zh-CN" w:eastAsia="zh-CN"/>
              </w:rPr>
            </w:pPr>
            <m:oMathPara>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m:oMathPara>
          </w:p>
        </w:tc>
        <w:tc>
          <w:tcPr>
            <w:tcW w:w="1814" w:type="dxa"/>
            <w:vAlign w:val="center"/>
          </w:tcPr>
          <w:p w14:paraId="09739FD3" w14:textId="77777777" w:rsidR="00BC5EED" w:rsidRPr="00632662" w:rsidRDefault="00000000" w:rsidP="00524DDF">
            <w:pPr>
              <w:bidi w:val="0"/>
              <w:spacing w:before="100" w:beforeAutospacing="1" w:after="100" w:afterAutospacing="1"/>
              <w:jc w:val="both"/>
              <w:rPr>
                <w:rFonts w:ascii="Bookman Old Style" w:hAnsi="Bookman Old Style"/>
                <w:b/>
                <w:bCs/>
                <w:sz w:val="24"/>
                <w:szCs w:val="24"/>
                <w:lang w:val="zh-CN" w:eastAsia="zh-CN"/>
              </w:rPr>
            </w:pPr>
            <m:oMathPara>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m:oMathPara>
          </w:p>
        </w:tc>
        <w:tc>
          <w:tcPr>
            <w:tcW w:w="1814" w:type="dxa"/>
            <w:vAlign w:val="center"/>
          </w:tcPr>
          <w:p w14:paraId="33C70E50" w14:textId="77777777" w:rsidR="00BC5EED" w:rsidRPr="00632662" w:rsidRDefault="00000000" w:rsidP="00524DDF">
            <w:pPr>
              <w:bidi w:val="0"/>
              <w:spacing w:before="100" w:beforeAutospacing="1" w:after="100" w:afterAutospacing="1"/>
              <w:jc w:val="both"/>
              <w:rPr>
                <w:rFonts w:cs="Times New Roman"/>
                <w:b/>
                <w:bCs/>
                <w:sz w:val="24"/>
                <w:szCs w:val="24"/>
                <w:lang w:val="zh-CN" w:eastAsia="zh-CN"/>
              </w:rPr>
            </w:pPr>
            <m:oMathPara>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oMath>
            </m:oMathPara>
          </w:p>
        </w:tc>
        <w:tc>
          <w:tcPr>
            <w:tcW w:w="1814" w:type="dxa"/>
            <w:vAlign w:val="center"/>
          </w:tcPr>
          <w:p w14:paraId="767CD06D" w14:textId="77777777" w:rsidR="00BC5EED" w:rsidRPr="00632662" w:rsidRDefault="00000000" w:rsidP="00524DDF">
            <w:pPr>
              <w:bidi w:val="0"/>
              <w:spacing w:before="100" w:beforeAutospacing="1" w:after="100" w:afterAutospacing="1"/>
              <w:jc w:val="both"/>
              <w:rPr>
                <w:rFonts w:cs="Times New Roman"/>
                <w:b/>
                <w:bCs/>
                <w:sz w:val="24"/>
                <w:szCs w:val="24"/>
                <w:lang w:val="zh-CN" w:eastAsia="zh-CN"/>
              </w:rPr>
            </w:pPr>
            <m:oMathPara>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R</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r>
                  <m:rPr>
                    <m:sty m:val="bi"/>
                  </m:rPr>
                  <w:rPr>
                    <w:rFonts w:ascii="Cambria Math" w:hAnsi="Cambria Math" w:cs="Times New Roman"/>
                    <w:sz w:val="24"/>
                    <w:szCs w:val="24"/>
                    <w:lang w:val="zh-CN" w:eastAsia="zh-CN"/>
                  </w:rPr>
                  <m:t>=</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
                      </m:rPr>
                      <w:rPr>
                        <w:rFonts w:ascii="Cambria Math" w:hAnsi="Cambria Math" w:cs="Times New Roman"/>
                        <w:sz w:val="24"/>
                        <w:szCs w:val="24"/>
                        <w:lang w:val="zh-CN" w:eastAsia="zh-CN"/>
                      </w:rPr>
                      <m:t>'</m:t>
                    </m:r>
                  </m:sup>
                </m:sSubSup>
              </m:oMath>
            </m:oMathPara>
          </w:p>
        </w:tc>
      </w:tr>
      <w:tr w:rsidR="00632662" w:rsidRPr="00632662" w14:paraId="25992648" w14:textId="77777777" w:rsidTr="00D52654">
        <w:trPr>
          <w:jc w:val="center"/>
        </w:trPr>
        <w:tc>
          <w:tcPr>
            <w:tcW w:w="1814" w:type="dxa"/>
            <w:vAlign w:val="center"/>
          </w:tcPr>
          <w:p w14:paraId="2BA4EAF2" w14:textId="4FC01806" w:rsidR="00BC5EED" w:rsidRPr="00632662" w:rsidRDefault="00DF7699" w:rsidP="00524DDF">
            <w:pPr>
              <w:bidi w:val="0"/>
              <w:spacing w:before="100" w:beforeAutospacing="1" w:after="100" w:afterAutospacing="1"/>
              <w:jc w:val="both"/>
              <w:rPr>
                <w:rFonts w:cs="Times New Roman"/>
                <w:b/>
                <w:bCs/>
                <w:sz w:val="24"/>
                <w:szCs w:val="24"/>
                <w:lang w:val="zh-CN" w:eastAsia="zh-CN"/>
              </w:rPr>
            </w:pPr>
            <w:r w:rsidRPr="00632662">
              <w:rPr>
                <w:rFonts w:cs="Times New Roman"/>
                <w:b/>
                <w:bCs/>
                <w:sz w:val="24"/>
                <w:szCs w:val="24"/>
                <w:lang w:val="zh-CN" w:eastAsia="zh-CN"/>
              </w:rPr>
              <w:t>A</w:t>
            </w:r>
          </w:p>
        </w:tc>
        <w:tc>
          <w:tcPr>
            <w:tcW w:w="1814" w:type="dxa"/>
            <w:vAlign w:val="center"/>
          </w:tcPr>
          <w:p w14:paraId="70D606CD"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50</w:t>
            </w:r>
          </w:p>
        </w:tc>
        <w:tc>
          <w:tcPr>
            <w:tcW w:w="1814" w:type="dxa"/>
            <w:vAlign w:val="center"/>
          </w:tcPr>
          <w:p w14:paraId="5DCFCBD9"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0.50</w:t>
            </w:r>
          </w:p>
        </w:tc>
        <w:tc>
          <w:tcPr>
            <w:tcW w:w="1814" w:type="dxa"/>
            <w:vAlign w:val="center"/>
          </w:tcPr>
          <w:p w14:paraId="07CC3AE6"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2</w:t>
            </w:r>
          </w:p>
        </w:tc>
        <w:tc>
          <w:tcPr>
            <w:tcW w:w="1814" w:type="dxa"/>
            <w:vAlign w:val="center"/>
          </w:tcPr>
          <w:p w14:paraId="40FC2EB8"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1.00</w:t>
            </w:r>
          </w:p>
        </w:tc>
      </w:tr>
      <w:tr w:rsidR="00632662" w:rsidRPr="00632662" w14:paraId="5410F2F4" w14:textId="77777777" w:rsidTr="00D52654">
        <w:trPr>
          <w:jc w:val="center"/>
        </w:trPr>
        <w:tc>
          <w:tcPr>
            <w:tcW w:w="1814" w:type="dxa"/>
            <w:vAlign w:val="center"/>
          </w:tcPr>
          <w:p w14:paraId="7F5E5F09" w14:textId="1766734D" w:rsidR="00BC5EED" w:rsidRPr="00632662" w:rsidRDefault="00DF7699" w:rsidP="00524DDF">
            <w:pPr>
              <w:bidi w:val="0"/>
              <w:spacing w:before="100" w:beforeAutospacing="1" w:after="100" w:afterAutospacing="1"/>
              <w:jc w:val="both"/>
              <w:rPr>
                <w:rFonts w:cs="Times New Roman"/>
                <w:b/>
                <w:bCs/>
                <w:sz w:val="24"/>
                <w:szCs w:val="24"/>
                <w:lang w:val="zh-CN" w:eastAsia="zh-CN"/>
              </w:rPr>
            </w:pPr>
            <w:r w:rsidRPr="00632662">
              <w:rPr>
                <w:rFonts w:cs="Times New Roman"/>
                <w:b/>
                <w:bCs/>
                <w:sz w:val="24"/>
                <w:szCs w:val="24"/>
                <w:lang w:val="zh-CN" w:eastAsia="zh-CN"/>
              </w:rPr>
              <w:t>B</w:t>
            </w:r>
          </w:p>
        </w:tc>
        <w:tc>
          <w:tcPr>
            <w:tcW w:w="1814" w:type="dxa"/>
            <w:vAlign w:val="center"/>
          </w:tcPr>
          <w:p w14:paraId="6270D607"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50</w:t>
            </w:r>
          </w:p>
        </w:tc>
        <w:tc>
          <w:tcPr>
            <w:tcW w:w="1814" w:type="dxa"/>
            <w:vAlign w:val="center"/>
          </w:tcPr>
          <w:p w14:paraId="1DCFAAD4"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0.50</w:t>
            </w:r>
          </w:p>
        </w:tc>
        <w:tc>
          <w:tcPr>
            <w:tcW w:w="1814" w:type="dxa"/>
            <w:vAlign w:val="center"/>
          </w:tcPr>
          <w:p w14:paraId="42D94A27"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1.5</w:t>
            </w:r>
          </w:p>
        </w:tc>
        <w:tc>
          <w:tcPr>
            <w:tcW w:w="1814" w:type="dxa"/>
            <w:vAlign w:val="center"/>
          </w:tcPr>
          <w:p w14:paraId="24FE8A6B"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0.75</w:t>
            </w:r>
          </w:p>
        </w:tc>
      </w:tr>
      <w:tr w:rsidR="00632662" w:rsidRPr="00632662" w14:paraId="3DA8797D" w14:textId="77777777" w:rsidTr="00D52654">
        <w:trPr>
          <w:jc w:val="center"/>
        </w:trPr>
        <w:tc>
          <w:tcPr>
            <w:tcW w:w="1814" w:type="dxa"/>
            <w:vAlign w:val="center"/>
          </w:tcPr>
          <w:p w14:paraId="29454A71" w14:textId="506211A3" w:rsidR="00BC5EED" w:rsidRPr="00632662" w:rsidRDefault="00DF7699" w:rsidP="00524DDF">
            <w:pPr>
              <w:bidi w:val="0"/>
              <w:spacing w:before="100" w:beforeAutospacing="1" w:after="100" w:afterAutospacing="1"/>
              <w:jc w:val="both"/>
              <w:rPr>
                <w:rFonts w:cs="Times New Roman"/>
                <w:b/>
                <w:bCs/>
                <w:sz w:val="24"/>
                <w:szCs w:val="24"/>
                <w:lang w:val="zh-CN" w:eastAsia="zh-CN"/>
              </w:rPr>
            </w:pPr>
            <w:r w:rsidRPr="00632662">
              <w:rPr>
                <w:rFonts w:cs="Times New Roman"/>
                <w:b/>
                <w:bCs/>
                <w:sz w:val="24"/>
                <w:szCs w:val="24"/>
                <w:lang w:val="zh-CN" w:eastAsia="zh-CN"/>
              </w:rPr>
              <w:t>C</w:t>
            </w:r>
          </w:p>
        </w:tc>
        <w:tc>
          <w:tcPr>
            <w:tcW w:w="1814" w:type="dxa"/>
            <w:vAlign w:val="center"/>
          </w:tcPr>
          <w:p w14:paraId="624595AF"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80</w:t>
            </w:r>
          </w:p>
        </w:tc>
        <w:tc>
          <w:tcPr>
            <w:tcW w:w="1814" w:type="dxa"/>
            <w:vAlign w:val="center"/>
          </w:tcPr>
          <w:p w14:paraId="228C431A"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0.20</w:t>
            </w:r>
          </w:p>
        </w:tc>
        <w:tc>
          <w:tcPr>
            <w:tcW w:w="1814" w:type="dxa"/>
            <w:vAlign w:val="center"/>
          </w:tcPr>
          <w:p w14:paraId="79F6FED4"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1</w:t>
            </w:r>
          </w:p>
        </w:tc>
        <w:tc>
          <w:tcPr>
            <w:tcW w:w="1814" w:type="dxa"/>
            <w:vAlign w:val="center"/>
          </w:tcPr>
          <w:p w14:paraId="139B08AC" w14:textId="77777777" w:rsidR="00BC5EED" w:rsidRPr="00632662" w:rsidRDefault="00DF7699" w:rsidP="00524DDF">
            <w:pPr>
              <w:bidi w:val="0"/>
              <w:spacing w:before="100" w:beforeAutospacing="1" w:after="100" w:afterAutospacing="1"/>
              <w:jc w:val="both"/>
              <w:rPr>
                <w:rFonts w:cs="Times New Roman"/>
                <w:sz w:val="24"/>
                <w:szCs w:val="24"/>
                <w:lang w:val="zh-CN" w:eastAsia="zh-CN"/>
              </w:rPr>
            </w:pPr>
            <w:r w:rsidRPr="00632662">
              <w:rPr>
                <w:rFonts w:cs="Times New Roman"/>
                <w:sz w:val="24"/>
                <w:szCs w:val="24"/>
                <w:lang w:val="zh-CN" w:eastAsia="zh-CN"/>
              </w:rPr>
              <w:t>0.20</w:t>
            </w:r>
          </w:p>
        </w:tc>
      </w:tr>
    </w:tbl>
    <w:p w14:paraId="77A4EC59" w14:textId="2738B60D" w:rsidR="00450DE1" w:rsidRPr="00450DE1" w:rsidRDefault="00450DE1" w:rsidP="00524DDF">
      <w:pPr>
        <w:bidi w:val="0"/>
        <w:spacing w:before="100" w:beforeAutospacing="1" w:after="100" w:afterAutospacing="1"/>
        <w:jc w:val="both"/>
        <w:rPr>
          <w:rFonts w:cs="Times New Roman"/>
          <w:sz w:val="28"/>
          <w:szCs w:val="28"/>
          <w:lang w:val="en-AE" w:eastAsia="zh-CN"/>
        </w:rPr>
      </w:pPr>
      <w:r w:rsidRPr="00450DE1">
        <w:rPr>
          <w:rFonts w:cs="Times New Roman"/>
          <w:sz w:val="28"/>
          <w:szCs w:val="28"/>
          <w:lang w:val="en-AE" w:eastAsia="zh-CN"/>
        </w:rPr>
        <w:t xml:space="preserve">As presented in Table (3.7), regressive transfer among poor individuals leads to an increase in weighted deprivation captured by WRPG measure. Following transfer, individuals </w:t>
      </w:r>
      <m:oMath>
        <m:r>
          <w:rPr>
            <w:rFonts w:ascii="Cambria Math" w:hAnsi="Cambria Math" w:cs="Times New Roman"/>
            <w:sz w:val="28"/>
            <w:szCs w:val="28"/>
            <w:lang w:val="en-AE" w:eastAsia="zh-CN"/>
          </w:rPr>
          <m:t>A</m:t>
        </m:r>
      </m:oMath>
      <w:r>
        <w:rPr>
          <w:rFonts w:cs="Times New Roman" w:hint="cs"/>
          <w:sz w:val="28"/>
          <w:szCs w:val="28"/>
          <w:rtl/>
          <w:lang w:val="en-AE" w:eastAsia="zh-CN"/>
        </w:rPr>
        <w:t xml:space="preserve"> </w:t>
      </w:r>
      <w:r w:rsidRPr="00450DE1">
        <w:rPr>
          <w:rFonts w:cs="Times New Roman"/>
          <w:sz w:val="28"/>
          <w:szCs w:val="28"/>
          <w:lang w:val="en-AE" w:eastAsia="zh-CN"/>
        </w:rPr>
        <w:t xml:space="preserve">and </w:t>
      </w:r>
      <m:oMath>
        <m:r>
          <w:rPr>
            <w:rFonts w:ascii="Cambria Math" w:hAnsi="Cambria Math" w:cs="Times New Roman"/>
            <w:sz w:val="28"/>
            <w:szCs w:val="28"/>
            <w:lang w:val="en-AE" w:eastAsia="zh-CN"/>
          </w:rPr>
          <m:t>B</m:t>
        </m:r>
      </m:oMath>
      <w:r>
        <w:rPr>
          <w:rFonts w:cs="Times New Roman" w:hint="cs"/>
          <w:sz w:val="28"/>
          <w:szCs w:val="28"/>
          <w:rtl/>
          <w:lang w:val="en-AE" w:eastAsia="zh-CN"/>
        </w:rPr>
        <w:t xml:space="preserve"> </w:t>
      </w:r>
      <w:r w:rsidRPr="00450DE1">
        <w:rPr>
          <w:rFonts w:cs="Times New Roman"/>
          <w:sz w:val="28"/>
          <w:szCs w:val="28"/>
          <w:lang w:val="en-AE" w:eastAsia="zh-CN"/>
        </w:rPr>
        <w:t xml:space="preserve">exhibit identical poverty gaps </w:t>
      </w:r>
      <m:oMath>
        <m:d>
          <m:dPr>
            <m:sepChr m:val="="/>
            <m:ctrlPr>
              <w:rPr>
                <w:rFonts w:ascii="Cambria Math" w:hAnsi="Cambria Math" w:cs="Times New Roman"/>
                <w:sz w:val="28"/>
                <w:szCs w:val="28"/>
                <w:lang w:val="en-AE" w:eastAsia="zh-CN"/>
              </w:rPr>
            </m:ctrlPr>
          </m:dPr>
          <m:e>
            <m:sSubSup>
              <m:sSubSupPr>
                <m:ctrlPr>
                  <w:rPr>
                    <w:rFonts w:ascii="Cambria Math" w:hAnsi="Cambria Math" w:cs="Times New Roman"/>
                    <w:sz w:val="28"/>
                    <w:szCs w:val="28"/>
                    <w:lang w:val="en-AE" w:eastAsia="zh-CN"/>
                  </w:rPr>
                </m:ctrlPr>
              </m:sSubSup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up>
                <m:r>
                  <m:rPr>
                    <m:sty m:val="p"/>
                  </m:rPr>
                  <w:rPr>
                    <w:rFonts w:ascii="Cambria Math" w:hAnsi="Cambria Math" w:cs="Times New Roman"/>
                    <w:sz w:val="28"/>
                    <w:szCs w:val="28"/>
                    <w:lang w:val="en-AE" w:eastAsia="zh-CN"/>
                  </w:rPr>
                  <m:t>'</m:t>
                </m:r>
              </m:sup>
            </m:sSubSup>
          </m:e>
          <m:e>
            <m:r>
              <w:rPr>
                <w:rFonts w:ascii="Cambria Math" w:hAnsi="Cambria Math" w:cs="Times New Roman"/>
                <w:sz w:val="28"/>
                <w:szCs w:val="28"/>
                <w:lang w:val="en-AE" w:eastAsia="zh-CN"/>
              </w:rPr>
              <m:t>0.50</m:t>
            </m:r>
          </m:e>
        </m:d>
      </m:oMath>
      <w:r w:rsidRPr="00450DE1">
        <w:rPr>
          <w:rFonts w:cs="Times New Roman"/>
          <w:sz w:val="28"/>
          <w:szCs w:val="28"/>
          <w:lang w:val="en-AE" w:eastAsia="zh-CN"/>
        </w:rPr>
        <w:t xml:space="preserve">; however, due to higher social weight assigned to poorer individual </w:t>
      </w:r>
      <m:oMath>
        <m:r>
          <w:rPr>
            <w:rFonts w:ascii="Cambria Math" w:hAnsi="Cambria Math" w:cs="Times New Roman"/>
            <w:sz w:val="28"/>
            <w:szCs w:val="28"/>
            <w:lang w:val="en-AE" w:eastAsia="zh-CN"/>
          </w:rPr>
          <m:t>A</m:t>
        </m:r>
        <m:d>
          <m:dPr>
            <m:sepChr m:val="="/>
            <m:ctrlPr>
              <w:rPr>
                <w:rFonts w:ascii="Cambria Math" w:hAnsi="Cambria Math" w:cs="Times New Roman"/>
                <w:sz w:val="28"/>
                <w:szCs w:val="28"/>
                <w:lang w:val="en-AE" w:eastAsia="zh-CN"/>
              </w:rPr>
            </m:ctrlPr>
          </m:dPr>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A</m:t>
                </m:r>
              </m:sub>
            </m:sSub>
          </m:e>
          <m:e>
            <m:r>
              <w:rPr>
                <w:rFonts w:ascii="Cambria Math" w:hAnsi="Cambria Math" w:cs="Times New Roman"/>
                <w:sz w:val="28"/>
                <w:szCs w:val="28"/>
                <w:lang w:val="en-AE" w:eastAsia="zh-CN"/>
              </w:rPr>
              <m:t>2</m:t>
            </m:r>
          </m:e>
        </m:d>
      </m:oMath>
      <w:r w:rsidRPr="00450DE1">
        <w:rPr>
          <w:rFonts w:cs="Times New Roman"/>
          <w:sz w:val="28"/>
          <w:szCs w:val="28"/>
          <w:lang w:val="en-AE" w:eastAsia="zh-CN"/>
        </w:rPr>
        <w:t xml:space="preserve">, weighted contribution to poverty remains greater for individual </w:t>
      </w:r>
      <m:oMath>
        <m:r>
          <w:rPr>
            <w:rFonts w:ascii="Cambria Math" w:hAnsi="Cambria Math" w:cs="Times New Roman"/>
            <w:sz w:val="28"/>
            <w:szCs w:val="28"/>
            <w:lang w:val="en-AE" w:eastAsia="zh-CN"/>
          </w:rPr>
          <m:t>A</m:t>
        </m:r>
        <m:d>
          <m:dPr>
            <m:sepChr m:val="="/>
            <m:ctrlPr>
              <w:rPr>
                <w:rFonts w:ascii="Cambria Math" w:hAnsi="Cambria Math" w:cs="Times New Roman"/>
                <w:sz w:val="28"/>
                <w:szCs w:val="28"/>
                <w:lang w:val="en-AE" w:eastAsia="zh-CN"/>
              </w:rPr>
            </m:ctrlPr>
          </m:dPr>
          <m:e>
            <m:sSubSup>
              <m:sSubSupPr>
                <m:ctrlPr>
                  <w:rPr>
                    <w:rFonts w:ascii="Cambria Math" w:hAnsi="Cambria Math" w:cs="Times New Roman"/>
                    <w:sz w:val="28"/>
                    <w:szCs w:val="28"/>
                    <w:lang w:val="en-AE" w:eastAsia="zh-CN"/>
                  </w:rPr>
                </m:ctrlPr>
              </m:sSubSup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A</m:t>
                </m:r>
              </m:sub>
              <m:sup>
                <m:r>
                  <m:rPr>
                    <m:sty m:val="p"/>
                  </m:rPr>
                  <w:rPr>
                    <w:rFonts w:ascii="Cambria Math" w:hAnsi="Cambria Math" w:cs="Times New Roman"/>
                    <w:sz w:val="28"/>
                    <w:szCs w:val="28"/>
                    <w:lang w:val="en-AE" w:eastAsia="zh-CN"/>
                  </w:rPr>
                  <m:t>'</m:t>
                </m:r>
              </m:sup>
            </m:sSubSup>
          </m:e>
          <m:e>
            <m:r>
              <w:rPr>
                <w:rFonts w:ascii="Cambria Math" w:hAnsi="Cambria Math" w:cs="Times New Roman"/>
                <w:sz w:val="28"/>
                <w:szCs w:val="28"/>
                <w:lang w:val="en-AE" w:eastAsia="zh-CN"/>
              </w:rPr>
              <m:t>1.00</m:t>
            </m:r>
          </m:e>
        </m:d>
      </m:oMath>
      <w:r w:rsidRPr="00450DE1">
        <w:rPr>
          <w:rFonts w:cs="Times New Roman"/>
          <w:sz w:val="28"/>
          <w:szCs w:val="28"/>
          <w:lang w:val="en-AE" w:eastAsia="zh-CN"/>
        </w:rPr>
        <w:t xml:space="preserve">compared with individual </w:t>
      </w:r>
      <m:oMath>
        <m:r>
          <w:rPr>
            <w:rFonts w:ascii="Cambria Math" w:hAnsi="Cambria Math" w:cs="Times New Roman"/>
            <w:sz w:val="28"/>
            <w:szCs w:val="28"/>
            <w:lang w:val="en-AE" w:eastAsia="zh-CN"/>
          </w:rPr>
          <m:t>B</m:t>
        </m:r>
        <m:d>
          <m:dPr>
            <m:sepChr m:val="="/>
            <m:ctrlPr>
              <w:rPr>
                <w:rFonts w:ascii="Cambria Math" w:hAnsi="Cambria Math" w:cs="Times New Roman"/>
                <w:sz w:val="28"/>
                <w:szCs w:val="28"/>
                <w:lang w:val="en-AE" w:eastAsia="zh-CN"/>
              </w:rPr>
            </m:ctrlPr>
          </m:dPr>
          <m:e>
            <m:sSubSup>
              <m:sSubSupPr>
                <m:ctrlPr>
                  <w:rPr>
                    <w:rFonts w:ascii="Cambria Math" w:hAnsi="Cambria Math" w:cs="Times New Roman"/>
                    <w:sz w:val="28"/>
                    <w:szCs w:val="28"/>
                    <w:lang w:val="en-AE" w:eastAsia="zh-CN"/>
                  </w:rPr>
                </m:ctrlPr>
              </m:sSubSupPr>
              <m:e>
                <m:r>
                  <w:rPr>
                    <w:rFonts w:ascii="Cambria Math" w:hAnsi="Cambria Math" w:cs="Times New Roman"/>
                    <w:sz w:val="28"/>
                    <w:szCs w:val="28"/>
                    <w:lang w:val="en-AE" w:eastAsia="zh-CN"/>
                  </w:rPr>
                  <m:t>R</m:t>
                </m:r>
              </m:e>
              <m:sub>
                <m:r>
                  <w:rPr>
                    <w:rFonts w:ascii="Cambria Math" w:hAnsi="Cambria Math" w:cs="Times New Roman"/>
                    <w:sz w:val="28"/>
                    <w:szCs w:val="28"/>
                    <w:lang w:val="en-AE" w:eastAsia="zh-CN"/>
                  </w:rPr>
                  <m:t>B</m:t>
                </m:r>
              </m:sub>
              <m:sup>
                <m:r>
                  <m:rPr>
                    <m:sty m:val="p"/>
                  </m:rPr>
                  <w:rPr>
                    <w:rFonts w:ascii="Cambria Math" w:hAnsi="Cambria Math" w:cs="Times New Roman"/>
                    <w:sz w:val="28"/>
                    <w:szCs w:val="28"/>
                    <w:lang w:val="en-AE" w:eastAsia="zh-CN"/>
                  </w:rPr>
                  <m:t>'</m:t>
                </m:r>
              </m:sup>
            </m:sSubSup>
          </m:e>
          <m:e>
            <m:r>
              <w:rPr>
                <w:rFonts w:ascii="Cambria Math" w:hAnsi="Cambria Math" w:cs="Times New Roman"/>
                <w:sz w:val="28"/>
                <w:szCs w:val="28"/>
                <w:lang w:val="en-AE" w:eastAsia="zh-CN"/>
              </w:rPr>
              <m:t>0.75</m:t>
            </m:r>
          </m:e>
        </m:d>
      </m:oMath>
      <w:r w:rsidRPr="00450DE1">
        <w:rPr>
          <w:rFonts w:cs="Times New Roman"/>
          <w:sz w:val="28"/>
          <w:szCs w:val="28"/>
          <w:lang w:val="en-AE" w:eastAsia="zh-CN"/>
        </w:rPr>
        <w:t>.</w:t>
      </w:r>
    </w:p>
    <w:p w14:paraId="0D0C0AF8" w14:textId="5967694F" w:rsidR="00450DE1" w:rsidRPr="00450DE1" w:rsidRDefault="00450DE1" w:rsidP="00524DDF">
      <w:pPr>
        <w:bidi w:val="0"/>
        <w:spacing w:before="100" w:beforeAutospacing="1" w:after="100" w:afterAutospacing="1"/>
        <w:rPr>
          <w:rFonts w:cs="Times New Roman"/>
          <w:sz w:val="28"/>
          <w:szCs w:val="28"/>
          <w:lang w:val="en-AE" w:eastAsia="zh-CN"/>
        </w:rPr>
      </w:pPr>
      <w:r w:rsidRPr="00450DE1">
        <w:rPr>
          <w:rFonts w:cs="Times New Roman"/>
          <w:sz w:val="28"/>
          <w:szCs w:val="28"/>
          <w:lang w:val="en-AE" w:eastAsia="zh-CN"/>
        </w:rPr>
        <w:t>Accordingly, post-transfer WRPG value becomes:</w:t>
      </w:r>
    </w:p>
    <w:p w14:paraId="220D90A8" w14:textId="6F3FDFCD" w:rsidR="00450DE1" w:rsidRPr="00450DE1" w:rsidRDefault="00000000" w:rsidP="00524DDF">
      <w:pPr>
        <w:bidi w:val="0"/>
        <w:spacing w:before="100" w:beforeAutospacing="1" w:after="100" w:afterAutospacing="1"/>
        <w:rPr>
          <w:rFonts w:cs="Times New Roman"/>
          <w:sz w:val="28"/>
          <w:szCs w:val="28"/>
          <w:lang w:val="en-AE" w:eastAsia="zh-CN"/>
        </w:rPr>
      </w:pPr>
      <m:oMathPara>
        <m:oMath>
          <m:sSup>
            <m:sSupPr>
              <m:ctrlPr>
                <w:rPr>
                  <w:rFonts w:ascii="Cambria Math" w:hAnsi="Cambria Math" w:cs="Times New Roman"/>
                  <w:sz w:val="28"/>
                  <w:szCs w:val="28"/>
                  <w:lang w:val="en-AE" w:eastAsia="zh-CN"/>
                </w:rPr>
              </m:ctrlPr>
            </m:sSupPr>
            <m:e>
              <m:r>
                <m:rPr>
                  <m:nor/>
                </m:rPr>
                <w:rPr>
                  <w:rFonts w:cs="Times New Roman"/>
                  <w:sz w:val="28"/>
                  <w:szCs w:val="28"/>
                  <w:lang w:val="en-AE" w:eastAsia="zh-CN"/>
                </w:rPr>
                <m:t>WRPG</m:t>
              </m:r>
            </m:e>
            <m:sup>
              <m:r>
                <m:rPr>
                  <m:sty m:val="p"/>
                </m:rPr>
                <w:rPr>
                  <w:rFonts w:ascii="Cambria Math" w:hAnsi="Cambria Math" w:cs="Times New Roman"/>
                  <w:sz w:val="28"/>
                  <w:szCs w:val="28"/>
                  <w:lang w:val="en-AE" w:eastAsia="zh-CN"/>
                </w:rPr>
                <m:t>'</m:t>
              </m:r>
            </m:sup>
          </m:sSup>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1.00+0.75+0.20</m:t>
              </m:r>
            </m:num>
            <m:den>
              <m:r>
                <w:rPr>
                  <w:rFonts w:ascii="Cambria Math" w:hAnsi="Cambria Math" w:cs="Times New Roman"/>
                  <w:sz w:val="28"/>
                  <w:szCs w:val="28"/>
                  <w:lang w:val="en-AE" w:eastAsia="zh-CN"/>
                </w:rPr>
                <m:t>3</m:t>
              </m:r>
            </m:den>
          </m:f>
          <m:r>
            <w:rPr>
              <w:rFonts w:ascii="Cambria Math" w:hAnsi="Cambria Math" w:cs="Times New Roman"/>
              <w:sz w:val="28"/>
              <w:szCs w:val="28"/>
              <w:lang w:val="en-AE" w:eastAsia="zh-CN"/>
            </w:rPr>
            <m:t>=0.65</m:t>
          </m:r>
        </m:oMath>
      </m:oMathPara>
    </w:p>
    <w:p w14:paraId="4B71EDF0" w14:textId="0079AF17" w:rsidR="00837C12" w:rsidRPr="00450DE1" w:rsidRDefault="00450DE1" w:rsidP="00524DDF">
      <w:pPr>
        <w:bidi w:val="0"/>
        <w:spacing w:before="100" w:beforeAutospacing="1" w:after="100" w:afterAutospacing="1"/>
        <w:jc w:val="both"/>
        <w:rPr>
          <w:rFonts w:cs="Times New Roman"/>
          <w:sz w:val="28"/>
          <w:szCs w:val="28"/>
          <w:lang w:val="en-AE" w:eastAsia="zh-CN"/>
        </w:rPr>
      </w:pPr>
      <w:r w:rsidRPr="00450DE1">
        <w:rPr>
          <w:rFonts w:cs="Times New Roman"/>
          <w:sz w:val="28"/>
          <w:szCs w:val="28"/>
          <w:lang w:val="en-AE" w:eastAsia="zh-CN"/>
        </w:rPr>
        <w:t>As shown in Table (3.7), the increase in the WRPG value after the regressive transfer demonstrates that the index is sensitive to inequality among the poor. This confirms that the proposed WRPG measure satisfies the Transfer Principle under heterogeneous social weights, as larger ethical importance is assigned to individuals experiencing deeper deprivation.</w:t>
      </w:r>
    </w:p>
    <w:p w14:paraId="3643F6B1" w14:textId="407E633B" w:rsidR="00BC5EED" w:rsidRPr="00632662" w:rsidRDefault="00DF7699" w:rsidP="00524DDF">
      <w:pPr>
        <w:bidi w:val="0"/>
        <w:ind w:firstLine="720"/>
        <w:jc w:val="both"/>
        <w:rPr>
          <w:rFonts w:cs="Times New Roman"/>
          <w:sz w:val="28"/>
          <w:szCs w:val="28"/>
          <w:lang w:val="zh-CN" w:eastAsia="zh-CN"/>
        </w:rPr>
      </w:pPr>
      <w:r w:rsidRPr="00632662">
        <w:rPr>
          <w:rFonts w:cs="Times New Roman"/>
          <w:sz w:val="28"/>
          <w:szCs w:val="28"/>
          <w:lang w:val="zh-CN" w:eastAsia="zh-CN"/>
        </w:rPr>
        <w:t>Observation WRPG decreased from 0.667 to 0.65 following the progressive transfer of income from B to A, demonstrating that poverty is reduced when income is shifted from a less poor to a poorer individual, consistent with Transfer Principle.</w:t>
      </w:r>
    </w:p>
    <w:p w14:paraId="02BA4829" w14:textId="323C96FA" w:rsidR="005A3937"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The poorest individual (A) has a larger social weight, so an improvement in their income reduces</w:t>
      </w:r>
      <w:r w:rsidR="00D86E4C" w:rsidRPr="00632662">
        <w:rPr>
          <w:rFonts w:cs="Times New Roman"/>
          <w:sz w:val="28"/>
          <w:szCs w:val="28"/>
          <w:lang w:eastAsia="zh-CN"/>
        </w:rPr>
        <w:t xml:space="preserve"> </w:t>
      </w:r>
      <w:r w:rsidRPr="00632662">
        <w:rPr>
          <w:rFonts w:cs="Times New Roman"/>
          <w:sz w:val="28"/>
          <w:szCs w:val="28"/>
          <w:lang w:val="zh-CN" w:eastAsia="zh-CN"/>
        </w:rPr>
        <w:t>WRPG more significantly. If all social weights were equal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C</m:t>
            </m:r>
          </m:sub>
        </m:sSub>
        <m:r>
          <w:rPr>
            <w:rFonts w:ascii="Cambria Math" w:hAnsi="Cambria Math" w:cs="Times New Roman"/>
            <w:sz w:val="28"/>
            <w:szCs w:val="28"/>
            <w:lang w:val="zh-CN" w:eastAsia="zh-CN"/>
          </w:rPr>
          <m:t>=1</m:t>
        </m:r>
      </m:oMath>
      <w:r w:rsidRPr="00632662">
        <w:rPr>
          <w:rFonts w:cs="Times New Roman"/>
          <w:sz w:val="28"/>
          <w:szCs w:val="28"/>
          <w:lang w:val="zh-CN" w:eastAsia="zh-CN"/>
        </w:rPr>
        <w:t>), decrease in WRPG would be less pronounced, but the transfer would still reduce poverty.</w:t>
      </w:r>
      <w:r w:rsidR="00863564">
        <w:rPr>
          <w:rFonts w:cs="Times New Roman"/>
          <w:sz w:val="28"/>
          <w:szCs w:val="28"/>
          <w:lang w:eastAsia="zh-CN"/>
        </w:rPr>
        <w:t xml:space="preserve"> </w:t>
      </w:r>
      <w:r w:rsidRPr="00632662">
        <w:rPr>
          <w:rFonts w:cs="Times New Roman"/>
          <w:sz w:val="28"/>
          <w:szCs w:val="28"/>
          <w:lang w:val="zh-CN" w:eastAsia="zh-CN"/>
        </w:rPr>
        <w:t>This example clearly illustrates the sensitivity of WRPG to within-poor distribution, which distinguishes it from traditional poverty indices.</w:t>
      </w:r>
    </w:p>
    <w:p w14:paraId="7643D6AA" w14:textId="300BB025" w:rsidR="00BC5EED" w:rsidRPr="005A3937" w:rsidRDefault="00DF7699" w:rsidP="00524DDF">
      <w:pPr>
        <w:bidi w:val="0"/>
        <w:spacing w:before="100" w:beforeAutospacing="1" w:after="100" w:afterAutospacing="1"/>
        <w:ind w:firstLine="720"/>
        <w:jc w:val="center"/>
        <w:rPr>
          <w:rFonts w:cs="Times New Roman"/>
          <w:sz w:val="28"/>
          <w:szCs w:val="28"/>
          <w:lang w:val="zh-CN" w:eastAsia="zh-CN"/>
        </w:rPr>
      </w:pPr>
      <w:r w:rsidRPr="00632662">
        <w:rPr>
          <w:rFonts w:cs="Times New Roman"/>
          <w:sz w:val="24"/>
          <w:szCs w:val="24"/>
          <w:lang w:val="zh-CN" w:eastAsia="zh-CN"/>
        </w:rPr>
        <w:lastRenderedPageBreak/>
        <w:br/>
      </w:r>
      <w:r w:rsidRPr="00632662">
        <w:rPr>
          <w:noProof/>
        </w:rPr>
        <w:drawing>
          <wp:inline distT="0" distB="0" distL="0" distR="0" wp14:anchorId="2BDD5C24" wp14:editId="66249F3A">
            <wp:extent cx="5400040" cy="3016250"/>
            <wp:effectExtent l="0" t="0" r="0" b="0"/>
            <wp:docPr id="62697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7249" name="Picture 1"/>
                    <pic:cNvPicPr>
                      <a:picLocks noChangeAspect="1"/>
                    </pic:cNvPicPr>
                  </pic:nvPicPr>
                  <pic:blipFill>
                    <a:blip r:embed="rId26"/>
                    <a:stretch>
                      <a:fillRect/>
                    </a:stretch>
                  </pic:blipFill>
                  <pic:spPr>
                    <a:xfrm>
                      <a:off x="0" y="0"/>
                      <a:ext cx="5400040" cy="3016250"/>
                    </a:xfrm>
                    <a:prstGeom prst="rect">
                      <a:avLst/>
                    </a:prstGeom>
                  </pic:spPr>
                </pic:pic>
              </a:graphicData>
            </a:graphic>
          </wp:inline>
        </w:drawing>
      </w:r>
      <w:r w:rsidRPr="00632662">
        <w:rPr>
          <w:rFonts w:cs="Times New Roman"/>
          <w:sz w:val="24"/>
          <w:szCs w:val="24"/>
          <w:lang w:val="zh-CN" w:eastAsia="zh-CN"/>
        </w:rPr>
        <w:br/>
        <w:t xml:space="preserve">        </w:t>
      </w:r>
      <w:r w:rsidRPr="00632662">
        <w:rPr>
          <w:rFonts w:cs="Times New Roman"/>
          <w:sz w:val="24"/>
          <w:szCs w:val="24"/>
          <w:lang w:val="zh-CN" w:eastAsia="zh-CN"/>
        </w:rPr>
        <w:br/>
        <w:t xml:space="preserve">   </w:t>
      </w:r>
      <w:r w:rsidRPr="00632662">
        <w:rPr>
          <w:rFonts w:cs="Times New Roman"/>
          <w:b/>
          <w:bCs/>
          <w:sz w:val="28"/>
          <w:szCs w:val="28"/>
          <w:lang w:val="zh-CN" w:eastAsia="zh-CN"/>
        </w:rPr>
        <w:t>Figure</w:t>
      </w:r>
      <w:r w:rsidR="00BC54E6">
        <w:rPr>
          <w:rFonts w:cs="Times New Roman"/>
          <w:b/>
          <w:bCs/>
          <w:sz w:val="28"/>
          <w:szCs w:val="28"/>
          <w:lang w:eastAsia="zh-CN"/>
        </w:rPr>
        <w:t xml:space="preserve"> (3.</w:t>
      </w:r>
      <w:r w:rsidR="00130001">
        <w:rPr>
          <w:rFonts w:cs="Times New Roman"/>
          <w:b/>
          <w:bCs/>
          <w:sz w:val="28"/>
          <w:szCs w:val="28"/>
          <w:lang w:eastAsia="zh-CN"/>
        </w:rPr>
        <w:t>5</w:t>
      </w:r>
      <w:r w:rsidR="00BC54E6">
        <w:rPr>
          <w:rFonts w:cs="Times New Roman"/>
          <w:b/>
          <w:bCs/>
          <w:sz w:val="28"/>
          <w:szCs w:val="28"/>
          <w:lang w:eastAsia="zh-CN"/>
        </w:rPr>
        <w:t>)</w:t>
      </w:r>
      <w:r w:rsidRPr="00632662">
        <w:rPr>
          <w:rFonts w:cs="Times New Roman"/>
          <w:b/>
          <w:bCs/>
          <w:sz w:val="28"/>
          <w:szCs w:val="28"/>
          <w:lang w:val="zh-CN" w:eastAsia="zh-CN"/>
        </w:rPr>
        <w:t xml:space="preserve"> </w:t>
      </w:r>
      <w:r w:rsidR="00BC54E6" w:rsidRPr="00632662">
        <w:rPr>
          <w:b/>
          <w:bCs/>
          <w:sz w:val="28"/>
          <w:szCs w:val="28"/>
          <w:lang w:val="zh-CN" w:eastAsia="zh-CN"/>
        </w:rPr>
        <w:t>Transfer Principle</w:t>
      </w:r>
      <w:r w:rsidR="00BC54E6">
        <w:rPr>
          <w:b/>
          <w:bCs/>
          <w:sz w:val="28"/>
          <w:szCs w:val="28"/>
          <w:lang w:eastAsia="zh-CN"/>
        </w:rPr>
        <w:t xml:space="preserve"> of </w:t>
      </w:r>
      <w:r w:rsidRPr="00632662">
        <w:rPr>
          <w:b/>
          <w:bCs/>
          <w:sz w:val="28"/>
          <w:szCs w:val="28"/>
          <w:lang w:val="zh-CN" w:eastAsia="zh-CN"/>
        </w:rPr>
        <w:t>WRPG</w:t>
      </w:r>
    </w:p>
    <w:p w14:paraId="44A8E1EF" w14:textId="77777777" w:rsidR="00450DE1" w:rsidRDefault="00450DE1" w:rsidP="00524DDF">
      <w:pPr>
        <w:bidi w:val="0"/>
        <w:spacing w:before="100" w:beforeAutospacing="1" w:after="100" w:afterAutospacing="1"/>
        <w:ind w:firstLine="720"/>
        <w:jc w:val="both"/>
        <w:rPr>
          <w:rFonts w:cs="Times New Roman"/>
          <w:sz w:val="28"/>
          <w:szCs w:val="28"/>
          <w:lang w:eastAsia="zh-CN"/>
        </w:rPr>
      </w:pPr>
      <w:r w:rsidRPr="00450DE1">
        <w:rPr>
          <w:rFonts w:cs="Times New Roman"/>
          <w:sz w:val="28"/>
          <w:szCs w:val="28"/>
          <w:lang w:eastAsia="zh-CN"/>
        </w:rPr>
        <w:t xml:space="preserve">As illustrated in Figure (3.5) and supported by numerical results reported in Table (3.7), WRPG value decreases following a progressive transfer toward the poorer individual. </w:t>
      </w:r>
      <w:r>
        <w:rPr>
          <w:rFonts w:cs="Times New Roman"/>
          <w:sz w:val="28"/>
          <w:szCs w:val="28"/>
          <w:lang w:eastAsia="zh-CN"/>
        </w:rPr>
        <w:t>F</w:t>
      </w:r>
      <w:r w:rsidRPr="00450DE1">
        <w:rPr>
          <w:rFonts w:cs="Times New Roman"/>
          <w:sz w:val="28"/>
          <w:szCs w:val="28"/>
          <w:lang w:eastAsia="zh-CN"/>
        </w:rPr>
        <w:t>igure graphically demonstrates the sensitivity of WRPG measure to redistributive changes among the poor, while table provides the corresponding quantitative evidence of this variation. Accordingly, observed decline in WRPG confirms that proposed index satisfies Transfer Principle by assigning greater ethical significance to improvements in welfare of the poorest individuals.</w:t>
      </w:r>
      <w:r>
        <w:rPr>
          <w:rFonts w:cs="Times New Roman"/>
          <w:sz w:val="28"/>
          <w:szCs w:val="28"/>
          <w:lang w:eastAsia="zh-CN"/>
        </w:rPr>
        <w:t xml:space="preserve"> </w:t>
      </w:r>
      <w:r w:rsidR="00DF7699" w:rsidRPr="00632662">
        <w:rPr>
          <w:rFonts w:cs="Times New Roman"/>
          <w:sz w:val="28"/>
          <w:szCs w:val="28"/>
          <w:lang w:val="zh-CN" w:eastAsia="zh-CN"/>
        </w:rPr>
        <w:t xml:space="preserve">Demonstrate decrease in WRPG after Progressive transfer. </w:t>
      </w:r>
      <w:r w:rsidR="00DF7699" w:rsidRPr="00632662">
        <w:rPr>
          <w:rFonts w:cs="Times New Roman"/>
          <w:sz w:val="28"/>
          <w:szCs w:val="28"/>
          <w:lang w:eastAsia="zh-CN"/>
        </w:rPr>
        <w:t xml:space="preserve">From the </w:t>
      </w:r>
      <w:r>
        <w:rPr>
          <w:rFonts w:cs="Times New Roman"/>
          <w:sz w:val="28"/>
          <w:szCs w:val="28"/>
          <w:lang w:eastAsia="zh-CN"/>
        </w:rPr>
        <w:t>figure</w:t>
      </w:r>
      <w:r w:rsidR="00DF7699" w:rsidRPr="00632662">
        <w:rPr>
          <w:rFonts w:cs="Times New Roman"/>
          <w:sz w:val="28"/>
          <w:szCs w:val="28"/>
          <w:lang w:eastAsia="zh-CN"/>
        </w:rPr>
        <w:t>, we can clearly observe effect of</w:t>
      </w:r>
      <w:r w:rsidR="00DF7699" w:rsidRPr="00632662">
        <w:rPr>
          <w:rFonts w:cs="Times New Roman"/>
          <w:sz w:val="24"/>
          <w:szCs w:val="24"/>
          <w:lang w:eastAsia="zh-CN"/>
        </w:rPr>
        <w:t xml:space="preserve"> </w:t>
      </w:r>
      <w:r w:rsidR="00DF7699" w:rsidRPr="00632662">
        <w:rPr>
          <w:rFonts w:cs="Times New Roman"/>
          <w:sz w:val="28"/>
          <w:szCs w:val="28"/>
          <w:lang w:eastAsia="zh-CN"/>
        </w:rPr>
        <w:t xml:space="preserve">Transfer Principle in WRPG. </w:t>
      </w:r>
    </w:p>
    <w:p w14:paraId="238F2634" w14:textId="4755E116" w:rsidR="00BC5EED" w:rsidRDefault="00DF7699" w:rsidP="00524DDF">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eastAsia="zh-CN"/>
        </w:rPr>
        <w:t xml:space="preserve">poverty gap of the poorest individual, A, decreased after receiving 10 income units from B, reducing A’s contribution to poverty from 0.10 to 0.08. At the same time, the contribution of the less poor individual among the poor, B, decreased from 0.05 to 0.03 due to the transfer, reflecting the progressive effect. The contribution of the unaffected individual, C, remained constant at 0.10. Consequently, total weighted poverty </w:t>
      </w:r>
      <w:r w:rsidR="002C4FA4">
        <w:rPr>
          <w:rFonts w:cs="Times New Roman"/>
          <w:sz w:val="28"/>
          <w:szCs w:val="28"/>
          <w:lang w:eastAsia="zh-CN"/>
        </w:rPr>
        <w:t xml:space="preserve">of </w:t>
      </w:r>
      <w:r w:rsidRPr="00632662">
        <w:rPr>
          <w:rFonts w:cs="Times New Roman"/>
          <w:sz w:val="28"/>
          <w:szCs w:val="28"/>
          <w:lang w:eastAsia="zh-CN"/>
        </w:rPr>
        <w:t xml:space="preserve">WRPG decreased after transferring income from the less poor to the poorest individual, confirming that WRPG respects </w:t>
      </w:r>
      <w:r w:rsidR="002E1093">
        <w:rPr>
          <w:rFonts w:cs="Times New Roman"/>
          <w:sz w:val="28"/>
          <w:szCs w:val="28"/>
          <w:lang w:eastAsia="zh-CN"/>
        </w:rPr>
        <w:t xml:space="preserve"> </w:t>
      </w:r>
      <w:r w:rsidR="00F328E2">
        <w:rPr>
          <w:rFonts w:cs="Times New Roman"/>
          <w:sz w:val="28"/>
          <w:szCs w:val="28"/>
          <w:lang w:eastAsia="zh-CN"/>
        </w:rPr>
        <w:t>t</w:t>
      </w:r>
      <w:r w:rsidRPr="00632662">
        <w:rPr>
          <w:rFonts w:cs="Times New Roman"/>
          <w:sz w:val="28"/>
          <w:szCs w:val="28"/>
          <w:lang w:eastAsia="zh-CN"/>
        </w:rPr>
        <w:t>ransfer Principle.</w:t>
      </w:r>
    </w:p>
    <w:p w14:paraId="009CFBAE" w14:textId="77777777" w:rsidR="00E35C7E" w:rsidRDefault="00E35C7E" w:rsidP="00E35C7E">
      <w:pPr>
        <w:bidi w:val="0"/>
        <w:spacing w:before="100" w:beforeAutospacing="1" w:after="100" w:afterAutospacing="1"/>
        <w:ind w:firstLine="720"/>
        <w:jc w:val="both"/>
        <w:rPr>
          <w:rFonts w:cs="Times New Roman"/>
          <w:sz w:val="28"/>
          <w:szCs w:val="28"/>
          <w:lang w:eastAsia="zh-CN"/>
        </w:rPr>
      </w:pPr>
    </w:p>
    <w:p w14:paraId="60A9C1AB" w14:textId="77777777" w:rsidR="00E35C7E" w:rsidRDefault="00E35C7E" w:rsidP="00E35C7E">
      <w:pPr>
        <w:bidi w:val="0"/>
        <w:spacing w:before="100" w:beforeAutospacing="1" w:after="100" w:afterAutospacing="1"/>
        <w:ind w:firstLine="720"/>
        <w:jc w:val="both"/>
        <w:rPr>
          <w:rFonts w:cs="Times New Roman"/>
          <w:sz w:val="28"/>
          <w:szCs w:val="28"/>
          <w:lang w:eastAsia="zh-CN"/>
        </w:rPr>
      </w:pPr>
    </w:p>
    <w:p w14:paraId="45B968D7" w14:textId="2DF92134" w:rsidR="00BC5EED" w:rsidRPr="00632662" w:rsidRDefault="00DF7699" w:rsidP="00524DDF">
      <w:pPr>
        <w:bidi w:val="0"/>
        <w:spacing w:before="100" w:beforeAutospacing="1" w:after="100" w:afterAutospacing="1"/>
        <w:jc w:val="both"/>
        <w:outlineLvl w:val="1"/>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lastRenderedPageBreak/>
        <w:t>3.</w:t>
      </w:r>
      <w:r w:rsidR="00130001">
        <w:rPr>
          <w:rFonts w:asciiTheme="minorBidi" w:hAnsiTheme="minorBidi" w:cstheme="minorBidi"/>
          <w:b/>
          <w:bCs/>
          <w:sz w:val="32"/>
          <w:szCs w:val="32"/>
          <w:lang w:eastAsia="zh-CN"/>
        </w:rPr>
        <w:t>4</w:t>
      </w:r>
      <w:r w:rsidRPr="00632662">
        <w:rPr>
          <w:rFonts w:asciiTheme="minorBidi" w:hAnsiTheme="minorBidi" w:cstheme="minorBidi"/>
          <w:b/>
          <w:bCs/>
          <w:sz w:val="32"/>
          <w:szCs w:val="32"/>
          <w:lang w:val="zh-CN" w:eastAsia="zh-CN"/>
        </w:rPr>
        <w:t>.</w:t>
      </w:r>
      <w:r w:rsidRPr="00632662">
        <w:rPr>
          <w:rFonts w:asciiTheme="minorBidi" w:hAnsiTheme="minorBidi" w:cstheme="minorBidi"/>
          <w:b/>
          <w:bCs/>
          <w:sz w:val="32"/>
          <w:szCs w:val="32"/>
          <w:lang w:eastAsia="zh-CN"/>
        </w:rPr>
        <w:t>4</w:t>
      </w:r>
      <w:r w:rsidRPr="00632662">
        <w:rPr>
          <w:rFonts w:asciiTheme="minorBidi" w:hAnsiTheme="minorBidi" w:cstheme="minorBidi"/>
          <w:b/>
          <w:bCs/>
          <w:sz w:val="32"/>
          <w:szCs w:val="32"/>
          <w:lang w:val="zh-CN" w:eastAsia="zh-CN"/>
        </w:rPr>
        <w:t xml:space="preserve"> Scale Invariance (Independence of Measurement Units)</w:t>
      </w:r>
      <w:r w:rsidRPr="00632662">
        <w:rPr>
          <w:rFonts w:asciiTheme="minorBidi" w:hAnsiTheme="minorBidi" w:cstheme="minorBidi"/>
          <w:b/>
          <w:bCs/>
          <w:sz w:val="32"/>
          <w:szCs w:val="32"/>
          <w:lang w:eastAsia="zh-CN"/>
        </w:rPr>
        <w:t xml:space="preserve"> of WRPG Index</w:t>
      </w:r>
    </w:p>
    <w:p w14:paraId="35363690" w14:textId="3E598C41" w:rsidR="00BC5EED" w:rsidRPr="00863564" w:rsidRDefault="007B123B" w:rsidP="00524DDF">
      <w:pPr>
        <w:bidi w:val="0"/>
        <w:spacing w:before="100" w:beforeAutospacing="1" w:after="100" w:afterAutospacing="1"/>
        <w:ind w:firstLine="720"/>
        <w:jc w:val="both"/>
        <w:rPr>
          <w:rFonts w:asciiTheme="majorBidi" w:hAnsiTheme="majorBidi" w:cstheme="majorBidi"/>
          <w:sz w:val="28"/>
          <w:szCs w:val="28"/>
          <w:lang w:val="zh-CN" w:eastAsia="zh-CN"/>
        </w:rPr>
      </w:pPr>
      <w:r w:rsidRPr="00632662">
        <w:rPr>
          <w:rFonts w:asciiTheme="majorBidi" w:hAnsiTheme="majorBidi" w:cstheme="majorBidi"/>
          <w:sz w:val="28"/>
          <w:szCs w:val="28"/>
          <w:lang w:eastAsia="zh-CN"/>
        </w:rPr>
        <w:t>S</w:t>
      </w:r>
      <w:r w:rsidR="00DF7699" w:rsidRPr="00632662">
        <w:rPr>
          <w:rFonts w:asciiTheme="majorBidi" w:hAnsiTheme="majorBidi" w:cstheme="majorBidi"/>
          <w:sz w:val="28"/>
          <w:szCs w:val="28"/>
          <w:lang w:val="zh-CN" w:eastAsia="zh-CN"/>
        </w:rPr>
        <w:t xml:space="preserve">cale invariance axiom states that the poverty measure should remain unchanged when all incomes and poverty line are scaled by the same positive factor </w:t>
      </w:r>
      <w:r w:rsidR="00DF7699" w:rsidRPr="00632662">
        <w:rPr>
          <w:rFonts w:asciiTheme="majorBidi" w:hAnsiTheme="majorBidi" w:cstheme="majorBidi"/>
          <w:sz w:val="28"/>
          <w:szCs w:val="28"/>
          <w:lang w:eastAsia="zh-CN"/>
        </w:rPr>
        <w:t>for example</w:t>
      </w:r>
      <w:r w:rsidR="00DF7699" w:rsidRPr="00632662">
        <w:rPr>
          <w:rFonts w:asciiTheme="majorBidi" w:hAnsiTheme="majorBidi" w:cstheme="majorBidi"/>
          <w:sz w:val="28"/>
          <w:szCs w:val="28"/>
          <w:lang w:val="zh-CN" w:eastAsia="zh-CN"/>
        </w:rPr>
        <w:t>, switching currency from dollars to cents, or rescaling due to inflation.</w:t>
      </w:r>
      <w:r w:rsidR="00863564">
        <w:rPr>
          <w:rFonts w:asciiTheme="majorBidi" w:hAnsiTheme="majorBidi" w:cstheme="majorBidi"/>
          <w:sz w:val="28"/>
          <w:szCs w:val="28"/>
          <w:lang w:eastAsia="zh-CN"/>
        </w:rPr>
        <w:t xml:space="preserve"> </w:t>
      </w:r>
      <w:r w:rsidR="00DF7699" w:rsidRPr="00632662">
        <w:rPr>
          <w:rFonts w:asciiTheme="majorBidi" w:hAnsiTheme="majorBidi" w:cstheme="majorBidi"/>
          <w:sz w:val="28"/>
          <w:szCs w:val="28"/>
          <w:lang w:val="zh-CN" w:eastAsia="zh-CN"/>
        </w:rPr>
        <w:t xml:space="preserve">This ensures that the measure depends only on relative positions of incomes to poverty line, not on </w:t>
      </w:r>
      <w:r w:rsidR="00DF7699" w:rsidRPr="00863564">
        <w:rPr>
          <w:rFonts w:asciiTheme="majorBidi" w:hAnsiTheme="majorBidi" w:cstheme="majorBidi"/>
          <w:sz w:val="28"/>
          <w:szCs w:val="28"/>
          <w:lang w:val="zh-CN" w:eastAsia="zh-CN"/>
        </w:rPr>
        <w:t>absolute units of measurement</w:t>
      </w:r>
      <w:r w:rsidR="00DF7699" w:rsidRPr="00863564">
        <w:rPr>
          <w:rFonts w:asciiTheme="majorBidi" w:hAnsiTheme="majorBidi" w:cstheme="majorBidi"/>
          <w:sz w:val="28"/>
          <w:szCs w:val="28"/>
          <w:lang w:eastAsia="zh-CN"/>
        </w:rPr>
        <w:t>,</w:t>
      </w:r>
      <w:r w:rsidR="00DF7699" w:rsidRPr="00863564">
        <w:rPr>
          <w:rFonts w:asciiTheme="majorBidi" w:hAnsiTheme="majorBidi" w:cstheme="majorBidi"/>
          <w:sz w:val="28"/>
          <w:szCs w:val="28"/>
          <w:lang w:val="zh-CN" w:eastAsia="zh-CN"/>
        </w:rPr>
        <w:t xml:space="preserve"> </w:t>
      </w:r>
      <w:r w:rsidR="001618AF" w:rsidRPr="00863564">
        <w:rPr>
          <w:rFonts w:asciiTheme="majorBidi" w:hAnsiTheme="majorBidi" w:cstheme="majorBidi"/>
          <w:kern w:val="2"/>
          <w:sz w:val="28"/>
          <w:szCs w:val="28"/>
          <w:lang w:val="zh-CN"/>
          <w14:ligatures w14:val="standardContextual"/>
        </w:rPr>
        <w:t>Foster et al. (1984); Zheng (1997); Atkinson (2019)</w:t>
      </w:r>
      <w:r w:rsidR="001618AF" w:rsidRPr="00863564">
        <w:rPr>
          <w:rFonts w:asciiTheme="majorBidi" w:hAnsiTheme="majorBidi" w:cstheme="majorBidi"/>
          <w:kern w:val="2"/>
          <w:sz w:val="28"/>
          <w:szCs w:val="28"/>
          <w14:ligatures w14:val="standardContextual"/>
        </w:rPr>
        <w:t>.</w:t>
      </w:r>
    </w:p>
    <w:p w14:paraId="7BD80987" w14:textId="5738BC51" w:rsidR="00BC5EED" w:rsidRPr="00136737" w:rsidRDefault="00DF7699" w:rsidP="00524DDF">
      <w:pPr>
        <w:bidi w:val="0"/>
        <w:spacing w:before="100" w:beforeAutospacing="1" w:after="100" w:afterAutospacing="1"/>
        <w:outlineLvl w:val="2"/>
        <w:rPr>
          <w:rFonts w:asciiTheme="majorBidi" w:hAnsiTheme="majorBidi" w:cstheme="majorBidi"/>
          <w:b/>
          <w:bCs/>
          <w:sz w:val="28"/>
          <w:szCs w:val="28"/>
          <w:lang w:eastAsia="zh-CN"/>
        </w:rPr>
      </w:pPr>
      <w:r w:rsidRPr="00632662">
        <w:rPr>
          <w:rFonts w:asciiTheme="majorBidi" w:hAnsiTheme="majorBidi" w:cstheme="majorBidi"/>
          <w:b/>
          <w:bCs/>
          <w:sz w:val="28"/>
          <w:szCs w:val="28"/>
          <w:lang w:val="zh-CN" w:eastAsia="zh-CN"/>
        </w:rPr>
        <w:t xml:space="preserve"> </w:t>
      </w:r>
      <w:r w:rsidRPr="00632662">
        <w:rPr>
          <w:rFonts w:asciiTheme="majorBidi" w:hAnsiTheme="majorBidi" w:cstheme="majorBidi"/>
          <w:b/>
          <w:bCs/>
          <w:sz w:val="28"/>
          <w:szCs w:val="28"/>
          <w:lang w:eastAsia="zh-CN"/>
        </w:rPr>
        <w:t xml:space="preserve">  </w:t>
      </w:r>
      <w:r w:rsidRPr="00632662">
        <w:rPr>
          <w:rFonts w:asciiTheme="majorBidi" w:hAnsiTheme="majorBidi" w:cstheme="majorBidi"/>
          <w:b/>
          <w:bCs/>
          <w:sz w:val="28"/>
          <w:szCs w:val="28"/>
          <w:lang w:val="zh-CN" w:eastAsia="zh-CN"/>
        </w:rPr>
        <w:t>Scale Invariance</w:t>
      </w:r>
      <w:r w:rsidR="00136737">
        <w:rPr>
          <w:rFonts w:asciiTheme="majorBidi" w:hAnsiTheme="majorBidi" w:cstheme="majorBidi"/>
          <w:b/>
          <w:bCs/>
          <w:sz w:val="28"/>
          <w:szCs w:val="28"/>
          <w:lang w:eastAsia="zh-CN"/>
        </w:rPr>
        <w:t xml:space="preserve"> of </w:t>
      </w:r>
      <w:r w:rsidR="00136737" w:rsidRPr="00632662">
        <w:rPr>
          <w:rFonts w:asciiTheme="majorBidi" w:hAnsiTheme="majorBidi" w:cstheme="majorBidi"/>
          <w:b/>
          <w:bCs/>
          <w:sz w:val="28"/>
          <w:szCs w:val="28"/>
          <w:lang w:val="zh-CN" w:eastAsia="zh-CN"/>
        </w:rPr>
        <w:t>R-approach</w:t>
      </w:r>
    </w:p>
    <w:p w14:paraId="29F26A5E" w14:textId="1E776D77" w:rsidR="00BC5EED" w:rsidRPr="00632662" w:rsidRDefault="00DF7699" w:rsidP="00524DDF">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val="zh-CN" w:eastAsia="zh-CN"/>
        </w:rPr>
        <w:t>Let</w:t>
      </w:r>
      <w:r w:rsidRPr="00632662">
        <w:rPr>
          <w:rFonts w:asciiTheme="majorBidi" w:hAnsiTheme="majorBidi" w:cstheme="majorBidi"/>
          <w:sz w:val="28"/>
          <w:szCs w:val="28"/>
          <w:rtl/>
          <w:lang w:val="zh-CN" w:eastAsia="zh-CN"/>
        </w:rPr>
        <w:t xml:space="preserve"> </w:t>
      </w:r>
      <w:r w:rsidRPr="00632662">
        <w:rPr>
          <w:rFonts w:asciiTheme="majorBidi" w:hAnsiTheme="majorBidi" w:cstheme="majorBidi"/>
          <w:sz w:val="28"/>
          <w:szCs w:val="28"/>
          <w:lang w:val="zh-CN" w:eastAsia="zh-CN"/>
        </w:rPr>
        <w:t>Weighted Reversed Poverty Gap (WRPG) be defined as</w:t>
      </w:r>
    </w:p>
    <w:p w14:paraId="53E76865" w14:textId="0A90410A" w:rsidR="00BC5EED" w:rsidRPr="007E7A45" w:rsidRDefault="00DF7699" w:rsidP="00524DDF">
      <w:pPr>
        <w:bidi w:val="0"/>
        <w:spacing w:before="100" w:beforeAutospacing="1" w:after="100" w:afterAutospacing="1"/>
        <w:rPr>
          <w:rFonts w:asciiTheme="majorBidi" w:hAnsiTheme="majorBidi" w:cstheme="majorBidi"/>
          <w:i/>
          <w:sz w:val="28"/>
          <w:szCs w:val="28"/>
          <w:lang w:eastAsia="zh-CN"/>
        </w:rPr>
      </w:pPr>
      <m:oMathPara>
        <m:oMath>
          <m:r>
            <m:rPr>
              <m:sty m:val="p"/>
            </m:rPr>
            <w:rPr>
              <w:rFonts w:ascii="Cambria Math" w:eastAsia="DengXian" w:hAnsi="Cambria Math" w:cstheme="majorBidi"/>
              <w:kern w:val="2"/>
              <w:sz w:val="28"/>
              <w:szCs w:val="28"/>
              <w:lang w:val="zh-CN"/>
              <w14:ligatures w14:val="standardContextual"/>
            </w:rPr>
            <m:t>WRPG=</m:t>
          </m:r>
          <m:f>
            <m:fPr>
              <m:ctrlPr>
                <w:rPr>
                  <w:rFonts w:ascii="Cambria Math" w:eastAsia="DengXian" w:hAnsi="Cambria Math" w:cstheme="majorBidi"/>
                  <w:kern w:val="2"/>
                  <w:sz w:val="28"/>
                  <w:szCs w:val="28"/>
                  <w:lang w:val="zh-CN"/>
                  <w14:ligatures w14:val="standardContextual"/>
                </w:rPr>
              </m:ctrlPr>
            </m:fPr>
            <m:num>
              <m:r>
                <m:rPr>
                  <m:sty m:val="p"/>
                </m:rPr>
                <w:rPr>
                  <w:rFonts w:ascii="Cambria Math" w:eastAsia="DengXian" w:hAnsi="Cambria Math" w:cstheme="majorBidi"/>
                  <w:kern w:val="2"/>
                  <w:sz w:val="28"/>
                  <w:szCs w:val="28"/>
                  <w:lang w:val="zh-CN"/>
                  <w14:ligatures w14:val="standardContextual"/>
                </w:rPr>
                <m:t>1</m:t>
              </m:r>
            </m:num>
            <m:den>
              <m:r>
                <w:rPr>
                  <w:rFonts w:ascii="Cambria Math" w:eastAsia="DengXian" w:hAnsi="Cambria Math" w:cstheme="majorBidi"/>
                  <w:kern w:val="2"/>
                  <w:sz w:val="28"/>
                  <w:szCs w:val="28"/>
                  <w:lang w:val="zh-CN"/>
                  <w14:ligatures w14:val="standardContextual"/>
                </w:rPr>
                <m:t>N</m:t>
              </m:r>
            </m:den>
          </m:f>
          <m:nary>
            <m:naryPr>
              <m:chr m:val="∑"/>
              <m:limLoc m:val="undOvr"/>
              <m:grow m:val="1"/>
              <m:ctrlPr>
                <w:rPr>
                  <w:rFonts w:ascii="Cambria Math" w:eastAsia="DengXian" w:hAnsi="Cambria Math" w:cstheme="majorBidi"/>
                  <w:kern w:val="2"/>
                  <w:sz w:val="28"/>
                  <w:szCs w:val="28"/>
                  <w:lang w:val="zh-CN"/>
                  <w14:ligatures w14:val="standardContextual"/>
                </w:rPr>
              </m:ctrlPr>
            </m:naryPr>
            <m:sub>
              <m:r>
                <w:rPr>
                  <w:rFonts w:ascii="Cambria Math" w:eastAsia="DengXian" w:hAnsi="Cambria Math" w:cstheme="majorBidi"/>
                  <w:kern w:val="2"/>
                  <w:sz w:val="28"/>
                  <w:szCs w:val="28"/>
                  <w:lang w:val="zh-CN"/>
                  <w14:ligatures w14:val="standardContextual"/>
                </w:rPr>
                <m:t>i</m:t>
              </m:r>
              <m:r>
                <m:rPr>
                  <m:sty m:val="p"/>
                </m:rPr>
                <w:rPr>
                  <w:rFonts w:ascii="Cambria Math" w:eastAsia="DengXian" w:hAnsi="Cambria Math" w:cstheme="majorBidi"/>
                  <w:kern w:val="2"/>
                  <w:sz w:val="28"/>
                  <w:szCs w:val="28"/>
                  <w:lang w:val="zh-CN"/>
                  <w14:ligatures w14:val="standardContextual"/>
                </w:rPr>
                <m:t>=1</m:t>
              </m:r>
            </m:sub>
            <m:sup>
              <m:r>
                <w:rPr>
                  <w:rFonts w:ascii="Cambria Math" w:eastAsia="DengXian" w:hAnsi="Cambria Math" w:cstheme="majorBidi"/>
                  <w:kern w:val="2"/>
                  <w:sz w:val="28"/>
                  <w:szCs w:val="28"/>
                  <w:lang w:val="zh-CN"/>
                  <w14:ligatures w14:val="standardContextual"/>
                </w:rPr>
                <m:t>N</m:t>
              </m:r>
            </m:sup>
            <m:e>
              <m:r>
                <m:rPr>
                  <m:sty m:val="p"/>
                </m:rPr>
                <w:rPr>
                  <w:rFonts w:ascii="Cambria Math" w:eastAsia="DengXian" w:hAnsi="Cambria Math" w:cstheme="majorBidi"/>
                  <w:kern w:val="2"/>
                  <w:sz w:val="28"/>
                  <w:szCs w:val="28"/>
                  <w:lang w:val="zh-CN"/>
                  <w14:ligatures w14:val="standardContextual"/>
                </w:rPr>
                <m:t> </m:t>
              </m:r>
            </m:e>
          </m:nary>
          <m:r>
            <m:rPr>
              <m:sty m:val="p"/>
            </m:rPr>
            <w:rPr>
              <w:rFonts w:ascii="Cambria Math" w:eastAsia="DengXian" w:hAnsi="Cambria Math" w:cstheme="majorBidi"/>
              <w:kern w:val="2"/>
              <w:sz w:val="28"/>
              <w:szCs w:val="28"/>
              <w:lang w:val="zh-CN"/>
              <w14:ligatures w14:val="standardContextual"/>
            </w:rPr>
            <m:t> </m:t>
          </m:r>
          <m:r>
            <w:rPr>
              <w:rFonts w:ascii="Cambria Math" w:eastAsia="DengXian" w:hAnsi="Cambria Math" w:cstheme="majorBidi"/>
              <w:kern w:val="2"/>
              <w:sz w:val="28"/>
              <w:szCs w:val="28"/>
              <w:lang w:val="zh-CN"/>
              <w14:ligatures w14:val="standardContextual"/>
            </w:rPr>
            <m:t>I</m:t>
          </m:r>
          <m:d>
            <m:dPr>
              <m:ctrlPr>
                <w:rPr>
                  <w:rFonts w:ascii="Cambria Math" w:eastAsia="DengXian" w:hAnsi="Cambria Math" w:cstheme="majorBidi"/>
                  <w:kern w:val="2"/>
                  <w:sz w:val="28"/>
                  <w:szCs w:val="28"/>
                  <w:lang w:val="zh-CN"/>
                  <w14:ligatures w14:val="standardContextual"/>
                </w:rPr>
              </m:ctrlPr>
            </m:dPr>
            <m:e>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&lt;</m:t>
              </m:r>
              <m:r>
                <w:rPr>
                  <w:rFonts w:ascii="Cambria Math" w:eastAsia="DengXian" w:hAnsi="Cambria Math" w:cstheme="majorBidi"/>
                  <w:kern w:val="2"/>
                  <w:sz w:val="28"/>
                  <w:szCs w:val="28"/>
                  <w:lang w:val="zh-CN"/>
                  <w14:ligatures w14:val="standardContextual"/>
                </w:rPr>
                <m:t>z</m:t>
              </m:r>
            </m:e>
          </m:d>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w</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m:t>
          </m:r>
        </m:oMath>
      </m:oMathPara>
    </w:p>
    <w:p w14:paraId="6F9CD922" w14:textId="66AF247A" w:rsidR="00BC5EED" w:rsidRPr="00632662" w:rsidRDefault="00DF7699" w:rsidP="00524DDF">
      <w:pPr>
        <w:bidi w:val="0"/>
        <w:spacing w:before="100" w:beforeAutospacing="1" w:after="100" w:afterAutospacing="1"/>
        <w:rPr>
          <w:rFonts w:asciiTheme="majorBidi" w:hAnsiTheme="majorBidi" w:cstheme="majorBidi"/>
          <w:sz w:val="28"/>
          <w:szCs w:val="28"/>
          <w:lang w:val="zh-CN" w:eastAsia="zh-CN"/>
        </w:rPr>
      </w:pPr>
      <w:r w:rsidRPr="00632662">
        <w:rPr>
          <w:rFonts w:asciiTheme="majorBidi" w:hAnsiTheme="majorBidi" w:cstheme="majorBidi"/>
          <w:sz w:val="28"/>
          <w:szCs w:val="28"/>
          <w:lang w:val="zh-CN" w:eastAsia="zh-CN"/>
        </w:rPr>
        <w:t>Where</w:t>
      </w:r>
    </w:p>
    <w:p w14:paraId="6F42E383" w14:textId="2C93F168" w:rsidR="00BC5EED" w:rsidRPr="007E7A45" w:rsidRDefault="00000000" w:rsidP="00524DDF">
      <w:pPr>
        <w:bidi w:val="0"/>
        <w:spacing w:after="220"/>
        <w:rPr>
          <w:rFonts w:asciiTheme="majorBidi" w:eastAsia="DengXian" w:hAnsiTheme="majorBidi" w:cstheme="majorBidi"/>
          <w:i/>
          <w:kern w:val="2"/>
          <w:sz w:val="28"/>
          <w:szCs w:val="28"/>
          <w14:ligatures w14:val="standardContextual"/>
        </w:rPr>
      </w:pPr>
      <m:oMathPara>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r>
                <w:rPr>
                  <w:rFonts w:ascii="Cambria Math" w:eastAsia="DengXian" w:hAnsi="Cambria Math" w:cstheme="majorBidi"/>
                  <w:kern w:val="2"/>
                  <w:sz w:val="28"/>
                  <w:szCs w:val="28"/>
                  <w:lang w:val="zh-CN"/>
                  <w14:ligatures w14:val="standardContextual"/>
                </w:rPr>
                <m:t>z</m:t>
              </m:r>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r>
            <m:rPr>
              <m:sty m:val="p"/>
            </m:rPr>
            <w:rPr>
              <w:rFonts w:ascii="Cambria Math" w:eastAsia="DengXian" w:hAnsi="Cambria Math" w:cstheme="majorBidi"/>
              <w:kern w:val="2"/>
              <w:sz w:val="28"/>
              <w:szCs w:val="28"/>
              <w:lang w:val="zh-CN"/>
              <w14:ligatures w14:val="standardContextual"/>
            </w:rPr>
            <m:t xml:space="preserve">,  </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&lt;</m:t>
          </m:r>
          <m:r>
            <w:rPr>
              <w:rFonts w:ascii="Cambria Math" w:eastAsia="DengXian" w:hAnsi="Cambria Math" w:cstheme="majorBidi"/>
              <w:kern w:val="2"/>
              <w:sz w:val="28"/>
              <w:szCs w:val="28"/>
              <w:lang w:val="zh-CN"/>
              <w14:ligatures w14:val="standardContextual"/>
            </w:rPr>
            <m:t>z,</m:t>
          </m:r>
        </m:oMath>
      </m:oMathPara>
    </w:p>
    <w:p w14:paraId="741F03A9" w14:textId="3E0B1DDB"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Now, suppose we scale all incomes and poverty line are scaled by a positive constant </w:t>
      </w:r>
      <m:oMath>
        <m:r>
          <w:rPr>
            <w:rFonts w:ascii="Cambria Math" w:eastAsia="DengXian" w:hAnsi="Cambria Math" w:cstheme="majorBidi"/>
            <w:kern w:val="2"/>
            <w:sz w:val="28"/>
            <w:szCs w:val="28"/>
            <w:lang w:val="zh-CN"/>
            <w14:ligatures w14:val="standardContextual"/>
          </w:rPr>
          <m:t>λ&gt;0</m:t>
        </m:r>
      </m:oMath>
    </w:p>
    <w:p w14:paraId="64DC59F6" w14:textId="77777777" w:rsidR="00BC5EED" w:rsidRPr="00632662" w:rsidRDefault="00000000" w:rsidP="00524DDF">
      <w:pPr>
        <w:bidi w:val="0"/>
        <w:spacing w:after="220"/>
        <w:rPr>
          <w:rFonts w:asciiTheme="majorBidi" w:eastAsia="DengXian" w:hAnsiTheme="majorBidi" w:cstheme="majorBidi"/>
          <w:i/>
          <w:kern w:val="2"/>
          <w:sz w:val="28"/>
          <w:szCs w:val="28"/>
          <w14:ligatures w14:val="standardContextual"/>
        </w:rPr>
      </w:pPr>
      <m:oMathPara>
        <m:oMath>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up>
              <m:r>
                <m:rPr>
                  <m:sty m:val="p"/>
                </m:rPr>
                <w:rPr>
                  <w:rFonts w:ascii="Cambria Math" w:eastAsia="DengXian" w:hAnsi="Cambria Math" w:cstheme="majorBidi"/>
                  <w:kern w:val="2"/>
                  <w:sz w:val="28"/>
                  <w:szCs w:val="28"/>
                  <w:lang w:val="zh-CN"/>
                  <w14:ligatures w14:val="standardContextual"/>
                </w:rPr>
                <m:t>*</m:t>
              </m:r>
            </m:sup>
          </m:sSubSup>
          <m:r>
            <m:rPr>
              <m:sty m:val="p"/>
            </m:rPr>
            <w:rPr>
              <w:rFonts w:ascii="Cambria Math" w:eastAsia="DengXian" w:hAnsi="Cambria Math" w:cstheme="majorBidi"/>
              <w:kern w:val="2"/>
              <w:sz w:val="28"/>
              <w:szCs w:val="28"/>
              <w:lang w:val="zh-CN"/>
              <w14:ligatures w14:val="standardContextual"/>
            </w:rPr>
            <m:t>=</m:t>
          </m:r>
          <m:r>
            <w:rPr>
              <w:rFonts w:ascii="Cambria Math" w:eastAsia="DengXian" w:hAnsi="Cambria Math" w:cstheme="majorBidi"/>
              <w:kern w:val="2"/>
              <w:sz w:val="28"/>
              <w:szCs w:val="28"/>
              <w:lang w:val="zh-CN"/>
              <w14:ligatures w14:val="standardContextual"/>
            </w:rPr>
            <m:t>λ</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 xml:space="preserve">,  </m:t>
          </m:r>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z</m:t>
              </m:r>
            </m:e>
            <m:sup>
              <m:r>
                <m:rPr>
                  <m:sty m:val="p"/>
                </m:rPr>
                <w:rPr>
                  <w:rFonts w:ascii="Cambria Math" w:eastAsia="DengXian" w:hAnsi="Cambria Math" w:cstheme="majorBidi"/>
                  <w:kern w:val="2"/>
                  <w:sz w:val="28"/>
                  <w:szCs w:val="28"/>
                  <w:lang w:val="zh-CN"/>
                  <w14:ligatures w14:val="standardContextual"/>
                </w:rPr>
                <m:t>*</m:t>
              </m:r>
            </m:sup>
          </m:sSup>
          <m:r>
            <m:rPr>
              <m:sty m:val="p"/>
            </m:rPr>
            <w:rPr>
              <w:rFonts w:ascii="Cambria Math" w:eastAsia="DengXian" w:hAnsi="Cambria Math" w:cstheme="majorBidi"/>
              <w:kern w:val="2"/>
              <w:sz w:val="28"/>
              <w:szCs w:val="28"/>
              <w:lang w:val="zh-CN"/>
              <w14:ligatures w14:val="standardContextual"/>
            </w:rPr>
            <m:t>=</m:t>
          </m:r>
          <m:r>
            <w:rPr>
              <w:rFonts w:ascii="Cambria Math" w:eastAsia="DengXian" w:hAnsi="Cambria Math" w:cstheme="majorBidi"/>
              <w:kern w:val="2"/>
              <w:sz w:val="28"/>
              <w:szCs w:val="28"/>
              <w:lang w:val="zh-CN"/>
              <w14:ligatures w14:val="standardContextual"/>
            </w:rPr>
            <m:t>λz</m:t>
          </m:r>
          <m:r>
            <w:rPr>
              <w:rFonts w:ascii="Cambria Math" w:eastAsia="DengXian" w:hAnsi="Cambria Math" w:cstheme="majorBidi"/>
              <w:kern w:val="2"/>
              <w:sz w:val="28"/>
              <w:szCs w:val="28"/>
              <w14:ligatures w14:val="standardContextual"/>
            </w:rPr>
            <m:t>.</m:t>
          </m:r>
        </m:oMath>
      </m:oMathPara>
    </w:p>
    <w:p w14:paraId="74741E09" w14:textId="6070F2F1"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The new poverty gap for individual </w:t>
      </w:r>
      <m:oMath>
        <m:r>
          <w:rPr>
            <w:rFonts w:ascii="Cambria Math" w:eastAsia="DengXian" w:hAnsi="Cambria Math" w:cstheme="majorBidi"/>
            <w:kern w:val="2"/>
            <w:sz w:val="28"/>
            <w:szCs w:val="28"/>
            <w:lang w:val="zh-CN"/>
            <w14:ligatures w14:val="standardContextual"/>
          </w:rPr>
          <m:t>i</m:t>
        </m:r>
      </m:oMath>
      <w:r w:rsidRPr="00632662">
        <w:rPr>
          <w:rFonts w:asciiTheme="majorBidi" w:eastAsia="DengXian" w:hAnsiTheme="majorBidi" w:cstheme="majorBidi"/>
          <w:kern w:val="2"/>
          <w:sz w:val="28"/>
          <w:szCs w:val="28"/>
          <w:lang w:val="zh-CN"/>
          <w14:ligatures w14:val="standardContextual"/>
        </w:rPr>
        <w:t xml:space="preserve"> becomes</w:t>
      </w:r>
    </w:p>
    <w:p w14:paraId="25B14026" w14:textId="10A89C86" w:rsidR="00BC5EED" w:rsidRPr="007E7A45" w:rsidRDefault="00000000" w:rsidP="00524DDF">
      <w:pPr>
        <w:bidi w:val="0"/>
        <w:spacing w:after="220"/>
        <w:rPr>
          <w:rFonts w:asciiTheme="majorBidi" w:eastAsia="DengXian" w:hAnsiTheme="majorBidi" w:cstheme="majorBidi"/>
          <w:i/>
          <w:kern w:val="2"/>
          <w:sz w:val="28"/>
          <w:szCs w:val="28"/>
          <w14:ligatures w14:val="standardContextual"/>
        </w:rPr>
      </w:pPr>
      <m:oMathPara>
        <m:oMath>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up>
              <m:r>
                <m:rPr>
                  <m:sty m:val="p"/>
                </m:rPr>
                <w:rPr>
                  <w:rFonts w:ascii="Cambria Math" w:eastAsia="DengXian" w:hAnsi="Cambria Math" w:cstheme="majorBidi"/>
                  <w:kern w:val="2"/>
                  <w:sz w:val="28"/>
                  <w:szCs w:val="28"/>
                  <w:lang w:val="zh-CN"/>
                  <w14:ligatures w14:val="standardContextual"/>
                </w:rPr>
                <m:t>*</m:t>
              </m:r>
            </m:sup>
          </m:sSubSup>
          <m:r>
            <m:rPr>
              <m:sty m:val="p"/>
            </m:rP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z</m:t>
                  </m:r>
                </m:e>
                <m:sup>
                  <m:r>
                    <m:rPr>
                      <m:sty m:val="p"/>
                    </m:rPr>
                    <w:rPr>
                      <w:rFonts w:ascii="Cambria Math" w:eastAsia="DengXian" w:hAnsi="Cambria Math" w:cstheme="majorBidi"/>
                      <w:kern w:val="2"/>
                      <w:sz w:val="28"/>
                      <w:szCs w:val="28"/>
                      <w:lang w:val="zh-CN"/>
                      <w14:ligatures w14:val="standardContextual"/>
                    </w:rPr>
                    <m:t>*</m:t>
                  </m:r>
                </m:sup>
              </m:sSup>
              <m:r>
                <m:rPr>
                  <m:sty m:val="p"/>
                </m:rPr>
                <w:rPr>
                  <w:rFonts w:ascii="Cambria Math" w:eastAsia="DengXian" w:hAnsi="Cambria Math" w:cstheme="majorBidi"/>
                  <w:kern w:val="2"/>
                  <w:sz w:val="28"/>
                  <w:szCs w:val="28"/>
                  <w:lang w:val="zh-CN"/>
                  <w14:ligatures w14:val="standardContextual"/>
                </w:rPr>
                <m:t>-</m:t>
              </m:r>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up>
                  <m:r>
                    <m:rPr>
                      <m:sty m:val="p"/>
                    </m:rPr>
                    <w:rPr>
                      <w:rFonts w:ascii="Cambria Math" w:eastAsia="DengXian" w:hAnsi="Cambria Math" w:cstheme="majorBidi"/>
                      <w:kern w:val="2"/>
                      <w:sz w:val="28"/>
                      <w:szCs w:val="28"/>
                      <w:lang w:val="zh-CN"/>
                      <w14:ligatures w14:val="standardContextual"/>
                    </w:rPr>
                    <m:t>*</m:t>
                  </m:r>
                </m:sup>
              </m:sSubSup>
            </m:num>
            <m:den>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z</m:t>
                  </m:r>
                </m:e>
                <m:sup>
                  <m:r>
                    <m:rPr>
                      <m:sty m:val="p"/>
                    </m:rPr>
                    <w:rPr>
                      <w:rFonts w:ascii="Cambria Math" w:eastAsia="DengXian" w:hAnsi="Cambria Math" w:cstheme="majorBidi"/>
                      <w:kern w:val="2"/>
                      <w:sz w:val="28"/>
                      <w:szCs w:val="28"/>
                      <w:lang w:val="zh-CN"/>
                      <w14:ligatures w14:val="standardContextual"/>
                    </w:rPr>
                    <m:t>*</m:t>
                  </m:r>
                </m:sup>
              </m:sSup>
            </m:den>
          </m:f>
          <m:r>
            <m:rPr>
              <m:sty m:val="p"/>
            </m:rP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r>
                <w:rPr>
                  <w:rFonts w:ascii="Cambria Math" w:eastAsia="DengXian" w:hAnsi="Cambria Math" w:cstheme="majorBidi"/>
                  <w:kern w:val="2"/>
                  <w:sz w:val="28"/>
                  <w:szCs w:val="28"/>
                  <w:lang w:val="zh-CN"/>
                  <w14:ligatures w14:val="standardContextual"/>
                </w:rPr>
                <m:t>λz</m:t>
              </m:r>
              <m:r>
                <m:rPr>
                  <m:sty m:val="p"/>
                </m:rPr>
                <w:rPr>
                  <w:rFonts w:ascii="Cambria Math" w:eastAsia="DengXian" w:hAnsi="Cambria Math" w:cstheme="majorBidi"/>
                  <w:kern w:val="2"/>
                  <w:sz w:val="28"/>
                  <w:szCs w:val="28"/>
                  <w:lang w:val="zh-CN"/>
                  <w14:ligatures w14:val="standardContextual"/>
                </w:rPr>
                <m:t>-</m:t>
              </m:r>
              <m:r>
                <w:rPr>
                  <w:rFonts w:ascii="Cambria Math" w:eastAsia="DengXian" w:hAnsi="Cambria Math" w:cstheme="majorBidi"/>
                  <w:kern w:val="2"/>
                  <w:sz w:val="28"/>
                  <w:szCs w:val="28"/>
                  <w:lang w:val="zh-CN"/>
                  <w14:ligatures w14:val="standardContextual"/>
                </w:rPr>
                <m:t>λ</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λz</m:t>
              </m:r>
            </m:den>
          </m:f>
          <m:r>
            <m:rPr>
              <m:sty m:val="p"/>
            </m:rP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r>
                <w:rPr>
                  <w:rFonts w:ascii="Cambria Math" w:eastAsia="DengXian" w:hAnsi="Cambria Math" w:cstheme="majorBidi"/>
                  <w:kern w:val="2"/>
                  <w:sz w:val="28"/>
                  <w:szCs w:val="28"/>
                  <w:lang w:val="zh-CN"/>
                  <w14:ligatures w14:val="standardContextual"/>
                </w:rPr>
                <m:t>z</m:t>
              </m:r>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m:t>
          </m:r>
        </m:oMath>
      </m:oMathPara>
    </w:p>
    <w:p w14:paraId="1BF6B578" w14:textId="60EEBB40"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Also, poverty status indicator remains unchanged</w:t>
      </w:r>
    </w:p>
    <w:p w14:paraId="629C70E4" w14:textId="3B737C31" w:rsidR="00BC5EED" w:rsidRPr="00632662" w:rsidRDefault="00DF7699" w:rsidP="00524DDF">
      <w:pPr>
        <w:bidi w:val="0"/>
        <w:spacing w:after="220"/>
        <w:rPr>
          <w:rFonts w:asciiTheme="majorBidi" w:eastAsia="DengXian" w:hAnsiTheme="majorBidi" w:cstheme="majorBidi"/>
          <w:kern w:val="2"/>
          <w:sz w:val="28"/>
          <w:szCs w:val="28"/>
          <w:rtl/>
          <w14:ligatures w14:val="standardContextual"/>
        </w:rPr>
      </w:pPr>
      <m:oMathPara>
        <m:oMath>
          <m:r>
            <w:rPr>
              <w:rFonts w:ascii="Cambria Math" w:eastAsia="DengXian" w:hAnsi="Cambria Math" w:cstheme="majorBidi"/>
              <w:kern w:val="2"/>
              <w:sz w:val="28"/>
              <w:szCs w:val="28"/>
              <w:lang w:val="zh-CN"/>
              <w14:ligatures w14:val="standardContextual"/>
            </w:rPr>
            <m:t>I</m:t>
          </m:r>
          <m:d>
            <m:dPr>
              <m:ctrlPr>
                <w:rPr>
                  <w:rFonts w:ascii="Cambria Math" w:eastAsia="DengXian" w:hAnsi="Cambria Math" w:cstheme="majorBidi"/>
                  <w:i/>
                  <w:kern w:val="2"/>
                  <w:sz w:val="28"/>
                  <w:szCs w:val="28"/>
                  <w:lang w:val="zh-CN"/>
                  <w14:ligatures w14:val="standardContextual"/>
                </w:rPr>
              </m:ctrlPr>
            </m:dPr>
            <m:e>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up>
                  <m:r>
                    <w:rPr>
                      <w:rFonts w:ascii="Cambria Math" w:eastAsia="DengXian" w:hAnsi="Cambria Math" w:cstheme="majorBidi"/>
                      <w:kern w:val="2"/>
                      <w:sz w:val="28"/>
                      <w:szCs w:val="28"/>
                      <w:lang w:val="zh-CN"/>
                      <w14:ligatures w14:val="standardContextual"/>
                    </w:rPr>
                    <m:t>*</m:t>
                  </m:r>
                </m:sup>
              </m:sSubSup>
              <m:r>
                <w:rPr>
                  <w:rFonts w:ascii="Cambria Math" w:eastAsia="DengXian" w:hAnsi="Cambria Math" w:cstheme="majorBidi"/>
                  <w:kern w:val="2"/>
                  <w:sz w:val="28"/>
                  <w:szCs w:val="28"/>
                  <w:lang w:val="zh-CN"/>
                  <w14:ligatures w14:val="standardContextual"/>
                </w:rPr>
                <m:t>&lt;</m:t>
              </m:r>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z</m:t>
                  </m:r>
                </m:e>
                <m:sup>
                  <m:r>
                    <w:rPr>
                      <w:rFonts w:ascii="Cambria Math" w:eastAsia="DengXian" w:hAnsi="Cambria Math" w:cstheme="majorBidi"/>
                      <w:kern w:val="2"/>
                      <w:sz w:val="28"/>
                      <w:szCs w:val="28"/>
                      <w:lang w:val="zh-CN"/>
                      <w14:ligatures w14:val="standardContextual"/>
                    </w:rPr>
                    <m:t>*</m:t>
                  </m:r>
                </m:sup>
              </m:sSup>
            </m:e>
          </m:d>
          <m:r>
            <m:rPr>
              <m:sty m:val="p"/>
            </m:rPr>
            <w:rPr>
              <w:rFonts w:ascii="Cambria Math" w:eastAsia="DengXian" w:hAnsi="Cambria Math" w:cstheme="majorBidi"/>
              <w:kern w:val="2"/>
              <w:sz w:val="28"/>
              <w:szCs w:val="28"/>
              <w14:ligatures w14:val="standardContextual"/>
            </w:rPr>
            <m:t xml:space="preserve"> </m:t>
          </m:r>
          <m:r>
            <w:rPr>
              <w:rFonts w:ascii="Cambria Math" w:eastAsia="DengXian" w:hAnsi="Cambria Math" w:cstheme="majorBidi"/>
              <w:kern w:val="2"/>
              <w:sz w:val="28"/>
              <w:szCs w:val="28"/>
              <w:lang w:val="zh-CN"/>
              <w14:ligatures w14:val="standardContextual"/>
            </w:rPr>
            <m:t>=I</m:t>
          </m:r>
          <m:d>
            <m:dPr>
              <m:ctrlPr>
                <w:rPr>
                  <w:rFonts w:ascii="Cambria Math" w:eastAsia="DengXian" w:hAnsi="Cambria Math" w:cstheme="majorBidi"/>
                  <w:i/>
                  <w:kern w:val="2"/>
                  <w:sz w:val="28"/>
                  <w:szCs w:val="28"/>
                  <w:lang w:val="zh-CN"/>
                  <w14:ligatures w14:val="standardContextual"/>
                </w:rPr>
              </m:ctrlPr>
            </m:dPr>
            <m:e>
              <m:r>
                <w:rPr>
                  <w:rFonts w:ascii="Cambria Math" w:eastAsia="DengXian" w:hAnsi="Cambria Math" w:cstheme="majorBidi"/>
                  <w:kern w:val="2"/>
                  <w:sz w:val="28"/>
                  <w:szCs w:val="28"/>
                  <w:lang w:val="zh-CN"/>
                  <w14:ligatures w14:val="standardContextual"/>
                </w:rPr>
                <m:t>λ</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&lt;λz</m:t>
              </m:r>
            </m:e>
          </m:d>
          <m:r>
            <m:rPr>
              <m:sty m:val="p"/>
            </m:rPr>
            <w:rPr>
              <w:rFonts w:ascii="Cambria Math" w:eastAsia="DengXian" w:hAnsi="Cambria Math" w:cstheme="majorBidi"/>
              <w:kern w:val="2"/>
              <w:sz w:val="28"/>
              <w:szCs w:val="28"/>
              <w14:ligatures w14:val="standardContextual"/>
            </w:rPr>
            <m:t xml:space="preserve"> </m:t>
          </m:r>
          <m:r>
            <w:rPr>
              <w:rFonts w:ascii="Cambria Math" w:eastAsia="DengXian" w:hAnsi="Cambria Math" w:cstheme="majorBidi"/>
              <w:kern w:val="2"/>
              <w:sz w:val="28"/>
              <w:szCs w:val="28"/>
              <w:lang w:val="zh-CN"/>
              <w14:ligatures w14:val="standardContextual"/>
            </w:rPr>
            <m:t>=I(</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&lt;z)</m:t>
          </m:r>
          <m:r>
            <m:rPr>
              <m:sty m:val="p"/>
            </m:rPr>
            <w:rPr>
              <w:rFonts w:ascii="Cambria Math" w:eastAsia="DengXian" w:hAnsi="Cambria Math" w:cstheme="majorBidi"/>
              <w:kern w:val="2"/>
              <w:sz w:val="28"/>
              <w:szCs w:val="28"/>
              <w:lang w:val="zh-CN"/>
              <w14:ligatures w14:val="standardContextual"/>
            </w:rPr>
            <m:t>.</m:t>
          </m:r>
        </m:oMath>
      </m:oMathPara>
    </w:p>
    <w:p w14:paraId="26A3D2CA" w14:textId="658D3A57" w:rsidR="00BC5EED" w:rsidRPr="00632662" w:rsidRDefault="00DF7699" w:rsidP="00524DDF">
      <w:pPr>
        <w:bidi w:val="0"/>
        <w:spacing w:after="220"/>
        <w:rPr>
          <w:rFonts w:asciiTheme="majorBidi" w:eastAsia="DengXian" w:hAnsiTheme="majorBidi" w:cstheme="majorBidi"/>
          <w:kern w:val="2"/>
          <w:sz w:val="28"/>
          <w:szCs w:val="28"/>
          <w:lang w:val="zh-CN"/>
          <w14:ligatures w14:val="standardContextual"/>
        </w:rPr>
      </w:pPr>
      <w:r w:rsidRPr="00632662">
        <w:rPr>
          <w:rFonts w:asciiTheme="majorBidi" w:eastAsia="DengXian" w:hAnsiTheme="majorBidi" w:cstheme="majorBidi"/>
          <w:kern w:val="2"/>
          <w:sz w:val="28"/>
          <w:szCs w:val="28"/>
          <w:lang w:val="zh-CN"/>
          <w14:ligatures w14:val="standardContextual"/>
        </w:rPr>
        <w:t xml:space="preserve">Thus, </w:t>
      </w:r>
      <w:r w:rsidR="00A24458">
        <w:rPr>
          <w:rFonts w:asciiTheme="majorBidi" w:eastAsia="DengXian" w:hAnsiTheme="majorBidi" w:cstheme="majorBidi"/>
          <w:kern w:val="2"/>
          <w:sz w:val="28"/>
          <w:szCs w:val="28"/>
          <w14:ligatures w14:val="standardContextual"/>
        </w:rPr>
        <w:t>S</w:t>
      </w:r>
      <w:r w:rsidRPr="00632662">
        <w:rPr>
          <w:rFonts w:asciiTheme="majorBidi" w:eastAsia="DengXian" w:hAnsiTheme="majorBidi" w:cstheme="majorBidi"/>
          <w:kern w:val="2"/>
          <w:sz w:val="28"/>
          <w:szCs w:val="28"/>
          <w:lang w:val="zh-CN"/>
          <w14:ligatures w14:val="standardContextual"/>
        </w:rPr>
        <w:t xml:space="preserve">caled </w:t>
      </w:r>
      <w:r w:rsidR="004547C2" w:rsidRPr="004547C2">
        <w:rPr>
          <w:rFonts w:asciiTheme="majorBidi" w:eastAsia="DengXian" w:hAnsiTheme="majorBidi" w:cstheme="majorBidi"/>
          <w:kern w:val="2"/>
          <w:sz w:val="28"/>
          <w:szCs w:val="28"/>
          <w:lang w:val="zh-CN"/>
          <w14:ligatures w14:val="standardContextual"/>
        </w:rPr>
        <w:t xml:space="preserve">Weighted Reversed Poverty Gap </w:t>
      </w:r>
      <w:r w:rsidRPr="00632662">
        <w:rPr>
          <w:rFonts w:asciiTheme="majorBidi" w:eastAsia="DengXian" w:hAnsiTheme="majorBidi" w:cstheme="majorBidi"/>
          <w:kern w:val="2"/>
          <w:sz w:val="28"/>
          <w:szCs w:val="28"/>
          <w:lang w:val="zh-CN"/>
          <w14:ligatures w14:val="standardContextual"/>
        </w:rPr>
        <w:t>is</w:t>
      </w:r>
    </w:p>
    <w:p w14:paraId="75DA61CD" w14:textId="28E540E1" w:rsidR="00BC5EED" w:rsidRPr="00632662" w:rsidRDefault="00000000" w:rsidP="00524DDF">
      <w:pPr>
        <w:bidi w:val="0"/>
        <w:spacing w:after="220"/>
        <w:rPr>
          <w:rFonts w:asciiTheme="majorBidi" w:eastAsia="DengXian" w:hAnsiTheme="majorBidi" w:cstheme="majorBidi"/>
          <w:i/>
          <w:kern w:val="2"/>
          <w:sz w:val="28"/>
          <w:szCs w:val="28"/>
          <w14:ligatures w14:val="standardContextual"/>
        </w:rPr>
      </w:pPr>
      <m:oMathPara>
        <m:oMath>
          <m:m>
            <m:mPr>
              <m:plcHide m:val="1"/>
              <m:mcs>
                <m:mc>
                  <m:mcPr>
                    <m:count m:val="1"/>
                    <m:mcJc m:val="center"/>
                  </m:mcPr>
                </m:mc>
              </m:mcs>
              <m:ctrlPr>
                <w:rPr>
                  <w:rFonts w:ascii="Cambria Math" w:eastAsia="DengXian" w:hAnsi="Cambria Math" w:cstheme="majorBidi"/>
                  <w:i/>
                  <w:kern w:val="2"/>
                  <w:sz w:val="28"/>
                  <w:szCs w:val="28"/>
                  <w:lang w:val="zh-CN"/>
                  <w14:ligatures w14:val="standardContextual"/>
                </w:rPr>
              </m:ctrlPr>
            </m:mPr>
            <m:mr>
              <m:e>
                <m:r>
                  <w:rPr>
                    <w:rFonts w:ascii="Cambria Math" w:eastAsia="DengXian" w:hAnsi="Cambria Math" w:cstheme="majorBidi"/>
                    <w:kern w:val="2"/>
                    <w:sz w:val="28"/>
                    <w:szCs w:val="28"/>
                    <w:lang w:val="zh-CN"/>
                    <w14:ligatures w14:val="standardContextual"/>
                  </w:rPr>
                  <m:t>WRP</m:t>
                </m:r>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G</m:t>
                    </m:r>
                  </m:e>
                  <m:sup>
                    <m:r>
                      <m:rPr>
                        <m:sty m:val="p"/>
                      </m:rPr>
                      <w:rPr>
                        <w:rFonts w:ascii="Cambria Math" w:eastAsia="DengXian" w:hAnsi="Cambria Math" w:cstheme="majorBidi"/>
                        <w:kern w:val="2"/>
                        <w:sz w:val="28"/>
                        <w:szCs w:val="28"/>
                        <w:lang w:val="zh-CN"/>
                        <w14:ligatures w14:val="standardContextual"/>
                      </w:rPr>
                      <m:t>*</m:t>
                    </m:r>
                  </m:sup>
                </m:sSup>
                <m:r>
                  <m:rPr>
                    <m:sty m:val="p"/>
                  </m:rP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r>
                      <m:rPr>
                        <m:sty m:val="p"/>
                      </m:rPr>
                      <w:rPr>
                        <w:rFonts w:ascii="Cambria Math" w:eastAsia="DengXian" w:hAnsi="Cambria Math" w:cstheme="majorBidi"/>
                        <w:kern w:val="2"/>
                        <w:sz w:val="28"/>
                        <w:szCs w:val="28"/>
                        <w:lang w:val="zh-CN"/>
                        <w14:ligatures w14:val="standardContextual"/>
                      </w:rPr>
                      <m:t>1</m:t>
                    </m:r>
                  </m:num>
                  <m:den>
                    <m:r>
                      <w:rPr>
                        <w:rFonts w:ascii="Cambria Math" w:eastAsia="DengXian" w:hAnsi="Cambria Math" w:cstheme="majorBidi"/>
                        <w:kern w:val="2"/>
                        <w:sz w:val="28"/>
                        <w:szCs w:val="28"/>
                        <w:lang w:val="zh-CN"/>
                        <w14:ligatures w14:val="standardContextual"/>
                      </w:rPr>
                      <m:t>N</m:t>
                    </m:r>
                  </m:den>
                </m:f>
                <m:nary>
                  <m:naryPr>
                    <m:chr m:val="∑"/>
                    <m:limLoc m:val="undOvr"/>
                    <m:grow m:val="1"/>
                    <m:ctrlPr>
                      <w:rPr>
                        <w:rFonts w:ascii="Cambria Math" w:eastAsia="DengXian" w:hAnsi="Cambria Math" w:cstheme="majorBidi"/>
                        <w:kern w:val="2"/>
                        <w:sz w:val="28"/>
                        <w:szCs w:val="28"/>
                        <w:lang w:val="zh-CN"/>
                        <w14:ligatures w14:val="standardContextual"/>
                      </w:rPr>
                    </m:ctrlPr>
                  </m:naryPr>
                  <m:sub>
                    <m:r>
                      <w:rPr>
                        <w:rFonts w:ascii="Cambria Math" w:eastAsia="DengXian" w:hAnsi="Cambria Math" w:cstheme="majorBidi"/>
                        <w:kern w:val="2"/>
                        <w:sz w:val="28"/>
                        <w:szCs w:val="28"/>
                        <w:lang w:val="zh-CN"/>
                        <w14:ligatures w14:val="standardContextual"/>
                      </w:rPr>
                      <m:t>i</m:t>
                    </m:r>
                    <m:r>
                      <m:rPr>
                        <m:sty m:val="p"/>
                      </m:rPr>
                      <w:rPr>
                        <w:rFonts w:ascii="Cambria Math" w:eastAsia="DengXian" w:hAnsi="Cambria Math" w:cstheme="majorBidi"/>
                        <w:kern w:val="2"/>
                        <w:sz w:val="28"/>
                        <w:szCs w:val="28"/>
                        <w:lang w:val="zh-CN"/>
                        <w14:ligatures w14:val="standardContextual"/>
                      </w:rPr>
                      <m:t>=1</m:t>
                    </m:r>
                  </m:sub>
                  <m:sup>
                    <m:r>
                      <w:rPr>
                        <w:rFonts w:ascii="Cambria Math" w:eastAsia="DengXian" w:hAnsi="Cambria Math" w:cstheme="majorBidi"/>
                        <w:kern w:val="2"/>
                        <w:sz w:val="28"/>
                        <w:szCs w:val="28"/>
                        <w:lang w:val="zh-CN"/>
                        <w14:ligatures w14:val="standardContextual"/>
                      </w:rPr>
                      <m:t>N</m:t>
                    </m:r>
                  </m:sup>
                  <m:e>
                    <m:r>
                      <m:rPr>
                        <m:sty m:val="p"/>
                      </m:rPr>
                      <w:rPr>
                        <w:rFonts w:ascii="Cambria Math" w:eastAsia="DengXian" w:hAnsi="Cambria Math" w:cstheme="majorBidi"/>
                        <w:kern w:val="2"/>
                        <w:sz w:val="28"/>
                        <w:szCs w:val="28"/>
                        <w:lang w:val="zh-CN"/>
                        <w14:ligatures w14:val="standardContextual"/>
                      </w:rPr>
                      <m:t> </m:t>
                    </m:r>
                  </m:e>
                </m:nary>
                <m:r>
                  <m:rPr>
                    <m:sty m:val="p"/>
                  </m:rPr>
                  <w:rPr>
                    <w:rFonts w:ascii="Cambria Math" w:eastAsia="DengXian" w:hAnsi="Cambria Math" w:cstheme="majorBidi"/>
                    <w:kern w:val="2"/>
                    <w:sz w:val="28"/>
                    <w:szCs w:val="28"/>
                    <w:lang w:val="zh-CN"/>
                    <w14:ligatures w14:val="standardContextual"/>
                  </w:rPr>
                  <m:t> </m:t>
                </m:r>
                <m:r>
                  <w:rPr>
                    <w:rFonts w:ascii="Cambria Math" w:eastAsia="DengXian" w:hAnsi="Cambria Math" w:cstheme="majorBidi"/>
                    <w:kern w:val="2"/>
                    <w:sz w:val="28"/>
                    <w:szCs w:val="28"/>
                    <w:lang w:val="zh-CN"/>
                    <w14:ligatures w14:val="standardContextual"/>
                  </w:rPr>
                  <m:t>I</m:t>
                </m:r>
                <m:d>
                  <m:dPr>
                    <m:ctrlPr>
                      <w:rPr>
                        <w:rFonts w:ascii="Cambria Math" w:eastAsia="DengXian" w:hAnsi="Cambria Math" w:cstheme="majorBidi"/>
                        <w:kern w:val="2"/>
                        <w:sz w:val="28"/>
                        <w:szCs w:val="28"/>
                        <w:lang w:val="zh-CN"/>
                        <w14:ligatures w14:val="standardContextual"/>
                      </w:rPr>
                    </m:ctrlPr>
                  </m:dPr>
                  <m:e>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up>
                        <m:r>
                          <m:rPr>
                            <m:sty m:val="p"/>
                          </m:rPr>
                          <w:rPr>
                            <w:rFonts w:ascii="Cambria Math" w:eastAsia="DengXian" w:hAnsi="Cambria Math" w:cstheme="majorBidi"/>
                            <w:kern w:val="2"/>
                            <w:sz w:val="28"/>
                            <w:szCs w:val="28"/>
                            <w:lang w:val="zh-CN"/>
                            <w14:ligatures w14:val="standardContextual"/>
                          </w:rPr>
                          <m:t>*</m:t>
                        </m:r>
                      </m:sup>
                    </m:sSubSup>
                    <m:r>
                      <m:rPr>
                        <m:sty m:val="p"/>
                      </m:rPr>
                      <w:rPr>
                        <w:rFonts w:ascii="Cambria Math" w:eastAsia="DengXian" w:hAnsi="Cambria Math" w:cstheme="majorBidi"/>
                        <w:kern w:val="2"/>
                        <w:sz w:val="28"/>
                        <w:szCs w:val="28"/>
                        <w:lang w:val="zh-CN"/>
                        <w14:ligatures w14:val="standardContextual"/>
                      </w:rPr>
                      <m:t>&lt;</m:t>
                    </m:r>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z</m:t>
                        </m:r>
                      </m:e>
                      <m:sup>
                        <m:r>
                          <m:rPr>
                            <m:sty m:val="p"/>
                          </m:rPr>
                          <w:rPr>
                            <w:rFonts w:ascii="Cambria Math" w:eastAsia="DengXian" w:hAnsi="Cambria Math" w:cstheme="majorBidi"/>
                            <w:kern w:val="2"/>
                            <w:sz w:val="28"/>
                            <w:szCs w:val="28"/>
                            <w:lang w:val="zh-CN"/>
                            <w14:ligatures w14:val="standardContextual"/>
                          </w:rPr>
                          <m:t>*</m:t>
                        </m:r>
                      </m:sup>
                    </m:sSup>
                  </m:e>
                </m:d>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w</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m:t>
                </m:r>
                <m:sSubSup>
                  <m:sSubSupPr>
                    <m:ctrlPr>
                      <w:rPr>
                        <w:rFonts w:ascii="Cambria Math" w:eastAsia="DengXian" w:hAnsi="Cambria Math" w:cstheme="majorBidi"/>
                        <w:kern w:val="2"/>
                        <w:sz w:val="28"/>
                        <w:szCs w:val="28"/>
                        <w:lang w:val="zh-CN"/>
                        <w14:ligatures w14:val="standardContextual"/>
                      </w:rPr>
                    </m:ctrlPr>
                  </m:sSubSup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up>
                    <m:r>
                      <m:rPr>
                        <m:sty m:val="p"/>
                      </m:rPr>
                      <w:rPr>
                        <w:rFonts w:ascii="Cambria Math" w:eastAsia="DengXian" w:hAnsi="Cambria Math" w:cstheme="majorBidi"/>
                        <w:kern w:val="2"/>
                        <w:sz w:val="28"/>
                        <w:szCs w:val="28"/>
                        <w:lang w:val="zh-CN"/>
                        <w14:ligatures w14:val="standardContextual"/>
                      </w:rPr>
                      <m:t>*</m:t>
                    </m:r>
                  </m:sup>
                </m:sSubSup>
                <m:r>
                  <w:rPr>
                    <w:rFonts w:ascii="Cambria Math" w:eastAsia="DengXian" w:hAnsi="Cambria Math" w:cstheme="majorBidi"/>
                    <w:kern w:val="2"/>
                    <w:sz w:val="28"/>
                    <w:szCs w:val="28"/>
                    <w:lang w:val="zh-CN"/>
                    <w14:ligatures w14:val="standardContextual"/>
                  </w:rPr>
                  <m:t>,</m:t>
                </m:r>
              </m:e>
            </m:mr>
            <m:mr>
              <m:e>
                <m:r>
                  <w:rPr>
                    <w:rFonts w:ascii="Cambria Math" w:eastAsia="DengXian" w:hAnsi="Cambria Math" w:cstheme="majorBidi"/>
                    <w:kern w:val="2"/>
                    <w:sz w:val="28"/>
                    <w:szCs w:val="28"/>
                    <w:lang w:val="zh-CN"/>
                    <w14:ligatures w14:val="standardContextual"/>
                  </w:rPr>
                  <m:t>,WRP</m:t>
                </m:r>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G</m:t>
                    </m:r>
                  </m:e>
                  <m:sup>
                    <m:r>
                      <m:rPr>
                        <m:sty m:val="p"/>
                      </m:rPr>
                      <w:rPr>
                        <w:rFonts w:ascii="Cambria Math" w:eastAsia="DengXian" w:hAnsi="Cambria Math" w:cstheme="majorBidi"/>
                        <w:kern w:val="2"/>
                        <w:sz w:val="28"/>
                        <w:szCs w:val="28"/>
                        <w:lang w:val="zh-CN"/>
                        <w14:ligatures w14:val="standardContextual"/>
                      </w:rPr>
                      <m:t>*</m:t>
                    </m:r>
                  </m:sup>
                </m:sSup>
                <m:r>
                  <m:rPr>
                    <m:sty m:val="p"/>
                  </m:rPr>
                  <w:rPr>
                    <w:rFonts w:ascii="Cambria Math" w:eastAsia="DengXian" w:hAnsi="Cambria Math" w:cstheme="majorBidi"/>
                    <w:kern w:val="2"/>
                    <w:sz w:val="28"/>
                    <w:szCs w:val="28"/>
                    <w:lang w:val="zh-CN"/>
                    <w14:ligatures w14:val="standardContextual"/>
                  </w:rPr>
                  <m:t>=</m:t>
                </m:r>
                <m:f>
                  <m:fPr>
                    <m:ctrlPr>
                      <w:rPr>
                        <w:rFonts w:ascii="Cambria Math" w:eastAsia="DengXian" w:hAnsi="Cambria Math" w:cstheme="majorBidi"/>
                        <w:kern w:val="2"/>
                        <w:sz w:val="28"/>
                        <w:szCs w:val="28"/>
                        <w:lang w:val="zh-CN"/>
                        <w14:ligatures w14:val="standardContextual"/>
                      </w:rPr>
                    </m:ctrlPr>
                  </m:fPr>
                  <m:num>
                    <m:r>
                      <m:rPr>
                        <m:sty m:val="p"/>
                      </m:rPr>
                      <w:rPr>
                        <w:rFonts w:ascii="Cambria Math" w:eastAsia="DengXian" w:hAnsi="Cambria Math" w:cstheme="majorBidi"/>
                        <w:kern w:val="2"/>
                        <w:sz w:val="28"/>
                        <w:szCs w:val="28"/>
                        <w:lang w:val="zh-CN"/>
                        <w14:ligatures w14:val="standardContextual"/>
                      </w:rPr>
                      <m:t>1</m:t>
                    </m:r>
                  </m:num>
                  <m:den>
                    <m:r>
                      <w:rPr>
                        <w:rFonts w:ascii="Cambria Math" w:eastAsia="DengXian" w:hAnsi="Cambria Math" w:cstheme="majorBidi"/>
                        <w:kern w:val="2"/>
                        <w:sz w:val="28"/>
                        <w:szCs w:val="28"/>
                        <w:lang w:val="zh-CN"/>
                        <w14:ligatures w14:val="standardContextual"/>
                      </w:rPr>
                      <m:t>N</m:t>
                    </m:r>
                  </m:den>
                </m:f>
                <m:nary>
                  <m:naryPr>
                    <m:chr m:val="∑"/>
                    <m:limLoc m:val="undOvr"/>
                    <m:grow m:val="1"/>
                    <m:ctrlPr>
                      <w:rPr>
                        <w:rFonts w:ascii="Cambria Math" w:eastAsia="DengXian" w:hAnsi="Cambria Math" w:cstheme="majorBidi"/>
                        <w:kern w:val="2"/>
                        <w:sz w:val="28"/>
                        <w:szCs w:val="28"/>
                        <w:lang w:val="zh-CN"/>
                        <w14:ligatures w14:val="standardContextual"/>
                      </w:rPr>
                    </m:ctrlPr>
                  </m:naryPr>
                  <m:sub>
                    <m:r>
                      <w:rPr>
                        <w:rFonts w:ascii="Cambria Math" w:eastAsia="DengXian" w:hAnsi="Cambria Math" w:cstheme="majorBidi"/>
                        <w:kern w:val="2"/>
                        <w:sz w:val="28"/>
                        <w:szCs w:val="28"/>
                        <w:lang w:val="zh-CN"/>
                        <w14:ligatures w14:val="standardContextual"/>
                      </w:rPr>
                      <m:t>i</m:t>
                    </m:r>
                    <m:r>
                      <m:rPr>
                        <m:sty m:val="p"/>
                      </m:rPr>
                      <w:rPr>
                        <w:rFonts w:ascii="Cambria Math" w:eastAsia="DengXian" w:hAnsi="Cambria Math" w:cstheme="majorBidi"/>
                        <w:kern w:val="2"/>
                        <w:sz w:val="28"/>
                        <w:szCs w:val="28"/>
                        <w:lang w:val="zh-CN"/>
                        <w14:ligatures w14:val="standardContextual"/>
                      </w:rPr>
                      <m:t>=1</m:t>
                    </m:r>
                  </m:sub>
                  <m:sup>
                    <m:r>
                      <w:rPr>
                        <w:rFonts w:ascii="Cambria Math" w:eastAsia="DengXian" w:hAnsi="Cambria Math" w:cstheme="majorBidi"/>
                        <w:kern w:val="2"/>
                        <w:sz w:val="28"/>
                        <w:szCs w:val="28"/>
                        <w:lang w:val="zh-CN"/>
                        <w14:ligatures w14:val="standardContextual"/>
                      </w:rPr>
                      <m:t>N</m:t>
                    </m:r>
                  </m:sup>
                  <m:e>
                    <m:r>
                      <m:rPr>
                        <m:sty m:val="p"/>
                      </m:rPr>
                      <w:rPr>
                        <w:rFonts w:ascii="Cambria Math" w:eastAsia="DengXian" w:hAnsi="Cambria Math" w:cstheme="majorBidi"/>
                        <w:kern w:val="2"/>
                        <w:sz w:val="28"/>
                        <w:szCs w:val="28"/>
                        <w:lang w:val="zh-CN"/>
                        <w14:ligatures w14:val="standardContextual"/>
                      </w:rPr>
                      <m:t> </m:t>
                    </m:r>
                  </m:e>
                </m:nary>
                <m:r>
                  <m:rPr>
                    <m:sty m:val="p"/>
                  </m:rPr>
                  <w:rPr>
                    <w:rFonts w:ascii="Cambria Math" w:eastAsia="DengXian" w:hAnsi="Cambria Math" w:cstheme="majorBidi"/>
                    <w:kern w:val="2"/>
                    <w:sz w:val="28"/>
                    <w:szCs w:val="28"/>
                    <w:lang w:val="zh-CN"/>
                    <w14:ligatures w14:val="standardContextual"/>
                  </w:rPr>
                  <m:t> </m:t>
                </m:r>
                <m:r>
                  <w:rPr>
                    <w:rFonts w:ascii="Cambria Math" w:eastAsia="DengXian" w:hAnsi="Cambria Math" w:cstheme="majorBidi"/>
                    <w:kern w:val="2"/>
                    <w:sz w:val="28"/>
                    <w:szCs w:val="28"/>
                    <w:lang w:val="zh-CN"/>
                    <w14:ligatures w14:val="standardContextual"/>
                  </w:rPr>
                  <m:t>I</m:t>
                </m:r>
                <m:d>
                  <m:dPr>
                    <m:ctrlPr>
                      <w:rPr>
                        <w:rFonts w:ascii="Cambria Math" w:eastAsia="DengXian" w:hAnsi="Cambria Math" w:cstheme="majorBidi"/>
                        <w:kern w:val="2"/>
                        <w:sz w:val="28"/>
                        <w:szCs w:val="28"/>
                        <w:lang w:val="zh-CN"/>
                        <w14:ligatures w14:val="standardContextual"/>
                      </w:rPr>
                    </m:ctrlPr>
                  </m:dPr>
                  <m:e>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&lt;</m:t>
                    </m:r>
                    <m:r>
                      <w:rPr>
                        <w:rFonts w:ascii="Cambria Math" w:eastAsia="DengXian" w:hAnsi="Cambria Math" w:cstheme="majorBidi"/>
                        <w:kern w:val="2"/>
                        <w:sz w:val="28"/>
                        <w:szCs w:val="28"/>
                        <w:lang w:val="zh-CN"/>
                        <w14:ligatures w14:val="standardContextual"/>
                      </w:rPr>
                      <m:t>z</m:t>
                    </m:r>
                  </m:e>
                </m:d>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w</m:t>
                    </m:r>
                  </m:e>
                  <m:sub>
                    <m:r>
                      <w:rPr>
                        <w:rFonts w:ascii="Cambria Math" w:eastAsia="DengXian" w:hAnsi="Cambria Math" w:cstheme="majorBidi"/>
                        <w:kern w:val="2"/>
                        <w:sz w:val="28"/>
                        <w:szCs w:val="28"/>
                        <w:lang w:val="zh-CN"/>
                        <w14:ligatures w14:val="standardContextual"/>
                      </w:rPr>
                      <m:t>i</m:t>
                    </m:r>
                  </m:sub>
                </m:sSub>
                <m:r>
                  <m:rPr>
                    <m:sty m:val="p"/>
                  </m:rPr>
                  <w:rPr>
                    <w:rFonts w:ascii="Cambria Math" w:eastAsia="DengXian" w:hAnsi="Cambria Math" w:cstheme="majorBidi"/>
                    <w:kern w:val="2"/>
                    <w:sz w:val="28"/>
                    <w:szCs w:val="28"/>
                    <w:lang w:val="zh-CN"/>
                    <w14:ligatures w14:val="standardContextual"/>
                  </w:rPr>
                  <m:t>⋅</m:t>
                </m:r>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g</m:t>
                    </m:r>
                  </m:e>
                  <m:sub>
                    <m:r>
                      <w:rPr>
                        <w:rFonts w:ascii="Cambria Math" w:eastAsia="DengXian" w:hAnsi="Cambria Math" w:cstheme="majorBidi"/>
                        <w:kern w:val="2"/>
                        <w:sz w:val="28"/>
                        <w:szCs w:val="28"/>
                        <w:lang w:val="zh-CN"/>
                        <w14:ligatures w14:val="standardContextual"/>
                      </w:rPr>
                      <m:t>i</m:t>
                    </m:r>
                  </m:sub>
                </m:sSub>
                <m:r>
                  <w:rPr>
                    <w:rFonts w:ascii="Cambria Math" w:eastAsia="DengXian" w:hAnsi="Cambria Math" w:cstheme="majorBidi"/>
                    <w:kern w:val="2"/>
                    <w:sz w:val="28"/>
                    <w:szCs w:val="28"/>
                    <w:lang w:val="zh-CN"/>
                    <w14:ligatures w14:val="standardContextual"/>
                  </w:rPr>
                  <m:t>,</m:t>
                </m:r>
              </m:e>
            </m:mr>
            <m:mr>
              <m:e>
                <m:r>
                  <w:rPr>
                    <w:rFonts w:ascii="Cambria Math" w:eastAsia="DengXian" w:hAnsi="Cambria Math" w:cstheme="majorBidi"/>
                    <w:kern w:val="2"/>
                    <w:sz w:val="28"/>
                    <w:szCs w:val="28"/>
                    <w:lang w:val="zh-CN"/>
                    <w14:ligatures w14:val="standardContextual"/>
                  </w:rPr>
                  <m:t>WRP</m:t>
                </m:r>
                <m:sSup>
                  <m:sSupPr>
                    <m:ctrlPr>
                      <w:rPr>
                        <w:rFonts w:ascii="Cambria Math" w:eastAsia="DengXian" w:hAnsi="Cambria Math" w:cstheme="majorBidi"/>
                        <w:kern w:val="2"/>
                        <w:sz w:val="28"/>
                        <w:szCs w:val="28"/>
                        <w:lang w:val="zh-CN"/>
                        <w14:ligatures w14:val="standardContextual"/>
                      </w:rPr>
                    </m:ctrlPr>
                  </m:sSupPr>
                  <m:e>
                    <m:r>
                      <w:rPr>
                        <w:rFonts w:ascii="Cambria Math" w:eastAsia="DengXian" w:hAnsi="Cambria Math" w:cstheme="majorBidi"/>
                        <w:kern w:val="2"/>
                        <w:sz w:val="28"/>
                        <w:szCs w:val="28"/>
                        <w:lang w:val="zh-CN"/>
                        <w14:ligatures w14:val="standardContextual"/>
                      </w:rPr>
                      <m:t>G</m:t>
                    </m:r>
                  </m:e>
                  <m:sup>
                    <m:r>
                      <m:rPr>
                        <m:sty m:val="p"/>
                      </m:rPr>
                      <w:rPr>
                        <w:rFonts w:ascii="Cambria Math" w:eastAsia="DengXian" w:hAnsi="Cambria Math" w:cstheme="majorBidi"/>
                        <w:kern w:val="2"/>
                        <w:sz w:val="28"/>
                        <w:szCs w:val="28"/>
                        <w:lang w:val="zh-CN"/>
                        <w14:ligatures w14:val="standardContextual"/>
                      </w:rPr>
                      <m:t>*</m:t>
                    </m:r>
                  </m:sup>
                </m:sSup>
                <m:r>
                  <m:rPr>
                    <m:sty m:val="p"/>
                  </m:rPr>
                  <w:rPr>
                    <w:rFonts w:ascii="Cambria Math" w:eastAsia="DengXian" w:hAnsi="Cambria Math" w:cstheme="majorBidi"/>
                    <w:kern w:val="2"/>
                    <w:sz w:val="28"/>
                    <w:szCs w:val="28"/>
                    <w:lang w:val="zh-CN"/>
                    <w14:ligatures w14:val="standardContextual"/>
                  </w:rPr>
                  <m:t>=</m:t>
                </m:r>
                <m:r>
                  <w:rPr>
                    <w:rFonts w:ascii="Cambria Math" w:eastAsia="DengXian" w:hAnsi="Cambria Math" w:cstheme="majorBidi"/>
                    <w:kern w:val="2"/>
                    <w:sz w:val="28"/>
                    <w:szCs w:val="28"/>
                    <w:lang w:val="zh-CN"/>
                    <w14:ligatures w14:val="standardContextual"/>
                  </w:rPr>
                  <m:t>WRPG.</m:t>
                </m:r>
              </m:e>
            </m:mr>
          </m:m>
        </m:oMath>
      </m:oMathPara>
    </w:p>
    <w:p w14:paraId="55E6EE2E" w14:textId="482C070A" w:rsidR="00BC5EED" w:rsidRPr="00A24458" w:rsidRDefault="00DF7699" w:rsidP="00524DDF">
      <w:pPr>
        <w:pStyle w:val="NormalWeb"/>
        <w:ind w:firstLine="720"/>
        <w:jc w:val="both"/>
        <w:rPr>
          <w:sz w:val="28"/>
          <w:szCs w:val="28"/>
          <w:lang w:val="zh-CN" w:eastAsia="zh-CN"/>
        </w:rPr>
      </w:pPr>
      <w:r w:rsidRPr="00A24458">
        <w:rPr>
          <w:rFonts w:asciiTheme="majorBidi" w:eastAsia="DengXian" w:hAnsiTheme="majorBidi" w:cstheme="majorBidi"/>
          <w:kern w:val="2"/>
          <w:sz w:val="28"/>
          <w:szCs w:val="28"/>
          <w14:ligatures w14:val="standardContextual"/>
        </w:rPr>
        <w:lastRenderedPageBreak/>
        <w:t xml:space="preserve">That, </w:t>
      </w:r>
      <m:oMath>
        <m:sSubSup>
          <m:sSubSupPr>
            <m:ctrlPr>
              <w:rPr>
                <w:rFonts w:ascii="Cambria Math" w:hAnsi="Cambria Math"/>
                <w:sz w:val="28"/>
                <w:szCs w:val="28"/>
                <w:lang w:val="zh-CN" w:eastAsia="zh-CN"/>
              </w:rPr>
            </m:ctrlPr>
          </m:sSubSupPr>
          <m:e>
            <m:r>
              <w:rPr>
                <w:rFonts w:ascii="Cambria Math" w:hAnsi="Cambria Math"/>
                <w:sz w:val="28"/>
                <w:szCs w:val="28"/>
                <w:lang w:val="zh-CN" w:eastAsia="zh-CN"/>
              </w:rPr>
              <m:t>y</m:t>
            </m:r>
          </m:e>
          <m:sub>
            <m:r>
              <w:rPr>
                <w:rFonts w:ascii="Cambria Math" w:hAnsi="Cambria Math"/>
                <w:sz w:val="28"/>
                <w:szCs w:val="28"/>
                <w:lang w:val="zh-CN" w:eastAsia="zh-CN"/>
              </w:rPr>
              <m:t>i</m:t>
            </m:r>
          </m:sub>
          <m:sup>
            <m:r>
              <w:rPr>
                <w:rFonts w:ascii="Cambria Math" w:hAnsi="Cambria Math"/>
                <w:sz w:val="28"/>
                <w:szCs w:val="28"/>
                <w:lang w:val="zh-CN" w:eastAsia="zh-CN"/>
              </w:rPr>
              <m:t>*</m:t>
            </m:r>
          </m:sup>
        </m:sSubSup>
      </m:oMath>
      <w:r w:rsidRPr="00A24458">
        <w:rPr>
          <w:sz w:val="28"/>
          <w:szCs w:val="28"/>
          <w:lang w:val="zh-CN" w:eastAsia="zh-CN"/>
        </w:rPr>
        <w:t xml:space="preserve"> the income of individual </w:t>
      </w:r>
      <m:oMath>
        <m:r>
          <w:rPr>
            <w:rFonts w:ascii="Cambria Math" w:hAnsi="Cambria Math"/>
            <w:sz w:val="28"/>
            <w:szCs w:val="28"/>
            <w:lang w:val="zh-CN" w:eastAsia="zh-CN"/>
          </w:rPr>
          <m:t>i</m:t>
        </m:r>
      </m:oMath>
      <w:r w:rsidR="007B123B" w:rsidRPr="00A24458">
        <w:rPr>
          <w:sz w:val="28"/>
          <w:szCs w:val="28"/>
          <w:lang w:eastAsia="zh-CN"/>
        </w:rPr>
        <w:t xml:space="preserve"> </w:t>
      </w:r>
      <w:r w:rsidRPr="00A24458">
        <w:rPr>
          <w:sz w:val="28"/>
          <w:szCs w:val="28"/>
          <w:lang w:val="zh-CN" w:eastAsia="zh-CN"/>
        </w:rPr>
        <w:t xml:space="preserve">after a scale transformation or relative change, i.e., if all incomes are multiplied by a positive constant </w:t>
      </w:r>
      <m:oMath>
        <m:r>
          <w:rPr>
            <w:rFonts w:ascii="Cambria Math" w:hAnsi="Cambria Math"/>
            <w:sz w:val="28"/>
            <w:szCs w:val="28"/>
            <w:lang w:val="zh-CN" w:eastAsia="zh-CN"/>
          </w:rPr>
          <m:t xml:space="preserve">k&gt;0 </m:t>
        </m:r>
      </m:oMath>
      <w:r w:rsidRPr="00A24458">
        <w:rPr>
          <w:sz w:val="28"/>
          <w:szCs w:val="28"/>
          <w:lang w:val="zh-CN" w:eastAsia="zh-CN"/>
        </w:rPr>
        <w:t>to change the unit of measurement for example, from pounds to dollars.</w:t>
      </w:r>
    </w:p>
    <w:p w14:paraId="174C4C88" w14:textId="7DF6BEC4" w:rsidR="00BC5EED" w:rsidRPr="007E7A45" w:rsidRDefault="00000000" w:rsidP="00524DDF">
      <w:pPr>
        <w:bidi w:val="0"/>
        <w:jc w:val="both"/>
        <w:rPr>
          <w:rFonts w:cs="Times New Roman"/>
          <w:i/>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=k⋅</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oMath>
      </m:oMathPara>
    </w:p>
    <w:p w14:paraId="6520AD82" w14:textId="033404FD" w:rsidR="00BC5EED" w:rsidRPr="00632662"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Similarly, </w:t>
      </w:r>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z</m:t>
            </m:r>
          </m:e>
          <m:sup>
            <m:r>
              <w:rPr>
                <w:rFonts w:ascii="Cambria Math" w:hAnsi="Cambria Math" w:cs="Times New Roman"/>
                <w:sz w:val="28"/>
                <w:szCs w:val="28"/>
                <w:lang w:val="zh-CN" w:eastAsia="zh-CN"/>
              </w:rPr>
              <m:t>*</m:t>
            </m:r>
          </m:sup>
        </m:sSup>
      </m:oMath>
      <w:r w:rsidRPr="00632662">
        <w:rPr>
          <w:rFonts w:cs="Times New Roman" w:hint="cs"/>
          <w:sz w:val="28"/>
          <w:szCs w:val="28"/>
          <w:rtl/>
          <w:lang w:val="zh-CN" w:eastAsia="zh-CN"/>
        </w:rPr>
        <w:t xml:space="preserve"> </w:t>
      </w:r>
      <w:r w:rsidRPr="00632662">
        <w:rPr>
          <w:rFonts w:cs="Times New Roman"/>
          <w:sz w:val="28"/>
          <w:szCs w:val="28"/>
          <w:lang w:val="zh-CN" w:eastAsia="zh-CN"/>
        </w:rPr>
        <w:t xml:space="preserve"> poverty line after the scale change using the same factor </w:t>
      </w:r>
      <m:oMath>
        <m:r>
          <w:rPr>
            <w:rFonts w:ascii="Cambria Math" w:hAnsi="Cambria Math" w:cs="Times New Roman"/>
            <w:sz w:val="28"/>
            <w:szCs w:val="28"/>
            <w:lang w:val="zh-CN" w:eastAsia="zh-CN"/>
          </w:rPr>
          <m:t>k</m:t>
        </m:r>
      </m:oMath>
      <w:r w:rsidRPr="00632662">
        <w:rPr>
          <w:rFonts w:cs="Times New Roman"/>
          <w:sz w:val="28"/>
          <w:szCs w:val="28"/>
          <w:lang w:val="zh-CN" w:eastAsia="zh-CN"/>
        </w:rPr>
        <w:t>, e.g.,</w:t>
      </w:r>
    </w:p>
    <w:p w14:paraId="11AF5F4B" w14:textId="787F1161" w:rsidR="004547C2" w:rsidRPr="007E7A45" w:rsidRDefault="00000000" w:rsidP="00524DDF">
      <w:pPr>
        <w:bidi w:val="0"/>
        <w:jc w:val="center"/>
        <w:rPr>
          <w:rFonts w:cs="Times New Roman"/>
          <w:sz w:val="28"/>
          <w:szCs w:val="28"/>
          <w:lang w:eastAsia="zh-CN"/>
        </w:rPr>
      </w:pPr>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z</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=k⋅z</m:t>
        </m:r>
      </m:oMath>
      <w:r w:rsidR="007E7A45">
        <w:rPr>
          <w:rFonts w:cs="Times New Roman"/>
          <w:sz w:val="28"/>
          <w:szCs w:val="28"/>
          <w:lang w:eastAsia="zh-CN"/>
        </w:rPr>
        <w:t>,</w:t>
      </w:r>
    </w:p>
    <w:p w14:paraId="5F53AB3D" w14:textId="47D697A4" w:rsidR="00BC5EED" w:rsidRPr="004547C2" w:rsidRDefault="00DF7699" w:rsidP="00524DDF">
      <w:pPr>
        <w:bidi w:val="0"/>
        <w:ind w:firstLine="720"/>
        <w:jc w:val="both"/>
        <w:rPr>
          <w:rFonts w:cs="Times New Roman"/>
          <w:sz w:val="28"/>
          <w:szCs w:val="28"/>
          <w:lang w:eastAsia="zh-CN"/>
        </w:rPr>
      </w:pPr>
      <w:r w:rsidRPr="00632662">
        <w:rPr>
          <w:rFonts w:cs="Times New Roman"/>
          <w:sz w:val="28"/>
          <w:szCs w:val="28"/>
          <w:lang w:val="zh-CN" w:eastAsia="zh-CN"/>
        </w:rPr>
        <w:t>This transformation is to ensure that the new measure preserves the ratios between income and poverty line.</w:t>
      </w:r>
      <w:r w:rsidR="004547C2">
        <w:rPr>
          <w:rFonts w:cs="Times New Roman"/>
          <w:sz w:val="28"/>
          <w:szCs w:val="28"/>
          <w:lang w:eastAsia="zh-CN"/>
        </w:rPr>
        <w:t xml:space="preserve">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oMath>
      <w:r w:rsidRPr="00632662">
        <w:rPr>
          <w:rFonts w:cs="Times New Roman"/>
          <w:sz w:val="28"/>
          <w:szCs w:val="28"/>
          <w:lang w:val="zh-CN" w:eastAsia="zh-CN"/>
        </w:rPr>
        <w:t xml:space="preserve"> the relative poverty gap after the scale change, calculated with respect to the new poverty line and the new income</w:t>
      </w:r>
    </w:p>
    <w:p w14:paraId="27DD26E4" w14:textId="01AC47F2" w:rsidR="00BC5EED" w:rsidRPr="007E7A45" w:rsidRDefault="00000000" w:rsidP="00524DDF">
      <w:pPr>
        <w:bidi w:val="0"/>
        <w:jc w:val="center"/>
        <w:rPr>
          <w:rFonts w:cs="Times New Roman"/>
          <w:sz w:val="28"/>
          <w:szCs w:val="28"/>
          <w:lang w:eastAsia="zh-CN"/>
        </w:rPr>
      </w:pP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z</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num>
          <m:den>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z</m:t>
                </m:r>
              </m:e>
              <m:sup>
                <m:r>
                  <w:rPr>
                    <w:rFonts w:ascii="Cambria Math" w:hAnsi="Cambria Math" w:cs="Times New Roman"/>
                    <w:sz w:val="28"/>
                    <w:szCs w:val="28"/>
                    <w:lang w:val="zh-CN" w:eastAsia="zh-CN"/>
                  </w:rPr>
                  <m:t>*</m:t>
                </m:r>
              </m:sup>
            </m:sSup>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kz-k</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kz</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oMath>
      <w:r w:rsidR="007E7A45">
        <w:rPr>
          <w:rFonts w:cs="Times New Roman"/>
          <w:sz w:val="28"/>
          <w:szCs w:val="28"/>
          <w:lang w:eastAsia="zh-CN"/>
        </w:rPr>
        <w:t>,</w:t>
      </w:r>
    </w:p>
    <w:p w14:paraId="6027EB71" w14:textId="04A159A0" w:rsidR="00BC5EED" w:rsidRPr="004547C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The result remains unchanged, meaning that the relative poverty gap is not affected by a change in the unit of measurement, which demonstrates the property of Scale Invariance.</w:t>
      </w:r>
      <w:r w:rsidR="004547C2">
        <w:rPr>
          <w:rFonts w:cs="Times New Roman"/>
          <w:sz w:val="28"/>
          <w:szCs w:val="28"/>
          <w:lang w:eastAsia="zh-CN"/>
        </w:rPr>
        <w:t xml:space="preserve"> </w:t>
      </w:r>
      <w:r w:rsidRPr="00632662">
        <w:rPr>
          <w:rFonts w:cs="Times New Roman"/>
          <w:sz w:val="28"/>
          <w:szCs w:val="28"/>
          <w:lang w:val="zh-CN" w:eastAsia="zh-CN"/>
        </w:rPr>
        <w:t xml:space="preserve">WRPG* is WRPG index after the scale transformation, calculated using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oMath>
      <w:r w:rsidRPr="00632662">
        <w:rPr>
          <w:rFonts w:cs="Times New Roman"/>
          <w:sz w:val="28"/>
          <w:szCs w:val="28"/>
          <w:lang w:val="zh-CN" w:eastAsia="zh-CN"/>
        </w:rPr>
        <w:t xml:space="preserve">,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oMath>
      <w:r w:rsidRPr="00632662">
        <w:rPr>
          <w:rFonts w:cs="Times New Roman"/>
          <w:sz w:val="28"/>
          <w:szCs w:val="28"/>
          <w:lang w:val="zh-CN" w:eastAsia="zh-CN"/>
        </w:rPr>
        <w:t xml:space="preserve">, and </w:t>
      </w:r>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z</m:t>
            </m:r>
          </m:e>
          <m:sup>
            <m:r>
              <w:rPr>
                <w:rFonts w:ascii="Cambria Math" w:hAnsi="Cambria Math" w:cs="Times New Roman"/>
                <w:sz w:val="28"/>
                <w:szCs w:val="28"/>
                <w:lang w:val="zh-CN" w:eastAsia="zh-CN"/>
              </w:rPr>
              <m:t>*</m:t>
            </m:r>
          </m:sup>
        </m:sSup>
      </m:oMath>
      <w:r w:rsidR="00863564">
        <w:rPr>
          <w:rFonts w:cs="Times New Roman"/>
          <w:sz w:val="28"/>
          <w:szCs w:val="28"/>
          <w:lang w:eastAsia="zh-CN"/>
        </w:rPr>
        <w:t>.</w:t>
      </w:r>
    </w:p>
    <w:p w14:paraId="7680275D" w14:textId="4950CB3B" w:rsidR="00BC5EED" w:rsidRPr="00B72950" w:rsidRDefault="00000000" w:rsidP="001C2344">
      <w:pPr>
        <w:bidi w:val="0"/>
        <w:jc w:val="right"/>
        <w:rPr>
          <w:rFonts w:cs="Times New Roman"/>
          <w:sz w:val="28"/>
          <w:szCs w:val="28"/>
          <w:lang w:eastAsia="zh-CN"/>
        </w:rPr>
      </w:pPr>
      <m:oMath>
        <m:sSup>
          <m:sSupPr>
            <m:ctrlPr>
              <w:rPr>
                <w:rFonts w:ascii="Cambria Math" w:hAnsi="Cambria Math" w:cs="Times New Roman"/>
                <w:sz w:val="28"/>
                <w:szCs w:val="28"/>
                <w:lang w:val="zh-CN" w:eastAsia="zh-CN"/>
              </w:rPr>
            </m:ctrlPr>
          </m:sSupPr>
          <m:e>
            <m:r>
              <m:rPr>
                <m:nor/>
              </m:rPr>
              <w:rPr>
                <w:rFonts w:cs="Times New Roman"/>
                <w:sz w:val="28"/>
                <w:szCs w:val="28"/>
                <w:lang w:val="zh-CN" w:eastAsia="zh-CN"/>
              </w:rPr>
              <m:t>WRPG</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num>
          <m:den>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r>
              <w:rPr>
                <w:rFonts w:ascii="Cambria Math" w:hAnsi="Cambria Math" w:cs="Times New Roman"/>
                <w:sz w:val="28"/>
                <w:szCs w:val="28"/>
                <w:lang w:val="zh-CN" w:eastAsia="zh-CN"/>
              </w:rPr>
              <m:t>I(</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&lt;</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z</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num>
          <m:den>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e>
            </m:nary>
            <m:r>
              <w:rPr>
                <w:rFonts w:ascii="Cambria Math" w:hAnsi="Cambria Math" w:cs="Times New Roman"/>
                <w:sz w:val="28"/>
                <w:szCs w:val="28"/>
                <w:lang w:val="zh-CN" w:eastAsia="zh-CN"/>
              </w:rPr>
              <m:t>I(</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den>
        </m:f>
        <m:r>
          <w:rPr>
            <w:rFonts w:ascii="Cambria Math" w:hAnsi="Cambria Math" w:cs="Times New Roman"/>
            <w:sz w:val="28"/>
            <w:szCs w:val="28"/>
            <w:lang w:val="zh-CN" w:eastAsia="zh-CN"/>
          </w:rPr>
          <m:t>=</m:t>
        </m:r>
        <m:r>
          <m:rPr>
            <m:nor/>
          </m:rPr>
          <w:rPr>
            <w:rFonts w:cs="Times New Roman"/>
            <w:sz w:val="28"/>
            <w:szCs w:val="28"/>
            <w:lang w:val="zh-CN" w:eastAsia="zh-CN"/>
          </w:rPr>
          <m:t>WRPG</m:t>
        </m:r>
        <m:r>
          <m:rPr>
            <m:nor/>
          </m:rPr>
          <w:rPr>
            <w:rFonts w:ascii="Cambria Math" w:cs="Times New Roman"/>
            <w:sz w:val="28"/>
            <w:szCs w:val="28"/>
            <w:lang w:eastAsia="zh-CN"/>
          </w:rPr>
          <m:t>.</m:t>
        </m:r>
      </m:oMath>
      <w:r w:rsidR="00863564">
        <w:rPr>
          <w:rFonts w:cs="Times New Roman"/>
          <w:sz w:val="28"/>
          <w:szCs w:val="28"/>
          <w:lang w:eastAsia="zh-CN"/>
        </w:rPr>
        <w:t xml:space="preserve">                    </w:t>
      </w:r>
      <w:r w:rsidR="00B72950">
        <w:rPr>
          <w:rFonts w:cs="Times New Roman"/>
          <w:sz w:val="28"/>
          <w:szCs w:val="28"/>
          <w:lang w:eastAsia="zh-CN"/>
        </w:rPr>
        <w:t>(3.11)</w:t>
      </w:r>
    </w:p>
    <w:p w14:paraId="3FB0D181" w14:textId="67EF9C03" w:rsidR="00BC5EED" w:rsidRPr="004547C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This result shows that WRPG index does not change with a change in units, confirming that WRPG is scale</w:t>
      </w:r>
      <w:r w:rsidR="001C2344">
        <w:rPr>
          <w:rFonts w:cs="Times New Roman"/>
          <w:sz w:val="28"/>
          <w:szCs w:val="28"/>
          <w:lang w:eastAsia="zh-CN"/>
        </w:rPr>
        <w:t xml:space="preserve"> </w:t>
      </w:r>
      <w:r w:rsidRPr="00632662">
        <w:rPr>
          <w:rFonts w:cs="Times New Roman"/>
          <w:sz w:val="28"/>
          <w:szCs w:val="28"/>
          <w:lang w:val="zh-CN" w:eastAsia="zh-CN"/>
        </w:rPr>
        <w:t>independent.</w:t>
      </w:r>
      <w:r w:rsidR="00147A88">
        <w:rPr>
          <w:rFonts w:cs="Times New Roman"/>
          <w:sz w:val="28"/>
          <w:szCs w:val="28"/>
          <w:lang w:eastAsia="zh-CN"/>
        </w:rPr>
        <w:t xml:space="preserve"> </w:t>
      </w:r>
      <w:r w:rsidRPr="00632662">
        <w:rPr>
          <w:rFonts w:asciiTheme="majorBidi" w:eastAsia="DengXian" w:hAnsiTheme="majorBidi" w:cstheme="majorBidi"/>
          <w:kern w:val="2"/>
          <w:sz w:val="28"/>
          <w:szCs w:val="28"/>
          <w:lang w:val="zh-CN"/>
          <w14:ligatures w14:val="standardContextual"/>
        </w:rPr>
        <w:t xml:space="preserve">Hence, WRPG is scale invariant, provided that the weights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w</m:t>
            </m:r>
          </m:e>
          <m:sub>
            <m:r>
              <w:rPr>
                <w:rFonts w:ascii="Cambria Math" w:eastAsia="DengXian" w:hAnsi="Cambria Math" w:cstheme="majorBidi"/>
                <w:kern w:val="2"/>
                <w:sz w:val="28"/>
                <w:szCs w:val="28"/>
                <w:lang w:val="zh-CN"/>
                <w14:ligatures w14:val="standardContextual"/>
              </w:rPr>
              <m:t>i</m:t>
            </m:r>
          </m:sub>
        </m:sSub>
      </m:oMath>
      <w:r w:rsidR="00497C53">
        <w:rPr>
          <w:rFonts w:asciiTheme="majorBidi" w:eastAsia="DengXian" w:hAnsiTheme="majorBidi" w:cstheme="majorBidi"/>
          <w:kern w:val="2"/>
          <w:sz w:val="28"/>
          <w:szCs w:val="28"/>
          <w14:ligatures w14:val="standardContextual"/>
        </w:rPr>
        <w:t xml:space="preserve"> </w:t>
      </w:r>
      <w:r w:rsidRPr="00632662">
        <w:rPr>
          <w:rFonts w:asciiTheme="majorBidi" w:eastAsia="DengXian" w:hAnsiTheme="majorBidi" w:cstheme="majorBidi"/>
          <w:kern w:val="2"/>
          <w:sz w:val="28"/>
          <w:szCs w:val="28"/>
          <w:lang w:val="zh-CN"/>
          <w14:ligatures w14:val="standardContextual"/>
        </w:rPr>
        <w:t xml:space="preserve">do not depend on absolute income levels but rather on relative terms </w:t>
      </w:r>
      <w:r w:rsidRPr="00632662">
        <w:rPr>
          <w:rFonts w:asciiTheme="majorBidi" w:eastAsia="DengXian" w:hAnsiTheme="majorBidi" w:cstheme="majorBidi"/>
          <w:kern w:val="2"/>
          <w:sz w:val="28"/>
          <w:szCs w:val="28"/>
          <w14:ligatures w14:val="standardContextual"/>
        </w:rPr>
        <w:t>for example</w:t>
      </w:r>
      <w:r w:rsidRPr="00632662">
        <w:rPr>
          <w:rFonts w:asciiTheme="majorBidi" w:eastAsia="DengXian" w:hAnsiTheme="majorBidi" w:cstheme="majorBidi"/>
          <w:kern w:val="2"/>
          <w:sz w:val="28"/>
          <w:szCs w:val="28"/>
          <w:lang w:val="zh-CN"/>
          <w14:ligatures w14:val="standardContextual"/>
        </w:rPr>
        <w:t xml:space="preserve">,  </w:t>
      </w:r>
      <m:oMath>
        <m:f>
          <m:fPr>
            <m:ctrlPr>
              <w:rPr>
                <w:rFonts w:ascii="Cambria Math" w:eastAsia="DengXian" w:hAnsi="Cambria Math" w:cstheme="majorBidi"/>
                <w:kern w:val="2"/>
                <w:sz w:val="28"/>
                <w:szCs w:val="28"/>
                <w:lang w:val="zh-CN"/>
                <w14:ligatures w14:val="standardContextual"/>
              </w:rPr>
            </m:ctrlPr>
          </m:fPr>
          <m:num>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oMath>
      <w:r w:rsidRPr="00632662">
        <w:rPr>
          <w:rFonts w:asciiTheme="majorBidi" w:eastAsia="DengXian" w:hAnsiTheme="majorBidi" w:cstheme="majorBidi"/>
          <w:kern w:val="2"/>
          <w:sz w:val="28"/>
          <w:szCs w:val="28"/>
          <w:lang w:val="zh-CN"/>
          <w14:ligatures w14:val="standardContextual"/>
        </w:rPr>
        <w:t>.</w:t>
      </w:r>
      <w:r w:rsidRPr="00632662">
        <w:rPr>
          <w:rFonts w:asciiTheme="majorBidi" w:eastAsia="DengXian" w:hAnsiTheme="majorBidi" w:cstheme="majorBidi"/>
          <w:kern w:val="2"/>
          <w:sz w:val="28"/>
          <w:szCs w:val="28"/>
          <w14:ligatures w14:val="standardContextual"/>
        </w:rPr>
        <w:t xml:space="preserve"> </w:t>
      </w:r>
      <w:r w:rsidRPr="00632662">
        <w:rPr>
          <w:rFonts w:asciiTheme="majorBidi" w:eastAsia="DengXian" w:hAnsiTheme="majorBidi" w:cstheme="majorBidi"/>
          <w:kern w:val="2"/>
          <w:sz w:val="28"/>
          <w:szCs w:val="28"/>
          <w:lang w:val="zh-CN"/>
          <w14:ligatures w14:val="standardContextual"/>
        </w:rPr>
        <w:t xml:space="preserve"> If </w:t>
      </w:r>
      <m:oMath>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w</m:t>
            </m:r>
          </m:e>
          <m:sub>
            <m:r>
              <w:rPr>
                <w:rFonts w:ascii="Cambria Math" w:eastAsia="DengXian" w:hAnsi="Cambria Math" w:cstheme="majorBidi"/>
                <w:kern w:val="2"/>
                <w:sz w:val="28"/>
                <w:szCs w:val="28"/>
                <w:lang w:val="zh-CN"/>
                <w14:ligatures w14:val="standardContextual"/>
              </w:rPr>
              <m:t>i</m:t>
            </m:r>
          </m:sub>
        </m:sSub>
      </m:oMath>
      <w:r w:rsidR="00A24458">
        <w:rPr>
          <w:rFonts w:asciiTheme="majorBidi" w:eastAsia="DengXian" w:hAnsiTheme="majorBidi" w:cstheme="majorBidi"/>
          <w:kern w:val="2"/>
          <w:sz w:val="28"/>
          <w:szCs w:val="28"/>
          <w14:ligatures w14:val="standardContextual"/>
        </w:rPr>
        <w:t xml:space="preserve"> </w:t>
      </w:r>
      <w:r w:rsidRPr="00632662">
        <w:rPr>
          <w:rFonts w:asciiTheme="majorBidi" w:eastAsia="DengXian" w:hAnsiTheme="majorBidi" w:cstheme="majorBidi"/>
          <w:kern w:val="2"/>
          <w:sz w:val="28"/>
          <w:szCs w:val="28"/>
          <w:lang w:val="zh-CN"/>
          <w14:ligatures w14:val="standardContextual"/>
        </w:rPr>
        <w:t xml:space="preserve">is homogeneous of degree zero  </w:t>
      </w:r>
      <m:oMath>
        <m:r>
          <w:rPr>
            <w:rFonts w:ascii="Cambria Math" w:eastAsia="DengXian" w:hAnsi="Cambria Math" w:cstheme="majorBidi"/>
            <w:kern w:val="2"/>
            <w:sz w:val="28"/>
            <w:szCs w:val="28"/>
            <w:lang w:val="zh-CN"/>
            <w14:ligatures w14:val="standardContextual"/>
          </w:rPr>
          <m:t>v (</m:t>
        </m:r>
        <m:f>
          <m:fPr>
            <m:ctrlPr>
              <w:rPr>
                <w:rFonts w:ascii="Cambria Math" w:eastAsia="DengXian" w:hAnsi="Cambria Math" w:cstheme="majorBidi"/>
                <w:kern w:val="2"/>
                <w:sz w:val="28"/>
                <w:szCs w:val="28"/>
                <w:lang w:val="zh-CN"/>
                <w14:ligatures w14:val="standardContextual"/>
              </w:rPr>
            </m:ctrlPr>
          </m:fPr>
          <m:num>
            <m:sSub>
              <m:sSubPr>
                <m:ctrlPr>
                  <w:rPr>
                    <w:rFonts w:ascii="Cambria Math" w:eastAsia="DengXian" w:hAnsi="Cambria Math" w:cstheme="majorBidi"/>
                    <w:kern w:val="2"/>
                    <w:sz w:val="28"/>
                    <w:szCs w:val="28"/>
                    <w:lang w:val="zh-CN"/>
                    <w14:ligatures w14:val="standardContextual"/>
                  </w:rPr>
                </m:ctrlPr>
              </m:sSubPr>
              <m:e>
                <m:r>
                  <w:rPr>
                    <w:rFonts w:ascii="Cambria Math" w:eastAsia="DengXian" w:hAnsi="Cambria Math" w:cstheme="majorBidi"/>
                    <w:kern w:val="2"/>
                    <w:sz w:val="28"/>
                    <w:szCs w:val="28"/>
                    <w:lang w:val="zh-CN"/>
                    <w14:ligatures w14:val="standardContextual"/>
                  </w:rPr>
                  <m:t>y</m:t>
                </m:r>
              </m:e>
              <m:sub>
                <m:r>
                  <w:rPr>
                    <w:rFonts w:ascii="Cambria Math" w:eastAsia="DengXian" w:hAnsi="Cambria Math" w:cstheme="majorBidi"/>
                    <w:kern w:val="2"/>
                    <w:sz w:val="28"/>
                    <w:szCs w:val="28"/>
                    <w:lang w:val="zh-CN"/>
                    <w14:ligatures w14:val="standardContextual"/>
                  </w:rPr>
                  <m:t>i</m:t>
                </m:r>
              </m:sub>
            </m:sSub>
          </m:num>
          <m:den>
            <m:r>
              <w:rPr>
                <w:rFonts w:ascii="Cambria Math" w:eastAsia="DengXian" w:hAnsi="Cambria Math" w:cstheme="majorBidi"/>
                <w:kern w:val="2"/>
                <w:sz w:val="28"/>
                <w:szCs w:val="28"/>
                <w:lang w:val="zh-CN"/>
                <w14:ligatures w14:val="standardContextual"/>
              </w:rPr>
              <m:t>z</m:t>
            </m:r>
          </m:den>
        </m:f>
        <m:r>
          <w:rPr>
            <w:rFonts w:ascii="Cambria Math" w:eastAsia="DengXian" w:hAnsi="Cambria Math" w:cstheme="majorBidi"/>
            <w:kern w:val="2"/>
            <w:sz w:val="28"/>
            <w:szCs w:val="28"/>
            <w:lang w:val="zh-CN"/>
            <w14:ligatures w14:val="standardContextual"/>
          </w:rPr>
          <m:t>)</m:t>
        </m:r>
      </m:oMath>
      <w:r w:rsidRPr="00632662">
        <w:rPr>
          <w:rFonts w:asciiTheme="majorBidi" w:eastAsia="DengXian" w:hAnsiTheme="majorBidi" w:cstheme="majorBidi"/>
          <w:kern w:val="2"/>
          <w:sz w:val="28"/>
          <w:szCs w:val="28"/>
          <w:lang w:val="zh-CN"/>
          <w14:ligatures w14:val="standardContextual"/>
        </w:rPr>
        <w:t>, the property holds exactly.</w:t>
      </w:r>
      <w:r w:rsidR="004547C2">
        <w:rPr>
          <w:rFonts w:cs="Times New Roman"/>
          <w:sz w:val="28"/>
          <w:szCs w:val="28"/>
          <w:lang w:eastAsia="zh-CN"/>
        </w:rPr>
        <w:t xml:space="preserve"> </w:t>
      </w:r>
      <w:r w:rsidRPr="00632662">
        <w:rPr>
          <w:rFonts w:asciiTheme="majorBidi" w:hAnsiTheme="majorBidi" w:cstheme="majorBidi"/>
          <w:sz w:val="28"/>
          <w:szCs w:val="28"/>
        </w:rPr>
        <w:t xml:space="preserve">A function </w:t>
      </w:r>
      <m:oMath>
        <m:r>
          <w:rPr>
            <w:rFonts w:ascii="Cambria Math" w:hAnsi="Cambria Math" w:cstheme="majorBidi"/>
            <w:sz w:val="28"/>
            <w:szCs w:val="28"/>
          </w:rPr>
          <m:t>f</m:t>
        </m:r>
        <m:d>
          <m:dPr>
            <m:ctrlPr>
              <w:rPr>
                <w:rFonts w:ascii="Cambria Math" w:hAnsi="Cambria Math" w:cstheme="majorBidi"/>
                <w:i/>
                <w:sz w:val="28"/>
                <w:szCs w:val="28"/>
              </w:rPr>
            </m:ctrlPr>
          </m:dPr>
          <m:e>
            <m:r>
              <w:rPr>
                <w:rFonts w:ascii="Cambria Math" w:hAnsi="Cambria Math" w:cstheme="majorBidi"/>
                <w:sz w:val="28"/>
                <w:szCs w:val="28"/>
              </w:rPr>
              <m:t>x,z</m:t>
            </m:r>
          </m:e>
        </m:d>
        <m:r>
          <w:rPr>
            <w:rFonts w:ascii="Cambria Math" w:hAnsi="Cambria Math" w:cstheme="majorBidi"/>
            <w:sz w:val="28"/>
            <w:szCs w:val="28"/>
          </w:rPr>
          <m:t xml:space="preserve"> </m:t>
        </m:r>
      </m:oMath>
      <w:r w:rsidRPr="00632662">
        <w:rPr>
          <w:rFonts w:asciiTheme="majorBidi" w:hAnsiTheme="majorBidi" w:cstheme="majorBidi"/>
          <w:sz w:val="28"/>
          <w:szCs w:val="28"/>
        </w:rPr>
        <w:t>is said to be homogeneous of degree zero if</w:t>
      </w:r>
    </w:p>
    <w:p w14:paraId="38C4CEF1" w14:textId="3B9178BE" w:rsidR="00BC5EED" w:rsidRPr="00632662" w:rsidRDefault="00DF7699" w:rsidP="00524DDF">
      <w:pPr>
        <w:bidi w:val="0"/>
        <w:jc w:val="both"/>
        <w:rPr>
          <w:rFonts w:asciiTheme="majorBidi" w:hAnsiTheme="majorBidi" w:cstheme="majorBidi"/>
          <w:sz w:val="28"/>
          <w:szCs w:val="28"/>
        </w:rPr>
      </w:pPr>
      <m:oMathPara>
        <m:oMath>
          <m:r>
            <w:rPr>
              <w:rFonts w:ascii="Cambria Math" w:hAnsi="Cambria Math" w:cstheme="majorBidi"/>
              <w:sz w:val="28"/>
              <w:szCs w:val="28"/>
            </w:rPr>
            <m:t>f</m:t>
          </m:r>
          <m:d>
            <m:dPr>
              <m:ctrlPr>
                <w:rPr>
                  <w:rFonts w:ascii="Cambria Math" w:hAnsi="Cambria Math" w:cstheme="majorBidi"/>
                  <w:i/>
                  <w:sz w:val="28"/>
                  <w:szCs w:val="28"/>
                </w:rPr>
              </m:ctrlPr>
            </m:dPr>
            <m:e>
              <m:r>
                <w:rPr>
                  <w:rFonts w:ascii="Cambria Math" w:hAnsi="Cambria Math" w:cstheme="majorBidi"/>
                  <w:sz w:val="28"/>
                  <w:szCs w:val="28"/>
                </w:rPr>
                <m:t>λx,λz</m:t>
              </m:r>
            </m:e>
          </m:d>
          <m:r>
            <w:rPr>
              <w:rFonts w:ascii="Cambria Math" w:hAnsi="Cambria Math" w:cstheme="majorBidi"/>
              <w:sz w:val="28"/>
              <w:szCs w:val="28"/>
            </w:rPr>
            <m:t>=f</m:t>
          </m:r>
          <m:d>
            <m:dPr>
              <m:ctrlPr>
                <w:rPr>
                  <w:rFonts w:ascii="Cambria Math" w:hAnsi="Cambria Math" w:cstheme="majorBidi"/>
                  <w:i/>
                  <w:sz w:val="28"/>
                  <w:szCs w:val="28"/>
                </w:rPr>
              </m:ctrlPr>
            </m:dPr>
            <m:e>
              <m:r>
                <w:rPr>
                  <w:rFonts w:ascii="Cambria Math" w:hAnsi="Cambria Math" w:cstheme="majorBidi"/>
                  <w:sz w:val="28"/>
                  <w:szCs w:val="28"/>
                </w:rPr>
                <m:t>x,z</m:t>
              </m:r>
            </m:e>
          </m:d>
          <m:r>
            <w:rPr>
              <w:rFonts w:ascii="Cambria Math" w:hAnsi="Cambria Math" w:cstheme="majorBidi"/>
              <w:sz w:val="28"/>
              <w:szCs w:val="28"/>
            </w:rPr>
            <m:t>,</m:t>
          </m:r>
          <m:r>
            <m:rPr>
              <m:sty m:val="p"/>
            </m:rPr>
            <w:rPr>
              <w:rFonts w:ascii="Cambria Math" w:hAnsi="Cambria Math" w:cstheme="majorBidi"/>
              <w:sz w:val="28"/>
              <w:szCs w:val="28"/>
            </w:rPr>
            <m:t xml:space="preserve">∀   </m:t>
          </m:r>
          <m:r>
            <w:rPr>
              <w:rFonts w:ascii="Cambria Math" w:hAnsi="Cambria Math" w:cstheme="majorBidi"/>
              <w:sz w:val="28"/>
              <w:szCs w:val="28"/>
            </w:rPr>
            <m:t>λ&gt;0,</m:t>
          </m:r>
          <m:r>
            <m:rPr>
              <m:sty m:val="p"/>
            </m:rPr>
            <w:rPr>
              <w:rFonts w:ascii="Cambria Math" w:hAnsi="Cambria Math" w:cstheme="majorBidi"/>
              <w:sz w:val="28"/>
              <w:szCs w:val="28"/>
            </w:rPr>
            <w:br/>
          </m:r>
        </m:oMath>
      </m:oMathPara>
      <w:r w:rsidRPr="00632662">
        <w:rPr>
          <w:rFonts w:asciiTheme="majorBidi" w:hAnsiTheme="majorBidi" w:cstheme="majorBidi"/>
          <w:sz w:val="28"/>
          <w:szCs w:val="28"/>
        </w:rPr>
        <w:t>That is, if all inputs are multiplied by the same positive scalar, the output remains unchanged.</w:t>
      </w:r>
      <w:r w:rsidR="00863564">
        <w:rPr>
          <w:rFonts w:asciiTheme="majorBidi" w:hAnsiTheme="majorBidi" w:cstheme="majorBidi"/>
          <w:sz w:val="28"/>
          <w:szCs w:val="28"/>
        </w:rPr>
        <w:t xml:space="preserve"> </w:t>
      </w:r>
      <w:r w:rsidRPr="00632662">
        <w:rPr>
          <w:rFonts w:asciiTheme="majorBidi" w:hAnsiTheme="majorBidi" w:cstheme="majorBidi"/>
          <w:sz w:val="28"/>
          <w:szCs w:val="28"/>
        </w:rPr>
        <w:t>Accordingly, we define the weights as</w:t>
      </w:r>
    </w:p>
    <w:p w14:paraId="4FBB578E" w14:textId="5A4B9C9B" w:rsidR="00BC5EED" w:rsidRPr="00632662" w:rsidRDefault="00000000" w:rsidP="00524DDF">
      <w:pPr>
        <w:bidi w:val="0"/>
        <w:rPr>
          <w:rFonts w:asciiTheme="majorBidi" w:hAnsiTheme="majorBidi" w:cstheme="majorBidi"/>
          <w:sz w:val="28"/>
          <w:szCs w:val="28"/>
        </w:rPr>
      </w:pPr>
      <m:oMathPara>
        <m:oMath>
          <m:sSub>
            <m:sSubPr>
              <m:ctrlPr>
                <w:rPr>
                  <w:rFonts w:ascii="Cambria Math" w:hAnsi="Cambria Math" w:cstheme="majorBidi"/>
                  <w:sz w:val="28"/>
                  <w:szCs w:val="28"/>
                </w:rPr>
              </m:ctrlPr>
            </m:sSubPr>
            <m:e>
              <m:r>
                <w:rPr>
                  <w:rFonts w:ascii="Cambria Math" w:hAnsi="Cambria Math" w:cstheme="majorBidi"/>
                  <w:sz w:val="28"/>
                  <w:szCs w:val="28"/>
                </w:rPr>
                <m:t>w</m:t>
              </m:r>
            </m:e>
            <m:sub>
              <m:r>
                <w:rPr>
                  <w:rFonts w:ascii="Cambria Math" w:hAnsi="Cambria Math" w:cstheme="majorBidi"/>
                  <w:sz w:val="28"/>
                  <w:szCs w:val="28"/>
                </w:rPr>
                <m:t>i</m:t>
              </m:r>
            </m:sub>
          </m:sSub>
          <m:r>
            <w:rPr>
              <w:rFonts w:ascii="Cambria Math" w:hAnsi="Cambria Math" w:cstheme="majorBidi"/>
              <w:sz w:val="28"/>
              <w:szCs w:val="28"/>
            </w:rPr>
            <m:t>=v</m:t>
          </m:r>
          <m:r>
            <m:rPr>
              <m:nor/>
            </m:rPr>
            <w:rPr>
              <w:rFonts w:asciiTheme="majorBidi" w:hAnsiTheme="majorBidi" w:cstheme="majorBidi"/>
              <w:sz w:val="28"/>
              <w:szCs w:val="28"/>
            </w:rPr>
            <m:t> </m:t>
          </m:r>
          <m:r>
            <m:rPr>
              <m:nor/>
            </m:rPr>
            <w:rPr>
              <w:rFonts w:asciiTheme="majorBidi" w:hAnsiTheme="majorBidi" w:cstheme="majorBidi"/>
              <w:sz w:val="28"/>
              <w:szCs w:val="28"/>
              <w:rtl/>
            </w:rPr>
            <m:t>(</m:t>
          </m:r>
          <m:f>
            <m:fPr>
              <m:ctrlPr>
                <w:rPr>
                  <w:rFonts w:ascii="Cambria Math" w:hAnsi="Cambria Math" w:cstheme="majorBidi"/>
                  <w:sz w:val="28"/>
                  <w:szCs w:val="28"/>
                </w:rPr>
              </m:ctrlPr>
            </m:fPr>
            <m:num>
              <m:sSub>
                <m:sSubPr>
                  <m:ctrlPr>
                    <w:rPr>
                      <w:rFonts w:ascii="Cambria Math" w:hAnsi="Cambria Math" w:cstheme="majorBidi"/>
                      <w:sz w:val="28"/>
                      <w:szCs w:val="28"/>
                    </w:rPr>
                  </m:ctrlPr>
                </m:sSubPr>
                <m:e>
                  <m:r>
                    <w:rPr>
                      <w:rFonts w:ascii="Cambria Math" w:hAnsi="Cambria Math" w:cstheme="majorBidi"/>
                      <w:sz w:val="28"/>
                      <w:szCs w:val="28"/>
                    </w:rPr>
                    <m:t>y</m:t>
                  </m:r>
                </m:e>
                <m:sub>
                  <m:r>
                    <w:rPr>
                      <w:rFonts w:ascii="Cambria Math" w:hAnsi="Cambria Math" w:cstheme="majorBidi"/>
                      <w:sz w:val="28"/>
                      <w:szCs w:val="28"/>
                    </w:rPr>
                    <m:t>i</m:t>
                  </m:r>
                </m:sub>
              </m:sSub>
            </m:num>
            <m:den>
              <m:r>
                <w:rPr>
                  <w:rFonts w:ascii="Cambria Math" w:hAnsi="Cambria Math" w:cstheme="majorBidi"/>
                  <w:sz w:val="28"/>
                  <w:szCs w:val="28"/>
                </w:rPr>
                <m:t>z</m:t>
              </m:r>
            </m:den>
          </m:f>
          <m:r>
            <w:rPr>
              <w:rFonts w:ascii="Cambria Math" w:hAnsi="Cambria Math" w:cstheme="majorBidi"/>
              <w:sz w:val="28"/>
              <w:szCs w:val="28"/>
            </w:rPr>
            <m:t>),</m:t>
          </m:r>
          <m:r>
            <m:rPr>
              <m:sty m:val="p"/>
            </m:rPr>
            <w:rPr>
              <w:rFonts w:ascii="Cambria Math" w:hAnsi="Cambria Math" w:cstheme="majorBidi"/>
              <w:sz w:val="28"/>
              <w:szCs w:val="28"/>
            </w:rPr>
            <w:br/>
          </m:r>
        </m:oMath>
      </m:oMathPara>
      <w:r w:rsidR="00DF7699" w:rsidRPr="00632662">
        <w:rPr>
          <w:rFonts w:asciiTheme="majorBidi" w:hAnsiTheme="majorBidi" w:cstheme="majorBidi"/>
          <w:sz w:val="28"/>
          <w:szCs w:val="28"/>
        </w:rPr>
        <w:t xml:space="preserve">where </w:t>
      </w:r>
      <m:oMath>
        <m:r>
          <w:rPr>
            <w:rFonts w:ascii="Cambria Math" w:hAnsi="Cambria Math" w:cstheme="majorBidi"/>
            <w:sz w:val="28"/>
            <w:szCs w:val="28"/>
          </w:rPr>
          <m:t>v(⋅)</m:t>
        </m:r>
      </m:oMath>
      <w:r w:rsidR="00A24458">
        <w:rPr>
          <w:rFonts w:asciiTheme="majorBidi" w:hAnsiTheme="majorBidi" w:cstheme="majorBidi"/>
          <w:sz w:val="28"/>
          <w:szCs w:val="28"/>
        </w:rPr>
        <w:t xml:space="preserve"> </w:t>
      </w:r>
      <w:r w:rsidR="00DF7699" w:rsidRPr="00632662">
        <w:rPr>
          <w:rFonts w:asciiTheme="majorBidi" w:hAnsiTheme="majorBidi" w:cstheme="majorBidi"/>
          <w:sz w:val="28"/>
          <w:szCs w:val="28"/>
        </w:rPr>
        <w:t>is a function of relative ratio only.</w:t>
      </w:r>
      <w:r w:rsidR="004547C2">
        <w:rPr>
          <w:rFonts w:asciiTheme="majorBidi" w:hAnsiTheme="majorBidi" w:cstheme="majorBidi"/>
          <w:sz w:val="28"/>
          <w:szCs w:val="28"/>
        </w:rPr>
        <w:t xml:space="preserve"> </w:t>
      </w:r>
      <w:r w:rsidR="00DF7699" w:rsidRPr="00632662">
        <w:rPr>
          <w:rFonts w:asciiTheme="majorBidi" w:hAnsiTheme="majorBidi" w:cstheme="majorBidi"/>
          <w:sz w:val="28"/>
          <w:szCs w:val="28"/>
        </w:rPr>
        <w:t>Under scaling, we obtain</w:t>
      </w:r>
    </w:p>
    <w:p w14:paraId="21163335" w14:textId="4A4ABBEA" w:rsidR="00B72950" w:rsidRDefault="00000000" w:rsidP="00524DDF">
      <w:pPr>
        <w:bidi w:val="0"/>
        <w:jc w:val="right"/>
        <w:rPr>
          <w:rFonts w:asciiTheme="majorBidi" w:hAnsiTheme="majorBidi" w:cstheme="majorBidi"/>
          <w:sz w:val="28"/>
          <w:szCs w:val="28"/>
        </w:rPr>
      </w:pPr>
      <m:oMath>
        <m:sSubSup>
          <m:sSubSupPr>
            <m:ctrlPr>
              <w:rPr>
                <w:rFonts w:ascii="Cambria Math" w:hAnsi="Cambria Math" w:cstheme="majorBidi"/>
                <w:sz w:val="28"/>
                <w:szCs w:val="28"/>
              </w:rPr>
            </m:ctrlPr>
          </m:sSubSupPr>
          <m:e>
            <m:r>
              <w:rPr>
                <w:rFonts w:ascii="Cambria Math" w:hAnsi="Cambria Math" w:cstheme="majorBidi"/>
                <w:sz w:val="28"/>
                <w:szCs w:val="28"/>
              </w:rPr>
              <m:t>w</m:t>
            </m:r>
          </m:e>
          <m:sub>
            <m:r>
              <w:rPr>
                <w:rFonts w:ascii="Cambria Math" w:hAnsi="Cambria Math" w:cstheme="majorBidi"/>
                <w:sz w:val="28"/>
                <w:szCs w:val="28"/>
              </w:rPr>
              <m:t>i</m:t>
            </m:r>
          </m:sub>
          <m:sup>
            <m:r>
              <w:rPr>
                <w:rFonts w:ascii="Cambria Math" w:hAnsi="Cambria Math" w:cstheme="majorBidi"/>
                <w:sz w:val="28"/>
                <w:szCs w:val="28"/>
              </w:rPr>
              <m:t>*</m:t>
            </m:r>
          </m:sup>
        </m:sSubSup>
        <m:r>
          <w:rPr>
            <w:rFonts w:ascii="Cambria Math" w:hAnsi="Cambria Math" w:cstheme="majorBidi"/>
            <w:sz w:val="28"/>
            <w:szCs w:val="28"/>
          </w:rPr>
          <m:t>=v</m:t>
        </m:r>
        <m:r>
          <m:rPr>
            <m:nor/>
          </m:rPr>
          <w:rPr>
            <w:rFonts w:asciiTheme="majorBidi" w:hAnsiTheme="majorBidi" w:cstheme="majorBidi"/>
            <w:sz w:val="28"/>
            <w:szCs w:val="28"/>
          </w:rPr>
          <m:t> </m:t>
        </m:r>
        <m:r>
          <w:rPr>
            <w:rFonts w:ascii="Cambria Math" w:hAnsi="Cambria Math" w:cstheme="majorBidi"/>
            <w:sz w:val="28"/>
            <w:szCs w:val="28"/>
          </w:rPr>
          <m:t>(</m:t>
        </m:r>
        <m:f>
          <m:fPr>
            <m:ctrlPr>
              <w:rPr>
                <w:rFonts w:ascii="Cambria Math" w:hAnsi="Cambria Math" w:cstheme="majorBidi"/>
                <w:sz w:val="28"/>
                <w:szCs w:val="28"/>
              </w:rPr>
            </m:ctrlPr>
          </m:fPr>
          <m:num>
            <m:sSubSup>
              <m:sSubSupPr>
                <m:ctrlPr>
                  <w:rPr>
                    <w:rFonts w:ascii="Cambria Math" w:hAnsi="Cambria Math" w:cstheme="majorBidi"/>
                    <w:sz w:val="28"/>
                    <w:szCs w:val="28"/>
                  </w:rPr>
                </m:ctrlPr>
              </m:sSubSupPr>
              <m:e>
                <m:r>
                  <w:rPr>
                    <w:rFonts w:ascii="Cambria Math" w:hAnsi="Cambria Math" w:cstheme="majorBidi"/>
                    <w:sz w:val="28"/>
                    <w:szCs w:val="28"/>
                  </w:rPr>
                  <m:t>y</m:t>
                </m:r>
              </m:e>
              <m:sub>
                <m:r>
                  <w:rPr>
                    <w:rFonts w:ascii="Cambria Math" w:hAnsi="Cambria Math" w:cstheme="majorBidi"/>
                    <w:sz w:val="28"/>
                    <w:szCs w:val="28"/>
                  </w:rPr>
                  <m:t>i</m:t>
                </m:r>
              </m:sub>
              <m:sup>
                <m:r>
                  <w:rPr>
                    <w:rFonts w:ascii="Cambria Math" w:hAnsi="Cambria Math" w:cstheme="majorBidi"/>
                    <w:sz w:val="28"/>
                    <w:szCs w:val="28"/>
                  </w:rPr>
                  <m:t>*</m:t>
                </m:r>
              </m:sup>
            </m:sSubSup>
          </m:num>
          <m:den>
            <m:sSup>
              <m:sSupPr>
                <m:ctrlPr>
                  <w:rPr>
                    <w:rFonts w:ascii="Cambria Math" w:hAnsi="Cambria Math" w:cstheme="majorBidi"/>
                    <w:sz w:val="28"/>
                    <w:szCs w:val="28"/>
                  </w:rPr>
                </m:ctrlPr>
              </m:sSupPr>
              <m:e>
                <m:r>
                  <w:rPr>
                    <w:rFonts w:ascii="Cambria Math" w:hAnsi="Cambria Math" w:cstheme="majorBidi"/>
                    <w:sz w:val="28"/>
                    <w:szCs w:val="28"/>
                  </w:rPr>
                  <m:t>z</m:t>
                </m:r>
              </m:e>
              <m:sup>
                <m:r>
                  <w:rPr>
                    <w:rFonts w:ascii="Cambria Math" w:hAnsi="Cambria Math" w:cstheme="majorBidi"/>
                    <w:sz w:val="28"/>
                    <w:szCs w:val="28"/>
                  </w:rPr>
                  <m:t>*</m:t>
                </m:r>
              </m:sup>
            </m:sSup>
          </m:den>
        </m:f>
        <m:r>
          <w:rPr>
            <w:rFonts w:ascii="Cambria Math" w:hAnsi="Cambria Math" w:cstheme="majorBidi"/>
            <w:sz w:val="28"/>
            <w:szCs w:val="28"/>
          </w:rPr>
          <m:t>)=v</m:t>
        </m:r>
        <m:r>
          <m:rPr>
            <m:nor/>
          </m:rPr>
          <w:rPr>
            <w:rFonts w:asciiTheme="majorBidi" w:hAnsiTheme="majorBidi" w:cstheme="majorBidi"/>
            <w:sz w:val="28"/>
            <w:szCs w:val="28"/>
          </w:rPr>
          <m:t> </m:t>
        </m:r>
        <m:r>
          <w:rPr>
            <w:rFonts w:ascii="Cambria Math" w:hAnsi="Cambria Math" w:cstheme="majorBidi"/>
            <w:sz w:val="28"/>
            <w:szCs w:val="28"/>
          </w:rPr>
          <m:t>(</m:t>
        </m:r>
        <m:f>
          <m:fPr>
            <m:ctrlPr>
              <w:rPr>
                <w:rFonts w:ascii="Cambria Math" w:hAnsi="Cambria Math" w:cstheme="majorBidi"/>
                <w:sz w:val="28"/>
                <w:szCs w:val="28"/>
              </w:rPr>
            </m:ctrlPr>
          </m:fPr>
          <m:num>
            <m:r>
              <w:rPr>
                <w:rFonts w:ascii="Cambria Math" w:hAnsi="Cambria Math" w:cstheme="majorBidi"/>
                <w:sz w:val="28"/>
                <w:szCs w:val="28"/>
              </w:rPr>
              <m:t>λ</m:t>
            </m:r>
            <m:sSub>
              <m:sSubPr>
                <m:ctrlPr>
                  <w:rPr>
                    <w:rFonts w:ascii="Cambria Math" w:hAnsi="Cambria Math" w:cstheme="majorBidi"/>
                    <w:sz w:val="28"/>
                    <w:szCs w:val="28"/>
                  </w:rPr>
                </m:ctrlPr>
              </m:sSubPr>
              <m:e>
                <m:r>
                  <w:rPr>
                    <w:rFonts w:ascii="Cambria Math" w:hAnsi="Cambria Math" w:cstheme="majorBidi"/>
                    <w:sz w:val="28"/>
                    <w:szCs w:val="28"/>
                  </w:rPr>
                  <m:t>y</m:t>
                </m:r>
              </m:e>
              <m:sub>
                <m:r>
                  <w:rPr>
                    <w:rFonts w:ascii="Cambria Math" w:hAnsi="Cambria Math" w:cstheme="majorBidi"/>
                    <w:sz w:val="28"/>
                    <w:szCs w:val="28"/>
                  </w:rPr>
                  <m:t>i</m:t>
                </m:r>
              </m:sub>
            </m:sSub>
          </m:num>
          <m:den>
            <m:r>
              <w:rPr>
                <w:rFonts w:ascii="Cambria Math" w:hAnsi="Cambria Math" w:cstheme="majorBidi"/>
                <w:sz w:val="28"/>
                <w:szCs w:val="28"/>
              </w:rPr>
              <m:t>λz</m:t>
            </m:r>
          </m:den>
        </m:f>
        <m:r>
          <w:rPr>
            <w:rFonts w:ascii="Cambria Math" w:hAnsi="Cambria Math" w:cstheme="majorBidi"/>
            <w:sz w:val="28"/>
            <w:szCs w:val="28"/>
          </w:rPr>
          <m:t>)=v</m:t>
        </m:r>
        <m:r>
          <m:rPr>
            <m:nor/>
          </m:rPr>
          <w:rPr>
            <w:rFonts w:asciiTheme="majorBidi" w:hAnsiTheme="majorBidi" w:cstheme="majorBidi"/>
            <w:sz w:val="28"/>
            <w:szCs w:val="28"/>
          </w:rPr>
          <m:t> </m:t>
        </m:r>
        <m:r>
          <w:rPr>
            <w:rFonts w:ascii="Cambria Math" w:hAnsi="Cambria Math" w:cstheme="majorBidi"/>
            <w:sz w:val="28"/>
            <w:szCs w:val="28"/>
          </w:rPr>
          <m:t>(</m:t>
        </m:r>
        <m:f>
          <m:fPr>
            <m:ctrlPr>
              <w:rPr>
                <w:rFonts w:ascii="Cambria Math" w:hAnsi="Cambria Math" w:cstheme="majorBidi"/>
                <w:sz w:val="28"/>
                <w:szCs w:val="28"/>
              </w:rPr>
            </m:ctrlPr>
          </m:fPr>
          <m:num>
            <m:sSub>
              <m:sSubPr>
                <m:ctrlPr>
                  <w:rPr>
                    <w:rFonts w:ascii="Cambria Math" w:hAnsi="Cambria Math" w:cstheme="majorBidi"/>
                    <w:sz w:val="28"/>
                    <w:szCs w:val="28"/>
                  </w:rPr>
                </m:ctrlPr>
              </m:sSubPr>
              <m:e>
                <m:r>
                  <w:rPr>
                    <w:rFonts w:ascii="Cambria Math" w:hAnsi="Cambria Math" w:cstheme="majorBidi"/>
                    <w:sz w:val="28"/>
                    <w:szCs w:val="28"/>
                  </w:rPr>
                  <m:t>y</m:t>
                </m:r>
              </m:e>
              <m:sub>
                <m:r>
                  <w:rPr>
                    <w:rFonts w:ascii="Cambria Math" w:hAnsi="Cambria Math" w:cstheme="majorBidi"/>
                    <w:sz w:val="28"/>
                    <w:szCs w:val="28"/>
                  </w:rPr>
                  <m:t>i</m:t>
                </m:r>
              </m:sub>
            </m:sSub>
          </m:num>
          <m:den>
            <m:r>
              <w:rPr>
                <w:rFonts w:ascii="Cambria Math" w:hAnsi="Cambria Math" w:cstheme="majorBidi"/>
                <w:sz w:val="28"/>
                <w:szCs w:val="28"/>
              </w:rPr>
              <m:t>z</m:t>
            </m:r>
          </m:den>
        </m:f>
        <m:r>
          <w:rPr>
            <w:rFonts w:ascii="Cambria Math" w:hAnsi="Cambria Math" w:cstheme="majorBidi"/>
            <w:sz w:val="28"/>
            <w:szCs w:val="28"/>
          </w:rPr>
          <m:t>)=</m:t>
        </m:r>
        <m:sSub>
          <m:sSubPr>
            <m:ctrlPr>
              <w:rPr>
                <w:rFonts w:ascii="Cambria Math" w:hAnsi="Cambria Math" w:cstheme="majorBidi"/>
                <w:sz w:val="28"/>
                <w:szCs w:val="28"/>
              </w:rPr>
            </m:ctrlPr>
          </m:sSubPr>
          <m:e>
            <m:r>
              <w:rPr>
                <w:rFonts w:ascii="Cambria Math" w:hAnsi="Cambria Math" w:cstheme="majorBidi"/>
                <w:sz w:val="28"/>
                <w:szCs w:val="28"/>
              </w:rPr>
              <m:t>w</m:t>
            </m:r>
          </m:e>
          <m:sub>
            <m:r>
              <w:rPr>
                <w:rFonts w:ascii="Cambria Math" w:hAnsi="Cambria Math" w:cstheme="majorBidi"/>
                <w:sz w:val="28"/>
                <w:szCs w:val="28"/>
              </w:rPr>
              <m:t>i</m:t>
            </m:r>
          </m:sub>
        </m:sSub>
        <m:r>
          <m:rPr>
            <m:sty m:val="p"/>
          </m:rPr>
          <w:rPr>
            <w:rFonts w:ascii="Cambria Math" w:hAnsi="Cambria Math" w:cstheme="majorBidi"/>
            <w:sz w:val="28"/>
            <w:szCs w:val="28"/>
          </w:rPr>
          <m:t>.</m:t>
        </m:r>
      </m:oMath>
      <w:r w:rsidR="00863564">
        <w:rPr>
          <w:rFonts w:asciiTheme="majorBidi" w:hAnsiTheme="majorBidi" w:cstheme="majorBidi"/>
          <w:sz w:val="28"/>
          <w:szCs w:val="28"/>
        </w:rPr>
        <w:t xml:space="preserve">                                   </w:t>
      </w:r>
      <w:r w:rsidR="00B72950">
        <w:rPr>
          <w:rFonts w:asciiTheme="majorBidi" w:hAnsiTheme="majorBidi" w:cstheme="majorBidi"/>
          <w:sz w:val="28"/>
          <w:szCs w:val="28"/>
        </w:rPr>
        <w:t>(3.12)</w:t>
      </w:r>
    </w:p>
    <w:p w14:paraId="2BFDD02B" w14:textId="77777777" w:rsidR="00F328E2" w:rsidRDefault="00F328E2" w:rsidP="00524DDF">
      <w:pPr>
        <w:bidi w:val="0"/>
        <w:jc w:val="center"/>
        <w:rPr>
          <w:rFonts w:asciiTheme="majorBidi" w:hAnsiTheme="majorBidi" w:cstheme="majorBidi"/>
          <w:sz w:val="28"/>
          <w:szCs w:val="28"/>
        </w:rPr>
      </w:pPr>
    </w:p>
    <w:p w14:paraId="611AB288" w14:textId="4E179253" w:rsidR="00BC5EED" w:rsidRPr="00632662" w:rsidRDefault="00DF7699" w:rsidP="00524DDF">
      <w:pPr>
        <w:bidi w:val="0"/>
        <w:ind w:firstLine="720"/>
        <w:jc w:val="lowKashida"/>
        <w:rPr>
          <w:rFonts w:asciiTheme="majorBidi" w:hAnsiTheme="majorBidi" w:cstheme="majorBidi"/>
          <w:sz w:val="28"/>
          <w:szCs w:val="28"/>
        </w:rPr>
      </w:pPr>
      <w:r w:rsidRPr="00632662">
        <w:rPr>
          <w:rFonts w:asciiTheme="majorBidi" w:hAnsiTheme="majorBidi" w:cstheme="majorBidi"/>
          <w:sz w:val="28"/>
          <w:szCs w:val="28"/>
        </w:rPr>
        <w:t>Hence, the weight remains invariant.</w:t>
      </w:r>
      <w:r w:rsidRPr="00632662">
        <w:rPr>
          <w:rFonts w:asciiTheme="majorBidi" w:hAnsiTheme="majorBidi" w:cstheme="majorBidi"/>
          <w:sz w:val="28"/>
          <w:szCs w:val="28"/>
          <w:lang w:val="zh-CN"/>
        </w:rPr>
        <w:t xml:space="preserve"> This implies that if poverty index </w:t>
      </w:r>
      <m:oMath>
        <m:r>
          <w:rPr>
            <w:rFonts w:ascii="Cambria Math" w:hAnsi="Cambria Math" w:cstheme="majorBidi"/>
            <w:sz w:val="28"/>
            <w:szCs w:val="28"/>
          </w:rPr>
          <m:t>WRPG</m:t>
        </m:r>
      </m:oMath>
      <w:r w:rsidRPr="00632662">
        <w:rPr>
          <w:rFonts w:asciiTheme="majorBidi" w:hAnsiTheme="majorBidi" w:cstheme="majorBidi"/>
          <w:sz w:val="28"/>
          <w:szCs w:val="28"/>
          <w:rtl/>
        </w:rPr>
        <w:t xml:space="preserve"> </w:t>
      </w:r>
      <w:r w:rsidRPr="00632662">
        <w:rPr>
          <w:rFonts w:asciiTheme="majorBidi" w:hAnsiTheme="majorBidi" w:cstheme="majorBidi"/>
          <w:sz w:val="28"/>
          <w:szCs w:val="28"/>
        </w:rPr>
        <w:t xml:space="preserve">is to satisfy scale invariance property, all of its components (especially the weights </w:t>
      </w:r>
      <m:oMath>
        <m:sSub>
          <m:sSubPr>
            <m:ctrlPr>
              <w:rPr>
                <w:rFonts w:ascii="Cambria Math" w:hAnsi="Cambria Math" w:cstheme="majorBidi"/>
                <w:sz w:val="28"/>
                <w:szCs w:val="28"/>
              </w:rPr>
            </m:ctrlPr>
          </m:sSubPr>
          <m:e>
            <m:r>
              <w:rPr>
                <w:rFonts w:ascii="Cambria Math" w:hAnsi="Cambria Math" w:cstheme="majorBidi"/>
                <w:sz w:val="28"/>
                <w:szCs w:val="28"/>
              </w:rPr>
              <m:t>w</m:t>
            </m:r>
          </m:e>
          <m:sub>
            <m:r>
              <w:rPr>
                <w:rFonts w:ascii="Cambria Math" w:hAnsi="Cambria Math" w:cstheme="majorBidi"/>
                <w:sz w:val="28"/>
                <w:szCs w:val="28"/>
              </w:rPr>
              <m:t>i</m:t>
            </m:r>
          </m:sub>
        </m:sSub>
      </m:oMath>
      <w:r w:rsidRPr="00632662">
        <w:rPr>
          <w:rFonts w:asciiTheme="majorBidi" w:hAnsiTheme="majorBidi" w:cstheme="majorBidi"/>
          <w:sz w:val="28"/>
          <w:szCs w:val="28"/>
        </w:rPr>
        <w:t xml:space="preserve">) must be unaffected by rescaling. This </w:t>
      </w:r>
      <w:r w:rsidRPr="00632662">
        <w:rPr>
          <w:rFonts w:asciiTheme="majorBidi" w:hAnsiTheme="majorBidi" w:cstheme="majorBidi"/>
          <w:sz w:val="28"/>
          <w:szCs w:val="28"/>
        </w:rPr>
        <w:lastRenderedPageBreak/>
        <w:t xml:space="preserve">requirement holds only if </w:t>
      </w:r>
      <m:oMath>
        <m:sSub>
          <m:sSubPr>
            <m:ctrlPr>
              <w:rPr>
                <w:rFonts w:ascii="Cambria Math" w:hAnsi="Cambria Math" w:cstheme="majorBidi"/>
                <w:sz w:val="28"/>
                <w:szCs w:val="28"/>
              </w:rPr>
            </m:ctrlPr>
          </m:sSubPr>
          <m:e>
            <m:r>
              <w:rPr>
                <w:rFonts w:ascii="Cambria Math" w:hAnsi="Cambria Math" w:cstheme="majorBidi"/>
                <w:sz w:val="28"/>
                <w:szCs w:val="28"/>
              </w:rPr>
              <m:t>w</m:t>
            </m:r>
          </m:e>
          <m:sub>
            <m:r>
              <w:rPr>
                <w:rFonts w:ascii="Cambria Math" w:hAnsi="Cambria Math" w:cstheme="majorBidi"/>
                <w:sz w:val="28"/>
                <w:szCs w:val="28"/>
              </w:rPr>
              <m:t>i</m:t>
            </m:r>
          </m:sub>
        </m:sSub>
      </m:oMath>
      <w:r w:rsidR="00A24458">
        <w:rPr>
          <w:rFonts w:asciiTheme="majorBidi" w:hAnsiTheme="majorBidi" w:cstheme="majorBidi"/>
          <w:sz w:val="28"/>
          <w:szCs w:val="28"/>
        </w:rPr>
        <w:t xml:space="preserve"> </w:t>
      </w:r>
      <w:r w:rsidRPr="00632662">
        <w:rPr>
          <w:rFonts w:asciiTheme="majorBidi" w:hAnsiTheme="majorBidi" w:cstheme="majorBidi"/>
          <w:sz w:val="28"/>
          <w:szCs w:val="28"/>
        </w:rPr>
        <w:t xml:space="preserve">depends on relative ratio </w:t>
      </w:r>
      <m:oMath>
        <m:f>
          <m:fPr>
            <m:ctrlPr>
              <w:rPr>
                <w:rFonts w:ascii="Cambria Math" w:hAnsi="Cambria Math" w:cstheme="majorBidi"/>
                <w:sz w:val="28"/>
                <w:szCs w:val="28"/>
              </w:rPr>
            </m:ctrlPr>
          </m:fPr>
          <m:num>
            <m:sSub>
              <m:sSubPr>
                <m:ctrlPr>
                  <w:rPr>
                    <w:rFonts w:ascii="Cambria Math" w:hAnsi="Cambria Math" w:cstheme="majorBidi"/>
                    <w:sz w:val="28"/>
                    <w:szCs w:val="28"/>
                  </w:rPr>
                </m:ctrlPr>
              </m:sSubPr>
              <m:e>
                <m:r>
                  <w:rPr>
                    <w:rFonts w:ascii="Cambria Math" w:hAnsi="Cambria Math" w:cstheme="majorBidi"/>
                    <w:sz w:val="28"/>
                    <w:szCs w:val="28"/>
                  </w:rPr>
                  <m:t>y</m:t>
                </m:r>
              </m:e>
              <m:sub>
                <m:r>
                  <w:rPr>
                    <w:rFonts w:ascii="Cambria Math" w:hAnsi="Cambria Math" w:cstheme="majorBidi"/>
                    <w:sz w:val="28"/>
                    <w:szCs w:val="28"/>
                  </w:rPr>
                  <m:t>i</m:t>
                </m:r>
              </m:sub>
            </m:sSub>
          </m:num>
          <m:den>
            <m:r>
              <w:rPr>
                <w:rFonts w:ascii="Cambria Math" w:hAnsi="Cambria Math" w:cstheme="majorBidi"/>
                <w:sz w:val="28"/>
                <w:szCs w:val="28"/>
              </w:rPr>
              <m:t>z</m:t>
            </m:r>
          </m:den>
        </m:f>
        <m:r>
          <w:rPr>
            <w:rFonts w:ascii="Cambria Math" w:hAnsi="Cambria Math" w:cstheme="majorBidi"/>
            <w:sz w:val="28"/>
            <w:szCs w:val="28"/>
          </w:rPr>
          <m:t xml:space="preserve"> </m:t>
        </m:r>
      </m:oMath>
      <w:r w:rsidR="008843D0">
        <w:rPr>
          <w:rFonts w:asciiTheme="majorBidi" w:hAnsiTheme="majorBidi" w:cstheme="majorBidi"/>
          <w:sz w:val="28"/>
          <w:szCs w:val="28"/>
        </w:rPr>
        <w:t xml:space="preserve"> or </w:t>
      </w:r>
      <w:r w:rsidRPr="00632662">
        <w:rPr>
          <w:rFonts w:asciiTheme="majorBidi" w:hAnsiTheme="majorBidi" w:cstheme="majorBidi"/>
          <w:sz w:val="28"/>
          <w:szCs w:val="28"/>
        </w:rPr>
        <w:t xml:space="preserve">(equivalently, on poverty gap </w:t>
      </w:r>
      <m:oMath>
        <m:sSub>
          <m:sSubPr>
            <m:ctrlPr>
              <w:rPr>
                <w:rFonts w:ascii="Cambria Math" w:hAnsi="Cambria Math" w:cstheme="majorBidi"/>
                <w:sz w:val="28"/>
                <w:szCs w:val="28"/>
              </w:rPr>
            </m:ctrlPr>
          </m:sSubPr>
          <m:e>
            <m:r>
              <w:rPr>
                <w:rFonts w:ascii="Cambria Math" w:hAnsi="Cambria Math" w:cstheme="majorBidi"/>
                <w:sz w:val="28"/>
                <w:szCs w:val="28"/>
              </w:rPr>
              <m:t>g</m:t>
            </m:r>
          </m:e>
          <m:sub>
            <m:r>
              <w:rPr>
                <w:rFonts w:ascii="Cambria Math" w:hAnsi="Cambria Math" w:cstheme="majorBidi"/>
                <w:sz w:val="28"/>
                <w:szCs w:val="28"/>
              </w:rPr>
              <m:t>i</m:t>
            </m:r>
          </m:sub>
        </m:sSub>
      </m:oMath>
      <w:r w:rsidRPr="00632662">
        <w:rPr>
          <w:rFonts w:asciiTheme="majorBidi" w:hAnsiTheme="majorBidi" w:cstheme="majorBidi"/>
          <w:sz w:val="28"/>
          <w:szCs w:val="28"/>
        </w:rPr>
        <w:t xml:space="preserve">), rather than on the absolute income level </w:t>
      </w:r>
      <m:oMath>
        <m:sSub>
          <m:sSubPr>
            <m:ctrlPr>
              <w:rPr>
                <w:rFonts w:ascii="Cambria Math" w:hAnsi="Cambria Math" w:cstheme="majorBidi"/>
                <w:sz w:val="28"/>
                <w:szCs w:val="28"/>
              </w:rPr>
            </m:ctrlPr>
          </m:sSubPr>
          <m:e>
            <m:r>
              <w:rPr>
                <w:rFonts w:ascii="Cambria Math" w:hAnsi="Cambria Math" w:cstheme="majorBidi"/>
                <w:sz w:val="28"/>
                <w:szCs w:val="28"/>
              </w:rPr>
              <m:t>y</m:t>
            </m:r>
          </m:e>
          <m:sub>
            <m:r>
              <w:rPr>
                <w:rFonts w:ascii="Cambria Math" w:hAnsi="Cambria Math" w:cstheme="majorBidi"/>
                <w:sz w:val="28"/>
                <w:szCs w:val="28"/>
              </w:rPr>
              <m:t>i</m:t>
            </m:r>
          </m:sub>
        </m:sSub>
      </m:oMath>
      <w:r w:rsidRPr="00632662">
        <w:rPr>
          <w:rFonts w:asciiTheme="majorBidi" w:hAnsiTheme="majorBidi" w:cstheme="majorBidi"/>
          <w:sz w:val="28"/>
          <w:szCs w:val="28"/>
        </w:rPr>
        <w:t>.</w:t>
      </w:r>
    </w:p>
    <w:p w14:paraId="461FC22C" w14:textId="3A5DC8AD" w:rsidR="00F56A36" w:rsidRPr="00632662" w:rsidRDefault="00DF7699" w:rsidP="001C2344">
      <w:pPr>
        <w:bidi w:val="0"/>
        <w:spacing w:after="160"/>
        <w:ind w:firstLine="720"/>
        <w:jc w:val="both"/>
        <w:outlineLvl w:val="2"/>
        <w:rPr>
          <w:rFonts w:asciiTheme="majorBidi" w:eastAsia="DengXian" w:hAnsiTheme="majorBidi" w:cstheme="majorBidi"/>
          <w:kern w:val="2"/>
          <w:sz w:val="28"/>
          <w:szCs w:val="28"/>
          <w14:ligatures w14:val="standardContextual"/>
        </w:rPr>
      </w:pPr>
      <w:r w:rsidRPr="00632662">
        <w:rPr>
          <w:rFonts w:asciiTheme="majorBidi" w:hAnsiTheme="majorBidi" w:cstheme="majorBidi"/>
          <w:sz w:val="28"/>
          <w:szCs w:val="28"/>
          <w:lang w:val="zh-CN" w:eastAsia="zh-CN"/>
        </w:rPr>
        <w:t xml:space="preserve"> WRPG is scale invariant, meaning it depends only on relative poverty rather than absolute monetary values.</w:t>
      </w:r>
      <w:r w:rsidRPr="00632662">
        <w:rPr>
          <w:rFonts w:asciiTheme="majorBidi" w:hAnsiTheme="majorBidi" w:cstheme="majorBidi"/>
          <w:b/>
          <w:bCs/>
          <w:sz w:val="28"/>
          <w:szCs w:val="28"/>
          <w:lang w:val="zh-CN" w:eastAsia="zh-CN"/>
        </w:rPr>
        <w:t xml:space="preserve"> </w:t>
      </w:r>
      <w:r w:rsidRPr="00632662">
        <w:rPr>
          <w:rFonts w:asciiTheme="majorBidi" w:hAnsiTheme="majorBidi" w:cstheme="majorBidi"/>
          <w:sz w:val="28"/>
          <w:szCs w:val="28"/>
          <w:lang w:val="zh-CN" w:eastAsia="zh-CN"/>
        </w:rPr>
        <w:t xml:space="preserve">This ensures that comparisons across countries (with different currencies) or across time (with inflation) are meaningful. </w:t>
      </w:r>
      <w:r w:rsidRPr="00632662">
        <w:rPr>
          <w:rFonts w:asciiTheme="majorBidi" w:eastAsia="DengXian" w:hAnsiTheme="majorBidi" w:cstheme="majorBidi"/>
          <w:kern w:val="2"/>
          <w:sz w:val="28"/>
          <w:szCs w:val="28"/>
          <w14:ligatures w14:val="standardContextual"/>
        </w:rPr>
        <w:t>Without scale invariance, poverty indices could misleadingly change merely because of rescaling the income unit, even though the underlying poverty situation is unchanged. In contrast, WRPG remains independent of units of measurement, thereby enabling robust cross</w:t>
      </w:r>
      <w:r w:rsidRPr="00632662">
        <w:rPr>
          <w:rFonts w:asciiTheme="majorBidi" w:eastAsia="DengXian" w:hAnsiTheme="majorBidi" w:cstheme="majorBidi" w:hint="cs"/>
          <w:kern w:val="2"/>
          <w:sz w:val="28"/>
          <w:szCs w:val="28"/>
          <w:rtl/>
          <w14:ligatures w14:val="standardContextual"/>
        </w:rPr>
        <w:t xml:space="preserve"> </w:t>
      </w:r>
      <w:r w:rsidRPr="00632662">
        <w:rPr>
          <w:rFonts w:asciiTheme="majorBidi" w:eastAsia="DengXian" w:hAnsiTheme="majorBidi" w:cstheme="majorBidi"/>
          <w:kern w:val="2"/>
          <w:sz w:val="28"/>
          <w:szCs w:val="28"/>
          <w14:ligatures w14:val="standardContextual"/>
        </w:rPr>
        <w:t>country comparisons and consistent poverty monitoring over time, Alkire and Foster</w:t>
      </w:r>
      <w:r w:rsidR="00A24458">
        <w:rPr>
          <w:rFonts w:asciiTheme="majorBidi" w:eastAsia="DengXian" w:hAnsiTheme="majorBidi" w:cstheme="majorBidi"/>
          <w:kern w:val="2"/>
          <w:sz w:val="28"/>
          <w:szCs w:val="28"/>
          <w14:ligatures w14:val="standardContextual"/>
        </w:rPr>
        <w:t xml:space="preserve"> (</w:t>
      </w:r>
      <w:r w:rsidR="00A24458" w:rsidRPr="00632662">
        <w:rPr>
          <w:rFonts w:asciiTheme="majorBidi" w:eastAsia="DengXian" w:hAnsiTheme="majorBidi" w:cstheme="majorBidi"/>
          <w:kern w:val="2"/>
          <w:sz w:val="28"/>
          <w:szCs w:val="28"/>
          <w14:ligatures w14:val="standardContextual"/>
        </w:rPr>
        <w:t>2011</w:t>
      </w:r>
      <w:r w:rsidR="00A24458">
        <w:rPr>
          <w:rFonts w:asciiTheme="majorBidi" w:eastAsia="DengXian" w:hAnsiTheme="majorBidi" w:cstheme="majorBidi"/>
          <w:kern w:val="2"/>
          <w:sz w:val="28"/>
          <w:szCs w:val="28"/>
          <w14:ligatures w14:val="standardContextual"/>
        </w:rPr>
        <w:t xml:space="preserve">) </w:t>
      </w:r>
      <w:r w:rsidRPr="00632662">
        <w:rPr>
          <w:rFonts w:asciiTheme="majorBidi" w:eastAsia="DengXian" w:hAnsiTheme="majorBidi" w:cstheme="majorBidi"/>
          <w:kern w:val="2"/>
          <w:sz w:val="28"/>
          <w:szCs w:val="28"/>
          <w14:ligatures w14:val="standardContextual"/>
        </w:rPr>
        <w:t>; Atkinson</w:t>
      </w:r>
      <w:r w:rsidR="00A24458">
        <w:rPr>
          <w:rFonts w:asciiTheme="majorBidi" w:eastAsia="DengXian" w:hAnsiTheme="majorBidi" w:cstheme="majorBidi"/>
          <w:kern w:val="2"/>
          <w:sz w:val="28"/>
          <w:szCs w:val="28"/>
          <w14:ligatures w14:val="standardContextual"/>
        </w:rPr>
        <w:t xml:space="preserve"> (</w:t>
      </w:r>
      <w:r w:rsidR="00A24458" w:rsidRPr="00632662">
        <w:rPr>
          <w:rFonts w:asciiTheme="majorBidi" w:eastAsia="DengXian" w:hAnsiTheme="majorBidi" w:cstheme="majorBidi"/>
          <w:kern w:val="2"/>
          <w:sz w:val="28"/>
          <w:szCs w:val="28"/>
          <w14:ligatures w14:val="standardContextual"/>
        </w:rPr>
        <w:t>2019</w:t>
      </w:r>
      <w:r w:rsidR="00A24458">
        <w:rPr>
          <w:rFonts w:asciiTheme="majorBidi" w:eastAsia="DengXian" w:hAnsiTheme="majorBidi" w:cstheme="majorBidi"/>
          <w:kern w:val="2"/>
          <w:sz w:val="28"/>
          <w:szCs w:val="28"/>
          <w14:ligatures w14:val="standardContextual"/>
        </w:rPr>
        <w:t>)</w:t>
      </w:r>
      <w:r w:rsidRPr="00632662">
        <w:rPr>
          <w:rFonts w:asciiTheme="majorBidi" w:eastAsia="DengXian" w:hAnsiTheme="majorBidi" w:cstheme="majorBidi"/>
          <w:kern w:val="2"/>
          <w:sz w:val="28"/>
          <w:szCs w:val="28"/>
          <w14:ligatures w14:val="standardContextual"/>
        </w:rPr>
        <w:t>.</w:t>
      </w:r>
    </w:p>
    <w:p w14:paraId="5565B6F7" w14:textId="4C14AFDF" w:rsidR="00BC5EED" w:rsidRPr="00632662" w:rsidRDefault="00DF7699" w:rsidP="00524DDF">
      <w:pPr>
        <w:bidi w:val="0"/>
        <w:spacing w:before="100" w:beforeAutospacing="1" w:after="100" w:afterAutospacing="1"/>
        <w:rPr>
          <w:rFonts w:cs="Times New Roman"/>
          <w:sz w:val="28"/>
          <w:szCs w:val="28"/>
          <w:lang w:val="zh-CN" w:eastAsia="zh-CN"/>
        </w:rPr>
      </w:pPr>
      <w:r w:rsidRPr="00632662">
        <w:rPr>
          <w:rFonts w:cs="Times New Roman"/>
          <w:b/>
          <w:bCs/>
          <w:sz w:val="28"/>
          <w:szCs w:val="28"/>
          <w:lang w:val="zh-CN" w:eastAsia="zh-CN"/>
        </w:rPr>
        <w:t xml:space="preserve">Example </w:t>
      </w:r>
      <w:r w:rsidR="00136737">
        <w:rPr>
          <w:rFonts w:cs="Times New Roman"/>
          <w:b/>
          <w:bCs/>
          <w:sz w:val="28"/>
          <w:szCs w:val="28"/>
          <w:lang w:eastAsia="zh-CN"/>
        </w:rPr>
        <w:t xml:space="preserve">of </w:t>
      </w:r>
      <w:r w:rsidRPr="00632662">
        <w:rPr>
          <w:rFonts w:cs="Times New Roman"/>
          <w:b/>
          <w:bCs/>
          <w:sz w:val="28"/>
          <w:szCs w:val="28"/>
          <w:lang w:val="zh-CN" w:eastAsia="zh-CN"/>
        </w:rPr>
        <w:t xml:space="preserve">Scale Invariance of </w:t>
      </w:r>
      <w:r w:rsidR="004547C2" w:rsidRPr="004547C2">
        <w:rPr>
          <w:rFonts w:cs="Times New Roman"/>
          <w:b/>
          <w:bCs/>
          <w:sz w:val="28"/>
          <w:szCs w:val="28"/>
          <w:lang w:val="zh-CN" w:eastAsia="zh-CN"/>
        </w:rPr>
        <w:t>Weighted Reversed Poverty Gap</w:t>
      </w:r>
      <w:r w:rsidRPr="00632662">
        <w:rPr>
          <w:rFonts w:cs="Times New Roman"/>
          <w:b/>
          <w:bCs/>
          <w:sz w:val="28"/>
          <w:szCs w:val="28"/>
          <w:lang w:val="zh-CN" w:eastAsia="zh-CN"/>
        </w:rPr>
        <w:br/>
      </w:r>
    </w:p>
    <w:tbl>
      <w:tblPr>
        <w:tblStyle w:val="TableGrid"/>
        <w:tblW w:w="8500" w:type="dxa"/>
        <w:tblLayout w:type="fixed"/>
        <w:tblLook w:val="04A0" w:firstRow="1" w:lastRow="0" w:firstColumn="1" w:lastColumn="0" w:noHBand="0" w:noVBand="1"/>
      </w:tblPr>
      <w:tblGrid>
        <w:gridCol w:w="1284"/>
        <w:gridCol w:w="1156"/>
        <w:gridCol w:w="1125"/>
        <w:gridCol w:w="3234"/>
        <w:gridCol w:w="1701"/>
      </w:tblGrid>
      <w:tr w:rsidR="00632662" w:rsidRPr="00B72950" w14:paraId="2A269F25" w14:textId="77777777">
        <w:tc>
          <w:tcPr>
            <w:tcW w:w="1284" w:type="dxa"/>
            <w:vAlign w:val="center"/>
          </w:tcPr>
          <w:p w14:paraId="3A28F1FB"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Individual</w:t>
            </w:r>
          </w:p>
        </w:tc>
        <w:tc>
          <w:tcPr>
            <w:tcW w:w="1156" w:type="dxa"/>
            <w:vAlign w:val="center"/>
          </w:tcPr>
          <w:p w14:paraId="4FD7F244"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Income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oMath>
          </w:p>
        </w:tc>
        <w:tc>
          <w:tcPr>
            <w:tcW w:w="1125" w:type="dxa"/>
            <w:vAlign w:val="center"/>
          </w:tcPr>
          <w:p w14:paraId="2A75EA81"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Social weight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oMath>
          </w:p>
        </w:tc>
        <w:tc>
          <w:tcPr>
            <w:tcW w:w="3234" w:type="dxa"/>
            <w:vAlign w:val="center"/>
          </w:tcPr>
          <w:p w14:paraId="08B21B80"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Relative gap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=(z-</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m:t>
              </m:r>
              <m:r>
                <m:rPr>
                  <m:sty m:val="b"/>
                </m:rPr>
                <w:rPr>
                  <w:rFonts w:ascii="Cambria Math" w:hAnsi="Cambria Math" w:cs="Times New Roman"/>
                  <w:sz w:val="24"/>
                  <w:szCs w:val="24"/>
                  <w:lang w:val="zh-CN" w:eastAsia="zh-CN"/>
                </w:rPr>
                <m:t>/</m:t>
              </m:r>
              <m:r>
                <m:rPr>
                  <m:sty m:val="bi"/>
                </m:rPr>
                <w:rPr>
                  <w:rFonts w:ascii="Cambria Math" w:hAnsi="Cambria Math" w:cs="Times New Roman"/>
                  <w:sz w:val="24"/>
                  <w:szCs w:val="24"/>
                  <w:lang w:val="zh-CN" w:eastAsia="zh-CN"/>
                </w:rPr>
                <m:t>z</m:t>
              </m:r>
            </m:oMath>
          </w:p>
        </w:tc>
        <w:tc>
          <w:tcPr>
            <w:tcW w:w="1701" w:type="dxa"/>
            <w:vAlign w:val="center"/>
          </w:tcPr>
          <w:p w14:paraId="33D5BFAA"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Contribution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R</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Sub>
            </m:oMath>
          </w:p>
        </w:tc>
      </w:tr>
      <w:tr w:rsidR="00632662" w:rsidRPr="00632662" w14:paraId="0B153CEC" w14:textId="77777777">
        <w:tc>
          <w:tcPr>
            <w:tcW w:w="1284" w:type="dxa"/>
            <w:vAlign w:val="center"/>
          </w:tcPr>
          <w:p w14:paraId="26B425BC"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1</w:t>
            </w:r>
            <w:r w:rsidRPr="00632662">
              <w:rPr>
                <w:rFonts w:cs="Times New Roman"/>
                <w:b/>
                <w:bCs/>
                <w:sz w:val="24"/>
                <w:szCs w:val="24"/>
                <w:lang w:val="zh-CN" w:eastAsia="zh-CN"/>
              </w:rPr>
              <w:br/>
            </w:r>
          </w:p>
        </w:tc>
        <w:tc>
          <w:tcPr>
            <w:tcW w:w="1156" w:type="dxa"/>
            <w:vAlign w:val="center"/>
          </w:tcPr>
          <w:p w14:paraId="68186839"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500</w:t>
            </w:r>
          </w:p>
        </w:tc>
        <w:tc>
          <w:tcPr>
            <w:tcW w:w="1125" w:type="dxa"/>
            <w:vAlign w:val="center"/>
          </w:tcPr>
          <w:p w14:paraId="0B634520"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w:t>
            </w:r>
          </w:p>
        </w:tc>
        <w:tc>
          <w:tcPr>
            <w:tcW w:w="3234" w:type="dxa"/>
            <w:vAlign w:val="center"/>
          </w:tcPr>
          <w:p w14:paraId="7A5F9E1C"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(1000−500)/1000 = 0.5</w:t>
            </w:r>
          </w:p>
        </w:tc>
        <w:tc>
          <w:tcPr>
            <w:tcW w:w="1701" w:type="dxa"/>
            <w:vAlign w:val="center"/>
          </w:tcPr>
          <w:p w14:paraId="41418EEF"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0.5</w:t>
            </w:r>
          </w:p>
        </w:tc>
      </w:tr>
      <w:tr w:rsidR="00632662" w:rsidRPr="00632662" w14:paraId="0BB4F121" w14:textId="77777777">
        <w:tc>
          <w:tcPr>
            <w:tcW w:w="1284" w:type="dxa"/>
            <w:vAlign w:val="center"/>
          </w:tcPr>
          <w:p w14:paraId="48CED1E5"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2</w:t>
            </w:r>
            <w:r w:rsidRPr="00632662">
              <w:rPr>
                <w:rFonts w:cs="Times New Roman"/>
                <w:b/>
                <w:bCs/>
                <w:sz w:val="24"/>
                <w:szCs w:val="24"/>
                <w:lang w:val="zh-CN" w:eastAsia="zh-CN"/>
              </w:rPr>
              <w:br/>
            </w:r>
          </w:p>
        </w:tc>
        <w:tc>
          <w:tcPr>
            <w:tcW w:w="1156" w:type="dxa"/>
            <w:vAlign w:val="center"/>
          </w:tcPr>
          <w:p w14:paraId="415725D1"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700</w:t>
            </w:r>
          </w:p>
        </w:tc>
        <w:tc>
          <w:tcPr>
            <w:tcW w:w="1125" w:type="dxa"/>
            <w:vAlign w:val="center"/>
          </w:tcPr>
          <w:p w14:paraId="4752A4C8"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1.2</w:t>
            </w:r>
          </w:p>
        </w:tc>
        <w:tc>
          <w:tcPr>
            <w:tcW w:w="3234" w:type="dxa"/>
            <w:vAlign w:val="center"/>
          </w:tcPr>
          <w:p w14:paraId="48886F09"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(1000−700)/1000 = 0.3</w:t>
            </w:r>
          </w:p>
        </w:tc>
        <w:tc>
          <w:tcPr>
            <w:tcW w:w="1701" w:type="dxa"/>
            <w:vAlign w:val="center"/>
          </w:tcPr>
          <w:p w14:paraId="35189911"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0.36</w:t>
            </w:r>
          </w:p>
        </w:tc>
      </w:tr>
      <w:tr w:rsidR="00632662" w:rsidRPr="00632662" w14:paraId="7ED3B73F" w14:textId="77777777">
        <w:tc>
          <w:tcPr>
            <w:tcW w:w="1284" w:type="dxa"/>
            <w:vAlign w:val="center"/>
          </w:tcPr>
          <w:p w14:paraId="37932B32"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3</w:t>
            </w:r>
            <w:r w:rsidRPr="00632662">
              <w:rPr>
                <w:rFonts w:cs="Times New Roman"/>
                <w:b/>
                <w:bCs/>
                <w:sz w:val="24"/>
                <w:szCs w:val="24"/>
                <w:lang w:val="zh-CN" w:eastAsia="zh-CN"/>
              </w:rPr>
              <w:br/>
            </w:r>
          </w:p>
        </w:tc>
        <w:tc>
          <w:tcPr>
            <w:tcW w:w="1156" w:type="dxa"/>
            <w:vAlign w:val="center"/>
          </w:tcPr>
          <w:p w14:paraId="23ECFD73"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900</w:t>
            </w:r>
          </w:p>
        </w:tc>
        <w:tc>
          <w:tcPr>
            <w:tcW w:w="1125" w:type="dxa"/>
            <w:vAlign w:val="center"/>
          </w:tcPr>
          <w:p w14:paraId="55C3E7E9"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0.8</w:t>
            </w:r>
          </w:p>
        </w:tc>
        <w:tc>
          <w:tcPr>
            <w:tcW w:w="3234" w:type="dxa"/>
            <w:vAlign w:val="center"/>
          </w:tcPr>
          <w:p w14:paraId="57A4CC41"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(1000−900)/1000 = 0.1</w:t>
            </w:r>
          </w:p>
        </w:tc>
        <w:tc>
          <w:tcPr>
            <w:tcW w:w="1701" w:type="dxa"/>
            <w:vAlign w:val="center"/>
          </w:tcPr>
          <w:p w14:paraId="683CC80E"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0.08</w:t>
            </w:r>
          </w:p>
        </w:tc>
      </w:tr>
    </w:tbl>
    <w:p w14:paraId="1B29D6E3" w14:textId="04B9611F" w:rsidR="00BC5EED" w:rsidRPr="00632662" w:rsidRDefault="00DF7699" w:rsidP="00524DDF">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Calculation of WRPG</w:t>
      </w:r>
    </w:p>
    <w:p w14:paraId="4D5DD6E0" w14:textId="44DDC134" w:rsidR="00BC5EED" w:rsidRPr="00632662" w:rsidRDefault="00DF7699" w:rsidP="00524DDF">
      <w:pPr>
        <w:bidi w:val="0"/>
        <w:rPr>
          <w:rFonts w:cs="Times New Roman"/>
          <w:sz w:val="28"/>
          <w:szCs w:val="28"/>
          <w:lang w:val="zh-CN" w:eastAsia="zh-CN"/>
        </w:rPr>
      </w:pPr>
      <m:oMathPara>
        <m:oMath>
          <m:r>
            <m:rPr>
              <m:nor/>
            </m:rPr>
            <w:rPr>
              <w:rFonts w:cs="Times New Roman"/>
              <w:sz w:val="28"/>
              <w:szCs w:val="28"/>
              <w:lang w:val="zh-CN" w:eastAsia="zh-CN"/>
            </w:rPr>
            <m:t>WRPG</m:t>
          </m:r>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R</m:t>
                      </m:r>
                    </m:e>
                    <m:sub>
                      <m:r>
                        <w:rPr>
                          <w:rFonts w:ascii="Cambria Math" w:hAnsi="Cambria Math" w:cs="Times New Roman"/>
                          <w:sz w:val="28"/>
                          <w:szCs w:val="28"/>
                          <w:lang w:val="zh-CN" w:eastAsia="zh-CN"/>
                        </w:rPr>
                        <m:t>i</m:t>
                      </m:r>
                    </m:sub>
                  </m:sSub>
                </m:e>
              </m:nary>
            </m:num>
            <m:den>
              <m:r>
                <m:rPr>
                  <m:nor/>
                </m:rPr>
                <w:rPr>
                  <w:rFonts w:cs="Times New Roman"/>
                  <w:sz w:val="28"/>
                  <w:szCs w:val="28"/>
                  <w:lang w:val="zh-CN" w:eastAsia="zh-CN"/>
                </w:rPr>
                <m:t>Number of poor</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0.5+0.36+0.08</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=0.3133</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Applying Scale Invariance multiply all incomes and poverty line by 2</w:t>
      </w:r>
    </w:p>
    <w:p w14:paraId="683AFDA1" w14:textId="77777777" w:rsidR="004547C2" w:rsidRPr="004547C2" w:rsidRDefault="00000000" w:rsidP="00524DDF">
      <w:pPr>
        <w:bidi w:val="0"/>
        <w:jc w:val="center"/>
        <w:rPr>
          <w:rFonts w:cs="Times New Roman"/>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=2</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 xml:space="preserve">   z</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=2z=2000</m:t>
          </m:r>
        </m:oMath>
      </m:oMathPara>
    </w:p>
    <w:p w14:paraId="240926AB" w14:textId="0036F975" w:rsidR="00BC5EED" w:rsidRPr="004547C2" w:rsidRDefault="00000000" w:rsidP="00524DDF">
      <w:pPr>
        <w:bidi w:val="0"/>
        <w:jc w:val="center"/>
        <w:rPr>
          <w:rFonts w:cs="Times New Roman"/>
          <w:sz w:val="28"/>
          <w:szCs w:val="28"/>
          <w:lang w:eastAsia="zh-CN"/>
        </w:rPr>
      </w:pPr>
      <m:oMathPara>
        <m:oMath>
          <m:r>
            <m:rPr>
              <m:sty m:val="p"/>
            </m:rPr>
            <w:rPr>
              <w:rFonts w:ascii="Cambria Math" w:hAnsi="Cambria Math" w:cs="Times New Roman"/>
              <w:sz w:val="28"/>
              <w:szCs w:val="28"/>
              <w:lang w:val="zh-CN" w:eastAsia="zh-CN"/>
            </w:rPr>
            <w:br/>
          </m:r>
        </m:oMath>
      </m:oMathPara>
      <w:r w:rsidR="00DF7699" w:rsidRPr="00956341">
        <w:rPr>
          <w:rFonts w:cs="Times New Roman"/>
          <w:b/>
          <w:bCs/>
          <w:sz w:val="28"/>
          <w:szCs w:val="28"/>
          <w:lang w:val="zh-CN" w:eastAsia="zh-CN"/>
        </w:rPr>
        <w:t xml:space="preserve"> </w:t>
      </w:r>
      <w:r w:rsidR="00956341">
        <w:rPr>
          <w:rFonts w:cs="Times New Roman"/>
          <w:b/>
          <w:bCs/>
          <w:sz w:val="28"/>
          <w:szCs w:val="28"/>
          <w:lang w:eastAsia="zh-CN"/>
        </w:rPr>
        <w:t>T</w:t>
      </w:r>
      <w:r w:rsidR="00956341" w:rsidRPr="00956341">
        <w:rPr>
          <w:rFonts w:cs="Times New Roman"/>
          <w:b/>
          <w:bCs/>
          <w:sz w:val="28"/>
          <w:szCs w:val="28"/>
          <w:lang w:eastAsia="zh-CN"/>
        </w:rPr>
        <w:t xml:space="preserve">able (3.8): </w:t>
      </w:r>
      <w:r w:rsidR="00956341" w:rsidRPr="00956341">
        <w:rPr>
          <w:rFonts w:cs="Times New Roman"/>
          <w:b/>
          <w:bCs/>
          <w:sz w:val="28"/>
          <w:szCs w:val="28"/>
          <w:lang w:val="zh-CN" w:eastAsia="zh-CN"/>
        </w:rPr>
        <w:t>Scale Invariance (Independence of Measurement Units)</w:t>
      </w:r>
      <w:r w:rsidR="00956341" w:rsidRPr="00956341">
        <w:rPr>
          <w:rFonts w:cs="Times New Roman"/>
          <w:b/>
          <w:bCs/>
          <w:sz w:val="28"/>
          <w:szCs w:val="28"/>
          <w:lang w:eastAsia="zh-CN"/>
        </w:rPr>
        <w:t xml:space="preserve"> of WRPG Index</w:t>
      </w:r>
      <w:r w:rsidR="00DF7699" w:rsidRPr="00632662">
        <w:rPr>
          <w:rFonts w:cs="Times New Roman"/>
          <w:sz w:val="28"/>
          <w:szCs w:val="28"/>
          <w:lang w:val="zh-CN" w:eastAsia="zh-CN"/>
        </w:rPr>
        <w:br/>
      </w:r>
    </w:p>
    <w:tbl>
      <w:tblPr>
        <w:tblStyle w:val="TableGrid"/>
        <w:tblW w:w="9190" w:type="dxa"/>
        <w:tblLook w:val="04A0" w:firstRow="1" w:lastRow="0" w:firstColumn="1" w:lastColumn="0" w:noHBand="0" w:noVBand="1"/>
      </w:tblPr>
      <w:tblGrid>
        <w:gridCol w:w="1838"/>
        <w:gridCol w:w="1276"/>
        <w:gridCol w:w="1843"/>
        <w:gridCol w:w="2551"/>
        <w:gridCol w:w="1682"/>
      </w:tblGrid>
      <w:tr w:rsidR="00632662" w:rsidRPr="00B72950" w14:paraId="0706395E" w14:textId="77777777">
        <w:tc>
          <w:tcPr>
            <w:tcW w:w="1838" w:type="dxa"/>
            <w:vAlign w:val="center"/>
          </w:tcPr>
          <w:p w14:paraId="0E1D390E" w14:textId="77777777" w:rsidR="00BC5EED" w:rsidRPr="00632662" w:rsidRDefault="00DF7699" w:rsidP="00524DDF">
            <w:pPr>
              <w:bidi w:val="0"/>
              <w:rPr>
                <w:rFonts w:cs="Times New Roman"/>
                <w:b/>
                <w:bCs/>
                <w:sz w:val="24"/>
                <w:szCs w:val="24"/>
                <w:lang w:val="zh-CN" w:eastAsia="zh-CN"/>
              </w:rPr>
            </w:pPr>
            <w:r w:rsidRPr="00632662">
              <w:rPr>
                <w:rFonts w:cs="Times New Roman"/>
                <w:b/>
                <w:bCs/>
                <w:sz w:val="24"/>
                <w:szCs w:val="24"/>
                <w:lang w:val="zh-CN" w:eastAsia="zh-CN"/>
              </w:rPr>
              <w:t>Individual</w:t>
            </w:r>
          </w:p>
        </w:tc>
        <w:tc>
          <w:tcPr>
            <w:tcW w:w="1276" w:type="dxa"/>
            <w:vAlign w:val="center"/>
          </w:tcPr>
          <w:p w14:paraId="122273C7" w14:textId="77777777" w:rsidR="00BC5EED" w:rsidRPr="00632662" w:rsidRDefault="00DF7699" w:rsidP="00524DDF">
            <w:pPr>
              <w:bidi w:val="0"/>
              <w:rPr>
                <w:rFonts w:cs="Times New Roman"/>
                <w:b/>
                <w:bCs/>
                <w:sz w:val="24"/>
                <w:szCs w:val="24"/>
                <w:lang w:val="zh-CN" w:eastAsia="zh-CN"/>
              </w:rPr>
            </w:pPr>
            <w:r w:rsidRPr="00632662">
              <w:rPr>
                <w:rFonts w:cs="Times New Roman"/>
                <w:b/>
                <w:bCs/>
                <w:sz w:val="24"/>
                <w:szCs w:val="24"/>
                <w:lang w:val="zh-CN" w:eastAsia="zh-CN"/>
              </w:rPr>
              <w:t xml:space="preserve">Income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oMath>
          </w:p>
        </w:tc>
        <w:tc>
          <w:tcPr>
            <w:tcW w:w="1843" w:type="dxa"/>
            <w:vAlign w:val="center"/>
          </w:tcPr>
          <w:p w14:paraId="4EC05AC8" w14:textId="77777777" w:rsidR="00BC5EED" w:rsidRPr="00632662" w:rsidRDefault="00DF7699" w:rsidP="00524DDF">
            <w:pPr>
              <w:bidi w:val="0"/>
              <w:rPr>
                <w:rFonts w:cs="Times New Roman"/>
                <w:b/>
                <w:bCs/>
                <w:sz w:val="24"/>
                <w:szCs w:val="24"/>
                <w:lang w:val="zh-CN" w:eastAsia="zh-CN"/>
              </w:rPr>
            </w:pPr>
            <w:r w:rsidRPr="00632662">
              <w:rPr>
                <w:rFonts w:cs="Times New Roman"/>
                <w:b/>
                <w:bCs/>
                <w:sz w:val="24"/>
                <w:szCs w:val="24"/>
                <w:lang w:val="zh-CN" w:eastAsia="zh-CN"/>
              </w:rPr>
              <w:t xml:space="preserve">Poverty line </w:t>
            </w:r>
            <m:oMath>
              <m:sSup>
                <m:sSupPr>
                  <m:ctrlPr>
                    <w:rPr>
                      <w:rFonts w:ascii="Cambria Math" w:hAnsi="Cambria Math" w:cs="Times New Roman"/>
                      <w:b/>
                      <w:bCs/>
                      <w:sz w:val="24"/>
                      <w:szCs w:val="24"/>
                      <w:lang w:val="zh-CN" w:eastAsia="zh-CN"/>
                    </w:rPr>
                  </m:ctrlPr>
                </m:sSupPr>
                <m:e>
                  <m:r>
                    <m:rPr>
                      <m:sty m:val="bi"/>
                    </m:rPr>
                    <w:rPr>
                      <w:rFonts w:ascii="Cambria Math" w:hAnsi="Cambria Math" w:cs="Times New Roman"/>
                      <w:sz w:val="24"/>
                      <w:szCs w:val="24"/>
                      <w:lang w:val="zh-CN" w:eastAsia="zh-CN"/>
                    </w:rPr>
                    <m:t>z</m:t>
                  </m:r>
                </m:e>
                <m:sup>
                  <m:r>
                    <m:rPr>
                      <m:sty m:val="bi"/>
                    </m:rPr>
                    <w:rPr>
                      <w:rFonts w:ascii="Cambria Math" w:hAnsi="Cambria Math" w:cs="Times New Roman"/>
                      <w:sz w:val="24"/>
                      <w:szCs w:val="24"/>
                      <w:lang w:val="zh-CN" w:eastAsia="zh-CN"/>
                    </w:rPr>
                    <m:t>*</m:t>
                  </m:r>
                </m:sup>
              </m:sSup>
            </m:oMath>
          </w:p>
        </w:tc>
        <w:tc>
          <w:tcPr>
            <w:tcW w:w="2551" w:type="dxa"/>
            <w:vAlign w:val="center"/>
          </w:tcPr>
          <w:p w14:paraId="44677B0E" w14:textId="77777777" w:rsidR="00BC5EED" w:rsidRPr="00632662" w:rsidRDefault="00DF7699" w:rsidP="00524DDF">
            <w:pPr>
              <w:bidi w:val="0"/>
              <w:rPr>
                <w:rFonts w:cs="Times New Roman"/>
                <w:b/>
                <w:bCs/>
                <w:sz w:val="24"/>
                <w:szCs w:val="24"/>
                <w:lang w:val="zh-CN" w:eastAsia="zh-CN"/>
              </w:rPr>
            </w:pPr>
            <w:r w:rsidRPr="00632662">
              <w:rPr>
                <w:rFonts w:cs="Times New Roman"/>
                <w:b/>
                <w:bCs/>
                <w:sz w:val="24"/>
                <w:szCs w:val="24"/>
                <w:lang w:val="zh-CN" w:eastAsia="zh-CN"/>
              </w:rPr>
              <w:t xml:space="preserve">Relative gap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r>
                <m:rPr>
                  <m:sty m:val="bi"/>
                </m:rPr>
                <w:rPr>
                  <w:rFonts w:ascii="Cambria Math" w:hAnsi="Cambria Math" w:cs="Times New Roman"/>
                  <w:sz w:val="24"/>
                  <w:szCs w:val="24"/>
                  <w:lang w:val="zh-CN" w:eastAsia="zh-CN"/>
                </w:rPr>
                <m:t>=(</m:t>
              </m:r>
              <m:sSup>
                <m:sSupPr>
                  <m:ctrlPr>
                    <w:rPr>
                      <w:rFonts w:ascii="Cambria Math" w:hAnsi="Cambria Math" w:cs="Times New Roman"/>
                      <w:b/>
                      <w:bCs/>
                      <w:sz w:val="24"/>
                      <w:szCs w:val="24"/>
                      <w:lang w:val="zh-CN" w:eastAsia="zh-CN"/>
                    </w:rPr>
                  </m:ctrlPr>
                </m:sSupPr>
                <m:e>
                  <m:r>
                    <m:rPr>
                      <m:sty m:val="bi"/>
                    </m:rPr>
                    <w:rPr>
                      <w:rFonts w:ascii="Cambria Math" w:hAnsi="Cambria Math" w:cs="Times New Roman"/>
                      <w:sz w:val="24"/>
                      <w:szCs w:val="24"/>
                      <w:lang w:val="zh-CN" w:eastAsia="zh-CN"/>
                    </w:rPr>
                    <m:t>z</m:t>
                  </m:r>
                </m:e>
                <m:sup>
                  <m:r>
                    <m:rPr>
                      <m:sty m:val="bi"/>
                    </m:rPr>
                    <w:rPr>
                      <w:rFonts w:ascii="Cambria Math" w:hAnsi="Cambria Math" w:cs="Times New Roman"/>
                      <w:sz w:val="24"/>
                      <w:szCs w:val="24"/>
                      <w:lang w:val="zh-CN" w:eastAsia="zh-CN"/>
                    </w:rPr>
                    <m:t>*</m:t>
                  </m:r>
                </m:sup>
              </m:sSup>
              <m:r>
                <m:rPr>
                  <m:sty m:val="bi"/>
                </m:rPr>
                <w:rPr>
                  <w:rFonts w:ascii="Cambria Math" w:hAnsi="Cambria Math" w:cs="Times New Roman"/>
                  <w:sz w:val="24"/>
                  <w:szCs w:val="24"/>
                  <w:lang w:val="zh-CN" w:eastAsia="zh-CN"/>
                </w:rPr>
                <m:t>-</m:t>
              </m:r>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r>
                <m:rPr>
                  <m:sty m:val="bi"/>
                </m:rPr>
                <w:rPr>
                  <w:rFonts w:ascii="Cambria Math" w:hAnsi="Cambria Math" w:cs="Times New Roman"/>
                  <w:sz w:val="24"/>
                  <w:szCs w:val="24"/>
                  <w:lang w:val="zh-CN" w:eastAsia="zh-CN"/>
                </w:rPr>
                <m:t>)</m:t>
              </m:r>
              <m:r>
                <m:rPr>
                  <m:sty m:val="b"/>
                </m:rPr>
                <w:rPr>
                  <w:rFonts w:ascii="Cambria Math" w:hAnsi="Cambria Math" w:cs="Times New Roman"/>
                  <w:sz w:val="24"/>
                  <w:szCs w:val="24"/>
                  <w:lang w:val="zh-CN" w:eastAsia="zh-CN"/>
                </w:rPr>
                <m:t>/</m:t>
              </m:r>
              <m:sSup>
                <m:sSupPr>
                  <m:ctrlPr>
                    <w:rPr>
                      <w:rFonts w:ascii="Cambria Math" w:hAnsi="Cambria Math" w:cs="Times New Roman"/>
                      <w:b/>
                      <w:bCs/>
                      <w:sz w:val="24"/>
                      <w:szCs w:val="24"/>
                      <w:lang w:val="zh-CN" w:eastAsia="zh-CN"/>
                    </w:rPr>
                  </m:ctrlPr>
                </m:sSupPr>
                <m:e>
                  <m:r>
                    <m:rPr>
                      <m:sty m:val="bi"/>
                    </m:rPr>
                    <w:rPr>
                      <w:rFonts w:ascii="Cambria Math" w:hAnsi="Cambria Math" w:cs="Times New Roman"/>
                      <w:sz w:val="24"/>
                      <w:szCs w:val="24"/>
                      <w:lang w:val="zh-CN" w:eastAsia="zh-CN"/>
                    </w:rPr>
                    <m:t>z</m:t>
                  </m:r>
                </m:e>
                <m:sup>
                  <m:r>
                    <m:rPr>
                      <m:sty m:val="bi"/>
                    </m:rPr>
                    <w:rPr>
                      <w:rFonts w:ascii="Cambria Math" w:hAnsi="Cambria Math" w:cs="Times New Roman"/>
                      <w:sz w:val="24"/>
                      <w:szCs w:val="24"/>
                      <w:lang w:val="zh-CN" w:eastAsia="zh-CN"/>
                    </w:rPr>
                    <m:t>*</m:t>
                  </m:r>
                </m:sup>
              </m:sSup>
            </m:oMath>
          </w:p>
        </w:tc>
        <w:tc>
          <w:tcPr>
            <w:tcW w:w="1682" w:type="dxa"/>
            <w:vAlign w:val="center"/>
          </w:tcPr>
          <w:p w14:paraId="50E89E1A" w14:textId="77777777" w:rsidR="00BC5EED" w:rsidRPr="00632662" w:rsidRDefault="00DF7699" w:rsidP="00524DDF">
            <w:pPr>
              <w:bidi w:val="0"/>
              <w:rPr>
                <w:rFonts w:cs="Times New Roman"/>
                <w:b/>
                <w:bCs/>
                <w:sz w:val="24"/>
                <w:szCs w:val="24"/>
                <w:lang w:val="zh-CN" w:eastAsia="zh-CN"/>
              </w:rPr>
            </w:pPr>
            <w:r w:rsidRPr="00632662">
              <w:rPr>
                <w:rFonts w:cs="Times New Roman"/>
                <w:b/>
                <w:bCs/>
                <w:sz w:val="24"/>
                <w:szCs w:val="24"/>
                <w:lang w:val="zh-CN" w:eastAsia="zh-CN"/>
              </w:rPr>
              <w:t xml:space="preserve">Contribution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R</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r>
                <m:rPr>
                  <m:sty m:val="bi"/>
                </m:rPr>
                <w:rPr>
                  <w:rFonts w:ascii="Cambria Math" w:hAnsi="Cambria Math" w:cs="Times New Roman"/>
                  <w:sz w:val="24"/>
                  <w:szCs w:val="24"/>
                  <w:lang w:val="zh-CN" w:eastAsia="zh-CN"/>
                </w:rPr>
                <m:t>=</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v</m:t>
                  </m:r>
                </m:e>
                <m:sub>
                  <m:r>
                    <m:rPr>
                      <m:sty m:val="bi"/>
                    </m:rPr>
                    <w:rPr>
                      <w:rFonts w:ascii="Cambria Math" w:hAnsi="Cambria Math" w:cs="Times New Roman"/>
                      <w:sz w:val="24"/>
                      <w:szCs w:val="24"/>
                      <w:lang w:val="zh-CN" w:eastAsia="zh-CN"/>
                    </w:rPr>
                    <m:t>i</m:t>
                  </m:r>
                </m:sub>
              </m:sSub>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oMath>
          </w:p>
        </w:tc>
      </w:tr>
      <w:tr w:rsidR="00632662" w:rsidRPr="00632662" w14:paraId="3E5E25EB" w14:textId="77777777">
        <w:tc>
          <w:tcPr>
            <w:tcW w:w="1838" w:type="dxa"/>
            <w:vAlign w:val="center"/>
          </w:tcPr>
          <w:p w14:paraId="14D39089"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w:t>
            </w:r>
            <w:r w:rsidRPr="00632662">
              <w:rPr>
                <w:rFonts w:cs="Times New Roman"/>
                <w:sz w:val="24"/>
                <w:szCs w:val="24"/>
                <w:lang w:val="zh-CN" w:eastAsia="zh-CN"/>
              </w:rPr>
              <w:br/>
            </w:r>
          </w:p>
        </w:tc>
        <w:tc>
          <w:tcPr>
            <w:tcW w:w="1276" w:type="dxa"/>
            <w:vAlign w:val="center"/>
          </w:tcPr>
          <w:p w14:paraId="135C92E4"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1000</w:t>
            </w:r>
          </w:p>
        </w:tc>
        <w:tc>
          <w:tcPr>
            <w:tcW w:w="1843" w:type="dxa"/>
            <w:vAlign w:val="center"/>
          </w:tcPr>
          <w:p w14:paraId="617BF45E"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2000</w:t>
            </w:r>
          </w:p>
        </w:tc>
        <w:tc>
          <w:tcPr>
            <w:tcW w:w="2551" w:type="dxa"/>
            <w:vAlign w:val="center"/>
          </w:tcPr>
          <w:p w14:paraId="6B5A952F"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0.5</w:t>
            </w:r>
          </w:p>
        </w:tc>
        <w:tc>
          <w:tcPr>
            <w:tcW w:w="1682" w:type="dxa"/>
            <w:vAlign w:val="center"/>
          </w:tcPr>
          <w:p w14:paraId="0D1A2084"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0.5</w:t>
            </w:r>
          </w:p>
        </w:tc>
      </w:tr>
      <w:tr w:rsidR="00632662" w:rsidRPr="00632662" w14:paraId="70CC2BC2" w14:textId="77777777">
        <w:tc>
          <w:tcPr>
            <w:tcW w:w="1838" w:type="dxa"/>
            <w:vAlign w:val="center"/>
          </w:tcPr>
          <w:p w14:paraId="3CE18A87"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2</w:t>
            </w:r>
            <w:r w:rsidRPr="00632662">
              <w:rPr>
                <w:rFonts w:cs="Times New Roman"/>
                <w:sz w:val="24"/>
                <w:szCs w:val="24"/>
                <w:lang w:val="zh-CN" w:eastAsia="zh-CN"/>
              </w:rPr>
              <w:br/>
            </w:r>
          </w:p>
        </w:tc>
        <w:tc>
          <w:tcPr>
            <w:tcW w:w="1276" w:type="dxa"/>
            <w:vAlign w:val="center"/>
          </w:tcPr>
          <w:p w14:paraId="338C34EF"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1400</w:t>
            </w:r>
          </w:p>
        </w:tc>
        <w:tc>
          <w:tcPr>
            <w:tcW w:w="1843" w:type="dxa"/>
            <w:vAlign w:val="center"/>
          </w:tcPr>
          <w:p w14:paraId="24D79123"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2000</w:t>
            </w:r>
          </w:p>
        </w:tc>
        <w:tc>
          <w:tcPr>
            <w:tcW w:w="2551" w:type="dxa"/>
            <w:vAlign w:val="center"/>
          </w:tcPr>
          <w:p w14:paraId="7CE7BD29"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0.3</w:t>
            </w:r>
          </w:p>
        </w:tc>
        <w:tc>
          <w:tcPr>
            <w:tcW w:w="1682" w:type="dxa"/>
            <w:vAlign w:val="center"/>
          </w:tcPr>
          <w:p w14:paraId="6150B8BE"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0.36</w:t>
            </w:r>
          </w:p>
        </w:tc>
      </w:tr>
      <w:tr w:rsidR="00632662" w:rsidRPr="00632662" w14:paraId="45A2786B" w14:textId="77777777">
        <w:tc>
          <w:tcPr>
            <w:tcW w:w="1838" w:type="dxa"/>
            <w:vAlign w:val="center"/>
          </w:tcPr>
          <w:p w14:paraId="63B7B067"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3</w:t>
            </w:r>
            <w:r w:rsidRPr="00632662">
              <w:rPr>
                <w:rFonts w:cs="Times New Roman"/>
                <w:sz w:val="24"/>
                <w:szCs w:val="24"/>
                <w:lang w:val="zh-CN" w:eastAsia="zh-CN"/>
              </w:rPr>
              <w:br/>
            </w:r>
          </w:p>
        </w:tc>
        <w:tc>
          <w:tcPr>
            <w:tcW w:w="1276" w:type="dxa"/>
            <w:vAlign w:val="center"/>
          </w:tcPr>
          <w:p w14:paraId="18F7543C"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1800</w:t>
            </w:r>
          </w:p>
        </w:tc>
        <w:tc>
          <w:tcPr>
            <w:tcW w:w="1843" w:type="dxa"/>
            <w:vAlign w:val="center"/>
          </w:tcPr>
          <w:p w14:paraId="63673C17"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2000</w:t>
            </w:r>
          </w:p>
        </w:tc>
        <w:tc>
          <w:tcPr>
            <w:tcW w:w="2551" w:type="dxa"/>
            <w:vAlign w:val="center"/>
          </w:tcPr>
          <w:p w14:paraId="0A792456"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0.1</w:t>
            </w:r>
          </w:p>
        </w:tc>
        <w:tc>
          <w:tcPr>
            <w:tcW w:w="1682" w:type="dxa"/>
            <w:vAlign w:val="center"/>
          </w:tcPr>
          <w:p w14:paraId="6473B2E2"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0.08</w:t>
            </w:r>
          </w:p>
        </w:tc>
      </w:tr>
    </w:tbl>
    <w:p w14:paraId="04F2856E" w14:textId="10DDB00C" w:rsidR="00BC5EED" w:rsidRPr="001C2344" w:rsidRDefault="00BC5EED" w:rsidP="00524DDF">
      <w:pPr>
        <w:bidi w:val="0"/>
        <w:rPr>
          <w:rFonts w:cs="Times New Roman"/>
          <w:sz w:val="24"/>
          <w:szCs w:val="24"/>
          <w:lang w:eastAsia="zh-CN"/>
        </w:rPr>
      </w:pPr>
    </w:p>
    <w:p w14:paraId="66F5774B" w14:textId="4327D817" w:rsidR="00BC5EED" w:rsidRPr="00F328E2" w:rsidRDefault="00000000" w:rsidP="00524DDF">
      <w:pPr>
        <w:bidi w:val="0"/>
        <w:rPr>
          <w:rFonts w:cs="Times New Roman"/>
          <w:sz w:val="28"/>
          <w:szCs w:val="28"/>
          <w:lang w:eastAsia="zh-CN"/>
        </w:rPr>
      </w:pPr>
      <m:oMathPara>
        <m:oMath>
          <m:sSup>
            <m:sSupPr>
              <m:ctrlPr>
                <w:rPr>
                  <w:rFonts w:ascii="Cambria Math" w:hAnsi="Cambria Math" w:cs="Times New Roman"/>
                  <w:sz w:val="28"/>
                  <w:szCs w:val="28"/>
                  <w:lang w:val="zh-CN" w:eastAsia="zh-CN"/>
                </w:rPr>
              </m:ctrlPr>
            </m:sSupPr>
            <m:e>
              <m:r>
                <m:rPr>
                  <m:nor/>
                </m:rPr>
                <w:rPr>
                  <w:rFonts w:cs="Times New Roman"/>
                  <w:sz w:val="28"/>
                  <w:szCs w:val="28"/>
                  <w:lang w:val="zh-CN" w:eastAsia="zh-CN"/>
                </w:rPr>
                <m:t>WRPG</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0.5+0.36+0.08</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=0.3133</m:t>
          </m:r>
        </m:oMath>
      </m:oMathPara>
    </w:p>
    <w:p w14:paraId="71EE6A22" w14:textId="77777777"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Observation WRPG value remains unchanged despite the change in income scale and unit of measurement, which demonstrates the Scale Invariance property.</w:t>
      </w:r>
    </w:p>
    <w:p w14:paraId="626A9E26" w14:textId="15CC7EEB" w:rsidR="00BC5EED" w:rsidRPr="00CC177A" w:rsidRDefault="00DF7699" w:rsidP="00524DDF">
      <w:pPr>
        <w:bidi w:val="0"/>
        <w:spacing w:before="100" w:beforeAutospacing="1" w:after="100" w:afterAutospacing="1"/>
        <w:jc w:val="both"/>
        <w:rPr>
          <w:rFonts w:cs="Times New Roman"/>
          <w:b/>
          <w:bCs/>
          <w:sz w:val="28"/>
          <w:szCs w:val="28"/>
          <w:lang w:val="zh-CN" w:eastAsia="zh-CN"/>
        </w:rPr>
      </w:pPr>
      <w:r w:rsidRPr="00CC177A">
        <w:rPr>
          <w:rFonts w:cs="Times New Roman"/>
          <w:b/>
          <w:bCs/>
          <w:sz w:val="28"/>
          <w:szCs w:val="28"/>
          <w:lang w:val="zh-CN" w:eastAsia="zh-CN"/>
        </w:rPr>
        <w:t xml:space="preserve">Example </w:t>
      </w:r>
      <w:r w:rsidR="0052386B">
        <w:rPr>
          <w:rFonts w:cs="Times New Roman"/>
          <w:b/>
          <w:bCs/>
          <w:sz w:val="28"/>
          <w:szCs w:val="28"/>
          <w:lang w:eastAsia="zh-CN"/>
        </w:rPr>
        <w:t>(2)</w:t>
      </w:r>
      <w:r w:rsidR="00CC177A" w:rsidRPr="00CC177A">
        <w:rPr>
          <w:rFonts w:cs="Times New Roman"/>
          <w:b/>
          <w:bCs/>
          <w:sz w:val="28"/>
          <w:szCs w:val="28"/>
          <w:lang w:eastAsia="zh-CN"/>
        </w:rPr>
        <w:t xml:space="preserve"> </w:t>
      </w:r>
      <w:r w:rsidR="00CC177A" w:rsidRPr="00CC177A">
        <w:rPr>
          <w:rFonts w:cs="Times New Roman"/>
          <w:b/>
          <w:bCs/>
          <w:sz w:val="28"/>
          <w:szCs w:val="28"/>
          <w:lang w:val="zh-CN" w:eastAsia="zh-CN"/>
        </w:rPr>
        <w:t xml:space="preserve">Scale Invariance </w:t>
      </w:r>
      <w:r w:rsidR="00CC177A" w:rsidRPr="00CC177A">
        <w:rPr>
          <w:rFonts w:cs="Times New Roman"/>
          <w:b/>
          <w:bCs/>
          <w:sz w:val="28"/>
          <w:szCs w:val="28"/>
          <w:lang w:eastAsia="zh-CN"/>
        </w:rPr>
        <w:t xml:space="preserve">of </w:t>
      </w:r>
      <w:r w:rsidR="004547C2" w:rsidRPr="004547C2">
        <w:rPr>
          <w:rFonts w:cs="Times New Roman"/>
          <w:b/>
          <w:bCs/>
          <w:sz w:val="28"/>
          <w:szCs w:val="28"/>
          <w:lang w:eastAsia="zh-CN"/>
        </w:rPr>
        <w:t>Weighted Reversed Poverty Gap</w:t>
      </w:r>
      <w:r w:rsidR="00CC177A" w:rsidRPr="00CC177A">
        <w:rPr>
          <w:rFonts w:cs="Times New Roman"/>
          <w:b/>
          <w:bCs/>
          <w:sz w:val="28"/>
          <w:szCs w:val="28"/>
          <w:lang w:eastAsia="zh-CN"/>
        </w:rPr>
        <w:t xml:space="preserve"> Index</w:t>
      </w:r>
    </w:p>
    <w:tbl>
      <w:tblPr>
        <w:tblStyle w:val="TableGrid"/>
        <w:tblW w:w="0" w:type="auto"/>
        <w:tblLook w:val="04A0" w:firstRow="1" w:lastRow="0" w:firstColumn="1" w:lastColumn="0" w:noHBand="0" w:noVBand="1"/>
      </w:tblPr>
      <w:tblGrid>
        <w:gridCol w:w="1284"/>
        <w:gridCol w:w="1073"/>
        <w:gridCol w:w="960"/>
        <w:gridCol w:w="1797"/>
        <w:gridCol w:w="1246"/>
        <w:gridCol w:w="2134"/>
      </w:tblGrid>
      <w:tr w:rsidR="00632662" w:rsidRPr="00632662" w14:paraId="6565D9AA" w14:textId="77777777">
        <w:tc>
          <w:tcPr>
            <w:tcW w:w="0" w:type="auto"/>
          </w:tcPr>
          <w:p w14:paraId="2F420520" w14:textId="77777777" w:rsidR="00BC5EED" w:rsidRPr="00632662" w:rsidRDefault="00DF7699" w:rsidP="00524DDF">
            <w:pPr>
              <w:bidi w:val="0"/>
              <w:jc w:val="center"/>
              <w:rPr>
                <w:rFonts w:cs="Times New Roman"/>
                <w:b/>
                <w:bCs/>
                <w:sz w:val="24"/>
                <w:szCs w:val="24"/>
                <w:lang w:val="zh-CN" w:eastAsia="zh-CN"/>
              </w:rPr>
            </w:pPr>
            <w:r w:rsidRPr="00632662">
              <w:rPr>
                <w:rFonts w:cs="Times New Roman"/>
                <w:b/>
                <w:bCs/>
                <w:sz w:val="24"/>
                <w:szCs w:val="24"/>
                <w:lang w:val="zh-CN" w:eastAsia="zh-CN"/>
              </w:rPr>
              <w:t>Individual</w:t>
            </w:r>
          </w:p>
        </w:tc>
        <w:tc>
          <w:tcPr>
            <w:tcW w:w="0" w:type="auto"/>
          </w:tcPr>
          <w:p w14:paraId="12CB76FE" w14:textId="77777777" w:rsidR="00BC5EED" w:rsidRPr="00632662" w:rsidRDefault="00DF7699" w:rsidP="00524DDF">
            <w:pPr>
              <w:bidi w:val="0"/>
              <w:jc w:val="center"/>
              <w:rPr>
                <w:rFonts w:cs="Times New Roman"/>
                <w:b/>
                <w:bCs/>
                <w:sz w:val="24"/>
                <w:szCs w:val="24"/>
                <w:lang w:val="zh-CN" w:eastAsia="zh-CN"/>
              </w:rPr>
            </w:pPr>
            <w:r w:rsidRPr="00632662">
              <w:rPr>
                <w:rFonts w:cs="Times New Roman"/>
                <w:b/>
                <w:bCs/>
                <w:sz w:val="24"/>
                <w:szCs w:val="24"/>
                <w:lang w:val="zh-CN" w:eastAsia="zh-CN"/>
              </w:rPr>
              <w:t xml:space="preserve">Income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oMath>
          </w:p>
        </w:tc>
        <w:tc>
          <w:tcPr>
            <w:tcW w:w="0" w:type="auto"/>
          </w:tcPr>
          <w:p w14:paraId="22A0A400" w14:textId="77777777" w:rsidR="00BC5EED" w:rsidRPr="00632662" w:rsidRDefault="00DF7699" w:rsidP="00524DDF">
            <w:pPr>
              <w:bidi w:val="0"/>
              <w:jc w:val="center"/>
              <w:rPr>
                <w:rFonts w:cs="Times New Roman"/>
                <w:b/>
                <w:bCs/>
                <w:sz w:val="24"/>
                <w:szCs w:val="24"/>
                <w:lang w:val="zh-CN" w:eastAsia="zh-CN"/>
              </w:rPr>
            </w:pPr>
            <w:r w:rsidRPr="00632662">
              <w:rPr>
                <w:rFonts w:cs="Times New Roman"/>
                <w:b/>
                <w:bCs/>
                <w:sz w:val="24"/>
                <w:szCs w:val="24"/>
                <w:lang w:val="zh-CN" w:eastAsia="zh-CN"/>
              </w:rPr>
              <w:t xml:space="preserve">Poor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&lt;z</m:t>
              </m:r>
            </m:oMath>
          </w:p>
        </w:tc>
        <w:tc>
          <w:tcPr>
            <w:tcW w:w="0" w:type="auto"/>
          </w:tcPr>
          <w:p w14:paraId="07C0508C" w14:textId="77777777" w:rsidR="00BC5EED" w:rsidRPr="00632662" w:rsidRDefault="00DF7699" w:rsidP="00524DDF">
            <w:pPr>
              <w:bidi w:val="0"/>
              <w:jc w:val="center"/>
              <w:rPr>
                <w:rFonts w:cs="Times New Roman"/>
                <w:b/>
                <w:bCs/>
                <w:sz w:val="24"/>
                <w:szCs w:val="24"/>
                <w:lang w:val="zh-CN" w:eastAsia="zh-CN"/>
              </w:rPr>
            </w:pPr>
            <w:r w:rsidRPr="00632662">
              <w:rPr>
                <w:rFonts w:cs="Times New Roman"/>
                <w:b/>
                <w:bCs/>
                <w:sz w:val="24"/>
                <w:szCs w:val="24"/>
                <w:lang w:val="zh-CN" w:eastAsia="zh-CN"/>
              </w:rPr>
              <w:t xml:space="preserve">Relative gap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=(z-</m:t>
              </m:r>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r>
                <m:rPr>
                  <m:sty m:val="bi"/>
                </m:rPr>
                <w:rPr>
                  <w:rFonts w:ascii="Cambria Math" w:hAnsi="Cambria Math" w:cs="Times New Roman"/>
                  <w:sz w:val="24"/>
                  <w:szCs w:val="24"/>
                  <w:lang w:val="zh-CN" w:eastAsia="zh-CN"/>
                </w:rPr>
                <m:t>)</m:t>
              </m:r>
              <m:r>
                <m:rPr>
                  <m:sty m:val="b"/>
                </m:rPr>
                <w:rPr>
                  <w:rFonts w:ascii="Cambria Math" w:hAnsi="Cambria Math" w:cs="Times New Roman"/>
                  <w:sz w:val="24"/>
                  <w:szCs w:val="24"/>
                  <w:lang w:val="zh-CN" w:eastAsia="zh-CN"/>
                </w:rPr>
                <m:t>/</m:t>
              </m:r>
              <m:r>
                <m:rPr>
                  <m:sty m:val="bi"/>
                </m:rPr>
                <w:rPr>
                  <w:rFonts w:ascii="Cambria Math" w:hAnsi="Cambria Math" w:cs="Times New Roman"/>
                  <w:sz w:val="24"/>
                  <w:szCs w:val="24"/>
                  <w:lang w:val="zh-CN" w:eastAsia="zh-CN"/>
                </w:rPr>
                <m:t>z</m:t>
              </m:r>
            </m:oMath>
          </w:p>
        </w:tc>
        <w:tc>
          <w:tcPr>
            <w:tcW w:w="0" w:type="auto"/>
          </w:tcPr>
          <w:p w14:paraId="77DEB557" w14:textId="77777777" w:rsidR="00BC5EED" w:rsidRPr="00632662" w:rsidRDefault="00DF7699" w:rsidP="00524DDF">
            <w:pPr>
              <w:bidi w:val="0"/>
              <w:jc w:val="center"/>
              <w:rPr>
                <w:rFonts w:cs="Times New Roman"/>
                <w:b/>
                <w:bCs/>
                <w:sz w:val="24"/>
                <w:szCs w:val="24"/>
                <w:lang w:val="zh-CN" w:eastAsia="zh-CN"/>
              </w:rPr>
            </w:pPr>
            <w:r w:rsidRPr="00632662">
              <w:rPr>
                <w:rFonts w:cs="Times New Roman"/>
                <w:b/>
                <w:bCs/>
                <w:sz w:val="24"/>
                <w:szCs w:val="24"/>
                <w:lang w:val="zh-CN" w:eastAsia="zh-CN"/>
              </w:rPr>
              <w:t xml:space="preserve">Social weight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w</m:t>
                  </m:r>
                </m:e>
                <m:sub>
                  <m:r>
                    <m:rPr>
                      <m:sty m:val="bi"/>
                    </m:rPr>
                    <w:rPr>
                      <w:rFonts w:ascii="Cambria Math" w:hAnsi="Cambria Math" w:cs="Times New Roman"/>
                      <w:sz w:val="24"/>
                      <w:szCs w:val="24"/>
                      <w:lang w:val="zh-CN" w:eastAsia="zh-CN"/>
                    </w:rPr>
                    <m:t>i</m:t>
                  </m:r>
                </m:sub>
              </m:sSub>
            </m:oMath>
          </w:p>
        </w:tc>
        <w:tc>
          <w:tcPr>
            <w:tcW w:w="0" w:type="auto"/>
          </w:tcPr>
          <w:p w14:paraId="35DFCA6F" w14:textId="77777777" w:rsidR="00BC5EED" w:rsidRPr="00632662" w:rsidRDefault="00DF7699" w:rsidP="00524DDF">
            <w:pPr>
              <w:bidi w:val="0"/>
              <w:jc w:val="center"/>
              <w:rPr>
                <w:rFonts w:cs="Times New Roman"/>
                <w:b/>
                <w:bCs/>
                <w:sz w:val="24"/>
                <w:szCs w:val="24"/>
                <w:lang w:val="zh-CN" w:eastAsia="zh-CN"/>
              </w:rPr>
            </w:pPr>
            <w:r w:rsidRPr="00632662">
              <w:rPr>
                <w:rFonts w:cs="Times New Roman"/>
                <w:b/>
                <w:bCs/>
                <w:sz w:val="24"/>
                <w:szCs w:val="24"/>
                <w:lang w:val="zh-CN" w:eastAsia="zh-CN"/>
              </w:rPr>
              <w:t xml:space="preserve">Contribution to WRPG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w</m:t>
                  </m:r>
                </m:e>
                <m:sub>
                  <m:r>
                    <m:rPr>
                      <m:sty m:val="bi"/>
                    </m:rPr>
                    <w:rPr>
                      <w:rFonts w:ascii="Cambria Math" w:hAnsi="Cambria Math" w:cs="Times New Roman"/>
                      <w:sz w:val="24"/>
                      <w:szCs w:val="24"/>
                      <w:lang w:val="zh-CN" w:eastAsia="zh-CN"/>
                    </w:rPr>
                    <m:t>i</m:t>
                  </m:r>
                </m:sub>
              </m:sSub>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Sub>
            </m:oMath>
          </w:p>
        </w:tc>
      </w:tr>
      <w:tr w:rsidR="00632662" w:rsidRPr="00632662" w14:paraId="522DD577" w14:textId="77777777">
        <w:tc>
          <w:tcPr>
            <w:tcW w:w="0" w:type="auto"/>
          </w:tcPr>
          <w:p w14:paraId="0F5C4AB1" w14:textId="34A70675" w:rsidR="00BC5EED" w:rsidRPr="00F328E2" w:rsidRDefault="00DF7699" w:rsidP="00524DDF">
            <w:pPr>
              <w:bidi w:val="0"/>
              <w:rPr>
                <w:rFonts w:cs="Times New Roman"/>
                <w:sz w:val="24"/>
                <w:szCs w:val="24"/>
                <w:lang w:eastAsia="zh-CN"/>
              </w:rPr>
            </w:pPr>
            <w:r w:rsidRPr="00632662">
              <w:rPr>
                <w:rFonts w:cs="Times New Roman"/>
                <w:sz w:val="24"/>
                <w:szCs w:val="24"/>
                <w:lang w:val="zh-CN" w:eastAsia="zh-CN"/>
              </w:rPr>
              <w:t>1</w:t>
            </w:r>
          </w:p>
        </w:tc>
        <w:tc>
          <w:tcPr>
            <w:tcW w:w="0" w:type="auto"/>
          </w:tcPr>
          <w:p w14:paraId="62AA2C69"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50</w:t>
            </w:r>
          </w:p>
        </w:tc>
        <w:tc>
          <w:tcPr>
            <w:tcW w:w="0" w:type="auto"/>
          </w:tcPr>
          <w:p w14:paraId="35769641"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Yes</w:t>
            </w:r>
          </w:p>
        </w:tc>
        <w:tc>
          <w:tcPr>
            <w:tcW w:w="0" w:type="auto"/>
          </w:tcPr>
          <w:p w14:paraId="216F1AD9"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0.50</w:t>
            </w:r>
          </w:p>
        </w:tc>
        <w:tc>
          <w:tcPr>
            <w:tcW w:w="0" w:type="auto"/>
          </w:tcPr>
          <w:p w14:paraId="3E65CB80"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w:t>
            </w:r>
          </w:p>
        </w:tc>
        <w:tc>
          <w:tcPr>
            <w:tcW w:w="0" w:type="auto"/>
          </w:tcPr>
          <w:p w14:paraId="623CD114"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0.50</w:t>
            </w:r>
          </w:p>
        </w:tc>
      </w:tr>
      <w:tr w:rsidR="00632662" w:rsidRPr="00632662" w14:paraId="33E13BDC" w14:textId="77777777">
        <w:tc>
          <w:tcPr>
            <w:tcW w:w="0" w:type="auto"/>
          </w:tcPr>
          <w:p w14:paraId="436310F8" w14:textId="0CA5186F" w:rsidR="00BC5EED" w:rsidRPr="00F328E2" w:rsidRDefault="00DF7699" w:rsidP="00524DDF">
            <w:pPr>
              <w:bidi w:val="0"/>
              <w:rPr>
                <w:rFonts w:cs="Times New Roman"/>
                <w:sz w:val="24"/>
                <w:szCs w:val="24"/>
                <w:lang w:eastAsia="zh-CN"/>
              </w:rPr>
            </w:pPr>
            <w:r w:rsidRPr="00632662">
              <w:rPr>
                <w:rFonts w:cs="Times New Roman"/>
                <w:sz w:val="24"/>
                <w:szCs w:val="24"/>
                <w:lang w:val="zh-CN" w:eastAsia="zh-CN"/>
              </w:rPr>
              <w:t>2</w:t>
            </w:r>
          </w:p>
        </w:tc>
        <w:tc>
          <w:tcPr>
            <w:tcW w:w="0" w:type="auto"/>
          </w:tcPr>
          <w:p w14:paraId="4A8ED2A9"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80</w:t>
            </w:r>
          </w:p>
        </w:tc>
        <w:tc>
          <w:tcPr>
            <w:tcW w:w="0" w:type="auto"/>
          </w:tcPr>
          <w:p w14:paraId="64346BB1"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Yes</w:t>
            </w:r>
          </w:p>
        </w:tc>
        <w:tc>
          <w:tcPr>
            <w:tcW w:w="0" w:type="auto"/>
          </w:tcPr>
          <w:p w14:paraId="4A145E62"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0.20</w:t>
            </w:r>
          </w:p>
        </w:tc>
        <w:tc>
          <w:tcPr>
            <w:tcW w:w="0" w:type="auto"/>
          </w:tcPr>
          <w:p w14:paraId="0A75C3D3"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w:t>
            </w:r>
          </w:p>
        </w:tc>
        <w:tc>
          <w:tcPr>
            <w:tcW w:w="0" w:type="auto"/>
          </w:tcPr>
          <w:p w14:paraId="62E6308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0.20</w:t>
            </w:r>
          </w:p>
        </w:tc>
      </w:tr>
      <w:tr w:rsidR="00632662" w:rsidRPr="00632662" w14:paraId="0AE4582B" w14:textId="77777777">
        <w:tc>
          <w:tcPr>
            <w:tcW w:w="0" w:type="auto"/>
          </w:tcPr>
          <w:p w14:paraId="62C227F5" w14:textId="1F409BC8" w:rsidR="00BC5EED" w:rsidRPr="00F328E2" w:rsidRDefault="00DF7699" w:rsidP="00524DDF">
            <w:pPr>
              <w:bidi w:val="0"/>
              <w:rPr>
                <w:rFonts w:cs="Times New Roman"/>
                <w:sz w:val="24"/>
                <w:szCs w:val="24"/>
                <w:lang w:eastAsia="zh-CN"/>
              </w:rPr>
            </w:pPr>
            <w:r w:rsidRPr="00632662">
              <w:rPr>
                <w:rFonts w:cs="Times New Roman"/>
                <w:sz w:val="24"/>
                <w:szCs w:val="24"/>
                <w:lang w:val="zh-CN" w:eastAsia="zh-CN"/>
              </w:rPr>
              <w:t>3</w:t>
            </w:r>
          </w:p>
        </w:tc>
        <w:tc>
          <w:tcPr>
            <w:tcW w:w="0" w:type="auto"/>
          </w:tcPr>
          <w:p w14:paraId="4D83D551"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120</w:t>
            </w:r>
          </w:p>
        </w:tc>
        <w:tc>
          <w:tcPr>
            <w:tcW w:w="0" w:type="auto"/>
          </w:tcPr>
          <w:p w14:paraId="559B732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No</w:t>
            </w:r>
          </w:p>
        </w:tc>
        <w:tc>
          <w:tcPr>
            <w:tcW w:w="0" w:type="auto"/>
          </w:tcPr>
          <w:p w14:paraId="479E244B"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w:t>
            </w:r>
          </w:p>
        </w:tc>
        <w:tc>
          <w:tcPr>
            <w:tcW w:w="0" w:type="auto"/>
          </w:tcPr>
          <w:p w14:paraId="18E32BC3"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w:t>
            </w:r>
          </w:p>
        </w:tc>
        <w:tc>
          <w:tcPr>
            <w:tcW w:w="0" w:type="auto"/>
          </w:tcPr>
          <w:p w14:paraId="5E129B80"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w:t>
            </w:r>
          </w:p>
        </w:tc>
      </w:tr>
      <w:tr w:rsidR="00632662" w:rsidRPr="00632662" w14:paraId="09CE7E92" w14:textId="77777777">
        <w:tc>
          <w:tcPr>
            <w:tcW w:w="0" w:type="auto"/>
          </w:tcPr>
          <w:p w14:paraId="751714DA" w14:textId="25CF5D72" w:rsidR="00BC5EED" w:rsidRPr="00F328E2" w:rsidRDefault="00DF7699" w:rsidP="00524DDF">
            <w:pPr>
              <w:bidi w:val="0"/>
              <w:rPr>
                <w:rFonts w:cs="Times New Roman"/>
                <w:sz w:val="24"/>
                <w:szCs w:val="24"/>
                <w:lang w:eastAsia="zh-CN"/>
              </w:rPr>
            </w:pPr>
            <w:r w:rsidRPr="00632662">
              <w:rPr>
                <w:rFonts w:cs="Times New Roman"/>
                <w:sz w:val="24"/>
                <w:szCs w:val="24"/>
                <w:lang w:val="zh-CN" w:eastAsia="zh-CN"/>
              </w:rPr>
              <w:t>4</w:t>
            </w:r>
          </w:p>
        </w:tc>
        <w:tc>
          <w:tcPr>
            <w:tcW w:w="0" w:type="auto"/>
          </w:tcPr>
          <w:p w14:paraId="1187E7FC"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60</w:t>
            </w:r>
          </w:p>
        </w:tc>
        <w:tc>
          <w:tcPr>
            <w:tcW w:w="0" w:type="auto"/>
          </w:tcPr>
          <w:p w14:paraId="25DB5A88"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Yes</w:t>
            </w:r>
          </w:p>
        </w:tc>
        <w:tc>
          <w:tcPr>
            <w:tcW w:w="0" w:type="auto"/>
          </w:tcPr>
          <w:p w14:paraId="6B2CDEC8"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0.40</w:t>
            </w:r>
          </w:p>
        </w:tc>
        <w:tc>
          <w:tcPr>
            <w:tcW w:w="0" w:type="auto"/>
          </w:tcPr>
          <w:p w14:paraId="336B9485"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w:t>
            </w:r>
          </w:p>
        </w:tc>
        <w:tc>
          <w:tcPr>
            <w:tcW w:w="0" w:type="auto"/>
          </w:tcPr>
          <w:p w14:paraId="412D8184"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0.40</w:t>
            </w:r>
          </w:p>
        </w:tc>
      </w:tr>
      <w:tr w:rsidR="00632662" w:rsidRPr="00632662" w14:paraId="68523270" w14:textId="77777777">
        <w:tc>
          <w:tcPr>
            <w:tcW w:w="0" w:type="auto"/>
          </w:tcPr>
          <w:p w14:paraId="51DA63CE" w14:textId="6A99B55B" w:rsidR="00BC5EED" w:rsidRPr="00F328E2" w:rsidRDefault="00DF7699" w:rsidP="00524DDF">
            <w:pPr>
              <w:bidi w:val="0"/>
              <w:rPr>
                <w:rFonts w:cs="Times New Roman"/>
                <w:sz w:val="24"/>
                <w:szCs w:val="24"/>
                <w:lang w:eastAsia="zh-CN"/>
              </w:rPr>
            </w:pPr>
            <w:r w:rsidRPr="00632662">
              <w:rPr>
                <w:rFonts w:cs="Times New Roman"/>
                <w:sz w:val="24"/>
                <w:szCs w:val="24"/>
                <w:lang w:val="zh-CN" w:eastAsia="zh-CN"/>
              </w:rPr>
              <w:t>5</w:t>
            </w:r>
          </w:p>
        </w:tc>
        <w:tc>
          <w:tcPr>
            <w:tcW w:w="0" w:type="auto"/>
          </w:tcPr>
          <w:p w14:paraId="4233BB97"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150</w:t>
            </w:r>
          </w:p>
        </w:tc>
        <w:tc>
          <w:tcPr>
            <w:tcW w:w="0" w:type="auto"/>
          </w:tcPr>
          <w:p w14:paraId="55B05CF5"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No</w:t>
            </w:r>
          </w:p>
        </w:tc>
        <w:tc>
          <w:tcPr>
            <w:tcW w:w="0" w:type="auto"/>
          </w:tcPr>
          <w:p w14:paraId="69EAF952"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w:t>
            </w:r>
          </w:p>
        </w:tc>
        <w:tc>
          <w:tcPr>
            <w:tcW w:w="0" w:type="auto"/>
          </w:tcPr>
          <w:p w14:paraId="766BA237"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1</w:t>
            </w:r>
          </w:p>
        </w:tc>
        <w:tc>
          <w:tcPr>
            <w:tcW w:w="0" w:type="auto"/>
          </w:tcPr>
          <w:p w14:paraId="1A3B199C" w14:textId="77777777" w:rsidR="00BC5EED" w:rsidRPr="00632662" w:rsidRDefault="00DF7699" w:rsidP="00524DDF">
            <w:pPr>
              <w:bidi w:val="0"/>
              <w:rPr>
                <w:rFonts w:cs="Times New Roman"/>
                <w:sz w:val="24"/>
                <w:szCs w:val="24"/>
                <w:lang w:val="zh-CN" w:eastAsia="zh-CN"/>
              </w:rPr>
            </w:pPr>
            <w:r w:rsidRPr="00632662">
              <w:rPr>
                <w:rFonts w:cs="Times New Roman"/>
                <w:sz w:val="24"/>
                <w:szCs w:val="24"/>
                <w:lang w:val="zh-CN" w:eastAsia="zh-CN"/>
              </w:rPr>
              <w:t>0</w:t>
            </w:r>
          </w:p>
        </w:tc>
      </w:tr>
    </w:tbl>
    <w:p w14:paraId="422D3427" w14:textId="635CA701" w:rsidR="00BC5EED" w:rsidRPr="00A24458" w:rsidRDefault="00DF7699" w:rsidP="00524DDF">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Poverty line </w:t>
      </w:r>
      <m:oMath>
        <m:r>
          <w:rPr>
            <w:rFonts w:ascii="Cambria Math" w:hAnsi="Cambria Math" w:cs="Times New Roman"/>
            <w:sz w:val="28"/>
            <w:szCs w:val="28"/>
            <w:lang w:val="zh-CN" w:eastAsia="zh-CN"/>
          </w:rPr>
          <m:t>z=100</m:t>
        </m:r>
      </m:oMath>
      <w:r w:rsidR="00A24458">
        <w:rPr>
          <w:rFonts w:cs="Times New Roman"/>
          <w:sz w:val="28"/>
          <w:szCs w:val="28"/>
          <w:lang w:eastAsia="zh-CN"/>
        </w:rPr>
        <w:t xml:space="preserve">. </w:t>
      </w:r>
      <w:r w:rsidR="00B94EBF" w:rsidRPr="00632662">
        <w:rPr>
          <w:rFonts w:cs="Times New Roman"/>
          <w:sz w:val="28"/>
          <w:szCs w:val="28"/>
          <w:lang w:val="zh-CN" w:eastAsia="zh-CN"/>
        </w:rPr>
        <w:t>C</w:t>
      </w:r>
      <w:r w:rsidRPr="00632662">
        <w:rPr>
          <w:rFonts w:cs="Times New Roman"/>
          <w:sz w:val="28"/>
          <w:szCs w:val="28"/>
          <w:lang w:val="zh-CN" w:eastAsia="zh-CN"/>
        </w:rPr>
        <w:t>alculation</w:t>
      </w:r>
      <w:r w:rsidR="00B94EBF">
        <w:rPr>
          <w:rFonts w:cs="Times New Roman"/>
          <w:sz w:val="28"/>
          <w:szCs w:val="28"/>
          <w:lang w:eastAsia="zh-CN"/>
        </w:rPr>
        <w:t xml:space="preserve"> of </w:t>
      </w:r>
      <w:r w:rsidR="00B94EBF" w:rsidRPr="00632662">
        <w:rPr>
          <w:rFonts w:cs="Times New Roman"/>
          <w:sz w:val="28"/>
          <w:szCs w:val="28"/>
          <w:lang w:val="zh-CN" w:eastAsia="zh-CN"/>
        </w:rPr>
        <w:t>WRPG</w:t>
      </w:r>
    </w:p>
    <w:p w14:paraId="0485C283" w14:textId="785830C0" w:rsidR="007825EE" w:rsidRDefault="00DF7699" w:rsidP="00524DDF">
      <w:pPr>
        <w:bidi w:val="0"/>
        <w:jc w:val="lowKashida"/>
        <w:rPr>
          <w:rFonts w:cs="Times New Roman"/>
          <w:sz w:val="28"/>
          <w:szCs w:val="28"/>
          <w:lang w:eastAsia="zh-CN"/>
        </w:rPr>
      </w:pPr>
      <m:oMathPara>
        <m:oMath>
          <m:r>
            <m:rPr>
              <m:nor/>
            </m:rPr>
            <w:rPr>
              <w:rFonts w:cs="Times New Roman"/>
              <w:sz w:val="28"/>
              <w:szCs w:val="28"/>
              <w:lang w:val="zh-CN" w:eastAsia="zh-CN"/>
            </w:rPr>
            <m:t>WRPG</m:t>
          </m:r>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 xml:space="preserve"> </m:t>
          </m:r>
          <m:d>
            <m:dPr>
              <m:ctrlPr>
                <w:rPr>
                  <w:rFonts w:ascii="Cambria Math" w:hAnsi="Cambria Math" w:cs="Times New Roman"/>
                  <w:i/>
                  <w:sz w:val="28"/>
                  <w:szCs w:val="28"/>
                  <w:lang w:val="zh-CN" w:eastAsia="zh-CN"/>
                </w:rPr>
              </m:ctrlPr>
            </m:dPr>
            <m:e>
              <m:r>
                <w:rPr>
                  <w:rFonts w:ascii="Cambria Math" w:hAnsi="Cambria Math" w:cs="Times New Roman"/>
                  <w:sz w:val="28"/>
                  <w:szCs w:val="28"/>
                  <w:lang w:val="zh-CN" w:eastAsia="zh-CN"/>
                </w:rPr>
                <m:t>0.50+0.20+0+0.40+0</m:t>
              </m:r>
            </m:e>
          </m:d>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1.10</m:t>
              </m:r>
              <m:ctrlPr>
                <w:rPr>
                  <w:rFonts w:ascii="Cambria Math" w:hAnsi="Cambria Math" w:cs="Times New Roman"/>
                  <w:i/>
                  <w:sz w:val="28"/>
                  <w:szCs w:val="28"/>
                  <w:lang w:val="zh-CN" w:eastAsia="zh-CN"/>
                </w:rPr>
              </m:ctrlP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=0.22</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Applying Scale Invariance multiply all incomes and poverty line by 2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up>
            <m: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=2</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z</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=200</m:t>
        </m:r>
      </m:oMath>
      <w:r w:rsidR="00246E80">
        <w:rPr>
          <w:rFonts w:cs="Times New Roman"/>
          <w:sz w:val="28"/>
          <w:szCs w:val="28"/>
          <w:lang w:eastAsia="zh-CN"/>
        </w:rPr>
        <w:t>.</w:t>
      </w:r>
    </w:p>
    <w:p w14:paraId="52411445" w14:textId="77777777" w:rsidR="001C2344" w:rsidRPr="00246E80" w:rsidRDefault="001C2344" w:rsidP="001C2344">
      <w:pPr>
        <w:bidi w:val="0"/>
        <w:jc w:val="lowKashida"/>
        <w:rPr>
          <w:rFonts w:cs="Times New Roman"/>
          <w:b/>
          <w:bCs/>
          <w:sz w:val="28"/>
          <w:szCs w:val="28"/>
          <w:lang w:eastAsia="zh-CN"/>
        </w:rPr>
      </w:pPr>
    </w:p>
    <w:p w14:paraId="5B36927C" w14:textId="47D2FECC" w:rsidR="00BC5EED" w:rsidRPr="00B41B0D" w:rsidRDefault="00B41B0D" w:rsidP="00524DDF">
      <w:pPr>
        <w:bidi w:val="0"/>
        <w:jc w:val="center"/>
        <w:rPr>
          <w:rFonts w:cs="Times New Roman"/>
          <w:sz w:val="28"/>
          <w:szCs w:val="28"/>
          <w:lang w:val="zh-CN" w:eastAsia="zh-CN"/>
        </w:rPr>
      </w:pPr>
      <w:r w:rsidRPr="00B41B0D">
        <w:rPr>
          <w:rFonts w:cs="Times New Roman"/>
          <w:b/>
          <w:bCs/>
          <w:sz w:val="28"/>
          <w:szCs w:val="28"/>
          <w:lang w:eastAsia="zh-CN"/>
        </w:rPr>
        <w:t xml:space="preserve">Table (3.9): </w:t>
      </w:r>
      <w:r w:rsidR="00CC177A" w:rsidRPr="00B41B0D">
        <w:rPr>
          <w:rFonts w:cs="Times New Roman"/>
          <w:b/>
          <w:bCs/>
          <w:sz w:val="28"/>
          <w:szCs w:val="28"/>
          <w:lang w:val="zh-CN" w:eastAsia="zh-CN"/>
        </w:rPr>
        <w:t xml:space="preserve">Scale Invariance </w:t>
      </w:r>
      <w:r w:rsidR="00CC177A" w:rsidRPr="00B41B0D">
        <w:rPr>
          <w:rFonts w:cs="Times New Roman"/>
          <w:b/>
          <w:bCs/>
          <w:sz w:val="28"/>
          <w:szCs w:val="28"/>
          <w:lang w:eastAsia="zh-CN"/>
        </w:rPr>
        <w:t>of WRPG Index</w:t>
      </w:r>
    </w:p>
    <w:tbl>
      <w:tblPr>
        <w:tblStyle w:val="TableGrid"/>
        <w:tblW w:w="8642" w:type="dxa"/>
        <w:tblLayout w:type="fixed"/>
        <w:tblLook w:val="04A0" w:firstRow="1" w:lastRow="0" w:firstColumn="1" w:lastColumn="0" w:noHBand="0" w:noVBand="1"/>
      </w:tblPr>
      <w:tblGrid>
        <w:gridCol w:w="1284"/>
        <w:gridCol w:w="1263"/>
        <w:gridCol w:w="1559"/>
        <w:gridCol w:w="2268"/>
        <w:gridCol w:w="2268"/>
      </w:tblGrid>
      <w:tr w:rsidR="00632662" w:rsidRPr="00B72950" w14:paraId="4A8A7112" w14:textId="77777777">
        <w:tc>
          <w:tcPr>
            <w:tcW w:w="1284" w:type="dxa"/>
            <w:vAlign w:val="center"/>
          </w:tcPr>
          <w:p w14:paraId="579E827A" w14:textId="77777777" w:rsidR="00BC5EED" w:rsidRPr="00632662" w:rsidRDefault="00DF7699" w:rsidP="00524DDF">
            <w:pPr>
              <w:bidi w:val="0"/>
              <w:spacing w:before="100" w:beforeAutospacing="1" w:after="100" w:afterAutospacing="1"/>
              <w:rPr>
                <w:rFonts w:cs="Times New Roman"/>
                <w:sz w:val="24"/>
                <w:szCs w:val="24"/>
                <w:lang w:val="zh-CN" w:eastAsia="zh-CN"/>
              </w:rPr>
            </w:pPr>
            <w:bookmarkStart w:id="12" w:name="_Hlk217416700"/>
            <w:r w:rsidRPr="00632662">
              <w:rPr>
                <w:rFonts w:cs="Times New Roman"/>
                <w:b/>
                <w:bCs/>
                <w:sz w:val="24"/>
                <w:szCs w:val="24"/>
                <w:lang w:val="zh-CN" w:eastAsia="zh-CN"/>
              </w:rPr>
              <w:t>Individual</w:t>
            </w:r>
            <w:r w:rsidRPr="00632662">
              <w:rPr>
                <w:rFonts w:cs="Times New Roman"/>
                <w:b/>
                <w:bCs/>
                <w:sz w:val="24"/>
                <w:szCs w:val="24"/>
                <w:lang w:val="zh-CN" w:eastAsia="zh-CN"/>
              </w:rPr>
              <w:br/>
            </w:r>
            <w:r w:rsidRPr="00632662">
              <w:rPr>
                <w:rFonts w:cs="Times New Roman"/>
                <w:b/>
                <w:bCs/>
                <w:sz w:val="24"/>
                <w:szCs w:val="24"/>
                <w:lang w:val="zh-CN" w:eastAsia="zh-CN"/>
              </w:rPr>
              <w:br/>
            </w:r>
          </w:p>
        </w:tc>
        <w:tc>
          <w:tcPr>
            <w:tcW w:w="1263" w:type="dxa"/>
            <w:vAlign w:val="center"/>
          </w:tcPr>
          <w:p w14:paraId="77005D94"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New income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oMath>
          </w:p>
        </w:tc>
        <w:tc>
          <w:tcPr>
            <w:tcW w:w="1559" w:type="dxa"/>
            <w:vAlign w:val="center"/>
          </w:tcPr>
          <w:p w14:paraId="6413001B"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Poor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r>
                <m:rPr>
                  <m:sty m:val="bi"/>
                </m:rPr>
                <w:rPr>
                  <w:rFonts w:ascii="Cambria Math" w:hAnsi="Cambria Math" w:cs="Times New Roman"/>
                  <w:sz w:val="24"/>
                  <w:szCs w:val="24"/>
                  <w:lang w:val="zh-CN" w:eastAsia="zh-CN"/>
                </w:rPr>
                <m:t>&lt;</m:t>
              </m:r>
              <m:sSup>
                <m:sSupPr>
                  <m:ctrlPr>
                    <w:rPr>
                      <w:rFonts w:ascii="Cambria Math" w:hAnsi="Cambria Math" w:cs="Times New Roman"/>
                      <w:b/>
                      <w:bCs/>
                      <w:sz w:val="24"/>
                      <w:szCs w:val="24"/>
                      <w:lang w:val="zh-CN" w:eastAsia="zh-CN"/>
                    </w:rPr>
                  </m:ctrlPr>
                </m:sSupPr>
                <m:e>
                  <m:r>
                    <m:rPr>
                      <m:sty m:val="bi"/>
                    </m:rPr>
                    <w:rPr>
                      <w:rFonts w:ascii="Cambria Math" w:hAnsi="Cambria Math" w:cs="Times New Roman"/>
                      <w:sz w:val="24"/>
                      <w:szCs w:val="24"/>
                      <w:lang w:val="zh-CN" w:eastAsia="zh-CN"/>
                    </w:rPr>
                    <m:t>z</m:t>
                  </m:r>
                </m:e>
                <m:sup>
                  <m:r>
                    <m:rPr>
                      <m:sty m:val="bi"/>
                    </m:rPr>
                    <w:rPr>
                      <w:rFonts w:ascii="Cambria Math" w:hAnsi="Cambria Math" w:cs="Times New Roman"/>
                      <w:sz w:val="24"/>
                      <w:szCs w:val="24"/>
                      <w:lang w:val="zh-CN" w:eastAsia="zh-CN"/>
                    </w:rPr>
                    <m:t>*</m:t>
                  </m:r>
                </m:sup>
              </m:sSup>
            </m:oMath>
          </w:p>
        </w:tc>
        <w:tc>
          <w:tcPr>
            <w:tcW w:w="2268" w:type="dxa"/>
            <w:vAlign w:val="center"/>
          </w:tcPr>
          <w:p w14:paraId="47F80A10"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Relative gap </w:t>
            </w:r>
            <m:oMath>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r>
                <m:rPr>
                  <m:sty m:val="bi"/>
                </m:rPr>
                <w:rPr>
                  <w:rFonts w:ascii="Cambria Math" w:hAnsi="Cambria Math" w:cs="Times New Roman"/>
                  <w:sz w:val="24"/>
                  <w:szCs w:val="24"/>
                  <w:lang w:val="zh-CN" w:eastAsia="zh-CN"/>
                </w:rPr>
                <m:t>=(</m:t>
              </m:r>
              <m:sSup>
                <m:sSupPr>
                  <m:ctrlPr>
                    <w:rPr>
                      <w:rFonts w:ascii="Cambria Math" w:hAnsi="Cambria Math" w:cs="Times New Roman"/>
                      <w:b/>
                      <w:bCs/>
                      <w:sz w:val="24"/>
                      <w:szCs w:val="24"/>
                      <w:lang w:val="zh-CN" w:eastAsia="zh-CN"/>
                    </w:rPr>
                  </m:ctrlPr>
                </m:sSupPr>
                <m:e>
                  <m:r>
                    <m:rPr>
                      <m:sty m:val="bi"/>
                    </m:rPr>
                    <w:rPr>
                      <w:rFonts w:ascii="Cambria Math" w:hAnsi="Cambria Math" w:cs="Times New Roman"/>
                      <w:sz w:val="24"/>
                      <w:szCs w:val="24"/>
                      <w:lang w:val="zh-CN" w:eastAsia="zh-CN"/>
                    </w:rPr>
                    <m:t>z</m:t>
                  </m:r>
                </m:e>
                <m:sup>
                  <m:r>
                    <m:rPr>
                      <m:sty m:val="bi"/>
                    </m:rPr>
                    <w:rPr>
                      <w:rFonts w:ascii="Cambria Math" w:hAnsi="Cambria Math" w:cs="Times New Roman"/>
                      <w:sz w:val="24"/>
                      <w:szCs w:val="24"/>
                      <w:lang w:val="zh-CN" w:eastAsia="zh-CN"/>
                    </w:rPr>
                    <m:t>*</m:t>
                  </m:r>
                </m:sup>
              </m:sSup>
              <m:r>
                <m:rPr>
                  <m:sty m:val="bi"/>
                </m:rPr>
                <w:rPr>
                  <w:rFonts w:ascii="Cambria Math" w:hAnsi="Cambria Math" w:cs="Times New Roman"/>
                  <w:sz w:val="24"/>
                  <w:szCs w:val="24"/>
                  <w:lang w:val="zh-CN" w:eastAsia="zh-CN"/>
                </w:rPr>
                <m:t>-</m:t>
              </m:r>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r>
                <m:rPr>
                  <m:sty m:val="bi"/>
                </m:rPr>
                <w:rPr>
                  <w:rFonts w:ascii="Cambria Math" w:hAnsi="Cambria Math" w:cs="Times New Roman"/>
                  <w:sz w:val="24"/>
                  <w:szCs w:val="24"/>
                  <w:lang w:val="zh-CN" w:eastAsia="zh-CN"/>
                </w:rPr>
                <m:t>)</m:t>
              </m:r>
              <m:r>
                <m:rPr>
                  <m:sty m:val="b"/>
                </m:rPr>
                <w:rPr>
                  <w:rFonts w:ascii="Cambria Math" w:hAnsi="Cambria Math" w:cs="Times New Roman"/>
                  <w:sz w:val="24"/>
                  <w:szCs w:val="24"/>
                  <w:lang w:val="zh-CN" w:eastAsia="zh-CN"/>
                </w:rPr>
                <m:t>/</m:t>
              </m:r>
              <m:sSup>
                <m:sSupPr>
                  <m:ctrlPr>
                    <w:rPr>
                      <w:rFonts w:ascii="Cambria Math" w:hAnsi="Cambria Math" w:cs="Times New Roman"/>
                      <w:b/>
                      <w:bCs/>
                      <w:sz w:val="24"/>
                      <w:szCs w:val="24"/>
                      <w:lang w:val="zh-CN" w:eastAsia="zh-CN"/>
                    </w:rPr>
                  </m:ctrlPr>
                </m:sSupPr>
                <m:e>
                  <m:r>
                    <m:rPr>
                      <m:sty m:val="bi"/>
                    </m:rPr>
                    <w:rPr>
                      <w:rFonts w:ascii="Cambria Math" w:hAnsi="Cambria Math" w:cs="Times New Roman"/>
                      <w:sz w:val="24"/>
                      <w:szCs w:val="24"/>
                      <w:lang w:val="zh-CN" w:eastAsia="zh-CN"/>
                    </w:rPr>
                    <m:t>z</m:t>
                  </m:r>
                </m:e>
                <m:sup>
                  <m:r>
                    <m:rPr>
                      <m:sty m:val="bi"/>
                    </m:rPr>
                    <w:rPr>
                      <w:rFonts w:ascii="Cambria Math" w:hAnsi="Cambria Math" w:cs="Times New Roman"/>
                      <w:sz w:val="24"/>
                      <w:szCs w:val="24"/>
                      <w:lang w:val="zh-CN" w:eastAsia="zh-CN"/>
                    </w:rPr>
                    <m:t>*</m:t>
                  </m:r>
                </m:sup>
              </m:sSup>
            </m:oMath>
          </w:p>
        </w:tc>
        <w:tc>
          <w:tcPr>
            <w:tcW w:w="2268" w:type="dxa"/>
            <w:vAlign w:val="center"/>
          </w:tcPr>
          <w:p w14:paraId="11A6E421" w14:textId="77777777" w:rsidR="00BC5EED" w:rsidRPr="00632662" w:rsidRDefault="00DF7699"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Contribution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w</m:t>
                  </m:r>
                </m:e>
                <m:sub>
                  <m:r>
                    <m:rPr>
                      <m:sty m:val="bi"/>
                    </m:rPr>
                    <w:rPr>
                      <w:rFonts w:ascii="Cambria Math" w:hAnsi="Cambria Math" w:cs="Times New Roman"/>
                      <w:sz w:val="24"/>
                      <w:szCs w:val="24"/>
                      <w:lang w:val="zh-CN" w:eastAsia="zh-CN"/>
                    </w:rPr>
                    <m:t>i</m:t>
                  </m:r>
                </m:sub>
              </m:sSub>
              <m:sSubSup>
                <m:sSubSupPr>
                  <m:ctrlPr>
                    <w:rPr>
                      <w:rFonts w:ascii="Cambria Math" w:hAnsi="Cambria Math" w:cs="Times New Roman"/>
                      <w:b/>
                      <w:bCs/>
                      <w:sz w:val="24"/>
                      <w:szCs w:val="24"/>
                      <w:lang w:val="zh-CN" w:eastAsia="zh-CN"/>
                    </w:rPr>
                  </m:ctrlPr>
                </m:sSubSupPr>
                <m:e>
                  <m:r>
                    <m:rPr>
                      <m:sty m:val="bi"/>
                    </m:rPr>
                    <w:rPr>
                      <w:rFonts w:ascii="Cambria Math" w:hAnsi="Cambria Math" w:cs="Times New Roman"/>
                      <w:sz w:val="24"/>
                      <w:szCs w:val="24"/>
                      <w:lang w:val="zh-CN" w:eastAsia="zh-CN"/>
                    </w:rPr>
                    <m:t>g</m:t>
                  </m:r>
                </m:e>
                <m:sub>
                  <m:r>
                    <m:rPr>
                      <m:sty m:val="bi"/>
                    </m:rPr>
                    <w:rPr>
                      <w:rFonts w:ascii="Cambria Math" w:hAnsi="Cambria Math" w:cs="Times New Roman"/>
                      <w:sz w:val="24"/>
                      <w:szCs w:val="24"/>
                      <w:lang w:val="zh-CN" w:eastAsia="zh-CN"/>
                    </w:rPr>
                    <m:t>i</m:t>
                  </m:r>
                </m:sub>
                <m:sup>
                  <m:r>
                    <m:rPr>
                      <m:sty m:val="bi"/>
                    </m:rPr>
                    <w:rPr>
                      <w:rFonts w:ascii="Cambria Math" w:hAnsi="Cambria Math" w:cs="Times New Roman"/>
                      <w:sz w:val="24"/>
                      <w:szCs w:val="24"/>
                      <w:lang w:val="zh-CN" w:eastAsia="zh-CN"/>
                    </w:rPr>
                    <m:t>*</m:t>
                  </m:r>
                </m:sup>
              </m:sSubSup>
            </m:oMath>
          </w:p>
        </w:tc>
      </w:tr>
      <w:tr w:rsidR="00632662" w:rsidRPr="00632662" w14:paraId="0BC88392" w14:textId="77777777">
        <w:tc>
          <w:tcPr>
            <w:tcW w:w="1284" w:type="dxa"/>
            <w:vAlign w:val="center"/>
          </w:tcPr>
          <w:p w14:paraId="3C20AA63"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w:t>
            </w:r>
            <w:r w:rsidRPr="00632662">
              <w:rPr>
                <w:rFonts w:cs="Times New Roman"/>
                <w:sz w:val="24"/>
                <w:szCs w:val="24"/>
                <w:lang w:val="zh-CN" w:eastAsia="zh-CN"/>
              </w:rPr>
              <w:br/>
            </w:r>
          </w:p>
        </w:tc>
        <w:tc>
          <w:tcPr>
            <w:tcW w:w="1263" w:type="dxa"/>
            <w:vAlign w:val="center"/>
          </w:tcPr>
          <w:p w14:paraId="4C35728D"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100</w:t>
            </w:r>
          </w:p>
        </w:tc>
        <w:tc>
          <w:tcPr>
            <w:tcW w:w="1559" w:type="dxa"/>
            <w:vAlign w:val="center"/>
          </w:tcPr>
          <w:p w14:paraId="39787C3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Yes</w:t>
            </w:r>
          </w:p>
        </w:tc>
        <w:tc>
          <w:tcPr>
            <w:tcW w:w="2268" w:type="dxa"/>
            <w:vAlign w:val="center"/>
          </w:tcPr>
          <w:p w14:paraId="5E422085"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0.50</w:t>
            </w:r>
          </w:p>
        </w:tc>
        <w:tc>
          <w:tcPr>
            <w:tcW w:w="2268" w:type="dxa"/>
            <w:vAlign w:val="center"/>
          </w:tcPr>
          <w:p w14:paraId="29E686A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0.50</w:t>
            </w:r>
          </w:p>
        </w:tc>
      </w:tr>
      <w:tr w:rsidR="00632662" w:rsidRPr="00632662" w14:paraId="35E9DC43" w14:textId="77777777">
        <w:tc>
          <w:tcPr>
            <w:tcW w:w="1284" w:type="dxa"/>
            <w:vAlign w:val="center"/>
          </w:tcPr>
          <w:p w14:paraId="266C35C8"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2</w:t>
            </w:r>
            <w:r w:rsidRPr="00632662">
              <w:rPr>
                <w:rFonts w:cs="Times New Roman"/>
                <w:sz w:val="24"/>
                <w:szCs w:val="24"/>
                <w:lang w:val="zh-CN" w:eastAsia="zh-CN"/>
              </w:rPr>
              <w:br/>
            </w:r>
          </w:p>
        </w:tc>
        <w:tc>
          <w:tcPr>
            <w:tcW w:w="1263" w:type="dxa"/>
            <w:vAlign w:val="center"/>
          </w:tcPr>
          <w:p w14:paraId="205806E9"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160</w:t>
            </w:r>
          </w:p>
        </w:tc>
        <w:tc>
          <w:tcPr>
            <w:tcW w:w="1559" w:type="dxa"/>
            <w:vAlign w:val="center"/>
          </w:tcPr>
          <w:p w14:paraId="6C0DD688"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Yes</w:t>
            </w:r>
          </w:p>
        </w:tc>
        <w:tc>
          <w:tcPr>
            <w:tcW w:w="2268" w:type="dxa"/>
            <w:vAlign w:val="center"/>
          </w:tcPr>
          <w:p w14:paraId="69EC20F4"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0.20</w:t>
            </w:r>
          </w:p>
        </w:tc>
        <w:tc>
          <w:tcPr>
            <w:tcW w:w="2268" w:type="dxa"/>
            <w:vAlign w:val="center"/>
          </w:tcPr>
          <w:p w14:paraId="22B93318"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0.20</w:t>
            </w:r>
          </w:p>
        </w:tc>
      </w:tr>
      <w:tr w:rsidR="00632662" w:rsidRPr="00632662" w14:paraId="175084B6" w14:textId="77777777">
        <w:tc>
          <w:tcPr>
            <w:tcW w:w="1284" w:type="dxa"/>
            <w:vAlign w:val="center"/>
          </w:tcPr>
          <w:p w14:paraId="67B3C72F"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3</w:t>
            </w:r>
            <w:r w:rsidRPr="00632662">
              <w:rPr>
                <w:rFonts w:cs="Times New Roman"/>
                <w:sz w:val="24"/>
                <w:szCs w:val="24"/>
                <w:lang w:val="zh-CN" w:eastAsia="zh-CN"/>
              </w:rPr>
              <w:br/>
            </w:r>
          </w:p>
        </w:tc>
        <w:tc>
          <w:tcPr>
            <w:tcW w:w="1263" w:type="dxa"/>
            <w:vAlign w:val="center"/>
          </w:tcPr>
          <w:p w14:paraId="76ED55E6"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240</w:t>
            </w:r>
          </w:p>
        </w:tc>
        <w:tc>
          <w:tcPr>
            <w:tcW w:w="1559" w:type="dxa"/>
            <w:vAlign w:val="center"/>
          </w:tcPr>
          <w:p w14:paraId="0A05541D"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No</w:t>
            </w:r>
          </w:p>
        </w:tc>
        <w:tc>
          <w:tcPr>
            <w:tcW w:w="2268" w:type="dxa"/>
            <w:vAlign w:val="center"/>
          </w:tcPr>
          <w:p w14:paraId="0978A43F"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w:t>
            </w:r>
          </w:p>
        </w:tc>
        <w:tc>
          <w:tcPr>
            <w:tcW w:w="2268" w:type="dxa"/>
            <w:vAlign w:val="center"/>
          </w:tcPr>
          <w:p w14:paraId="7441B1D7"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w:t>
            </w:r>
          </w:p>
        </w:tc>
      </w:tr>
      <w:tr w:rsidR="00632662" w:rsidRPr="00632662" w14:paraId="04CB7EA3" w14:textId="77777777">
        <w:tc>
          <w:tcPr>
            <w:tcW w:w="1284" w:type="dxa"/>
            <w:vAlign w:val="center"/>
          </w:tcPr>
          <w:p w14:paraId="06FFFA7C"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4</w:t>
            </w:r>
            <w:r w:rsidRPr="00632662">
              <w:rPr>
                <w:rFonts w:cs="Times New Roman"/>
                <w:sz w:val="24"/>
                <w:szCs w:val="24"/>
                <w:lang w:val="zh-CN" w:eastAsia="zh-CN"/>
              </w:rPr>
              <w:br/>
            </w:r>
          </w:p>
        </w:tc>
        <w:tc>
          <w:tcPr>
            <w:tcW w:w="1263" w:type="dxa"/>
            <w:vAlign w:val="center"/>
          </w:tcPr>
          <w:p w14:paraId="25391BA6"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120</w:t>
            </w:r>
          </w:p>
        </w:tc>
        <w:tc>
          <w:tcPr>
            <w:tcW w:w="1559" w:type="dxa"/>
            <w:vAlign w:val="center"/>
          </w:tcPr>
          <w:p w14:paraId="1AE6766A"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Yes</w:t>
            </w:r>
          </w:p>
        </w:tc>
        <w:tc>
          <w:tcPr>
            <w:tcW w:w="2268" w:type="dxa"/>
            <w:vAlign w:val="center"/>
          </w:tcPr>
          <w:p w14:paraId="16598273"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0.40</w:t>
            </w:r>
          </w:p>
        </w:tc>
        <w:tc>
          <w:tcPr>
            <w:tcW w:w="2268" w:type="dxa"/>
            <w:vAlign w:val="center"/>
          </w:tcPr>
          <w:p w14:paraId="02EE2343"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0.40</w:t>
            </w:r>
          </w:p>
        </w:tc>
      </w:tr>
      <w:tr w:rsidR="00632662" w:rsidRPr="00632662" w14:paraId="32AFE91D" w14:textId="77777777">
        <w:tc>
          <w:tcPr>
            <w:tcW w:w="1284" w:type="dxa"/>
            <w:vAlign w:val="center"/>
          </w:tcPr>
          <w:p w14:paraId="0DC5D6A9"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5</w:t>
            </w:r>
            <w:r w:rsidRPr="00632662">
              <w:rPr>
                <w:rFonts w:cs="Times New Roman"/>
                <w:sz w:val="24"/>
                <w:szCs w:val="24"/>
                <w:lang w:val="zh-CN" w:eastAsia="zh-CN"/>
              </w:rPr>
              <w:br/>
            </w:r>
          </w:p>
        </w:tc>
        <w:tc>
          <w:tcPr>
            <w:tcW w:w="1263" w:type="dxa"/>
            <w:vAlign w:val="center"/>
          </w:tcPr>
          <w:p w14:paraId="79C8D8A4"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300</w:t>
            </w:r>
          </w:p>
        </w:tc>
        <w:tc>
          <w:tcPr>
            <w:tcW w:w="1559" w:type="dxa"/>
            <w:vAlign w:val="center"/>
          </w:tcPr>
          <w:p w14:paraId="292BF292"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No</w:t>
            </w:r>
          </w:p>
        </w:tc>
        <w:tc>
          <w:tcPr>
            <w:tcW w:w="2268" w:type="dxa"/>
            <w:vAlign w:val="center"/>
          </w:tcPr>
          <w:p w14:paraId="160584F6"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w:t>
            </w:r>
          </w:p>
        </w:tc>
        <w:tc>
          <w:tcPr>
            <w:tcW w:w="2268" w:type="dxa"/>
            <w:vAlign w:val="center"/>
          </w:tcPr>
          <w:p w14:paraId="6CCA9480" w14:textId="77777777" w:rsidR="00BC5EED" w:rsidRPr="00632662" w:rsidRDefault="00DF7699"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0</w:t>
            </w:r>
          </w:p>
        </w:tc>
      </w:tr>
    </w:tbl>
    <w:bookmarkEnd w:id="12"/>
    <w:p w14:paraId="484CD019" w14:textId="12786275" w:rsidR="0052386B" w:rsidRPr="0052386B" w:rsidRDefault="00000000" w:rsidP="00524DDF">
      <w:pPr>
        <w:bidi w:val="0"/>
        <w:jc w:val="both"/>
        <w:rPr>
          <w:rFonts w:cs="Times New Roman"/>
          <w:sz w:val="28"/>
          <w:szCs w:val="28"/>
          <w:lang w:eastAsia="zh-CN"/>
        </w:rPr>
      </w:pPr>
      <m:oMathPara>
        <m:oMath>
          <m:sSup>
            <m:sSupPr>
              <m:ctrlPr>
                <w:rPr>
                  <w:rFonts w:ascii="Cambria Math" w:hAnsi="Cambria Math" w:cs="Times New Roman"/>
                  <w:sz w:val="28"/>
                  <w:szCs w:val="28"/>
                  <w:lang w:val="zh-CN" w:eastAsia="zh-CN"/>
                </w:rPr>
              </m:ctrlPr>
            </m:sSupPr>
            <m:e>
              <m:r>
                <m:rPr>
                  <m:nor/>
                </m:rPr>
                <w:rPr>
                  <w:rFonts w:cs="Times New Roman"/>
                  <w:sz w:val="28"/>
                  <w:szCs w:val="28"/>
                  <w:lang w:val="zh-CN" w:eastAsia="zh-CN"/>
                </w:rPr>
                <m:t>WRPG</m:t>
              </m:r>
            </m:e>
            <m:sup>
              <m: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(0.50+0.20+0+0.40+0)=0.22.</m:t>
          </m:r>
        </m:oMath>
      </m:oMathPara>
    </w:p>
    <w:p w14:paraId="218EC5B1" w14:textId="720BC336" w:rsidR="00BC5EED" w:rsidRPr="00632662" w:rsidRDefault="00DF7699" w:rsidP="00524DDF">
      <w:pPr>
        <w:bidi w:val="0"/>
        <w:ind w:firstLine="720"/>
        <w:jc w:val="both"/>
        <w:rPr>
          <w:rFonts w:cs="Times New Roman"/>
          <w:sz w:val="28"/>
          <w:szCs w:val="28"/>
          <w:lang w:val="zh-CN" w:eastAsia="zh-CN"/>
        </w:rPr>
      </w:pPr>
      <w:r w:rsidRPr="00632662">
        <w:rPr>
          <w:rFonts w:cs="Times New Roman"/>
          <w:sz w:val="28"/>
          <w:szCs w:val="28"/>
          <w:lang w:val="zh-CN" w:eastAsia="zh-CN"/>
        </w:rPr>
        <w:t>WRPG shows unchanged after doubling all incomes and poverty line. This confirms that the Scale Invariance property holds the index depends on the ratio of income to poverty line, not on the absolute units of measurement.</w:t>
      </w:r>
    </w:p>
    <w:p w14:paraId="7D42EE10" w14:textId="2634DD67" w:rsidR="00BC5EED" w:rsidRPr="00632662" w:rsidRDefault="00DF7699" w:rsidP="00524DDF">
      <w:pPr>
        <w:bidi w:val="0"/>
        <w:jc w:val="center"/>
        <w:rPr>
          <w:rFonts w:cs="Times New Roman"/>
          <w:sz w:val="28"/>
          <w:szCs w:val="28"/>
          <w:lang w:val="zh-CN" w:eastAsia="zh-CN"/>
        </w:rPr>
      </w:pPr>
      <w:r w:rsidRPr="00632662">
        <w:rPr>
          <w:noProof/>
        </w:rPr>
        <w:lastRenderedPageBreak/>
        <w:drawing>
          <wp:inline distT="0" distB="0" distL="0" distR="0" wp14:anchorId="25FD5F38" wp14:editId="043AB772">
            <wp:extent cx="4328160" cy="3272790"/>
            <wp:effectExtent l="0" t="0" r="0" b="3810"/>
            <wp:docPr id="492170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170582" name="Picture 1"/>
                    <pic:cNvPicPr>
                      <a:picLocks noChangeAspect="1"/>
                    </pic:cNvPicPr>
                  </pic:nvPicPr>
                  <pic:blipFill>
                    <a:blip r:embed="rId27"/>
                    <a:stretch>
                      <a:fillRect/>
                    </a:stretch>
                  </pic:blipFill>
                  <pic:spPr>
                    <a:xfrm>
                      <a:off x="0" y="0"/>
                      <a:ext cx="4360033" cy="3297178"/>
                    </a:xfrm>
                    <a:prstGeom prst="rect">
                      <a:avLst/>
                    </a:prstGeom>
                  </pic:spPr>
                </pic:pic>
              </a:graphicData>
            </a:graphic>
          </wp:inline>
        </w:drawing>
      </w:r>
      <w:r w:rsidRPr="00632662">
        <w:rPr>
          <w:rFonts w:eastAsia="DengXian" w:cs="Times New Roman"/>
          <w:b/>
          <w:bCs/>
          <w:kern w:val="2"/>
          <w:sz w:val="22"/>
          <w:szCs w:val="22"/>
          <w14:ligatures w14:val="standardContextual"/>
        </w:rPr>
        <w:br/>
      </w:r>
      <w:r w:rsidRPr="00632662">
        <w:rPr>
          <w:rFonts w:cs="Times New Roman"/>
          <w:sz w:val="24"/>
          <w:szCs w:val="24"/>
          <w:lang w:val="zh-CN" w:eastAsia="zh-CN"/>
        </w:rPr>
        <w:br/>
        <w:t xml:space="preserve"> </w:t>
      </w:r>
      <w:r w:rsidRPr="00632662">
        <w:rPr>
          <w:b/>
          <w:bCs/>
          <w:lang w:val="zh-CN" w:eastAsia="zh-CN"/>
        </w:rPr>
        <w:t>Figure</w:t>
      </w:r>
      <w:r w:rsidR="00BC54E6">
        <w:rPr>
          <w:b/>
          <w:bCs/>
          <w:lang w:eastAsia="zh-CN"/>
        </w:rPr>
        <w:t xml:space="preserve"> (3.</w:t>
      </w:r>
      <w:r w:rsidR="00130001">
        <w:rPr>
          <w:b/>
          <w:bCs/>
          <w:lang w:eastAsia="zh-CN"/>
        </w:rPr>
        <w:t>6</w:t>
      </w:r>
      <w:r w:rsidR="00BC54E6">
        <w:rPr>
          <w:b/>
          <w:bCs/>
          <w:lang w:eastAsia="zh-CN"/>
        </w:rPr>
        <w:t>)</w:t>
      </w:r>
      <w:r w:rsidR="008843D0">
        <w:rPr>
          <w:b/>
          <w:bCs/>
          <w:lang w:eastAsia="zh-CN"/>
        </w:rPr>
        <w:t>:</w:t>
      </w:r>
      <w:r w:rsidRPr="00632662">
        <w:rPr>
          <w:b/>
          <w:bCs/>
          <w:lang w:val="zh-CN" w:eastAsia="zh-CN"/>
        </w:rPr>
        <w:t xml:space="preserve"> Scale Invariance </w:t>
      </w:r>
      <w:r w:rsidR="00BC54E6">
        <w:rPr>
          <w:b/>
          <w:bCs/>
          <w:lang w:eastAsia="zh-CN"/>
        </w:rPr>
        <w:t xml:space="preserve">of </w:t>
      </w:r>
      <w:r w:rsidRPr="00632662">
        <w:rPr>
          <w:b/>
          <w:bCs/>
          <w:lang w:val="zh-CN" w:eastAsia="zh-CN"/>
        </w:rPr>
        <w:t xml:space="preserve">WRPG Contributions </w:t>
      </w:r>
    </w:p>
    <w:p w14:paraId="742D290E" w14:textId="77777777" w:rsidR="0052386B" w:rsidRDefault="00DF7699" w:rsidP="00524DDF">
      <w:pPr>
        <w:bidi w:val="0"/>
        <w:spacing w:before="100" w:beforeAutospacing="1" w:after="100" w:afterAutospacing="1"/>
        <w:ind w:firstLine="720"/>
        <w:jc w:val="both"/>
        <w:outlineLvl w:val="1"/>
      </w:pPr>
      <w:r w:rsidRPr="00632662">
        <w:t xml:space="preserve">It is clearly observed that WRPG index satisfies </w:t>
      </w:r>
      <w:r w:rsidRPr="00632662">
        <w:rPr>
          <w:rStyle w:val="Strong"/>
          <w:b w:val="0"/>
          <w:bCs w:val="0"/>
        </w:rPr>
        <w:t>Scale Invariance</w:t>
      </w:r>
      <w:r w:rsidRPr="00632662">
        <w:t xml:space="preserve"> property, meaning that each individual’s contribution remains unchanged even after multiplying both income and poverty line by the same factor. This is illustrated by the dark blue bars WRPG</w:t>
      </w:r>
      <w:r w:rsidR="00246E80">
        <w:t xml:space="preserve"> </w:t>
      </w:r>
      <w:r w:rsidRPr="00632662">
        <w:t xml:space="preserve">and the light blue bars (Scaled WRPG), which are nearly identical for each individual (A, B, C, D). </w:t>
      </w:r>
    </w:p>
    <w:p w14:paraId="40447852" w14:textId="6B60562B" w:rsidR="00F56A36" w:rsidRPr="00632662" w:rsidRDefault="00DF7699" w:rsidP="001C2344">
      <w:pPr>
        <w:bidi w:val="0"/>
        <w:spacing w:before="100" w:beforeAutospacing="1" w:after="100" w:afterAutospacing="1"/>
        <w:ind w:firstLine="720"/>
        <w:jc w:val="both"/>
        <w:outlineLvl w:val="1"/>
      </w:pPr>
      <w:r w:rsidRPr="00632662">
        <w:t>Despite doubling all incomes and poverty line, the overall value of the index remains constant, indicating that weighted average contributions WRPG do not change. This confirms that the index preserves its relative structure under proportional scaling of income and poverty line, meaning that weighted measure of poverty remains stable when the scale is adjusted by the same ratio.</w:t>
      </w:r>
    </w:p>
    <w:p w14:paraId="0CDC0198" w14:textId="267C404A" w:rsidR="00BC5EED" w:rsidRPr="00632662" w:rsidRDefault="00DF7699" w:rsidP="00524DDF">
      <w:pPr>
        <w:bidi w:val="0"/>
        <w:spacing w:before="100" w:beforeAutospacing="1" w:after="100" w:afterAutospacing="1"/>
        <w:jc w:val="both"/>
        <w:outlineLvl w:val="1"/>
        <w:rPr>
          <w:rFonts w:asciiTheme="minorBidi" w:hAnsiTheme="minorBidi" w:cstheme="minorBidi"/>
          <w:b/>
          <w:bCs/>
          <w:sz w:val="32"/>
          <w:szCs w:val="32"/>
          <w:rtl/>
          <w:lang w:val="zh-CN" w:eastAsia="zh-CN" w:bidi="ar-EG"/>
        </w:rPr>
      </w:pPr>
      <w:r w:rsidRPr="00632662">
        <w:rPr>
          <w:rFonts w:asciiTheme="minorBidi" w:hAnsiTheme="minorBidi" w:cstheme="minorBidi"/>
          <w:b/>
          <w:bCs/>
          <w:sz w:val="32"/>
          <w:szCs w:val="32"/>
          <w:lang w:val="zh-CN" w:eastAsia="zh-CN"/>
        </w:rPr>
        <w:t>3.3.</w:t>
      </w:r>
      <w:r w:rsidR="00974D2D" w:rsidRPr="00632662">
        <w:rPr>
          <w:rFonts w:asciiTheme="minorBidi" w:hAnsiTheme="minorBidi" w:cstheme="minorBidi"/>
          <w:b/>
          <w:bCs/>
          <w:sz w:val="32"/>
          <w:szCs w:val="32"/>
          <w:lang w:eastAsia="zh-CN"/>
        </w:rPr>
        <w:t>5</w:t>
      </w:r>
      <w:r w:rsidRPr="00632662">
        <w:rPr>
          <w:rFonts w:asciiTheme="minorBidi" w:hAnsiTheme="minorBidi" w:cstheme="minorBidi"/>
          <w:b/>
          <w:bCs/>
          <w:sz w:val="32"/>
          <w:szCs w:val="32"/>
          <w:lang w:val="zh-CN" w:eastAsia="zh-CN"/>
        </w:rPr>
        <w:t xml:space="preserve"> Population Invariance (Robustness to Population Size)</w:t>
      </w:r>
      <w:r w:rsidRPr="00632662">
        <w:rPr>
          <w:rFonts w:asciiTheme="minorBidi" w:hAnsiTheme="minorBidi" w:cstheme="minorBidi"/>
          <w:b/>
          <w:bCs/>
          <w:sz w:val="32"/>
          <w:szCs w:val="32"/>
          <w:lang w:eastAsia="zh-CN"/>
        </w:rPr>
        <w:t xml:space="preserve"> of WRPG</w:t>
      </w:r>
    </w:p>
    <w:p w14:paraId="6F35E63A" w14:textId="22BED7F4" w:rsidR="00BC5EED" w:rsidRPr="00632662" w:rsidRDefault="00DF7699" w:rsidP="00524DDF">
      <w:pPr>
        <w:bidi w:val="0"/>
        <w:spacing w:before="100" w:beforeAutospacing="1" w:after="100" w:afterAutospacing="1"/>
        <w:jc w:val="both"/>
        <w:outlineLvl w:val="2"/>
        <w:rPr>
          <w:rFonts w:cs="Times New Roman"/>
          <w:b/>
          <w:bCs/>
          <w:sz w:val="28"/>
          <w:szCs w:val="28"/>
          <w:lang w:eastAsia="zh-CN"/>
        </w:rPr>
      </w:pPr>
      <w:r w:rsidRPr="00632662">
        <w:rPr>
          <w:rFonts w:cs="Times New Roman"/>
          <w:b/>
          <w:bCs/>
          <w:sz w:val="28"/>
          <w:szCs w:val="28"/>
          <w:lang w:val="zh-CN" w:eastAsia="zh-CN"/>
        </w:rPr>
        <w:t>Definition</w:t>
      </w:r>
      <w:r w:rsidRPr="00632662">
        <w:rPr>
          <w:rFonts w:cs="Times New Roman"/>
          <w:b/>
          <w:bCs/>
          <w:sz w:val="28"/>
          <w:szCs w:val="28"/>
          <w:lang w:eastAsia="zh-CN"/>
        </w:rPr>
        <w:t xml:space="preserve"> of  </w:t>
      </w:r>
      <w:r w:rsidRPr="00632662">
        <w:rPr>
          <w:rFonts w:cs="Times New Roman"/>
          <w:b/>
          <w:bCs/>
          <w:sz w:val="28"/>
          <w:szCs w:val="28"/>
          <w:lang w:val="zh-CN" w:eastAsia="zh-CN"/>
        </w:rPr>
        <w:t>Population Invariance</w:t>
      </w:r>
    </w:p>
    <w:p w14:paraId="01CE4040" w14:textId="510CE4FF" w:rsidR="00BC5EED" w:rsidRPr="00A24458" w:rsidRDefault="00DF7699"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Replicating or </w:t>
      </w:r>
      <w:r w:rsidRPr="00A24458">
        <w:rPr>
          <w:rFonts w:cs="Times New Roman"/>
          <w:sz w:val="28"/>
          <w:szCs w:val="28"/>
          <w:lang w:val="zh-CN" w:eastAsia="zh-CN"/>
        </w:rPr>
        <w:t xml:space="preserve">proportionally expanding population does not change WRPG value since it is normalized by population size </w:t>
      </w:r>
      <m:oMath>
        <m:r>
          <m:rPr>
            <m:sty m:val="p"/>
          </m:rPr>
          <w:rPr>
            <w:rFonts w:ascii="Cambria Math" w:hAnsi="Cambria Math" w:cs="Times New Roman"/>
            <w:sz w:val="28"/>
            <w:szCs w:val="28"/>
            <w:lang w:val="zh-CN" w:eastAsia="zh-CN"/>
          </w:rPr>
          <m:t>n</m:t>
        </m:r>
      </m:oMath>
      <w:r w:rsidRPr="00A24458">
        <w:rPr>
          <w:rFonts w:cs="Times New Roman"/>
          <w:sz w:val="28"/>
          <w:szCs w:val="28"/>
          <w:lang w:val="zh-CN" w:eastAsia="zh-CN"/>
        </w:rPr>
        <w:t>.</w:t>
      </w:r>
      <w:r w:rsidRPr="00A24458">
        <w:rPr>
          <w:rFonts w:cs="Times New Roman" w:hint="cs"/>
          <w:sz w:val="28"/>
          <w:szCs w:val="28"/>
          <w:rtl/>
          <w:lang w:val="zh-CN" w:eastAsia="zh-CN"/>
        </w:rPr>
        <w:t xml:space="preserve"> </w:t>
      </w:r>
      <w:r w:rsidRPr="00A24458">
        <w:rPr>
          <w:rFonts w:cs="Times New Roman"/>
          <w:sz w:val="28"/>
          <w:szCs w:val="28"/>
          <w:lang w:val="zh-CN" w:eastAsia="zh-CN"/>
        </w:rPr>
        <w:t xml:space="preserve">The population invariance axiom </w:t>
      </w:r>
      <w:r w:rsidR="00C66BAB" w:rsidRPr="00A24458">
        <w:rPr>
          <w:rFonts w:cs="Times New Roman"/>
          <w:sz w:val="28"/>
          <w:szCs w:val="28"/>
          <w:lang w:val="zh-CN" w:eastAsia="zh-CN"/>
        </w:rPr>
        <w:t xml:space="preserve">also called </w:t>
      </w:r>
      <w:r w:rsidRPr="00A24458">
        <w:rPr>
          <w:rFonts w:cs="Times New Roman"/>
          <w:sz w:val="28"/>
          <w:szCs w:val="28"/>
          <w:lang w:val="zh-CN" w:eastAsia="zh-CN"/>
        </w:rPr>
        <w:t>(replication invariance) requires that the poverty measure remain unchanged if the population is replicated or expanded proportionally.</w:t>
      </w:r>
    </w:p>
    <w:p w14:paraId="6083906B" w14:textId="2C40C546" w:rsidR="00BC5EED" w:rsidRPr="008843D0" w:rsidRDefault="00DF7699" w:rsidP="00524DDF">
      <w:pPr>
        <w:bidi w:val="0"/>
        <w:spacing w:before="100" w:beforeAutospacing="1" w:after="100" w:afterAutospacing="1"/>
        <w:ind w:firstLine="720"/>
        <w:jc w:val="both"/>
        <w:rPr>
          <w:rFonts w:cs="Times New Roman"/>
          <w:sz w:val="28"/>
          <w:szCs w:val="28"/>
          <w:lang w:eastAsia="zh-CN"/>
        </w:rPr>
      </w:pPr>
      <w:r w:rsidRPr="00A24458">
        <w:rPr>
          <w:rFonts w:cs="Times New Roman"/>
          <w:sz w:val="28"/>
          <w:szCs w:val="28"/>
          <w:lang w:val="zh-CN" w:eastAsia="zh-CN"/>
        </w:rPr>
        <w:t>That is, if every individual in the population is duplicated (or the entire population is scaled by any positive integer factor), the poverty</w:t>
      </w:r>
      <w:r w:rsidRPr="00632662">
        <w:rPr>
          <w:rFonts w:cs="Times New Roman"/>
          <w:sz w:val="28"/>
          <w:szCs w:val="28"/>
          <w:lang w:val="zh-CN" w:eastAsia="zh-CN"/>
        </w:rPr>
        <w:t xml:space="preserve"> index should </w:t>
      </w:r>
      <w:r w:rsidRPr="00632662">
        <w:rPr>
          <w:rFonts w:cs="Times New Roman"/>
          <w:sz w:val="28"/>
          <w:szCs w:val="28"/>
          <w:lang w:val="zh-CN" w:eastAsia="zh-CN"/>
        </w:rPr>
        <w:lastRenderedPageBreak/>
        <w:t>yield the same value.</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This property ensures that the index measures </w:t>
      </w:r>
      <w:r w:rsidRPr="00632662">
        <w:rPr>
          <w:rFonts w:cs="Times New Roman"/>
          <w:i/>
          <w:iCs/>
          <w:sz w:val="28"/>
          <w:szCs w:val="28"/>
          <w:lang w:val="zh-CN" w:eastAsia="zh-CN"/>
        </w:rPr>
        <w:t>poverty intensity</w:t>
      </w:r>
      <w:r w:rsidRPr="00632662">
        <w:rPr>
          <w:rFonts w:cs="Times New Roman"/>
          <w:sz w:val="28"/>
          <w:szCs w:val="28"/>
          <w:lang w:val="zh-CN" w:eastAsia="zh-CN"/>
        </w:rPr>
        <w:t xml:space="preserve">, not </w:t>
      </w:r>
      <w:r w:rsidRPr="008843D0">
        <w:rPr>
          <w:rFonts w:asciiTheme="majorBidi" w:hAnsiTheme="majorBidi" w:cstheme="majorBidi"/>
          <w:sz w:val="28"/>
          <w:szCs w:val="28"/>
          <w:lang w:val="zh-CN" w:eastAsia="zh-CN"/>
        </w:rPr>
        <w:t>absolute counts, and is therefore robust to population size</w:t>
      </w:r>
      <w:r w:rsidRPr="008843D0">
        <w:rPr>
          <w:rFonts w:asciiTheme="majorBidi" w:eastAsia="DengXian" w:hAnsiTheme="majorBidi" w:cstheme="majorBidi"/>
          <w:kern w:val="2"/>
          <w:sz w:val="28"/>
          <w:szCs w:val="28"/>
          <w:lang w:val="zh-CN"/>
          <w14:ligatures w14:val="standardContextual"/>
        </w:rPr>
        <w:t xml:space="preserve"> </w:t>
      </w:r>
      <w:r w:rsidR="008843D0" w:rsidRPr="008843D0">
        <w:rPr>
          <w:rFonts w:asciiTheme="majorBidi" w:eastAsia="DengXian" w:hAnsiTheme="majorBidi" w:cstheme="majorBidi"/>
          <w:kern w:val="2"/>
          <w:sz w:val="28"/>
          <w:szCs w:val="28"/>
          <w:lang w:val="zh-CN"/>
          <w14:ligatures w14:val="standardContextual"/>
        </w:rPr>
        <w:t>Sen (1976); Foster et al. (1984); Zheng (1997); Alkire and Foster (2011)</w:t>
      </w:r>
      <w:r w:rsidR="008843D0" w:rsidRPr="008843D0">
        <w:rPr>
          <w:rFonts w:asciiTheme="majorBidi" w:eastAsia="DengXian" w:hAnsiTheme="majorBidi" w:cstheme="majorBidi"/>
          <w:kern w:val="2"/>
          <w:sz w:val="28"/>
          <w:szCs w:val="28"/>
          <w14:ligatures w14:val="standardContextual"/>
        </w:rPr>
        <w:t>.</w:t>
      </w:r>
    </w:p>
    <w:p w14:paraId="3248496B" w14:textId="645E52F4" w:rsidR="00BC5EED" w:rsidRPr="00632662" w:rsidRDefault="00DF7699" w:rsidP="00524DDF">
      <w:pPr>
        <w:bidi w:val="0"/>
        <w:spacing w:before="100" w:beforeAutospacing="1" w:after="100" w:afterAutospacing="1"/>
        <w:jc w:val="both"/>
        <w:outlineLvl w:val="2"/>
        <w:rPr>
          <w:rFonts w:cs="Times New Roman"/>
          <w:b/>
          <w:bCs/>
          <w:sz w:val="28"/>
          <w:szCs w:val="28"/>
          <w:lang w:eastAsia="zh-CN"/>
        </w:rPr>
      </w:pPr>
      <w:r w:rsidRPr="00632662">
        <w:rPr>
          <w:rFonts w:cs="Times New Roman"/>
          <w:b/>
          <w:bCs/>
          <w:sz w:val="28"/>
          <w:szCs w:val="28"/>
          <w:lang w:val="zh-CN" w:eastAsia="zh-CN"/>
        </w:rPr>
        <w:t xml:space="preserve"> R-approach</w:t>
      </w:r>
      <w:r w:rsidRPr="00632662">
        <w:rPr>
          <w:rFonts w:cs="Times New Roman"/>
          <w:b/>
          <w:bCs/>
          <w:sz w:val="28"/>
          <w:szCs w:val="28"/>
          <w:lang w:eastAsia="zh-CN"/>
        </w:rPr>
        <w:t xml:space="preserve"> of  </w:t>
      </w:r>
      <w:r w:rsidRPr="00632662">
        <w:rPr>
          <w:rFonts w:cs="Times New Roman"/>
          <w:b/>
          <w:bCs/>
          <w:sz w:val="28"/>
          <w:szCs w:val="28"/>
          <w:lang w:val="zh-CN" w:eastAsia="zh-CN"/>
        </w:rPr>
        <w:t>Population Invariance</w:t>
      </w:r>
    </w:p>
    <w:p w14:paraId="1A35519C" w14:textId="2773DE79" w:rsidR="00BC5EED" w:rsidRPr="00632662"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Suppose we have an original population of size </w:t>
      </w:r>
      <m:oMath>
        <m:r>
          <w:rPr>
            <w:rFonts w:ascii="Cambria Math" w:eastAsia="DengXian" w:hAnsi="Cambria Math" w:cs="Times New Roman"/>
            <w:kern w:val="2"/>
            <w:sz w:val="28"/>
            <w:szCs w:val="28"/>
            <w:lang w:val="zh-CN"/>
            <w14:ligatures w14:val="standardContextual"/>
          </w:rPr>
          <m:t>N</m:t>
        </m:r>
      </m:oMath>
      <w:r w:rsidRPr="00632662">
        <w:rPr>
          <w:rFonts w:cs="Times New Roman"/>
          <w:sz w:val="28"/>
          <w:szCs w:val="28"/>
          <w:lang w:val="zh-CN" w:eastAsia="zh-CN"/>
        </w:rPr>
        <w:t xml:space="preserve"> with incomes</w:t>
      </w:r>
    </w:p>
    <w:p w14:paraId="0A8888F2" w14:textId="77777777" w:rsidR="00BC5EED" w:rsidRPr="00632662" w:rsidRDefault="00000000" w:rsidP="00524DDF">
      <w:pPr>
        <w:bidi w:val="0"/>
        <w:spacing w:before="100" w:beforeAutospacing="1" w:after="100" w:afterAutospacing="1"/>
        <w:jc w:val="both"/>
        <w:rPr>
          <w:rFonts w:cs="Times New Roman"/>
          <w:sz w:val="28"/>
          <w:szCs w:val="28"/>
          <w:lang w:val="zh-CN" w:eastAsia="zh-CN"/>
        </w:rPr>
      </w:pPr>
      <m:oMathPara>
        <m:oMath>
          <m:sSub>
            <m:sSubPr>
              <m:ctrlPr>
                <w:rPr>
                  <w:rFonts w:ascii="Cambria Math" w:eastAsia="DengXian" w:hAnsi="Cambria Math" w:cs="Times New Roman"/>
                  <w:kern w:val="2"/>
                  <w:sz w:val="28"/>
                  <w:szCs w:val="28"/>
                  <w:lang w:val="zh-CN"/>
                  <w14:ligatures w14:val="standardContextual"/>
                </w:rPr>
              </m:ctrlPr>
            </m:sSubPr>
            <m:e>
              <m:r>
                <m:rPr>
                  <m:sty m:val="p"/>
                </m:rPr>
                <w:rPr>
                  <w:rFonts w:ascii="Cambria Math" w:hAnsi="Cambria Math" w:cs="Times New Roman"/>
                  <w:sz w:val="28"/>
                  <w:szCs w:val="28"/>
                  <w:lang w:val="zh-CN" w:eastAsia="zh-CN"/>
                </w:rPr>
                <m:t>{</m:t>
              </m:r>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1</m:t>
              </m:r>
            </m:sub>
          </m:sSub>
          <m: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2</m:t>
              </m:r>
            </m:sub>
          </m:sSub>
          <m: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3</m:t>
              </m:r>
            </m:sub>
          </m:sSub>
          <m: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N</m:t>
              </m:r>
            </m:sub>
          </m:sSub>
          <m:r>
            <m:rPr>
              <m:sty m:val="p"/>
            </m:rPr>
            <w:rPr>
              <w:rFonts w:ascii="Cambria Math" w:hAnsi="Cambria Math" w:cs="Times New Roman"/>
              <w:sz w:val="28"/>
              <w:szCs w:val="28"/>
              <w:lang w:val="zh-CN" w:eastAsia="zh-CN"/>
            </w:rPr>
            <m:t>}.</m:t>
          </m:r>
        </m:oMath>
      </m:oMathPara>
    </w:p>
    <w:p w14:paraId="32FA5307" w14:textId="5816BC85" w:rsidR="00BC5EED" w:rsidRPr="00632662"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 </w:t>
      </w:r>
      <m:oMath>
        <m:r>
          <w:rPr>
            <w:rFonts w:ascii="Cambria Math" w:eastAsia="DengXian" w:hAnsi="Cambria Math" w:cs="Times New Roman"/>
            <w:kern w:val="2"/>
            <w:sz w:val="28"/>
            <w:szCs w:val="28"/>
            <w:lang w:val="zh-CN"/>
            <w14:ligatures w14:val="standardContextual"/>
          </w:rPr>
          <m:t>WRPG</m:t>
        </m:r>
      </m:oMath>
      <w:r w:rsidRPr="00632662">
        <w:rPr>
          <w:rFonts w:cs="Times New Roman"/>
          <w:sz w:val="28"/>
          <w:szCs w:val="28"/>
          <w:lang w:val="zh-CN" w:eastAsia="zh-CN"/>
        </w:rPr>
        <w:t xml:space="preserve"> is defined as</w:t>
      </w:r>
    </w:p>
    <w:p w14:paraId="48500657" w14:textId="6F16B0A9" w:rsidR="00BC5EED" w:rsidRPr="007E7A45" w:rsidRDefault="00DF7699" w:rsidP="00524DDF">
      <w:pPr>
        <w:bidi w:val="0"/>
        <w:spacing w:after="220"/>
        <w:jc w:val="both"/>
        <w:rPr>
          <w:rFonts w:eastAsia="DengXian" w:cs="Times New Roman"/>
          <w:i/>
          <w:kern w:val="2"/>
          <w:sz w:val="28"/>
          <w:szCs w:val="28"/>
          <w14:ligatures w14:val="standardContextual"/>
        </w:rPr>
      </w:pPr>
      <m:oMathPara>
        <m:oMath>
          <m:r>
            <w:rPr>
              <w:rFonts w:ascii="Cambria Math" w:eastAsia="DengXian" w:hAnsi="Cambria Math" w:cs="Times New Roman"/>
              <w:kern w:val="2"/>
              <w:sz w:val="28"/>
              <w:szCs w:val="28"/>
              <w:lang w:val="zh-CN"/>
              <w14:ligatures w14:val="standardContextual"/>
            </w:rPr>
            <m:t>WRPG</m:t>
          </m:r>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14:ligatures w14:val="standardContextual"/>
                </w:rPr>
                <m:t>1</m:t>
              </m:r>
            </m:num>
            <m:den>
              <m:r>
                <w:rPr>
                  <w:rFonts w:ascii="Cambria Math" w:eastAsia="DengXian" w:hAnsi="Cambria Math" w:cs="Times New Roman"/>
                  <w:kern w:val="2"/>
                  <w:sz w:val="28"/>
                  <w:szCs w:val="28"/>
                  <w:lang w:val="zh-CN"/>
                  <w14:ligatures w14:val="standardContextual"/>
                </w:rPr>
                <m:t>N</m:t>
              </m:r>
            </m:den>
          </m:f>
          <m:r>
            <w:rPr>
              <w:rFonts w:ascii="Cambria Math" w:eastAsia="DengXian" w:hAnsi="Cambria Math" w:cs="Times New Roman"/>
              <w:kern w:val="2"/>
              <w:sz w:val="28"/>
              <w:szCs w:val="28"/>
              <w:lang w:val="zh-CN"/>
              <w14:ligatures w14:val="standardContextual"/>
            </w:rPr>
            <m:t xml:space="preserve"> </m:t>
          </m:r>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up>
              <m:r>
                <m:rPr>
                  <m:sty m:val="p"/>
                </m:rPr>
                <w:rPr>
                  <w:rFonts w:ascii="Cambria Math" w:eastAsia="DengXian" w:hAnsi="Cambria Math" w:cs="Times New Roman"/>
                  <w:kern w:val="2"/>
                  <w:sz w:val="28"/>
                  <w:szCs w:val="28"/>
                  <w:lang w:val="zh-CN"/>
                  <w14:ligatures w14:val="standardContextual"/>
                </w:rPr>
                <m:t>N</m:t>
              </m:r>
            </m:sup>
            <m:e>
              <m:r>
                <m:rPr>
                  <m:sty m:val="p"/>
                </m:rPr>
                <w:rPr>
                  <w:rFonts w:ascii="Cambria Math" w:eastAsia="DengXian" w:hAnsi="Cambria Math" w:cs="Times New Roman"/>
                  <w:kern w:val="2"/>
                  <w:sz w:val="28"/>
                  <w:szCs w:val="28"/>
                  <w:lang w:val="zh-CN"/>
                  <w14:ligatures w14:val="standardContextual"/>
                </w:rPr>
                <m:t> </m:t>
              </m:r>
            </m:e>
          </m:nary>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r>
            <w:rPr>
              <w:rFonts w:ascii="Cambria Math" w:eastAsia="DengXian" w:hAnsi="Cambria Math" w:cs="Times New Roman"/>
              <w:kern w:val="2"/>
              <w:sz w:val="28"/>
              <w:szCs w:val="28"/>
              <w:lang w:val="zh-CN"/>
              <w14:ligatures w14:val="standardContextual"/>
            </w:rPr>
            <m:t xml:space="preserve">. </m:t>
          </m:r>
          <m:r>
            <w:rPr>
              <w:rFonts w:ascii="Cambria Math" w:eastAsia="DengXian" w:hAnsi="Cambria Math" w:cs="Times New Roman"/>
              <w:kern w:val="2"/>
              <w:sz w:val="28"/>
              <w:szCs w:val="28"/>
              <w14:ligatures w14:val="standardContextual"/>
            </w:rPr>
            <m:t xml:space="preserve"> </m:t>
          </m:r>
          <m:r>
            <w:rPr>
              <w:rFonts w:ascii="Cambria Math" w:eastAsia="DengXian" w:hAnsi="Cambria Math" w:cs="Times New Roman"/>
              <w:kern w:val="2"/>
              <w:sz w:val="28"/>
              <w:szCs w:val="28"/>
              <w:lang w:val="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e>
          </m:d>
          <m:r>
            <w:rPr>
              <w:rFonts w:ascii="Cambria Math" w:eastAsia="DengXian" w:hAnsi="Cambria Math" w:cs="Times New Roman"/>
              <w:kern w:val="2"/>
              <w:sz w:val="28"/>
              <w:szCs w:val="28"/>
              <w:lang w:val="zh-CN"/>
              <w14:ligatures w14:val="standardContextual"/>
            </w:rPr>
            <m:t>,</m:t>
          </m:r>
        </m:oMath>
      </m:oMathPara>
    </w:p>
    <w:p w14:paraId="1ED38719" w14:textId="51A57E68" w:rsidR="00BC5EED" w:rsidRPr="0052386B"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Now suppose the population is replicated </w:t>
      </w:r>
      <m:oMath>
        <m:r>
          <w:rPr>
            <w:rFonts w:ascii="Cambria Math" w:eastAsia="DengXian" w:hAnsi="Cambria Math" w:cs="Times New Roman"/>
            <w:kern w:val="2"/>
            <w:sz w:val="28"/>
            <w:szCs w:val="28"/>
            <w:lang w:val="zh-CN"/>
            <w14:ligatures w14:val="standardContextual"/>
          </w:rPr>
          <m:t>m</m:t>
        </m:r>
      </m:oMath>
      <w:r w:rsidRPr="00632662">
        <w:rPr>
          <w:rFonts w:cs="Times New Roman"/>
          <w:sz w:val="28"/>
          <w:szCs w:val="28"/>
          <w:lang w:val="zh-CN" w:eastAsia="zh-CN"/>
        </w:rPr>
        <w:t xml:space="preserve"> times </w:t>
      </w:r>
      <w:r w:rsidRPr="00632662">
        <w:rPr>
          <w:rFonts w:cs="Times New Roman"/>
          <w:sz w:val="28"/>
          <w:szCs w:val="28"/>
          <w:lang w:eastAsia="zh-CN"/>
        </w:rPr>
        <w:t>for example</w:t>
      </w:r>
      <w:r w:rsidRPr="00632662">
        <w:rPr>
          <w:rFonts w:cs="Times New Roman"/>
          <w:sz w:val="28"/>
          <w:szCs w:val="28"/>
          <w:lang w:val="zh-CN" w:eastAsia="zh-CN"/>
        </w:rPr>
        <w:t xml:space="preserve">, each individual is duplicated </w:t>
      </w:r>
      <m:oMath>
        <m:r>
          <w:rPr>
            <w:rFonts w:ascii="Cambria Math" w:eastAsia="DengXian" w:hAnsi="Cambria Math" w:cs="Times New Roman"/>
            <w:kern w:val="2"/>
            <w:sz w:val="28"/>
            <w:szCs w:val="28"/>
            <w:lang w:val="zh-CN"/>
            <w14:ligatures w14:val="standardContextual"/>
          </w:rPr>
          <m:t>m</m:t>
        </m:r>
      </m:oMath>
      <w:r w:rsidRPr="00632662">
        <w:rPr>
          <w:rFonts w:cs="Times New Roman"/>
          <w:sz w:val="28"/>
          <w:szCs w:val="28"/>
          <w:lang w:val="zh-CN" w:eastAsia="zh-CN"/>
        </w:rPr>
        <w:t xml:space="preserve"> times.</w:t>
      </w:r>
      <w:r w:rsidR="0052386B">
        <w:rPr>
          <w:rFonts w:cs="Times New Roman"/>
          <w:sz w:val="28"/>
          <w:szCs w:val="28"/>
          <w:lang w:eastAsia="zh-CN"/>
        </w:rPr>
        <w:t xml:space="preserve"> </w:t>
      </w:r>
      <w:r w:rsidRPr="00632662">
        <w:rPr>
          <w:rFonts w:eastAsia="DengXian" w:cs="Times New Roman"/>
          <w:kern w:val="2"/>
          <w:sz w:val="28"/>
          <w:szCs w:val="28"/>
          <w:lang w:val="zh-CN"/>
          <w14:ligatures w14:val="standardContextual"/>
        </w:rPr>
        <w:t>New population size</w:t>
      </w:r>
    </w:p>
    <w:p w14:paraId="33F29B75" w14:textId="64EBDF7B" w:rsidR="00BC5EED" w:rsidRPr="007E7A45" w:rsidRDefault="00000000" w:rsidP="00524DDF">
      <w:pPr>
        <w:bidi w:val="0"/>
        <w:spacing w:after="220"/>
        <w:jc w:val="both"/>
        <w:rPr>
          <w:rFonts w:eastAsia="DengXian" w:cs="Times New Roman"/>
          <w:i/>
          <w:kern w:val="2"/>
          <w:sz w:val="28"/>
          <w:szCs w:val="28"/>
          <w14:ligatures w14:val="standardContextual"/>
        </w:rPr>
      </w:pPr>
      <m:oMathPara>
        <m:oMath>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N</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m:t>
          </m:r>
          <m:r>
            <w:rPr>
              <w:rFonts w:ascii="Cambria Math" w:eastAsia="DengXian" w:hAnsi="Cambria Math" w:cs="Times New Roman"/>
              <w:kern w:val="2"/>
              <w:sz w:val="28"/>
              <w:szCs w:val="28"/>
              <w:lang w:val="zh-CN"/>
              <w14:ligatures w14:val="standardContextual"/>
            </w:rPr>
            <m:t>mN,</m:t>
          </m:r>
        </m:oMath>
      </m:oMathPara>
    </w:p>
    <w:p w14:paraId="7D429504" w14:textId="46937DB6" w:rsidR="00BC5EED" w:rsidRPr="00632662" w:rsidRDefault="00DF7699" w:rsidP="00524DDF">
      <w:pPr>
        <w:bidi w:val="0"/>
        <w:spacing w:after="1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New dataset</w:t>
      </w:r>
    </w:p>
    <w:p w14:paraId="7E5BBF86" w14:textId="47E9611A" w:rsidR="00BC5EED" w:rsidRPr="00632662" w:rsidRDefault="00000000" w:rsidP="00524DDF">
      <w:pPr>
        <w:bidi w:val="0"/>
        <w:spacing w:after="220"/>
        <w:jc w:val="both"/>
        <w:rPr>
          <w:rFonts w:eastAsia="DengXian" w:cs="Times New Roman"/>
          <w:kern w:val="2"/>
          <w:sz w:val="28"/>
          <w:szCs w:val="28"/>
          <w:lang w:val="zh-CN"/>
          <w14:ligatures w14:val="standardContextual"/>
        </w:rPr>
      </w:pPr>
      <m:oMathPara>
        <m:oMath>
          <m:sSubSup>
            <m:sSubSupPr>
              <m:ctrlPr>
                <w:rPr>
                  <w:rFonts w:ascii="Cambria Math" w:eastAsia="DengXian" w:hAnsi="Cambria Math" w:cs="Times New Roman"/>
                  <w:kern w:val="2"/>
                  <w:sz w:val="28"/>
                  <w:szCs w:val="28"/>
                  <w:lang w:val="zh-CN"/>
                  <w14:ligatures w14:val="standardContextual"/>
                </w:rPr>
              </m:ctrlPr>
            </m:sSubSupPr>
            <m:e>
              <m:d>
                <m:dPr>
                  <m:begChr m:val="{"/>
                  <m:endChr m:val="}"/>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2</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m:t>
                      </m:r>
                    </m:sub>
                  </m:sSub>
                </m:e>
              </m:d>
            </m:e>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N</m:t>
              </m:r>
            </m:sup>
          </m:sSubSup>
        </m:oMath>
      </m:oMathPara>
    </w:p>
    <w:p w14:paraId="4FE105BF" w14:textId="797E3432" w:rsidR="00BC5EED" w:rsidRPr="0052386B" w:rsidRDefault="00DF7699"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where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ij</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oMath>
      <w:r w:rsidRPr="00632662">
        <w:rPr>
          <w:rFonts w:eastAsia="DengXian" w:cs="Times New Roman"/>
          <w:kern w:val="2"/>
          <w:sz w:val="28"/>
          <w:szCs w:val="28"/>
          <w:lang w:val="zh-CN"/>
          <w14:ligatures w14:val="standardContextual"/>
        </w:rPr>
        <w:t>.</w:t>
      </w:r>
      <w:r w:rsidR="0052386B">
        <w:rPr>
          <w:rFonts w:eastAsia="DengXian" w:cs="Times New Roman"/>
          <w:kern w:val="2"/>
          <w:sz w:val="28"/>
          <w:szCs w:val="28"/>
          <w14:ligatures w14:val="standardContextual"/>
        </w:rPr>
        <w:t xml:space="preserve"> </w:t>
      </w:r>
      <w:r w:rsidRPr="00632662">
        <w:rPr>
          <w:rFonts w:eastAsia="DengXian" w:cs="Times New Roman"/>
          <w:kern w:val="2"/>
          <w:sz w:val="28"/>
          <w:szCs w:val="28"/>
          <w:lang w:val="zh-CN"/>
          <w14:ligatures w14:val="standardContextual"/>
        </w:rPr>
        <w:t>The new WRPG becomes</w:t>
      </w:r>
    </w:p>
    <w:p w14:paraId="06A65DF0" w14:textId="5F3F001B" w:rsidR="00BC5EED" w:rsidRPr="007E7A45" w:rsidRDefault="00DF7699" w:rsidP="00524DDF">
      <w:pPr>
        <w:bidi w:val="0"/>
        <w:spacing w:after="220"/>
        <w:jc w:val="both"/>
        <w:rPr>
          <w:rFonts w:eastAsia="DengXian" w:cs="Times New Roman"/>
          <w:i/>
          <w:kern w:val="2"/>
          <w:sz w:val="28"/>
          <w:szCs w:val="28"/>
          <w14:ligatures w14:val="standardContextual"/>
        </w:rPr>
      </w:pPr>
      <m:oMathPara>
        <m:oMath>
          <m:r>
            <w:rPr>
              <w:rFonts w:ascii="Cambria Math" w:eastAsia="DengXian" w:hAnsi="Cambria Math" w:cs="Times New Roman"/>
              <w:kern w:val="2"/>
              <w:sz w:val="28"/>
              <w:szCs w:val="28"/>
              <w:lang w:val="zh-CN"/>
              <w14:ligatures w14:val="standardContextual"/>
            </w:rPr>
            <m:t>WRP</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G</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14:ligatures w14:val="standardContextual"/>
                </w:rPr>
                <m:t>1</m:t>
              </m:r>
            </m:num>
            <m:den>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N</m:t>
                  </m:r>
                </m:e>
                <m:sup>
                  <m:r>
                    <w:rPr>
                      <w:rFonts w:ascii="Cambria Math" w:eastAsia="DengXian" w:hAnsi="Cambria Math" w:cs="Times New Roman"/>
                      <w:kern w:val="2"/>
                      <w:sz w:val="28"/>
                      <w:szCs w:val="28"/>
                      <w:lang w:val="zh-CN"/>
                      <w14:ligatures w14:val="standardContextual"/>
                    </w:rPr>
                    <m:t>'</m:t>
                  </m:r>
                </m:sup>
              </m:sSup>
            </m:den>
          </m:f>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N</m:t>
              </m:r>
            </m:sup>
            <m:e>
              <m:r>
                <m:rPr>
                  <m:sty m:val="p"/>
                </m:rPr>
                <w:rPr>
                  <w:rFonts w:ascii="Cambria Math" w:eastAsia="DengXian" w:hAnsi="Cambria Math" w:cs="Times New Roman"/>
                  <w:kern w:val="2"/>
                  <w:sz w:val="28"/>
                  <w:szCs w:val="28"/>
                  <w:lang w:val="zh-CN"/>
                  <w14:ligatures w14:val="standardContextual"/>
                </w:rPr>
                <m:t> </m:t>
              </m:r>
            </m:e>
          </m:nary>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j</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m</m:t>
              </m:r>
            </m:sup>
            <m:e>
              <m:r>
                <m:rPr>
                  <m:sty m:val="p"/>
                </m:rPr>
                <w:rPr>
                  <w:rFonts w:ascii="Cambria Math" w:eastAsia="DengXian" w:hAnsi="Cambria Math" w:cs="Times New Roman"/>
                  <w:kern w:val="2"/>
                  <w:sz w:val="28"/>
                  <w:szCs w:val="28"/>
                  <w:lang w:val="zh-CN"/>
                  <w14:ligatures w14:val="standardContextual"/>
                </w:rPr>
                <m:t> </m:t>
              </m:r>
            </m:e>
          </m:nary>
          <m:r>
            <w:rPr>
              <w:rFonts w:ascii="Cambria Math" w:eastAsia="DengXian" w:hAnsi="Cambria Math" w:cs="Times New Roman"/>
              <w:kern w:val="2"/>
              <w:sz w:val="28"/>
              <w:szCs w:val="28"/>
              <w:lang w:val="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ij</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e>
          </m:d>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ij</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ij</m:t>
              </m:r>
            </m:sub>
          </m:sSub>
          <m:r>
            <w:rPr>
              <w:rFonts w:ascii="Cambria Math" w:eastAsia="DengXian" w:hAnsi="Cambria Math" w:cs="Times New Roman"/>
              <w:kern w:val="2"/>
              <w:sz w:val="28"/>
              <w:szCs w:val="28"/>
              <w:lang w:val="zh-CN"/>
              <w14:ligatures w14:val="standardContextual"/>
            </w:rPr>
            <m:t>,</m:t>
          </m:r>
        </m:oMath>
      </m:oMathPara>
    </w:p>
    <w:p w14:paraId="376E62BB" w14:textId="6C594CB1" w:rsidR="00BC5EED" w:rsidRPr="00632662" w:rsidRDefault="00DF7699"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Since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ij</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 xml:space="preserve">, </m:t>
        </m:r>
        <m:r>
          <w:rPr>
            <w:rFonts w:ascii="Cambria Math" w:eastAsia="DengXian" w:hAnsi="Cambria Math" w:cs="Times New Roman"/>
            <w:kern w:val="2"/>
            <w:sz w:val="28"/>
            <w:szCs w:val="28"/>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ij</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m:t>
            </m:r>
          </m:sub>
        </m:sSub>
      </m:oMath>
      <w:r w:rsidRPr="00632662">
        <w:rPr>
          <w:rFonts w:eastAsia="DengXian" w:cs="Times New Roman"/>
          <w:kern w:val="2"/>
          <w:sz w:val="28"/>
          <w:szCs w:val="28"/>
          <w:lang w:val="zh-CN"/>
          <w14:ligatures w14:val="standardContextual"/>
        </w:rPr>
        <w:t xml:space="preserve">, and </w:t>
      </w:r>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ij</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oMath>
      <w:r w:rsidRPr="00632662">
        <w:rPr>
          <w:rFonts w:eastAsia="DengXian" w:cs="Times New Roman"/>
          <w:kern w:val="2"/>
          <w:sz w:val="28"/>
          <w:szCs w:val="28"/>
          <w:lang w:val="zh-CN"/>
          <w14:ligatures w14:val="standardContextual"/>
        </w:rPr>
        <w:t xml:space="preserve"> </w:t>
      </w:r>
    </w:p>
    <w:p w14:paraId="20CE6FA9" w14:textId="1699474F" w:rsidR="00BC5EED" w:rsidRPr="00331BA3" w:rsidRDefault="00000000" w:rsidP="00524DDF">
      <w:pPr>
        <w:bidi w:val="0"/>
        <w:spacing w:after="220"/>
        <w:jc w:val="both"/>
        <w:rPr>
          <w:rFonts w:eastAsia="DengXian" w:cs="Times New Roman"/>
          <w:kern w:val="2"/>
          <w:sz w:val="28"/>
          <w:szCs w:val="28"/>
          <w:lang w:val="zh-CN" w:eastAsia="zh-CN"/>
          <w14:ligatures w14:val="standardContextual"/>
        </w:rPr>
      </w:pPr>
      <m:oMathPara>
        <m:oMath>
          <m:m>
            <m:mPr>
              <m:plcHide m:val="1"/>
              <m:cGpRule m:val="4"/>
              <m:mcs>
                <m:mc>
                  <m:mcPr>
                    <m:count m:val="1"/>
                    <m:mcJc m:val="right"/>
                  </m:mcPr>
                </m:mc>
                <m:mc>
                  <m:mcPr>
                    <m:count m:val="1"/>
                    <m:mcJc m:val="left"/>
                  </m:mcPr>
                </m:mc>
              </m:mcs>
              <m:ctrlPr>
                <w:rPr>
                  <w:rFonts w:ascii="Cambria Math" w:eastAsia="DengXian" w:hAnsi="Cambria Math" w:cs="Times New Roman"/>
                  <w:i/>
                  <w:kern w:val="2"/>
                  <w:sz w:val="28"/>
                  <w:szCs w:val="28"/>
                  <w:lang w:val="zh-CN"/>
                  <w14:ligatures w14:val="standardContextual"/>
                </w:rPr>
              </m:ctrlPr>
            </m:mPr>
            <m:mr>
              <m:e/>
              <m:e>
                <m:r>
                  <w:rPr>
                    <w:rFonts w:ascii="Cambria Math" w:eastAsia="DengXian" w:hAnsi="Cambria Math" w:cs="Times New Roman"/>
                    <w:kern w:val="2"/>
                    <w:sz w:val="28"/>
                    <w:szCs w:val="28"/>
                    <w:lang w:val="zh-CN"/>
                    <w14:ligatures w14:val="standardContextual"/>
                  </w:rPr>
                  <m:t>WRP</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G</m:t>
                    </m:r>
                  </m:e>
                  <m:sup>
                    <m:r>
                      <w:rPr>
                        <w:rFonts w:ascii="Cambria Math" w:eastAsia="DengXian" w:hAnsi="Cambria Math" w:cs="Times New Roman"/>
                        <w:kern w:val="2"/>
                        <w:sz w:val="28"/>
                        <w:szCs w:val="28"/>
                        <w:lang w:val="zh-CN"/>
                        <w14:ligatures w14:val="standardContextual"/>
                      </w:rPr>
                      <m:t>'</m:t>
                    </m:r>
                  </m:sup>
                </m:sSup>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14:ligatures w14:val="standardContextual"/>
                      </w:rPr>
                      <m:t>1</m:t>
                    </m:r>
                  </m:num>
                  <m:den>
                    <m:r>
                      <w:rPr>
                        <w:rFonts w:ascii="Cambria Math" w:eastAsia="DengXian" w:hAnsi="Cambria Math" w:cs="Times New Roman"/>
                        <w:kern w:val="2"/>
                        <w:sz w:val="28"/>
                        <w:szCs w:val="28"/>
                        <w:lang w:val="zh-CN"/>
                        <w14:ligatures w14:val="standardContextual"/>
                      </w:rPr>
                      <m:t>mN</m:t>
                    </m:r>
                  </m:den>
                </m:f>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N</m:t>
                    </m:r>
                  </m:sup>
                  <m:e>
                    <m:r>
                      <m:rPr>
                        <m:sty m:val="p"/>
                      </m:rPr>
                      <w:rPr>
                        <w:rFonts w:ascii="Cambria Math" w:eastAsia="DengXian" w:hAnsi="Cambria Math" w:cs="Times New Roman"/>
                        <w:kern w:val="2"/>
                        <w:sz w:val="28"/>
                        <w:szCs w:val="28"/>
                        <w:lang w:val="zh-CN"/>
                        <w14:ligatures w14:val="standardContextual"/>
                      </w:rPr>
                      <m:t> </m:t>
                    </m:r>
                  </m:e>
                </m:nary>
                <m:r>
                  <m:rPr>
                    <m:sty m:val="p"/>
                  </m:rPr>
                  <w:rPr>
                    <w:rFonts w:ascii="Cambria Math" w:eastAsia="DengXian" w:hAnsi="Cambria Math" w:cs="Times New Roman"/>
                    <w:kern w:val="2"/>
                    <w:sz w:val="28"/>
                    <w:szCs w:val="28"/>
                    <w:lang w:val="zh-CN"/>
                    <w14:ligatures w14:val="standardContextual"/>
                  </w:rPr>
                  <m:t> </m:t>
                </m:r>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j</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m</m:t>
                    </m:r>
                  </m:sup>
                  <m:e>
                    <m:r>
                      <m:rPr>
                        <m:sty m:val="p"/>
                      </m:rPr>
                      <w:rPr>
                        <w:rFonts w:ascii="Cambria Math" w:eastAsia="DengXian" w:hAnsi="Cambria Math" w:cs="Times New Roman"/>
                        <w:kern w:val="2"/>
                        <w:sz w:val="28"/>
                        <w:szCs w:val="28"/>
                        <w:lang w:val="zh-CN"/>
                        <w14:ligatures w14:val="standardContextual"/>
                      </w:rPr>
                      <m:t> </m:t>
                    </m:r>
                  </m:e>
                </m:nary>
                <m:r>
                  <m:rPr>
                    <m:sty m:val="p"/>
                  </m:rPr>
                  <w:rPr>
                    <w:rFonts w:ascii="Cambria Math" w:eastAsia="DengXian" w:hAnsi="Cambria Math" w:cs="Times New Roman"/>
                    <w:kern w:val="2"/>
                    <w:sz w:val="28"/>
                    <w:szCs w:val="28"/>
                    <w:lang w:val="zh-CN"/>
                    <w14:ligatures w14:val="standardContextual"/>
                  </w:rPr>
                  <m:t> </m:t>
                </m:r>
                <m:r>
                  <w:rPr>
                    <w:rFonts w:ascii="Cambria Math" w:eastAsia="DengXian" w:hAnsi="Cambria Math" w:cs="Times New Roman"/>
                    <w:kern w:val="2"/>
                    <w:sz w:val="28"/>
                    <w:szCs w:val="28"/>
                    <w:lang w:val="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e>
                </m:d>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m:t>
                    </m:r>
                  </m:sub>
                </m:sSub>
              </m:e>
            </m:mr>
            <m:mr>
              <m:e/>
              <m:e/>
            </m:mr>
          </m:m>
        </m:oMath>
      </m:oMathPara>
    </w:p>
    <w:p w14:paraId="4B934EB6" w14:textId="115150E8" w:rsidR="00331BA3" w:rsidRPr="00331BA3" w:rsidRDefault="00331BA3" w:rsidP="00524DDF">
      <w:pPr>
        <w:bidi w:val="0"/>
        <w:spacing w:after="220"/>
        <w:jc w:val="right"/>
        <w:rPr>
          <w:rFonts w:eastAsia="DengXian" w:cs="Times New Roman"/>
          <w:kern w:val="2"/>
          <w:sz w:val="28"/>
          <w:szCs w:val="28"/>
          <w:lang w:eastAsia="zh-CN"/>
          <w14:ligatures w14:val="standardContextual"/>
        </w:rPr>
      </w:pPr>
      <m:oMath>
        <m:r>
          <w:rPr>
            <w:rFonts w:ascii="Cambria Math" w:eastAsia="DengXian" w:hAnsi="Cambria Math" w:cs="Times New Roman"/>
            <w:kern w:val="2"/>
            <w:sz w:val="28"/>
            <w:szCs w:val="28"/>
            <w:lang w:val="zh-CN" w:eastAsia="zh-CN"/>
            <w14:ligatures w14:val="standardContextual"/>
          </w:rPr>
          <m:t>WRP</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G</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eastAsia="zh-CN"/>
                <w14:ligatures w14:val="standardContextual"/>
              </w:rPr>
              <m:t>1</m:t>
            </m:r>
          </m:num>
          <m:den>
            <m:r>
              <w:rPr>
                <w:rFonts w:ascii="Cambria Math" w:eastAsia="DengXian" w:hAnsi="Cambria Math" w:cs="Times New Roman"/>
                <w:kern w:val="2"/>
                <w:sz w:val="28"/>
                <w:szCs w:val="28"/>
                <w:lang w:val="zh-CN" w:eastAsia="zh-CN"/>
                <w14:ligatures w14:val="standardContextual"/>
              </w:rPr>
              <m:t>mN</m:t>
            </m:r>
          </m:den>
        </m:f>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m</m:t>
        </m:r>
        <m:nary>
          <m:naryPr>
            <m:chr m:val="∑"/>
            <m:limLoc m:val="undOvr"/>
            <m:grow m:val="1"/>
            <m:ctrlPr>
              <w:rPr>
                <w:rFonts w:ascii="Cambria Math" w:eastAsia="DengXian" w:hAnsi="Cambria Math" w:cs="Times New Roman"/>
                <w:kern w:val="2"/>
                <w:sz w:val="28"/>
                <w:szCs w:val="28"/>
                <w:lang w:val="zh-CN"/>
                <w14:ligatures w14:val="standardContextual"/>
              </w:rPr>
            </m:ctrlPr>
          </m:naryPr>
          <m:sub>
            <m:r>
              <m:rPr>
                <m:sty m:val="p"/>
              </m:rPr>
              <w:rPr>
                <w:rFonts w:ascii="Cambria Math" w:eastAsia="DengXian" w:hAnsi="Cambria Math" w:cs="Times New Roman"/>
                <w:kern w:val="2"/>
                <w:sz w:val="28"/>
                <w:szCs w:val="28"/>
                <w:lang w:val="zh-CN" w:eastAsia="zh-CN"/>
                <w14:ligatures w14:val="standardContextual"/>
              </w:rPr>
              <m:t>↓=1</m:t>
            </m:r>
          </m:sub>
          <m:sup>
            <m:r>
              <w:rPr>
                <w:rFonts w:ascii="Cambria Math" w:eastAsia="DengXian" w:hAnsi="Cambria Math" w:cs="Times New Roman"/>
                <w:kern w:val="2"/>
                <w:sz w:val="28"/>
                <w:szCs w:val="28"/>
                <w:lang w:val="zh-CN" w:eastAsia="zh-CN"/>
                <w14:ligatures w14:val="standardContextual"/>
              </w:rPr>
              <m:t>N</m:t>
            </m:r>
          </m:sup>
          <m:e>
            <m:r>
              <m:rPr>
                <m:sty m:val="p"/>
              </m:rPr>
              <w:rPr>
                <w:rFonts w:ascii="Cambria Math" w:eastAsia="DengXian" w:hAnsi="Cambria Math" w:cs="Times New Roman"/>
                <w:kern w:val="2"/>
                <w:sz w:val="28"/>
                <w:szCs w:val="28"/>
                <w:lang w:val="zh-CN" w:eastAsia="zh-CN"/>
                <w14:ligatures w14:val="standardContextual"/>
              </w:rPr>
              <m:t> </m:t>
            </m:r>
          </m:e>
        </m:nary>
        <m:r>
          <m:rPr>
            <m:sty m:val="p"/>
          </m:rPr>
          <w:rPr>
            <w:rFonts w:ascii="Cambria Math" w:eastAsia="DengXian" w:hAnsi="Cambria Math" w:cs="Times New Roman"/>
            <w:kern w:val="2"/>
            <w:sz w:val="28"/>
            <w:szCs w:val="28"/>
            <w:lang w:val="zh-CN" w:eastAsia="zh-CN"/>
            <w14:ligatures w14:val="standardContextual"/>
          </w:rPr>
          <m:t> </m:t>
        </m:r>
        <m:r>
          <w:rPr>
            <w:rFonts w:ascii="Cambria Math" w:eastAsia="DengXian" w:hAnsi="Cambria Math" w:cs="Times New Roman"/>
            <w:kern w:val="2"/>
            <w:sz w:val="28"/>
            <w:szCs w:val="28"/>
            <w:lang w:val="zh-CN" w:eastAsia="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y</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&lt;</m:t>
            </m:r>
            <m:r>
              <w:rPr>
                <w:rFonts w:ascii="Cambria Math" w:eastAsia="DengXian" w:hAnsi="Cambria Math" w:cs="Times New Roman"/>
                <w:kern w:val="2"/>
                <w:sz w:val="28"/>
                <w:szCs w:val="28"/>
                <w:lang w:val="zh-CN" w:eastAsia="zh-CN"/>
                <w14:ligatures w14:val="standardContextual"/>
              </w:rPr>
              <m:t>z</m:t>
            </m:r>
          </m:e>
        </m:d>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w</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i</m:t>
            </m:r>
          </m:sub>
        </m:sSub>
        <m:r>
          <w:rPr>
            <w:rFonts w:ascii="Cambria Math" w:eastAsia="DengXian" w:hAnsi="Cambria Math" w:cs="Times New Roman"/>
            <w:kern w:val="2"/>
            <w:sz w:val="28"/>
            <w:szCs w:val="28"/>
            <w:lang w:val="zh-CN" w:eastAsia="zh-CN"/>
            <w14:ligatures w14:val="standardContextual"/>
          </w:rPr>
          <m:t>,</m:t>
        </m:r>
      </m:oMath>
      <w:r w:rsidR="00863564">
        <w:rPr>
          <w:rFonts w:eastAsia="DengXian" w:cs="Times New Roman"/>
          <w:kern w:val="2"/>
          <w:sz w:val="28"/>
          <w:szCs w:val="28"/>
          <w:lang w:eastAsia="zh-CN"/>
          <w14:ligatures w14:val="standardContextual"/>
        </w:rPr>
        <w:t xml:space="preserve">                      </w:t>
      </w:r>
      <w:r>
        <w:rPr>
          <w:rFonts w:eastAsia="DengXian" w:cs="Times New Roman"/>
          <w:kern w:val="2"/>
          <w:sz w:val="28"/>
          <w:szCs w:val="28"/>
          <w:lang w:eastAsia="zh-CN"/>
          <w14:ligatures w14:val="standardContextual"/>
        </w:rPr>
        <w:t>(3.13)</w:t>
      </w:r>
    </w:p>
    <w:p w14:paraId="2A9E6410" w14:textId="575A86B5" w:rsidR="00BC5EED" w:rsidRPr="007E7A45" w:rsidRDefault="00DF7699" w:rsidP="00524DDF">
      <w:pPr>
        <w:bidi w:val="0"/>
        <w:spacing w:before="100" w:beforeAutospacing="1" w:after="100" w:afterAutospacing="1"/>
        <w:jc w:val="both"/>
        <w:rPr>
          <w:rFonts w:cs="Times New Roman"/>
          <w:i/>
          <w:kern w:val="2"/>
          <w:sz w:val="28"/>
          <w:szCs w:val="28"/>
          <w:lang w:eastAsia="zh-CN"/>
          <w14:ligatures w14:val="standardContextual"/>
        </w:rPr>
      </w:pPr>
      <m:oMathPara>
        <m:oMath>
          <m:r>
            <w:rPr>
              <w:rFonts w:ascii="Cambria Math" w:eastAsia="DengXian" w:hAnsi="Cambria Math" w:cs="Times New Roman"/>
              <w:kern w:val="2"/>
              <w:sz w:val="28"/>
              <w:szCs w:val="28"/>
              <w:lang w:val="zh-CN" w:eastAsia="zh-CN"/>
              <w14:ligatures w14:val="standardContextual"/>
            </w:rPr>
            <m:t>WRP</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eastAsia="zh-CN"/>
                  <w14:ligatures w14:val="standardContextual"/>
                </w:rPr>
                <m:t>G</m:t>
              </m:r>
            </m:e>
            <m:sup>
              <m:r>
                <w:rPr>
                  <w:rFonts w:ascii="Cambria Math" w:eastAsia="DengXian" w:hAnsi="Cambria Math" w:cs="Times New Roman"/>
                  <w:kern w:val="2"/>
                  <w:sz w:val="28"/>
                  <w:szCs w:val="28"/>
                  <w:lang w:val="zh-CN" w:eastAsia="zh-CN"/>
                  <w14:ligatures w14:val="standardContextual"/>
                </w:rPr>
                <m:t>'</m:t>
              </m:r>
            </m:sup>
          </m:sSup>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eastAsia="zh-CN"/>
                  <w14:ligatures w14:val="standardContextual"/>
                </w:rPr>
                <m:t>1</m:t>
              </m:r>
            </m:num>
            <m:den>
              <m:r>
                <w:rPr>
                  <w:rFonts w:ascii="Cambria Math" w:eastAsia="DengXian" w:hAnsi="Cambria Math" w:cs="Times New Roman"/>
                  <w:kern w:val="2"/>
                  <w:sz w:val="28"/>
                  <w:szCs w:val="28"/>
                  <w:lang w:val="zh-CN" w:eastAsia="zh-CN"/>
                  <w14:ligatures w14:val="standardContextual"/>
                </w:rPr>
                <m:t>N</m:t>
              </m:r>
            </m:den>
          </m:f>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eastAsia="zh-CN" w:bidi="ar-EG"/>
                  <w14:ligatures w14:val="standardContextual"/>
                </w:rPr>
                <m:t>i</m:t>
              </m:r>
              <m:r>
                <m:rPr>
                  <m:sty m:val="p"/>
                </m:rPr>
                <w:rPr>
                  <w:rFonts w:ascii="Cambria Math" w:eastAsia="DengXian" w:hAnsi="Cambria Math" w:cs="Times New Roman"/>
                  <w:kern w:val="2"/>
                  <w:sz w:val="28"/>
                  <w:szCs w:val="28"/>
                  <w:lang w:val="zh-CN" w:eastAsia="zh-CN"/>
                  <w14:ligatures w14:val="standardContextual"/>
                </w:rPr>
                <m:t>=1</m:t>
              </m:r>
            </m:sub>
            <m:sup>
              <m:r>
                <w:rPr>
                  <w:rFonts w:ascii="Cambria Math" w:eastAsia="DengXian" w:hAnsi="Cambria Math" w:cs="Times New Roman"/>
                  <w:kern w:val="2"/>
                  <w:sz w:val="28"/>
                  <w:szCs w:val="28"/>
                  <w:lang w:val="zh-CN" w:eastAsia="zh-CN"/>
                  <w14:ligatures w14:val="standardContextual"/>
                </w:rPr>
                <m:t>N</m:t>
              </m:r>
            </m:sup>
            <m:e>
              <m:r>
                <m:rPr>
                  <m:sty m:val="p"/>
                </m:rPr>
                <w:rPr>
                  <w:rFonts w:ascii="Cambria Math" w:eastAsia="DengXian" w:hAnsi="Cambria Math" w:cs="Times New Roman"/>
                  <w:kern w:val="2"/>
                  <w:sz w:val="28"/>
                  <w:szCs w:val="28"/>
                  <w:lang w:val="zh-CN" w:eastAsia="zh-CN"/>
                  <w14:ligatures w14:val="standardContextual"/>
                </w:rPr>
                <m:t> </m:t>
              </m:r>
            </m:e>
          </m:nary>
          <m:r>
            <m:rPr>
              <m:sty m:val="p"/>
            </m:rPr>
            <w:rPr>
              <w:rFonts w:ascii="Cambria Math" w:eastAsia="DengXian" w:hAnsi="Cambria Math" w:cs="Times New Roman"/>
              <w:kern w:val="2"/>
              <w:sz w:val="28"/>
              <w:szCs w:val="28"/>
              <w:lang w:val="zh-CN" w:eastAsia="zh-CN"/>
              <w14:ligatures w14:val="standardContextual"/>
            </w:rPr>
            <m:t> </m:t>
          </m:r>
          <m:r>
            <w:rPr>
              <w:rFonts w:ascii="Cambria Math" w:eastAsia="DengXian" w:hAnsi="Cambria Math" w:cs="Times New Roman"/>
              <w:kern w:val="2"/>
              <w:sz w:val="28"/>
              <w:szCs w:val="28"/>
              <w:lang w:val="zh-CN" w:eastAsia="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y</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&lt;</m:t>
              </m:r>
              <m:r>
                <w:rPr>
                  <w:rFonts w:ascii="Cambria Math" w:eastAsia="DengXian" w:hAnsi="Cambria Math" w:cs="Times New Roman"/>
                  <w:kern w:val="2"/>
                  <w:sz w:val="28"/>
                  <w:szCs w:val="28"/>
                  <w:lang w:val="zh-CN" w:eastAsia="zh-CN"/>
                  <w14:ligatures w14:val="standardContextual"/>
                </w:rPr>
                <m:t>z</m:t>
              </m:r>
            </m:e>
          </m:d>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w</m:t>
              </m:r>
            </m:e>
            <m:sub>
              <m:r>
                <w:rPr>
                  <w:rFonts w:ascii="Cambria Math" w:eastAsia="DengXian" w:hAnsi="Cambria Math" w:cs="Times New Roman"/>
                  <w:kern w:val="2"/>
                  <w:sz w:val="28"/>
                  <w:szCs w:val="28"/>
                  <w:lang w:val="zh-CN" w:eastAsia="zh-CN"/>
                  <w14:ligatures w14:val="standardContextual"/>
                </w:rPr>
                <m:t>i</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i</m:t>
              </m:r>
            </m:sub>
          </m:sSub>
          <m:r>
            <w:rPr>
              <w:rFonts w:ascii="Cambria Math" w:eastAsia="DengXian" w:hAnsi="Cambria Math" w:cs="Times New Roman"/>
              <w:kern w:val="2"/>
              <w:sz w:val="28"/>
              <w:szCs w:val="28"/>
              <w:lang w:val="zh-CN"/>
              <w14:ligatures w14:val="standardContextual"/>
            </w:rPr>
            <m:t>,</m:t>
          </m:r>
        </m:oMath>
      </m:oMathPara>
    </w:p>
    <w:p w14:paraId="19718019" w14:textId="06D39139" w:rsidR="00BC5EED" w:rsidRPr="00331BA3" w:rsidRDefault="00DF7699" w:rsidP="00524DDF">
      <w:pPr>
        <w:bidi w:val="0"/>
        <w:spacing w:before="100" w:beforeAutospacing="1" w:after="100" w:afterAutospacing="1"/>
        <w:jc w:val="right"/>
        <w:rPr>
          <w:rFonts w:cs="Times New Roman"/>
          <w:kern w:val="2"/>
          <w:sz w:val="28"/>
          <w:szCs w:val="28"/>
          <w:lang w:eastAsia="zh-CN"/>
          <w14:ligatures w14:val="standardContextual"/>
        </w:rPr>
      </w:pPr>
      <m:oMath>
        <m:r>
          <w:rPr>
            <w:rFonts w:ascii="Cambria Math" w:eastAsia="DengXian" w:hAnsi="Cambria Math" w:cs="Times New Roman"/>
            <w:kern w:val="2"/>
            <w:sz w:val="28"/>
            <w:szCs w:val="28"/>
            <w:lang w:val="zh-CN"/>
            <w14:ligatures w14:val="standardContextual"/>
          </w:rPr>
          <m:t>WRP</m:t>
        </m:r>
        <m:sSup>
          <m:sSupPr>
            <m:ctrlPr>
              <w:rPr>
                <w:rFonts w:ascii="Cambria Math" w:eastAsia="DengXian" w:hAnsi="Cambria Math" w:cs="Times New Roman"/>
                <w:kern w:val="2"/>
                <w:sz w:val="28"/>
                <w:szCs w:val="28"/>
                <w:lang w:val="zh-CN"/>
                <w14:ligatures w14:val="standardContextual"/>
              </w:rPr>
            </m:ctrlPr>
          </m:sSupPr>
          <m:e>
            <m:r>
              <w:rPr>
                <w:rFonts w:ascii="Cambria Math" w:eastAsia="DengXian" w:hAnsi="Cambria Math" w:cs="Times New Roman"/>
                <w:kern w:val="2"/>
                <w:sz w:val="28"/>
                <w:szCs w:val="28"/>
                <w:lang w:val="zh-CN"/>
                <w14:ligatures w14:val="standardContextual"/>
              </w:rPr>
              <m:t>G</m:t>
            </m:r>
          </m:e>
          <m:sup>
            <m:r>
              <w:rPr>
                <w:rFonts w:ascii="Cambria Math" w:eastAsia="DengXian" w:hAnsi="Cambria Math" w:cs="Times New Roman"/>
                <w:kern w:val="2"/>
                <w:sz w:val="28"/>
                <w:szCs w:val="28"/>
                <w:lang w:val="zh-CN"/>
                <w14:ligatures w14:val="standardContextual"/>
              </w:rPr>
              <m:t>'</m:t>
            </m:r>
          </m:sup>
        </m:sSup>
        <m:r>
          <w:rPr>
            <w:rFonts w:ascii="Cambria Math" w:eastAsia="DengXian" w:hAnsi="Cambria Math" w:cs="Times New Roman"/>
            <w:kern w:val="2"/>
            <w:sz w:val="28"/>
            <w:szCs w:val="28"/>
            <w:lang w:val="zh-CN"/>
            <w14:ligatures w14:val="standardContextual"/>
          </w:rPr>
          <m:t>=WRP</m:t>
        </m:r>
        <m:r>
          <m:rPr>
            <m:sty m:val="p"/>
          </m:rPr>
          <w:rPr>
            <w:rFonts w:ascii="Cambria Math" w:eastAsia="DengXian" w:hAnsi="Cambria Math" w:cs="Times New Roman"/>
            <w:kern w:val="2"/>
            <w:sz w:val="28"/>
            <w:szCs w:val="28"/>
            <w:lang w:val="zh-CN"/>
            <w14:ligatures w14:val="standardContextual"/>
          </w:rPr>
          <m:t>G.</m:t>
        </m:r>
      </m:oMath>
      <w:r w:rsidR="00863564">
        <w:rPr>
          <w:rFonts w:cs="Times New Roman"/>
          <w:kern w:val="2"/>
          <w:sz w:val="28"/>
          <w:szCs w:val="28"/>
          <w:lang w:eastAsia="zh-CN"/>
          <w14:ligatures w14:val="standardContextual"/>
        </w:rPr>
        <w:t xml:space="preserve">                                                                </w:t>
      </w:r>
      <w:r w:rsidR="00331BA3">
        <w:rPr>
          <w:rFonts w:cs="Times New Roman"/>
          <w:kern w:val="2"/>
          <w:sz w:val="28"/>
          <w:szCs w:val="28"/>
          <w:lang w:eastAsia="zh-CN"/>
          <w14:ligatures w14:val="standardContextual"/>
        </w:rPr>
        <w:t>(3.14)</w:t>
      </w:r>
    </w:p>
    <w:p w14:paraId="479E9266" w14:textId="2963348A" w:rsidR="008843D0" w:rsidRPr="008843D0" w:rsidRDefault="00DF7699" w:rsidP="00524DDF">
      <w:pPr>
        <w:bidi w:val="0"/>
        <w:spacing w:before="100" w:beforeAutospacing="1" w:after="100" w:afterAutospacing="1"/>
        <w:jc w:val="both"/>
        <w:rPr>
          <w:rFonts w:cs="Times New Roman"/>
          <w:i/>
          <w:iCs/>
          <w:sz w:val="28"/>
          <w:szCs w:val="28"/>
          <w:lang w:eastAsia="zh-CN"/>
        </w:rPr>
      </w:pPr>
      <w:r w:rsidRPr="00632662">
        <w:rPr>
          <w:rFonts w:cs="Times New Roman"/>
          <w:sz w:val="28"/>
          <w:szCs w:val="28"/>
          <w:lang w:val="zh-CN" w:eastAsia="zh-CN"/>
        </w:rPr>
        <w:lastRenderedPageBreak/>
        <w:t>Hence, WRPG is inva</w:t>
      </w:r>
      <w:r w:rsidRPr="0052386B">
        <w:rPr>
          <w:rFonts w:cs="Times New Roman"/>
          <w:sz w:val="28"/>
          <w:szCs w:val="28"/>
          <w:lang w:val="zh-CN" w:eastAsia="zh-CN"/>
        </w:rPr>
        <w:t>riant to population replication</w:t>
      </w:r>
      <w:r w:rsidRPr="0052386B">
        <w:rPr>
          <w:rFonts w:cs="Times New Roman"/>
          <w:sz w:val="28"/>
          <w:szCs w:val="28"/>
          <w:lang w:eastAsia="zh-CN"/>
        </w:rPr>
        <w:t>,</w:t>
      </w:r>
      <w:r w:rsidRPr="0052386B">
        <w:rPr>
          <w:rFonts w:eastAsia="DengXian" w:cs="Times New Roman"/>
          <w:kern w:val="2"/>
          <w:sz w:val="28"/>
          <w:szCs w:val="28"/>
          <w:lang w:val="zh-CN"/>
          <w14:ligatures w14:val="standardContextual"/>
        </w:rPr>
        <w:t xml:space="preserve"> </w:t>
      </w:r>
      <w:r w:rsidR="008843D0" w:rsidRPr="0052386B">
        <w:rPr>
          <w:rFonts w:cs="Times New Roman"/>
          <w:sz w:val="28"/>
          <w:szCs w:val="28"/>
          <w:lang w:val="zh-CN" w:eastAsia="zh-CN"/>
        </w:rPr>
        <w:t>Foster (2010); Decanq and Lugo (2013)</w:t>
      </w:r>
      <w:r w:rsidR="008843D0" w:rsidRPr="0052386B">
        <w:rPr>
          <w:rFonts w:cs="Times New Roman"/>
          <w:sz w:val="28"/>
          <w:szCs w:val="28"/>
          <w:lang w:eastAsia="zh-CN"/>
        </w:rPr>
        <w:t>.</w:t>
      </w:r>
    </w:p>
    <w:p w14:paraId="4B038720" w14:textId="7CF505A3" w:rsidR="00863564" w:rsidRPr="00632662" w:rsidRDefault="00DF7699" w:rsidP="00524DDF">
      <w:pPr>
        <w:bidi w:val="0"/>
        <w:spacing w:before="100" w:beforeAutospacing="1" w:after="100" w:afterAutospacing="1"/>
        <w:ind w:firstLine="720"/>
        <w:jc w:val="both"/>
        <w:rPr>
          <w:rFonts w:eastAsia="DengXian" w:cs="Times New Roman"/>
          <w:kern w:val="2"/>
          <w:sz w:val="28"/>
          <w:szCs w:val="28"/>
          <w14:ligatures w14:val="standardContextual"/>
        </w:rPr>
      </w:pPr>
      <w:r w:rsidRPr="00632662">
        <w:rPr>
          <w:rFonts w:eastAsia="DengXian" w:cs="Times New Roman"/>
          <w:kern w:val="2"/>
          <w:sz w:val="28"/>
          <w:szCs w:val="28"/>
          <w:lang w:eastAsia="zh-CN"/>
          <w14:ligatures w14:val="standardContextual"/>
        </w:rPr>
        <w:t xml:space="preserve">WRPG is invariant to population scaling, meaning it reflects poverty intensity per capita, not the sheer number of poor individuals. </w:t>
      </w:r>
      <w:r w:rsidRPr="00632662">
        <w:rPr>
          <w:rFonts w:eastAsia="DengXian" w:cs="Times New Roman"/>
          <w:kern w:val="2"/>
          <w:sz w:val="28"/>
          <w:szCs w:val="28"/>
          <w14:ligatures w14:val="standardContextual"/>
        </w:rPr>
        <w:t>This property is essential for cross-country comparisons (large vs. small populations) and for evaluating poverty trends when population grows over time. Without population invariance, the index would misleadingly suggest higher poverty simply due to population growth, even if the underlying distribution of poverty remained unchanged.</w:t>
      </w:r>
    </w:p>
    <w:p w14:paraId="46DA77BB" w14:textId="211015EE" w:rsidR="00BC5EED" w:rsidRPr="005B7D2F" w:rsidRDefault="00DF7699" w:rsidP="00524DDF">
      <w:pPr>
        <w:bidi w:val="0"/>
        <w:spacing w:before="100" w:beforeAutospacing="1" w:after="100" w:afterAutospacing="1"/>
        <w:jc w:val="both"/>
        <w:outlineLvl w:val="1"/>
        <w:rPr>
          <w:rFonts w:asciiTheme="minorBidi" w:hAnsiTheme="minorBidi" w:cstheme="minorBidi"/>
          <w:b/>
          <w:bCs/>
          <w:sz w:val="28"/>
          <w:szCs w:val="28"/>
          <w:lang w:eastAsia="zh-CN"/>
        </w:rPr>
      </w:pPr>
      <w:r w:rsidRPr="00632662">
        <w:rPr>
          <w:rFonts w:asciiTheme="minorBidi" w:hAnsiTheme="minorBidi" w:cstheme="minorBidi"/>
          <w:b/>
          <w:bCs/>
          <w:sz w:val="28"/>
          <w:szCs w:val="28"/>
          <w:lang w:val="zh-CN" w:eastAsia="zh-CN"/>
        </w:rPr>
        <w:t>3.3.</w:t>
      </w:r>
      <w:r w:rsidR="00974D2D" w:rsidRPr="00632662">
        <w:rPr>
          <w:rFonts w:asciiTheme="minorBidi" w:hAnsiTheme="minorBidi" w:cstheme="minorBidi"/>
          <w:b/>
          <w:bCs/>
          <w:sz w:val="28"/>
          <w:szCs w:val="28"/>
          <w:lang w:eastAsia="zh-CN"/>
        </w:rPr>
        <w:t>6</w:t>
      </w:r>
      <w:r w:rsidRPr="00632662">
        <w:rPr>
          <w:rFonts w:asciiTheme="minorBidi" w:hAnsiTheme="minorBidi" w:cstheme="minorBidi"/>
          <w:b/>
          <w:bCs/>
          <w:sz w:val="28"/>
          <w:szCs w:val="28"/>
          <w:lang w:val="zh-CN" w:eastAsia="zh-CN"/>
        </w:rPr>
        <w:t xml:space="preserve"> Sensitivity to Depth and Severity of Poverty</w:t>
      </w:r>
    </w:p>
    <w:p w14:paraId="46301407" w14:textId="330BAA26" w:rsidR="00BC5EED" w:rsidRPr="00632662" w:rsidRDefault="00DF7699" w:rsidP="00524DDF">
      <w:pPr>
        <w:bidi w:val="0"/>
        <w:spacing w:before="100" w:beforeAutospacing="1" w:after="100" w:afterAutospacing="1"/>
        <w:ind w:firstLine="720"/>
        <w:jc w:val="both"/>
        <w:rPr>
          <w:rFonts w:cs="Times New Roman"/>
          <w:sz w:val="28"/>
          <w:szCs w:val="28"/>
          <w:lang w:val="zh-CN" w:eastAsia="zh-CN"/>
        </w:rPr>
      </w:pPr>
      <w:r w:rsidRPr="00632662">
        <w:rPr>
          <w:sz w:val="28"/>
          <w:szCs w:val="28"/>
        </w:rPr>
        <w:t>A well-defined poverty measure should not only identify who is poor but also be sensitive to both depth and severity of poverty. Depth reflects how far an individual’s income falls below poverty line, while severity captures the degree of inequality among the poor, assigning greater weight to those furthest below the threshold. WRPG index achieves this by weighting reversed poverty gaps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oMath>
      <w:r w:rsidRPr="00632662">
        <w:rPr>
          <w:sz w:val="28"/>
          <w:szCs w:val="28"/>
        </w:rPr>
        <w:t>) with social weights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i</m:t>
            </m:r>
          </m:sub>
        </m:sSub>
      </m:oMath>
      <w:r w:rsidRPr="00632662">
        <w:rPr>
          <w:sz w:val="28"/>
          <w:szCs w:val="28"/>
        </w:rPr>
        <w:t xml:space="preserve">), ensuring that larger shortfalls contribute disproportionately more to the overall poverty measure, </w:t>
      </w:r>
      <w:r w:rsidR="008843D0" w:rsidRPr="008843D0">
        <w:rPr>
          <w:sz w:val="28"/>
          <w:szCs w:val="28"/>
        </w:rPr>
        <w:t>Sen (1976); Chakravarty (2009); Alkire and Foster (2011)</w:t>
      </w:r>
      <w:r w:rsidRPr="00632662">
        <w:rPr>
          <w:sz w:val="28"/>
          <w:szCs w:val="28"/>
        </w:rPr>
        <w:t>.</w:t>
      </w:r>
      <w:r w:rsidR="007A1E76">
        <w:rPr>
          <w:sz w:val="28"/>
          <w:szCs w:val="28"/>
        </w:rPr>
        <w:t xml:space="preserve"> </w:t>
      </w:r>
      <w:r w:rsidRPr="00632662">
        <w:rPr>
          <w:rFonts w:cs="Times New Roman"/>
          <w:sz w:val="28"/>
          <w:szCs w:val="28"/>
          <w:lang w:val="zh-CN" w:eastAsia="zh-CN"/>
        </w:rPr>
        <w:t>Depth how far an individual’s income falls short of poverty line.</w:t>
      </w:r>
    </w:p>
    <w:p w14:paraId="3D7D3B3E" w14:textId="75B87E83" w:rsidR="00BC5EED" w:rsidRPr="00632662" w:rsidRDefault="00DF7699" w:rsidP="00524DDF">
      <w:pPr>
        <w:bidi w:val="0"/>
        <w:spacing w:before="100" w:beforeAutospacing="1" w:after="100" w:afterAutospacing="1"/>
        <w:outlineLvl w:val="2"/>
        <w:rPr>
          <w:rFonts w:cs="Times New Roman"/>
          <w:b/>
          <w:bCs/>
          <w:sz w:val="28"/>
          <w:szCs w:val="28"/>
          <w:lang w:eastAsia="zh-CN"/>
        </w:rPr>
      </w:pPr>
      <w:r w:rsidRPr="00632662">
        <w:rPr>
          <w:rFonts w:cs="Times New Roman"/>
          <w:b/>
          <w:bCs/>
          <w:sz w:val="28"/>
          <w:szCs w:val="28"/>
          <w:lang w:val="zh-CN" w:eastAsia="zh-CN"/>
        </w:rPr>
        <w:t xml:space="preserve"> </w:t>
      </w:r>
      <w:r w:rsidR="007A1E76" w:rsidRPr="00632662">
        <w:rPr>
          <w:rFonts w:cs="Times New Roman"/>
          <w:b/>
          <w:bCs/>
          <w:sz w:val="28"/>
          <w:szCs w:val="28"/>
          <w:lang w:val="zh-CN" w:eastAsia="zh-CN"/>
        </w:rPr>
        <w:t>R-approach</w:t>
      </w:r>
      <w:r w:rsidRPr="00632662">
        <w:rPr>
          <w:rFonts w:cs="Times New Roman"/>
          <w:b/>
          <w:bCs/>
          <w:sz w:val="28"/>
          <w:szCs w:val="28"/>
          <w:lang w:eastAsia="zh-CN"/>
        </w:rPr>
        <w:t xml:space="preserve"> of </w:t>
      </w:r>
      <w:r w:rsidRPr="00632662">
        <w:rPr>
          <w:rFonts w:cs="Times New Roman"/>
          <w:b/>
          <w:bCs/>
          <w:sz w:val="28"/>
          <w:szCs w:val="28"/>
          <w:lang w:val="zh-CN" w:eastAsia="zh-CN"/>
        </w:rPr>
        <w:t>Sensitivity to Depth and Severity of Poverty</w:t>
      </w:r>
    </w:p>
    <w:p w14:paraId="0856862E" w14:textId="154108DE" w:rsidR="00BC5EED" w:rsidRPr="00632662" w:rsidRDefault="00DF7699" w:rsidP="00524DDF">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WRPG is defined as</w:t>
      </w:r>
    </w:p>
    <w:p w14:paraId="7A663F37" w14:textId="6B2FAE77" w:rsidR="00BC5EED" w:rsidRPr="0091784E" w:rsidRDefault="00DF7699" w:rsidP="00524DDF">
      <w:pPr>
        <w:bidi w:val="0"/>
        <w:spacing w:before="100" w:beforeAutospacing="1" w:after="100" w:afterAutospacing="1"/>
        <w:rPr>
          <w:rFonts w:cs="Times New Roman"/>
          <w:sz w:val="28"/>
          <w:szCs w:val="28"/>
          <w:lang w:eastAsia="zh-CN"/>
        </w:rPr>
      </w:pPr>
      <m:oMathPara>
        <m:oMath>
          <m:r>
            <w:rPr>
              <w:rFonts w:ascii="Cambria Math" w:eastAsia="DengXian" w:hAnsi="Cambria Math" w:cs="Arial"/>
              <w:kern w:val="2"/>
              <w:sz w:val="28"/>
              <w:szCs w:val="28"/>
              <w:lang w:val="zh-CN"/>
              <w14:ligatures w14:val="standardContextual"/>
            </w:rPr>
            <m:t>WRPG=</m:t>
          </m:r>
          <m:f>
            <m:fPr>
              <m:ctrlPr>
                <w:rPr>
                  <w:rFonts w:ascii="Cambria Math" w:eastAsia="DengXian" w:hAnsi="Cambria Math" w:cs="Arial"/>
                  <w:kern w:val="2"/>
                  <w:sz w:val="28"/>
                  <w:szCs w:val="28"/>
                  <w:lang w:val="zh-CN"/>
                  <w14:ligatures w14:val="standardContextual"/>
                </w:rPr>
              </m:ctrlPr>
            </m:fPr>
            <m:num>
              <m:r>
                <m:rPr>
                  <m:sty m:val="p"/>
                </m:rPr>
                <w:rPr>
                  <w:rFonts w:ascii="Cambria Math" w:hAnsi="Cambria Math" w:cs="Times New Roman"/>
                  <w:sz w:val="28"/>
                  <w:szCs w:val="28"/>
                  <w:lang w:val="zh-CN" w:eastAsia="zh-CN"/>
                </w:rPr>
                <m:t>1</m:t>
              </m:r>
            </m:num>
            <m:den>
              <m:r>
                <m:rPr>
                  <m:sty m:val="p"/>
                </m:rPr>
                <w:rPr>
                  <w:rFonts w:ascii="Cambria Math" w:hAnsi="Cambria Math" w:cs="Times New Roman"/>
                  <w:sz w:val="28"/>
                  <w:szCs w:val="28"/>
                  <w:lang w:val="zh-CN" w:eastAsia="zh-CN"/>
                </w:rPr>
                <m:t>N</m:t>
              </m:r>
            </m:den>
          </m:f>
          <m:r>
            <w:rPr>
              <w:rFonts w:ascii="Cambria Math" w:eastAsia="DengXian" w:hAnsi="Cambria Math" w:cs="Arial"/>
              <w:kern w:val="2"/>
              <w:sz w:val="28"/>
              <w:szCs w:val="28"/>
              <w:lang w:val="zh-CN"/>
              <w14:ligatures w14:val="standardContextual"/>
            </w:rPr>
            <m:t xml:space="preserve"> </m:t>
          </m:r>
          <m:nary>
            <m:naryPr>
              <m:chr m:val="∑"/>
              <m:limLoc m:val="undOvr"/>
              <m:grow m:val="1"/>
              <m:ctrlPr>
                <w:rPr>
                  <w:rFonts w:ascii="Cambria Math" w:eastAsia="DengXian" w:hAnsi="Cambria Math" w:cs="Arial"/>
                  <w:kern w:val="2"/>
                  <w:sz w:val="28"/>
                  <w:szCs w:val="28"/>
                  <w:lang w:val="zh-CN"/>
                  <w14:ligatures w14:val="standardContextual"/>
                </w:rPr>
              </m:ctrlPr>
            </m:naryPr>
            <m:sub>
              <m:r>
                <w:rPr>
                  <w:rFonts w:ascii="Cambria Math" w:eastAsia="DengXian" w:hAnsi="Cambria Math" w:cs="Arial"/>
                  <w:kern w:val="2"/>
                  <w:sz w:val="28"/>
                  <w:szCs w:val="28"/>
                  <w:lang w:val="zh-CN"/>
                  <w14:ligatures w14:val="standardContextual"/>
                </w:rPr>
                <m:t>i</m:t>
              </m:r>
              <m:r>
                <m:rPr>
                  <m:sty m:val="p"/>
                </m:rPr>
                <w:rPr>
                  <w:rFonts w:ascii="Cambria Math" w:eastAsia="DengXian" w:hAnsi="Cambria Math" w:cs="Arial"/>
                  <w:kern w:val="2"/>
                  <w:sz w:val="28"/>
                  <w:szCs w:val="28"/>
                  <w:lang w:val="zh-CN"/>
                  <w14:ligatures w14:val="standardContextual"/>
                </w:rPr>
                <m:t>=1</m:t>
              </m:r>
            </m:sub>
            <m:sup>
              <m:r>
                <w:rPr>
                  <w:rFonts w:ascii="Cambria Math" w:eastAsia="DengXian" w:hAnsi="Cambria Math" w:cs="Arial"/>
                  <w:kern w:val="2"/>
                  <w:sz w:val="28"/>
                  <w:szCs w:val="28"/>
                  <w:lang w:val="zh-CN"/>
                  <w14:ligatures w14:val="standardContextual"/>
                </w:rPr>
                <m:t>n</m:t>
              </m:r>
            </m:sup>
            <m:e>
              <m:r>
                <w:rPr>
                  <w:rFonts w:ascii="Cambria Math" w:hAnsi="Cambria Math" w:cs="Times New Roman"/>
                  <w:sz w:val="28"/>
                  <w:szCs w:val="28"/>
                  <w:lang w:val="zh-CN" w:eastAsia="zh-CN"/>
                </w:rPr>
                <m:t xml:space="preserve"> </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w</m:t>
                  </m:r>
                </m:e>
                <m:sub>
                  <m:r>
                    <w:rPr>
                      <w:rFonts w:ascii="Cambria Math" w:eastAsia="DengXian" w:hAnsi="Cambria Math" w:cs="Arial"/>
                      <w:kern w:val="2"/>
                      <w:sz w:val="28"/>
                      <w:szCs w:val="28"/>
                      <w:lang w:val="zh-CN"/>
                      <w14:ligatures w14:val="standardContextual"/>
                    </w:rPr>
                    <m:t>i</m:t>
                  </m:r>
                </m:sub>
              </m:sSub>
              <m:r>
                <m:rPr>
                  <m:sty m:val="p"/>
                </m:rPr>
                <w:rPr>
                  <w:rFonts w:ascii="Cambria Math" w:eastAsia="DengXian" w:hAnsi="Cambria Math" w:cs="Arial"/>
                  <w:kern w:val="2"/>
                  <w:sz w:val="28"/>
                  <w:szCs w:val="28"/>
                  <w:lang w:val="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m:t>
                  </m:r>
                </m:sub>
              </m:sSub>
              <m:r>
                <m:rPr>
                  <m:sty m:val="p"/>
                </m:rPr>
                <w:rPr>
                  <w:rFonts w:ascii="Cambria Math" w:eastAsia="DengXian" w:hAnsi="Cambria Math" w:cs="Arial"/>
                  <w:kern w:val="2"/>
                  <w:sz w:val="28"/>
                  <w:szCs w:val="28"/>
                  <w:lang w:val="zh-CN"/>
                  <w14:ligatures w14:val="standardContextual"/>
                </w:rPr>
                <m:t> .</m:t>
              </m:r>
            </m:e>
          </m:nary>
          <m:r>
            <m:rPr>
              <m:sty m:val="p"/>
            </m:rPr>
            <w:rPr>
              <w:rFonts w:ascii="Cambria Math" w:cs="Times New Roman"/>
              <w:sz w:val="28"/>
              <w:szCs w:val="28"/>
              <w:lang w:eastAsia="zh-CN"/>
            </w:rPr>
            <m:t xml:space="preserve"> </m:t>
          </m:r>
          <m:r>
            <m:rPr>
              <m:sty m:val="p"/>
            </m:rPr>
            <w:rPr>
              <w:rFonts w:ascii="Cambria Math" w:hAnsi="Cambria Math" w:cs="Times New Roman"/>
              <w:sz w:val="28"/>
              <w:szCs w:val="28"/>
              <w:lang w:val="zh-CN" w:eastAsia="zh-CN"/>
            </w:rPr>
            <m:t xml:space="preserve">I </m:t>
          </m:r>
          <m:d>
            <m:dPr>
              <m:ctrlPr>
                <w:rPr>
                  <w:rFonts w:ascii="Cambria Math" w:hAnsi="Cambria Math" w:cs="Times New Roman"/>
                  <w:sz w:val="28"/>
                  <w:szCs w:val="28"/>
                  <w:lang w:val="zh-CN" w:eastAsia="zh-CN"/>
                </w:rPr>
              </m:ctrlPr>
            </m:dPr>
            <m:e>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y</m:t>
                  </m:r>
                </m:e>
                <m:sub>
                  <m:r>
                    <w:rPr>
                      <w:rFonts w:ascii="Cambria Math" w:eastAsia="DengXian" w:hAnsi="Cambria Math" w:cs="Arial"/>
                      <w:kern w:val="2"/>
                      <w:sz w:val="28"/>
                      <w:szCs w:val="28"/>
                      <w:lang w:val="zh-CN"/>
                      <w14:ligatures w14:val="standardContextual"/>
                    </w:rPr>
                    <m:t>i</m:t>
                  </m:r>
                </m:sub>
              </m:sSub>
              <m:r>
                <m:rPr>
                  <m:sty m:val="p"/>
                </m:rPr>
                <w:rPr>
                  <w:rFonts w:ascii="Cambria Math" w:hAnsi="Cambria Math" w:cs="Times New Roman"/>
                  <w:sz w:val="28"/>
                  <w:szCs w:val="28"/>
                  <w:lang w:val="zh-CN" w:eastAsia="zh-CN"/>
                </w:rPr>
                <m:t>&lt;z</m:t>
              </m:r>
            </m:e>
          </m:d>
          <m:r>
            <m:rPr>
              <m:sty m:val="p"/>
            </m:rPr>
            <w:rPr>
              <w:rFonts w:asci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r>
            <m:rPr>
              <m:sty m:val="p"/>
            </m:rPr>
            <w:rPr>
              <w:rFonts w:ascii="Cambria Math" w:cs="Times New Roman"/>
              <w:sz w:val="28"/>
              <w:szCs w:val="28"/>
              <w:lang w:eastAsia="zh-CN"/>
            </w:rPr>
            <m:t xml:space="preserve">  </m:t>
          </m:r>
          <m:r>
            <m:rPr>
              <m:sty m:val="p"/>
            </m:rPr>
            <w:rPr>
              <w:rFonts w:cs="Times New Roman"/>
              <w:sz w:val="28"/>
              <w:szCs w:val="28"/>
              <w:lang w:eastAsia="zh-CN"/>
            </w:rPr>
            <w:br/>
          </m:r>
        </m:oMath>
      </m:oMathPara>
      <w:r w:rsidR="001C2344">
        <w:rPr>
          <w:rFonts w:cs="Times New Roman"/>
          <w:sz w:val="28"/>
          <w:szCs w:val="28"/>
          <w:lang w:eastAsia="zh-CN"/>
        </w:rPr>
        <w:t>w</w:t>
      </w:r>
      <w:r w:rsidRPr="00632662">
        <w:rPr>
          <w:rFonts w:cs="Times New Roman"/>
          <w:sz w:val="28"/>
          <w:szCs w:val="28"/>
          <w:lang w:val="zh-CN" w:eastAsia="zh-CN"/>
        </w:rPr>
        <w:t>ith</w:t>
      </w:r>
    </w:p>
    <w:p w14:paraId="3F941D23" w14:textId="57850C19" w:rsidR="00BC5EED" w:rsidRPr="007E7A45" w:rsidRDefault="00000000" w:rsidP="00524DDF">
      <w:pPr>
        <w:bidi w:val="0"/>
        <w:spacing w:before="100" w:beforeAutospacing="1" w:after="100" w:afterAutospacing="1"/>
        <w:rPr>
          <w:rFonts w:cs="Times New Roman"/>
          <w:i/>
          <w:sz w:val="28"/>
          <w:szCs w:val="28"/>
          <w:lang w:eastAsia="zh-CN"/>
        </w:rPr>
      </w:pPr>
      <m:oMathPara>
        <m:oMath>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m:t>
              </m:r>
            </m:sub>
          </m:sSub>
          <m:r>
            <w:rPr>
              <w:rFonts w:ascii="Cambria Math" w:eastAsia="DengXian" w:hAnsi="Cambria Math" w:cs="Arial"/>
              <w:kern w:val="2"/>
              <w:sz w:val="28"/>
              <w:szCs w:val="28"/>
              <w:lang w:val="zh-CN"/>
              <w14:ligatures w14:val="standardContextual"/>
            </w:rPr>
            <m:t>=</m:t>
          </m:r>
          <m:f>
            <m:fPr>
              <m:ctrlPr>
                <w:rPr>
                  <w:rFonts w:ascii="Cambria Math" w:eastAsia="DengXian" w:hAnsi="Cambria Math" w:cs="Arial"/>
                  <w:kern w:val="2"/>
                  <w:sz w:val="28"/>
                  <w:szCs w:val="28"/>
                  <w:lang w:val="zh-CN"/>
                  <w14:ligatures w14:val="standardContextual"/>
                </w:rPr>
              </m:ctrlPr>
            </m:fPr>
            <m:num>
              <m:r>
                <m:rPr>
                  <m:sty m:val="p"/>
                </m:rPr>
                <w:rPr>
                  <w:rFonts w:ascii="Cambria Math" w:hAnsi="Cambria Math" w:cs="Times New Roman"/>
                  <w:sz w:val="28"/>
                  <w:szCs w:val="28"/>
                  <w:lang w:val="zh-CN" w:eastAsia="zh-CN"/>
                </w:rPr>
                <m:t>z-</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y</m:t>
                  </m:r>
                </m:e>
                <m:sub>
                  <m:r>
                    <w:rPr>
                      <w:rFonts w:ascii="Cambria Math" w:eastAsia="DengXian" w:hAnsi="Cambria Math" w:cs="Arial"/>
                      <w:kern w:val="2"/>
                      <w:sz w:val="28"/>
                      <w:szCs w:val="28"/>
                      <w:lang w:val="zh-CN"/>
                      <w14:ligatures w14:val="standardContextual"/>
                    </w:rPr>
                    <m:t>i</m:t>
                  </m:r>
                </m:sub>
              </m:sSub>
            </m:num>
            <m:den>
              <m:r>
                <m:rPr>
                  <m:sty m:val="p"/>
                </m:rPr>
                <w:rPr>
                  <w:rFonts w:ascii="Cambria Math" w:hAnsi="Cambria Math" w:cs="Times New Roman"/>
                  <w:sz w:val="28"/>
                  <w:szCs w:val="28"/>
                  <w:lang w:val="zh-CN" w:eastAsia="zh-CN"/>
                </w:rPr>
                <m:t>z</m:t>
              </m:r>
            </m:den>
          </m:f>
          <m:r>
            <w:rPr>
              <w:rFonts w:ascii="Cambria Math" w:eastAsia="DengXian" w:hAnsi="Cambria Math" w:cs="Arial"/>
              <w:kern w:val="2"/>
              <w:sz w:val="28"/>
              <w:szCs w:val="28"/>
              <w:lang w:val="zh-CN"/>
              <w14:ligatures w14:val="standardContextual"/>
            </w:rPr>
            <m:t>,  0</m:t>
          </m:r>
          <m:r>
            <m:rPr>
              <m:sty m:val="p"/>
            </m:rPr>
            <w:rPr>
              <w:rFonts w:ascii="Cambria Math" w:hAnsi="Cambria Math" w:cs="Times New Roman"/>
              <w:sz w:val="28"/>
              <w:szCs w:val="28"/>
              <w:lang w:val="zh-CN" w:eastAsia="zh-CN"/>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m:t>
              </m:r>
            </m:sub>
          </m:sSub>
          <m:r>
            <m:rPr>
              <m:sty m:val="p"/>
            </m:rPr>
            <w:rPr>
              <w:rFonts w:ascii="Cambria Math" w:hAnsi="Cambria Math" w:cs="Times New Roman"/>
              <w:sz w:val="28"/>
              <w:szCs w:val="28"/>
              <w:lang w:val="zh-CN" w:eastAsia="zh-CN"/>
            </w:rPr>
            <m:t>​≤</m:t>
          </m:r>
          <m:r>
            <w:rPr>
              <w:rFonts w:ascii="Cambria Math" w:eastAsia="DengXian" w:hAnsi="Cambria Math" w:cs="Arial"/>
              <w:kern w:val="2"/>
              <w:sz w:val="28"/>
              <w:szCs w:val="28"/>
              <w:lang w:val="zh-CN"/>
              <w14:ligatures w14:val="standardContextual"/>
            </w:rPr>
            <m:t>1,</m:t>
          </m:r>
        </m:oMath>
      </m:oMathPara>
    </w:p>
    <w:p w14:paraId="57D2AC72" w14:textId="767FFAD0" w:rsidR="0052386B" w:rsidRDefault="00DF7699" w:rsidP="00524DDF">
      <w:pPr>
        <w:bidi w:val="0"/>
        <w:spacing w:before="100" w:beforeAutospacing="1" w:after="100" w:afterAutospacing="1"/>
        <w:ind w:firstLine="720"/>
        <w:jc w:val="both"/>
        <w:outlineLvl w:val="3"/>
        <w:rPr>
          <w:sz w:val="28"/>
          <w:szCs w:val="28"/>
        </w:rPr>
      </w:pPr>
      <w:r w:rsidRPr="00632662">
        <w:rPr>
          <w:sz w:val="28"/>
          <w:szCs w:val="28"/>
        </w:rPr>
        <w:t xml:space="preserve">Using reversed gap together with the social weighting function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i</m:t>
            </m:r>
          </m:sub>
        </m:sSub>
      </m:oMath>
      <w:r w:rsidR="0091784E">
        <w:rPr>
          <w:sz w:val="28"/>
          <w:szCs w:val="28"/>
        </w:rPr>
        <w:t xml:space="preserve"> </w:t>
      </w:r>
      <w:r w:rsidRPr="00632662">
        <w:rPr>
          <w:sz w:val="28"/>
          <w:szCs w:val="28"/>
        </w:rPr>
        <w:t xml:space="preserve">ensures that the most deprived individuals contribute more significantly to the overall poverty measure. In this way, the internal distribution of deprivation among the poor directly affects the value of the index. When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≥z</m:t>
        </m:r>
      </m:oMath>
      <w:r w:rsidRPr="00632662">
        <w:rPr>
          <w:sz w:val="28"/>
          <w:szCs w:val="28"/>
        </w:rPr>
        <w:t xml:space="preserve">, the indicator </w:t>
      </w:r>
      <m:oMath>
        <m:r>
          <w:rPr>
            <w:rFonts w:ascii="Cambria Math" w:hAnsi="Cambria Math"/>
            <w:sz w:val="28"/>
            <w:szCs w:val="28"/>
          </w:rPr>
          <m:t>I(</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&lt;z)=0</m:t>
        </m:r>
      </m:oMath>
      <w:r w:rsidRPr="00632662">
        <w:rPr>
          <w:sz w:val="28"/>
          <w:szCs w:val="28"/>
        </w:rPr>
        <w:t xml:space="preserve">, meaning that individual’s contribution becomes zero. </w:t>
      </w:r>
    </w:p>
    <w:p w14:paraId="3FB13067" w14:textId="51CBE18C" w:rsidR="00BC5EED" w:rsidRPr="00632662" w:rsidRDefault="00DF7699" w:rsidP="00524DDF">
      <w:pPr>
        <w:bidi w:val="0"/>
        <w:spacing w:before="100" w:beforeAutospacing="1" w:after="100" w:afterAutospacing="1"/>
        <w:ind w:firstLine="720"/>
        <w:jc w:val="both"/>
        <w:outlineLvl w:val="3"/>
        <w:rPr>
          <w:rFonts w:cs="Times New Roman"/>
          <w:b/>
          <w:bCs/>
          <w:sz w:val="28"/>
          <w:szCs w:val="28"/>
          <w:lang w:val="zh-CN" w:eastAsia="zh-CN"/>
        </w:rPr>
      </w:pPr>
      <w:r w:rsidRPr="00632662">
        <w:rPr>
          <w:sz w:val="28"/>
          <w:szCs w:val="28"/>
        </w:rPr>
        <w:t xml:space="preserve">Hence, WRPG focuses exclusively on those below poverty line, emphasizing both the </w:t>
      </w:r>
      <w:r w:rsidRPr="00632662">
        <w:rPr>
          <w:rStyle w:val="Strong"/>
          <w:b w:val="0"/>
          <w:bCs w:val="0"/>
          <w:sz w:val="28"/>
          <w:szCs w:val="28"/>
        </w:rPr>
        <w:t>depth</w:t>
      </w:r>
      <w:r w:rsidRPr="00632662">
        <w:rPr>
          <w:sz w:val="28"/>
          <w:szCs w:val="28"/>
        </w:rPr>
        <w:t xml:space="preserve"> and </w:t>
      </w:r>
      <w:r w:rsidRPr="00632662">
        <w:rPr>
          <w:rStyle w:val="Strong"/>
          <w:b w:val="0"/>
          <w:bCs w:val="0"/>
          <w:sz w:val="28"/>
          <w:szCs w:val="28"/>
        </w:rPr>
        <w:t>severity</w:t>
      </w:r>
      <w:r w:rsidRPr="00632662">
        <w:rPr>
          <w:sz w:val="28"/>
          <w:szCs w:val="28"/>
        </w:rPr>
        <w:t xml:space="preserve"> of their deprivation.</w:t>
      </w:r>
      <w:r w:rsidR="00863564">
        <w:rPr>
          <w:sz w:val="28"/>
          <w:szCs w:val="28"/>
        </w:rPr>
        <w:t xml:space="preserve"> </w:t>
      </w:r>
      <w:r w:rsidRPr="00632662">
        <w:rPr>
          <w:sz w:val="28"/>
          <w:szCs w:val="28"/>
        </w:rPr>
        <w:t xml:space="preserve">Accordingly, </w:t>
      </w:r>
      <w:r w:rsidRPr="00632662">
        <w:rPr>
          <w:sz w:val="28"/>
          <w:szCs w:val="28"/>
        </w:rPr>
        <w:lastRenderedPageBreak/>
        <w:t xml:space="preserve">WRPG embodies </w:t>
      </w:r>
      <w:r w:rsidRPr="00632662">
        <w:rPr>
          <w:rStyle w:val="Strong"/>
          <w:b w:val="0"/>
          <w:bCs w:val="0"/>
          <w:sz w:val="28"/>
          <w:szCs w:val="28"/>
        </w:rPr>
        <w:t>Sen’s ethical philosophy</w:t>
      </w:r>
      <w:r w:rsidRPr="00632662">
        <w:rPr>
          <w:sz w:val="28"/>
          <w:szCs w:val="28"/>
        </w:rPr>
        <w:t xml:space="preserve">, giving greater priority to the poorest among the poor and thereby satisfying principles of </w:t>
      </w:r>
      <w:r w:rsidRPr="00632662">
        <w:rPr>
          <w:rStyle w:val="Strong"/>
          <w:b w:val="0"/>
          <w:bCs w:val="0"/>
          <w:sz w:val="28"/>
          <w:szCs w:val="28"/>
        </w:rPr>
        <w:t>Transfer Sensitivity</w:t>
      </w:r>
      <w:r w:rsidRPr="00632662">
        <w:rPr>
          <w:sz w:val="28"/>
          <w:szCs w:val="28"/>
        </w:rPr>
        <w:t xml:space="preserve"> and </w:t>
      </w:r>
      <w:r w:rsidRPr="00632662">
        <w:rPr>
          <w:rStyle w:val="Strong"/>
          <w:b w:val="0"/>
          <w:bCs w:val="0"/>
          <w:sz w:val="28"/>
          <w:szCs w:val="28"/>
        </w:rPr>
        <w:t>Monotonicity</w:t>
      </w:r>
      <w:r w:rsidRPr="00632662">
        <w:rPr>
          <w:sz w:val="28"/>
          <w:szCs w:val="28"/>
        </w:rPr>
        <w:t xml:space="preserve">. Importantly, WRPG framework allows for integration with diverse forms of </w:t>
      </w:r>
      <w:r w:rsidRPr="00632662">
        <w:rPr>
          <w:rStyle w:val="Strong"/>
          <w:b w:val="0"/>
          <w:bCs w:val="0"/>
          <w:sz w:val="28"/>
          <w:szCs w:val="28"/>
        </w:rPr>
        <w:t>social weighting</w:t>
      </w:r>
      <w:r w:rsidRPr="00632662">
        <w:rPr>
          <w:sz w:val="28"/>
          <w:szCs w:val="28"/>
        </w:rPr>
        <w:t xml:space="preserve">, extending beyond mere income ranking as in Sen’s original index. Moreover, it remains </w:t>
      </w:r>
      <w:r w:rsidRPr="00632662">
        <w:rPr>
          <w:rStyle w:val="Strong"/>
          <w:b w:val="0"/>
          <w:bCs w:val="0"/>
          <w:sz w:val="28"/>
          <w:szCs w:val="28"/>
        </w:rPr>
        <w:t>flexible and adaptable</w:t>
      </w:r>
      <w:r w:rsidRPr="00632662">
        <w:rPr>
          <w:sz w:val="28"/>
          <w:szCs w:val="28"/>
        </w:rPr>
        <w:t xml:space="preserve">, making it applicable to </w:t>
      </w:r>
      <w:r w:rsidRPr="00632662">
        <w:rPr>
          <w:rStyle w:val="Strong"/>
          <w:b w:val="0"/>
          <w:bCs w:val="0"/>
          <w:sz w:val="28"/>
          <w:szCs w:val="28"/>
        </w:rPr>
        <w:t>multidimensional poverty frameworks</w:t>
      </w:r>
      <w:r w:rsidRPr="00632662">
        <w:rPr>
          <w:sz w:val="28"/>
          <w:szCs w:val="28"/>
        </w:rPr>
        <w:t xml:space="preserve"> where deprivation extends beyond income to other capability-based dimensions.</w:t>
      </w:r>
    </w:p>
    <w:p w14:paraId="37D38A42" w14:textId="79C424FB" w:rsidR="00BC5EED" w:rsidRPr="00632662" w:rsidRDefault="005B7D2F" w:rsidP="00524DDF">
      <w:pPr>
        <w:bidi w:val="0"/>
        <w:spacing w:before="100" w:beforeAutospacing="1" w:after="100" w:afterAutospacing="1"/>
        <w:jc w:val="both"/>
        <w:rPr>
          <w:rFonts w:cs="Times New Roman"/>
          <w:b/>
          <w:bCs/>
          <w:sz w:val="28"/>
          <w:szCs w:val="28"/>
          <w:rtl/>
          <w:lang w:val="zh-CN" w:eastAsia="zh-CN"/>
        </w:rPr>
      </w:pPr>
      <w:r>
        <w:rPr>
          <w:rFonts w:cs="Times New Roman"/>
          <w:b/>
          <w:bCs/>
          <w:sz w:val="28"/>
          <w:szCs w:val="28"/>
          <w:lang w:eastAsia="zh-CN"/>
        </w:rPr>
        <w:t xml:space="preserve">1- </w:t>
      </w:r>
      <w:r w:rsidR="00DF7699" w:rsidRPr="00632662">
        <w:rPr>
          <w:rFonts w:cs="Times New Roman"/>
          <w:b/>
          <w:bCs/>
          <w:sz w:val="28"/>
          <w:szCs w:val="28"/>
          <w:lang w:val="zh-CN" w:eastAsia="zh-CN"/>
        </w:rPr>
        <w:t>Derivation of Depth and Severity Sensitivity</w:t>
      </w:r>
    </w:p>
    <w:p w14:paraId="496BDE04" w14:textId="580EF295" w:rsidR="00BC5EED" w:rsidRPr="00632662"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Definition of Relative Poverty Gap</w:t>
      </w:r>
    </w:p>
    <w:p w14:paraId="4A3129B3" w14:textId="7B6749EB" w:rsidR="00BC5EED" w:rsidRPr="00632662"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Let </w:t>
      </w:r>
      <m:oMath>
        <m:r>
          <w:rPr>
            <w:rFonts w:ascii="Cambria Math" w:hAnsi="Cambria Math" w:cs="Times New Roman"/>
            <w:sz w:val="28"/>
            <w:szCs w:val="28"/>
            <w:lang w:val="zh-CN" w:eastAsia="zh-CN"/>
          </w:rPr>
          <m:t xml:space="preserve">z </m:t>
        </m:r>
      </m:oMath>
      <w:r w:rsidRPr="00632662">
        <w:rPr>
          <w:rFonts w:cs="Times New Roman"/>
          <w:sz w:val="28"/>
          <w:szCs w:val="28"/>
          <w:lang w:val="zh-CN" w:eastAsia="zh-CN"/>
        </w:rPr>
        <w:t xml:space="preserve">denote poverty line 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 xml:space="preserve">i </m:t>
            </m:r>
          </m:sub>
        </m:sSub>
      </m:oMath>
      <w:r w:rsidRPr="00632662">
        <w:rPr>
          <w:rFonts w:cs="Times New Roman"/>
          <w:sz w:val="28"/>
          <w:szCs w:val="28"/>
          <w:lang w:val="zh-CN" w:eastAsia="zh-CN"/>
        </w:rPr>
        <w:t xml:space="preserve">the income of individual </w:t>
      </w:r>
      <m:oMath>
        <m:r>
          <w:rPr>
            <w:rFonts w:ascii="Cambria Math" w:hAnsi="Cambria Math" w:cs="Times New Roman"/>
            <w:sz w:val="28"/>
            <w:szCs w:val="28"/>
            <w:lang w:val="zh-CN" w:eastAsia="zh-CN"/>
          </w:rPr>
          <m:t>i</m:t>
        </m:r>
      </m:oMath>
      <w:r w:rsidRPr="00632662">
        <w:rPr>
          <w:rFonts w:cs="Times New Roman"/>
          <w:sz w:val="28"/>
          <w:szCs w:val="28"/>
          <w:lang w:val="zh-CN" w:eastAsia="zh-CN"/>
        </w:rPr>
        <w:t xml:space="preserve">. </w:t>
      </w:r>
      <w:r w:rsidR="00863564">
        <w:rPr>
          <w:rFonts w:cs="Times New Roman"/>
          <w:sz w:val="28"/>
          <w:szCs w:val="28"/>
          <w:lang w:eastAsia="zh-CN"/>
        </w:rPr>
        <w:t>R</w:t>
      </w:r>
      <w:r w:rsidRPr="00632662">
        <w:rPr>
          <w:rFonts w:cs="Times New Roman"/>
          <w:sz w:val="28"/>
          <w:szCs w:val="28"/>
          <w:lang w:val="zh-CN" w:eastAsia="zh-CN"/>
        </w:rPr>
        <w:t xml:space="preserve">elative poverty gap for individual </w:t>
      </w:r>
      <m:oMath>
        <m:r>
          <w:rPr>
            <w:rFonts w:ascii="Cambria Math" w:hAnsi="Cambria Math" w:cs="Times New Roman"/>
            <w:sz w:val="28"/>
            <w:szCs w:val="28"/>
            <w:lang w:val="zh-CN" w:eastAsia="zh-CN"/>
          </w:rPr>
          <m:t xml:space="preserve">i </m:t>
        </m:r>
      </m:oMath>
      <w:r w:rsidRPr="00632662">
        <w:rPr>
          <w:rFonts w:cs="Times New Roman"/>
          <w:sz w:val="28"/>
          <w:szCs w:val="28"/>
          <w:lang w:val="zh-CN" w:eastAsia="zh-CN"/>
        </w:rPr>
        <w:t>is defined as</w:t>
      </w:r>
    </w:p>
    <w:p w14:paraId="29FDA771" w14:textId="1F98B2AD" w:rsidR="00863564" w:rsidRPr="007E7A45" w:rsidRDefault="00000000" w:rsidP="00524DDF">
      <w:pPr>
        <w:bidi w:val="0"/>
        <w:jc w:val="both"/>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m:rPr>
              <m:nor/>
            </m:rPr>
            <w:rPr>
              <w:rFonts w:cs="Times New Roman"/>
              <w:i/>
              <w:iCs/>
              <w:sz w:val="28"/>
              <w:szCs w:val="28"/>
              <w:lang w:val="zh-CN" w:eastAsia="zh-CN"/>
            </w:rPr>
            <m:t>for</m:t>
          </m:r>
          <m:r>
            <m:rPr>
              <m:nor/>
            </m:rPr>
            <w:rPr>
              <w:rFonts w:ascii="Cambria Math" w:cs="Times New Roman"/>
              <w:i/>
              <w:iCs/>
              <w:sz w:val="28"/>
              <w:szCs w:val="28"/>
              <w:lang w:eastAsia="zh-CN"/>
            </w:rPr>
            <m:t xml:space="preserve">  </m:t>
          </m:r>
          <m:r>
            <m:rPr>
              <m:nor/>
            </m:rPr>
            <w:rPr>
              <w:rFonts w:cs="Times New Roman"/>
              <w:i/>
              <w:iCs/>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oMath>
      </m:oMathPara>
    </w:p>
    <w:p w14:paraId="023F5DD2" w14:textId="6E0CA8B9" w:rsidR="00BC5EED" w:rsidRPr="00632662" w:rsidRDefault="00DF7699" w:rsidP="00524DDF">
      <w:pPr>
        <w:bidi w:val="0"/>
        <w:ind w:firstLine="720"/>
        <w:jc w:val="both"/>
        <w:rPr>
          <w:rFonts w:cs="Times New Roman"/>
          <w:sz w:val="28"/>
          <w:szCs w:val="28"/>
          <w:lang w:val="zh-CN" w:eastAsia="zh-CN"/>
        </w:rPr>
      </w:pPr>
      <w:r w:rsidRPr="00632662">
        <w:rPr>
          <w:rFonts w:cs="Times New Roman"/>
          <w:sz w:val="28"/>
          <w:szCs w:val="28"/>
          <w:lang w:val="zh-CN" w:eastAsia="zh-CN"/>
        </w:rPr>
        <w:t xml:space="preserve">This means that if an individual’s income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is close to poverty line </w:t>
      </w:r>
      <m:oMath>
        <m:r>
          <w:rPr>
            <w:rFonts w:ascii="Cambria Math" w:hAnsi="Cambria Math" w:cs="Times New Roman"/>
            <w:sz w:val="28"/>
            <w:szCs w:val="28"/>
            <w:lang w:val="zh-CN" w:eastAsia="zh-CN"/>
          </w:rPr>
          <m:t>z</m:t>
        </m:r>
      </m:oMath>
      <w:r w:rsidRPr="00632662">
        <w:rPr>
          <w:rFonts w:cs="Times New Roman"/>
          <w:sz w:val="28"/>
          <w:szCs w:val="28"/>
          <w:lang w:val="zh-CN" w:eastAsia="zh-CN"/>
        </w:rPr>
        <w:t xml:space="preserve">, then poverty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will be small. Conversely, if the individual’s income lies far below poverty line, the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oMath>
      <w:r w:rsidR="0091784E">
        <w:rPr>
          <w:rFonts w:cs="Times New Roman"/>
          <w:sz w:val="28"/>
          <w:szCs w:val="28"/>
          <w:lang w:eastAsia="zh-CN"/>
        </w:rPr>
        <w:t xml:space="preserve"> </w:t>
      </w:r>
      <w:r w:rsidRPr="00632662">
        <w:rPr>
          <w:rFonts w:cs="Times New Roman"/>
          <w:sz w:val="28"/>
          <w:szCs w:val="28"/>
          <w:lang w:val="zh-CN" w:eastAsia="zh-CN"/>
        </w:rPr>
        <w:t>becomes larger, reflecting a deeper level of deprivation.</w:t>
      </w:r>
      <w:r w:rsidR="0052386B">
        <w:rPr>
          <w:rFonts w:cs="Times New Roman"/>
          <w:sz w:val="28"/>
          <w:szCs w:val="28"/>
          <w:lang w:eastAsia="zh-CN"/>
        </w:rPr>
        <w:t xml:space="preserve"> </w:t>
      </w:r>
      <w:r w:rsidRPr="00632662">
        <w:rPr>
          <w:rFonts w:cs="Times New Roman"/>
          <w:sz w:val="28"/>
          <w:szCs w:val="28"/>
          <w:lang w:val="zh-CN" w:eastAsia="zh-CN"/>
        </w:rPr>
        <w:t xml:space="preserve">Hence,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captures the depth of poverty for each poor individual, forming</w:t>
      </w:r>
      <w:r w:rsidRPr="00632662">
        <w:rPr>
          <w:rFonts w:cs="Times New Roman" w:hint="cs"/>
          <w:sz w:val="28"/>
          <w:szCs w:val="28"/>
          <w:rtl/>
          <w:lang w:val="zh-CN" w:eastAsia="zh-CN"/>
        </w:rPr>
        <w:t xml:space="preserve"> </w:t>
      </w:r>
      <w:r w:rsidRPr="00632662">
        <w:rPr>
          <w:rFonts w:cs="Times New Roman"/>
          <w:sz w:val="28"/>
          <w:szCs w:val="28"/>
          <w:lang w:val="zh-CN" w:eastAsia="zh-CN"/>
        </w:rPr>
        <w:t>foundation for assessing both depth and severity sensitivity in WRPG framework.</w:t>
      </w:r>
    </w:p>
    <w:p w14:paraId="53FEEE78" w14:textId="499DF55D" w:rsidR="00BC5EED" w:rsidRPr="007A1E76" w:rsidRDefault="00DF7699" w:rsidP="00524DDF">
      <w:pPr>
        <w:bidi w:val="0"/>
        <w:spacing w:beforeAutospacing="1" w:afterAutospacing="1"/>
        <w:jc w:val="both"/>
        <w:rPr>
          <w:rFonts w:cs="Times New Roman"/>
          <w:b/>
          <w:bCs/>
          <w:sz w:val="28"/>
          <w:szCs w:val="28"/>
          <w:lang w:eastAsia="zh-CN"/>
        </w:rPr>
      </w:pPr>
      <w:r w:rsidRPr="007A1E76">
        <w:rPr>
          <w:rFonts w:cs="Times New Roman"/>
          <w:b/>
          <w:bCs/>
          <w:sz w:val="28"/>
          <w:szCs w:val="28"/>
          <w:lang w:val="zh-CN" w:eastAsia="zh-CN"/>
        </w:rPr>
        <w:t>2-</w:t>
      </w:r>
      <w:r w:rsidR="00370B62" w:rsidRPr="007A1E76">
        <w:rPr>
          <w:rFonts w:cs="Times New Roman"/>
          <w:b/>
          <w:bCs/>
          <w:sz w:val="28"/>
          <w:szCs w:val="28"/>
          <w:lang w:eastAsia="zh-CN"/>
        </w:rPr>
        <w:t xml:space="preserve"> </w:t>
      </w:r>
      <w:r w:rsidRPr="007A1E76">
        <w:rPr>
          <w:rFonts w:cs="Times New Roman"/>
          <w:b/>
          <w:bCs/>
          <w:sz w:val="28"/>
          <w:szCs w:val="28"/>
          <w:lang w:val="zh-CN" w:eastAsia="zh-CN"/>
        </w:rPr>
        <w:t>Deriving Depth Sensitivity</w:t>
      </w:r>
    </w:p>
    <w:p w14:paraId="760F5FBD" w14:textId="76B1B7AA" w:rsidR="00BC5EED" w:rsidRPr="00632662" w:rsidRDefault="00DF7699"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 if income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oMath>
      <w:r w:rsidR="0052386B">
        <w:rPr>
          <w:rFonts w:cs="Times New Roman"/>
          <w:sz w:val="28"/>
          <w:szCs w:val="28"/>
          <w:lang w:eastAsia="zh-CN"/>
        </w:rPr>
        <w:t xml:space="preserve"> </w:t>
      </w:r>
      <w:r w:rsidRPr="00632662">
        <w:rPr>
          <w:rFonts w:cs="Times New Roman"/>
          <w:sz w:val="28"/>
          <w:szCs w:val="28"/>
          <w:lang w:val="zh-CN" w:eastAsia="zh-CN"/>
        </w:rPr>
        <w:t xml:space="preserve">decreases further (while still below </w:t>
      </w:r>
      <m:oMath>
        <m:r>
          <w:rPr>
            <w:rFonts w:ascii="Cambria Math" w:hAnsi="Cambria Math" w:cs="Times New Roman"/>
            <w:sz w:val="28"/>
            <w:szCs w:val="28"/>
            <w:lang w:val="zh-CN" w:eastAsia="zh-CN"/>
          </w:rPr>
          <m:t>z</m:t>
        </m:r>
      </m:oMath>
      <w:r w:rsidRPr="00632662">
        <w:rPr>
          <w:rFonts w:cs="Times New Roman"/>
          <w:sz w:val="28"/>
          <w:szCs w:val="28"/>
          <w:lang w:val="zh-CN" w:eastAsia="zh-CN"/>
        </w:rPr>
        <w:t xml:space="preserve">), happens to poverty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oMath>
      <w:r w:rsidRPr="00632662">
        <w:rPr>
          <w:rFonts w:cs="Times New Roman"/>
          <w:sz w:val="28"/>
          <w:szCs w:val="28"/>
          <w:lang w:eastAsia="zh-CN"/>
        </w:rPr>
        <w:t xml:space="preserve">, </w:t>
      </w:r>
      <w:r w:rsidRPr="00632662">
        <w:rPr>
          <w:rFonts w:cs="Times New Roman"/>
          <w:sz w:val="28"/>
          <w:szCs w:val="28"/>
          <w:lang w:val="zh-CN" w:eastAsia="zh-CN"/>
        </w:rPr>
        <w:t>from</w:t>
      </w:r>
    </w:p>
    <w:p w14:paraId="46D8C6F4" w14:textId="400B6513" w:rsidR="00BC5EED" w:rsidRPr="00632662" w:rsidRDefault="00000000" w:rsidP="00524DDF">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Differentiate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oMath>
      <w:r w:rsidR="007A1E76">
        <w:rPr>
          <w:rFonts w:cs="Times New Roman"/>
          <w:sz w:val="28"/>
          <w:szCs w:val="28"/>
          <w:lang w:eastAsia="zh-CN"/>
        </w:rPr>
        <w:t xml:space="preserve"> </w:t>
      </w:r>
      <w:r w:rsidR="00DF7699" w:rsidRPr="00632662">
        <w:rPr>
          <w:rFonts w:cs="Times New Roman"/>
          <w:sz w:val="28"/>
          <w:szCs w:val="28"/>
          <w:lang w:val="zh-CN" w:eastAsia="zh-CN"/>
        </w:rPr>
        <w:t xml:space="preserve">with respect to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oMath>
    </w:p>
    <w:p w14:paraId="05554AB2" w14:textId="63FAB149" w:rsidR="00BC5EED" w:rsidRDefault="00000000" w:rsidP="00524DDF">
      <w:pPr>
        <w:bidi w:val="0"/>
        <w:jc w:val="both"/>
        <w:rPr>
          <w:rFonts w:cs="Times New Roman"/>
          <w:sz w:val="28"/>
          <w:szCs w:val="28"/>
          <w:lang w:eastAsia="zh-CN"/>
        </w:rPr>
      </w:pPr>
      <m:oMathPara>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d>
            <m:dPr>
              <m:ctrlPr>
                <w:rPr>
                  <w:rFonts w:ascii="Cambria Math" w:hAnsi="Cambria Math" w:cs="Times New Roman"/>
                  <w:i/>
                  <w:sz w:val="28"/>
                  <w:szCs w:val="28"/>
                  <w:lang w:val="zh-CN" w:eastAsia="zh-CN"/>
                </w:rPr>
              </m:ctrlPr>
            </m:dPr>
            <m:e>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num>
                <m:den>
                  <m:r>
                    <w:rPr>
                      <w:rFonts w:ascii="Cambria Math" w:hAnsi="Cambria Math" w:cs="Times New Roman"/>
                      <w:sz w:val="28"/>
                      <w:szCs w:val="28"/>
                      <w:lang w:val="zh-CN" w:eastAsia="zh-CN"/>
                    </w:rPr>
                    <m:t>z</m:t>
                  </m:r>
                </m:den>
              </m:f>
            </m:e>
          </m:d>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z</m:t>
              </m:r>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Since </w:t>
      </w:r>
      <m:oMath>
        <m:r>
          <w:rPr>
            <w:rFonts w:ascii="Cambria Math" w:hAnsi="Cambria Math" w:cs="Times New Roman"/>
            <w:sz w:val="28"/>
            <w:szCs w:val="28"/>
            <w:lang w:val="zh-CN" w:eastAsia="zh-CN"/>
          </w:rPr>
          <m:t>z&gt;0</m:t>
        </m:r>
      </m:oMath>
      <w:r w:rsidR="00DF7699" w:rsidRPr="00632662">
        <w:rPr>
          <w:rFonts w:cs="Times New Roman"/>
          <w:sz w:val="28"/>
          <w:szCs w:val="28"/>
          <w:lang w:val="zh-CN" w:eastAsia="zh-CN"/>
        </w:rPr>
        <w:t>, we obtain</w:t>
      </w:r>
    </w:p>
    <w:p w14:paraId="2F5D9D97" w14:textId="77777777" w:rsidR="00863564" w:rsidRPr="00863564" w:rsidRDefault="00863564" w:rsidP="00524DDF">
      <w:pPr>
        <w:bidi w:val="0"/>
        <w:jc w:val="both"/>
        <w:rPr>
          <w:rFonts w:cs="Times New Roman"/>
          <w:sz w:val="28"/>
          <w:szCs w:val="28"/>
          <w:lang w:eastAsia="zh-CN"/>
        </w:rPr>
      </w:pPr>
    </w:p>
    <w:p w14:paraId="0EEB18EA" w14:textId="6AAEB22A" w:rsidR="00863564" w:rsidRDefault="00000000" w:rsidP="001C2344">
      <w:pPr>
        <w:bidi w:val="0"/>
        <w:jc w:val="right"/>
        <w:rPr>
          <w:rFonts w:cs="Times New Roman"/>
          <w:sz w:val="28"/>
          <w:szCs w:val="28"/>
          <w:lang w:eastAsia="zh-CN"/>
        </w:rPr>
      </w:pPr>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&lt;0.</m:t>
        </m:r>
      </m:oMath>
      <w:r w:rsidR="00863564">
        <w:rPr>
          <w:rFonts w:cs="Times New Roman"/>
          <w:sz w:val="28"/>
          <w:szCs w:val="28"/>
          <w:lang w:eastAsia="zh-CN"/>
        </w:rPr>
        <w:t xml:space="preserve">                                                    </w:t>
      </w:r>
      <w:r w:rsidR="00331BA3">
        <w:rPr>
          <w:rFonts w:cs="Times New Roman"/>
          <w:sz w:val="28"/>
          <w:szCs w:val="28"/>
          <w:lang w:eastAsia="zh-CN"/>
        </w:rPr>
        <w:t>(3.15)</w:t>
      </w:r>
      <m:oMath>
        <m:r>
          <m:rPr>
            <m:sty m:val="p"/>
          </m:rPr>
          <w:rPr>
            <w:rFonts w:ascii="Cambria Math" w:hAnsi="Cambria Math" w:cs="Times New Roman"/>
            <w:sz w:val="28"/>
            <w:szCs w:val="28"/>
            <w:lang w:val="zh-CN" w:eastAsia="zh-CN"/>
          </w:rPr>
          <w:br/>
        </m:r>
      </m:oMath>
    </w:p>
    <w:p w14:paraId="341F5027" w14:textId="5A243B4A" w:rsidR="00BC5EED" w:rsidRDefault="00DF7699" w:rsidP="00524DDF">
      <w:pPr>
        <w:bidi w:val="0"/>
        <w:ind w:firstLine="720"/>
        <w:jc w:val="both"/>
        <w:rPr>
          <w:rFonts w:cs="Times New Roman"/>
          <w:sz w:val="28"/>
          <w:szCs w:val="28"/>
          <w:lang w:eastAsia="zh-CN"/>
        </w:rPr>
      </w:pPr>
      <w:r w:rsidRPr="00632662">
        <w:rPr>
          <w:rFonts w:cs="Times New Roman"/>
          <w:sz w:val="28"/>
          <w:szCs w:val="28"/>
          <w:lang w:val="zh-CN" w:eastAsia="zh-CN"/>
        </w:rPr>
        <w:t xml:space="preserve">In the sense of as income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oMath>
      <w:r w:rsidR="00EF00EE">
        <w:rPr>
          <w:rFonts w:cs="Times New Roman"/>
          <w:sz w:val="28"/>
          <w:szCs w:val="28"/>
          <w:lang w:eastAsia="zh-CN"/>
        </w:rPr>
        <w:t xml:space="preserve"> </w:t>
      </w:r>
      <w:r w:rsidRPr="00632662">
        <w:rPr>
          <w:rFonts w:cs="Times New Roman"/>
          <w:sz w:val="28"/>
          <w:szCs w:val="28"/>
          <w:lang w:val="zh-CN" w:eastAsia="zh-CN"/>
        </w:rPr>
        <w:t xml:space="preserve">decreases, the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 xml:space="preserve">i </m:t>
            </m:r>
          </m:sub>
        </m:sSub>
      </m:oMath>
      <w:r w:rsidRPr="00632662">
        <w:rPr>
          <w:rFonts w:cs="Times New Roman"/>
          <w:sz w:val="28"/>
          <w:szCs w:val="28"/>
          <w:lang w:val="zh-CN" w:eastAsia="zh-CN"/>
        </w:rPr>
        <w:t>increases. And this means poverty gap becomes larger to the contribution of the individual to WRPG index rises then the index is sensitive to the depth of poverty.</w:t>
      </w:r>
    </w:p>
    <w:p w14:paraId="07C78BCF" w14:textId="77777777" w:rsidR="007A1E76" w:rsidRPr="007A1E76" w:rsidRDefault="007A1E76" w:rsidP="00524DDF">
      <w:pPr>
        <w:bidi w:val="0"/>
        <w:jc w:val="both"/>
        <w:rPr>
          <w:rFonts w:cs="Times New Roman"/>
          <w:sz w:val="28"/>
          <w:szCs w:val="28"/>
          <w:lang w:eastAsia="zh-CN"/>
        </w:rPr>
      </w:pPr>
    </w:p>
    <w:p w14:paraId="3052B891" w14:textId="457274C8" w:rsidR="00BC5EED" w:rsidRPr="007A1E76" w:rsidRDefault="00DF7699" w:rsidP="00524DDF">
      <w:pPr>
        <w:bidi w:val="0"/>
        <w:rPr>
          <w:rFonts w:cs="Times New Roman"/>
          <w:b/>
          <w:bCs/>
          <w:sz w:val="28"/>
          <w:szCs w:val="28"/>
          <w:lang w:eastAsia="zh-CN"/>
        </w:rPr>
      </w:pPr>
      <w:r w:rsidRPr="007A1E76">
        <w:rPr>
          <w:rFonts w:cs="Times New Roman"/>
          <w:b/>
          <w:bCs/>
          <w:sz w:val="28"/>
          <w:szCs w:val="28"/>
          <w:lang w:val="zh-CN" w:eastAsia="zh-CN"/>
        </w:rPr>
        <w:lastRenderedPageBreak/>
        <w:t>3-Deriving Severity Sensitivity</w:t>
      </w:r>
    </w:p>
    <w:p w14:paraId="62E03C38" w14:textId="52F6F49F" w:rsidR="00BC5EED" w:rsidRPr="00632662" w:rsidRDefault="00DF7699" w:rsidP="00524DDF">
      <w:pPr>
        <w:bidi w:val="0"/>
        <w:spacing w:before="100" w:beforeAutospacing="1" w:after="100" w:afterAutospacing="1"/>
        <w:ind w:firstLine="720"/>
        <w:jc w:val="both"/>
        <w:rPr>
          <w:rFonts w:cs="Times New Roman"/>
          <w:sz w:val="28"/>
          <w:szCs w:val="28"/>
          <w:lang w:eastAsia="zh-CN"/>
        </w:rPr>
      </w:pPr>
      <w:r w:rsidRPr="00632662">
        <w:rPr>
          <w:sz w:val="28"/>
          <w:szCs w:val="28"/>
        </w:rPr>
        <w:t xml:space="preserve">Suppose we have two poor individuals, </w:t>
      </w:r>
      <m:oMath>
        <m:r>
          <w:rPr>
            <w:rFonts w:ascii="Cambria Math" w:hAnsi="Cambria Math"/>
            <w:sz w:val="28"/>
            <w:szCs w:val="28"/>
          </w:rPr>
          <m:t xml:space="preserve">i </m:t>
        </m:r>
      </m:oMath>
      <w:r w:rsidRPr="00632662">
        <w:rPr>
          <w:sz w:val="28"/>
          <w:szCs w:val="28"/>
        </w:rPr>
        <w:t xml:space="preserve">and </w:t>
      </w:r>
      <m:oMath>
        <m:r>
          <w:rPr>
            <w:rFonts w:ascii="Cambria Math" w:hAnsi="Cambria Math"/>
            <w:sz w:val="28"/>
            <w:szCs w:val="28"/>
          </w:rPr>
          <m:t>j</m:t>
        </m:r>
      </m:oMath>
      <w:r w:rsidRPr="00632662">
        <w:rPr>
          <w:sz w:val="28"/>
          <w:szCs w:val="28"/>
        </w:rPr>
        <w:t xml:space="preserve">, both assigned the same social weight </w:t>
      </w:r>
      <m:oMath>
        <m:r>
          <w:rPr>
            <w:rFonts w:ascii="Cambria Math" w:hAnsi="Cambria Math"/>
            <w:sz w:val="28"/>
            <w:szCs w:val="28"/>
          </w:rPr>
          <m:t>w</m:t>
        </m:r>
      </m:oMath>
      <w:r w:rsidRPr="00632662">
        <w:rPr>
          <w:sz w:val="28"/>
          <w:szCs w:val="28"/>
        </w:rPr>
        <w:t xml:space="preserve">, with poverty gaps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 xml:space="preserve">i </m:t>
            </m:r>
          </m:sub>
        </m:sSub>
      </m:oMath>
      <w:r w:rsidRPr="00632662">
        <w:rPr>
          <w:sz w:val="28"/>
          <w:szCs w:val="28"/>
        </w:rPr>
        <w:t xml:space="preserve">and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j</m:t>
            </m:r>
          </m:sub>
        </m:sSub>
      </m:oMath>
      <w:r w:rsidRPr="00632662">
        <w:rPr>
          <w:sz w:val="28"/>
          <w:szCs w:val="28"/>
        </w:rPr>
        <w:t>, respectively.</w:t>
      </w:r>
      <w:r w:rsidR="00F577C6" w:rsidRPr="00632662">
        <w:rPr>
          <w:rFonts w:hint="cs"/>
          <w:sz w:val="28"/>
          <w:szCs w:val="28"/>
          <w:rtl/>
        </w:rPr>
        <w:t xml:space="preserve"> </w:t>
      </w:r>
      <w:r w:rsidRPr="00632662">
        <w:rPr>
          <w:rFonts w:cs="Times New Roman"/>
          <w:sz w:val="28"/>
          <w:szCs w:val="28"/>
          <w:lang w:val="zh-CN" w:eastAsia="zh-CN"/>
        </w:rPr>
        <w:t>If</w:t>
      </w:r>
    </w:p>
    <w:p w14:paraId="4F731C2A" w14:textId="1F6FF534" w:rsidR="00BC5EED" w:rsidRPr="00632662" w:rsidRDefault="00000000" w:rsidP="00524DDF">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&gt;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j</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then</w:t>
      </w:r>
    </w:p>
    <w:p w14:paraId="3B9372F0" w14:textId="12B037ED" w:rsidR="00331BA3" w:rsidRDefault="00DF7699" w:rsidP="00524DDF">
      <w:pPr>
        <w:bidi w:val="0"/>
        <w:jc w:val="right"/>
        <w:rPr>
          <w:sz w:val="28"/>
          <w:szCs w:val="28"/>
        </w:rPr>
      </w:pPr>
      <m:oMath>
        <m:r>
          <w:rPr>
            <w:rFonts w:ascii="Cambria Math" w:hAnsi="Cambria Math" w:cs="Times New Roman"/>
            <w:sz w:val="28"/>
            <w:szCs w:val="28"/>
            <w:lang w:val="zh-CN" w:eastAsia="zh-CN"/>
          </w:rPr>
          <m:t>w⋅</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&gt;w⋅</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j</m:t>
            </m:r>
          </m:sub>
        </m:sSub>
        <m:r>
          <m:rPr>
            <m:sty m:val="p"/>
          </m:rPr>
          <w:rPr>
            <w:rFonts w:ascii="Cambria Math" w:hAnsi="Cambria Math" w:cs="Times New Roman"/>
            <w:sz w:val="28"/>
            <w:szCs w:val="28"/>
            <w:lang w:val="zh-CN" w:eastAsia="zh-CN"/>
          </w:rPr>
          <m:t>,</m:t>
        </m:r>
      </m:oMath>
      <w:r w:rsidR="00863564">
        <w:rPr>
          <w:rFonts w:cs="Times New Roman"/>
          <w:sz w:val="28"/>
          <w:szCs w:val="28"/>
          <w:lang w:eastAsia="zh-CN"/>
        </w:rPr>
        <w:t xml:space="preserve">                                                   </w:t>
      </w:r>
      <w:r w:rsidR="00331BA3">
        <w:rPr>
          <w:rFonts w:cs="Times New Roman"/>
          <w:sz w:val="28"/>
          <w:szCs w:val="28"/>
          <w:lang w:eastAsia="zh-CN"/>
        </w:rPr>
        <w:t>(3.16)</w:t>
      </w:r>
    </w:p>
    <w:p w14:paraId="5A4CBFB9" w14:textId="77777777" w:rsidR="00EF00EE" w:rsidRDefault="00EF00EE" w:rsidP="00524DDF">
      <w:pPr>
        <w:bidi w:val="0"/>
        <w:ind w:firstLine="720"/>
        <w:jc w:val="lowKashida"/>
        <w:rPr>
          <w:sz w:val="28"/>
          <w:szCs w:val="28"/>
        </w:rPr>
      </w:pPr>
    </w:p>
    <w:p w14:paraId="12E87369" w14:textId="52F7CA0F" w:rsidR="0091784E" w:rsidRPr="00632662" w:rsidRDefault="00DF7699" w:rsidP="00524DDF">
      <w:pPr>
        <w:bidi w:val="0"/>
        <w:ind w:firstLine="720"/>
        <w:jc w:val="lowKashida"/>
        <w:rPr>
          <w:sz w:val="28"/>
          <w:szCs w:val="28"/>
        </w:rPr>
      </w:pPr>
      <w:r w:rsidRPr="00632662">
        <w:rPr>
          <w:sz w:val="28"/>
          <w:szCs w:val="28"/>
        </w:rPr>
        <w:t>indicating that the poorer individual with the larger shortfall contributes more to the index.</w:t>
      </w:r>
      <w:r w:rsidR="00EF00EE">
        <w:rPr>
          <w:sz w:val="28"/>
          <w:szCs w:val="28"/>
        </w:rPr>
        <w:t xml:space="preserve"> </w:t>
      </w:r>
      <w:r w:rsidR="0091784E" w:rsidRPr="00632662">
        <w:rPr>
          <w:sz w:val="28"/>
          <w:szCs w:val="28"/>
        </w:rPr>
        <w:t xml:space="preserve">To capture </w:t>
      </w:r>
      <w:r w:rsidR="0091784E" w:rsidRPr="00632662">
        <w:rPr>
          <w:rStyle w:val="Strong"/>
          <w:b w:val="0"/>
          <w:bCs w:val="0"/>
          <w:sz w:val="28"/>
          <w:szCs w:val="28"/>
        </w:rPr>
        <w:t>distributional sensitivity</w:t>
      </w:r>
      <w:r w:rsidR="0091784E" w:rsidRPr="00632662">
        <w:rPr>
          <w:sz w:val="28"/>
          <w:szCs w:val="28"/>
        </w:rPr>
        <w:t xml:space="preserve"> among the poor, consider two poor individuals </w:t>
      </w:r>
      <m:oMath>
        <m:r>
          <w:rPr>
            <w:rFonts w:ascii="Cambria Math" w:hAnsi="Cambria Math"/>
            <w:sz w:val="28"/>
            <w:szCs w:val="28"/>
          </w:rPr>
          <m:t>i</m:t>
        </m:r>
      </m:oMath>
      <w:r w:rsidR="0091784E" w:rsidRPr="00632662">
        <w:rPr>
          <w:sz w:val="28"/>
          <w:szCs w:val="28"/>
        </w:rPr>
        <w:t xml:space="preserve">and </w:t>
      </w:r>
      <m:oMath>
        <m:r>
          <w:rPr>
            <w:rFonts w:ascii="Cambria Math" w:hAnsi="Cambria Math"/>
            <w:sz w:val="28"/>
            <w:szCs w:val="28"/>
          </w:rPr>
          <m:t>j</m:t>
        </m:r>
      </m:oMath>
      <w:r w:rsidR="008F718E">
        <w:rPr>
          <w:rFonts w:hint="cs"/>
          <w:sz w:val="28"/>
          <w:szCs w:val="28"/>
          <w:rtl/>
        </w:rPr>
        <w:t xml:space="preserve"> </w:t>
      </w:r>
      <w:r w:rsidR="0091784E" w:rsidRPr="00632662">
        <w:rPr>
          <w:sz w:val="28"/>
          <w:szCs w:val="28"/>
        </w:rPr>
        <w:t xml:space="preserve">who share the same social weight </w:t>
      </w:r>
      <m:oMath>
        <m:r>
          <w:rPr>
            <w:rFonts w:ascii="Cambria Math" w:hAnsi="Cambria Math"/>
            <w:sz w:val="28"/>
            <w:szCs w:val="28"/>
          </w:rPr>
          <m:t>w</m:t>
        </m:r>
      </m:oMath>
      <w:r w:rsidR="00D2309E">
        <w:rPr>
          <w:sz w:val="28"/>
          <w:szCs w:val="28"/>
        </w:rPr>
        <w:t xml:space="preserve"> </w:t>
      </w:r>
      <w:r w:rsidR="0091784E" w:rsidRPr="00632662">
        <w:rPr>
          <w:sz w:val="28"/>
          <w:szCs w:val="28"/>
        </w:rPr>
        <w:t xml:space="preserve">but have different poverty gaps. If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r>
          <w:rPr>
            <w:rFonts w:ascii="Cambria Math" w:hAnsi="Cambria Math"/>
            <w:sz w:val="28"/>
            <w:szCs w:val="28"/>
          </w:rPr>
          <m:t>&gt;</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j</m:t>
            </m:r>
          </m:sub>
        </m:sSub>
      </m:oMath>
      <w:r w:rsidR="0091784E" w:rsidRPr="00632662">
        <w:rPr>
          <w:sz w:val="28"/>
          <w:szCs w:val="28"/>
        </w:rPr>
        <w:t xml:space="preserve">, then </w:t>
      </w:r>
      <m:oMath>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r>
          <w:rPr>
            <w:rFonts w:ascii="Cambria Math" w:hAnsi="Cambria Math"/>
            <w:sz w:val="28"/>
            <w:szCs w:val="28"/>
          </w:rPr>
          <m:t>&gt;w⋅</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j</m:t>
            </m:r>
          </m:sub>
        </m:sSub>
      </m:oMath>
      <w:r w:rsidR="0091784E" w:rsidRPr="00632662">
        <w:rPr>
          <w:sz w:val="28"/>
          <w:szCs w:val="28"/>
        </w:rPr>
        <w:t xml:space="preserve">. This indicates that the index assigns a larger contribution to the poorer individual with the greater shortfall. Hence, by comparing two poverty gaps, it becomes clear that when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r>
          <w:rPr>
            <w:rFonts w:ascii="Cambria Math" w:hAnsi="Cambria Math"/>
            <w:sz w:val="28"/>
            <w:szCs w:val="28"/>
          </w:rPr>
          <m:t>&gt;</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j</m:t>
            </m:r>
          </m:sub>
        </m:sSub>
      </m:oMath>
      <w:r w:rsidR="0091784E" w:rsidRPr="00632662">
        <w:rPr>
          <w:sz w:val="28"/>
          <w:szCs w:val="28"/>
        </w:rPr>
        <w:t>, the poorer individual contributes more to the overall poverty measure.</w:t>
      </w:r>
    </w:p>
    <w:p w14:paraId="614AA375" w14:textId="0E2FE6CD" w:rsidR="0091784E" w:rsidRDefault="0091784E" w:rsidP="00524DDF">
      <w:pPr>
        <w:pStyle w:val="NormalWeb"/>
        <w:ind w:firstLine="720"/>
        <w:jc w:val="both"/>
        <w:rPr>
          <w:sz w:val="28"/>
          <w:szCs w:val="28"/>
        </w:rPr>
      </w:pPr>
      <w:r w:rsidRPr="00632662">
        <w:rPr>
          <w:sz w:val="28"/>
          <w:szCs w:val="28"/>
        </w:rPr>
        <w:t xml:space="preserve">Furthermore, if the social weight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i</m:t>
            </m:r>
          </m:sub>
        </m:sSub>
      </m:oMath>
      <w:r w:rsidRPr="00632662">
        <w:rPr>
          <w:sz w:val="28"/>
          <w:szCs w:val="28"/>
        </w:rPr>
        <w:t xml:space="preserve">itself is specified as an </w:t>
      </w:r>
      <w:r w:rsidRPr="00632662">
        <w:rPr>
          <w:rStyle w:val="Strong"/>
          <w:b w:val="0"/>
          <w:bCs w:val="0"/>
          <w:sz w:val="28"/>
          <w:szCs w:val="28"/>
        </w:rPr>
        <w:t>increasing function of poverty gap</w:t>
      </w:r>
      <w:r w:rsidRPr="00632662">
        <w:rPr>
          <w:b/>
          <w:bCs/>
          <w:sz w:val="28"/>
          <w:szCs w:val="28"/>
        </w:rPr>
        <w:t>,</w:t>
      </w:r>
      <w:r w:rsidRPr="00632662">
        <w:rPr>
          <w:sz w:val="28"/>
          <w:szCs w:val="28"/>
        </w:rPr>
        <w:t xml:space="preserve"> that is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i</m:t>
            </m:r>
          </m:sub>
        </m:sSub>
        <m:r>
          <w:rPr>
            <w:rFonts w:ascii="Cambria Math" w:hAnsi="Cambria Math"/>
            <w:sz w:val="28"/>
            <w:szCs w:val="28"/>
          </w:rPr>
          <m:t>=f(</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r>
          <w:rPr>
            <w:rFonts w:ascii="Cambria Math" w:hAnsi="Cambria Math"/>
            <w:sz w:val="28"/>
            <w:szCs w:val="28"/>
          </w:rPr>
          <m:t>)</m:t>
        </m:r>
      </m:oMath>
      <w:r w:rsidRPr="00632662">
        <w:rPr>
          <w:rFonts w:hint="cs"/>
          <w:sz w:val="28"/>
          <w:szCs w:val="28"/>
          <w:rtl/>
        </w:rPr>
        <w:t xml:space="preserve"> </w:t>
      </w:r>
      <w:r w:rsidRPr="00632662">
        <w:rPr>
          <w:sz w:val="28"/>
          <w:szCs w:val="28"/>
        </w:rPr>
        <w:t xml:space="preserve">with </w:t>
      </w:r>
      <m:oMath>
        <m:sSup>
          <m:sSupPr>
            <m:ctrlPr>
              <w:rPr>
                <w:rFonts w:ascii="Cambria Math" w:hAnsi="Cambria Math"/>
                <w:sz w:val="28"/>
                <w:szCs w:val="28"/>
              </w:rPr>
            </m:ctrlPr>
          </m:sSupPr>
          <m:e>
            <m:r>
              <w:rPr>
                <w:rFonts w:ascii="Cambria Math" w:hAnsi="Cambria Math"/>
                <w:sz w:val="28"/>
                <w:szCs w:val="28"/>
              </w:rPr>
              <m:t>f</m:t>
            </m:r>
          </m:e>
          <m:sup>
            <m:r>
              <m:rPr>
                <m:sty m:val="p"/>
              </m:rPr>
              <w:rPr>
                <w:rFonts w:ascii="Cambria Math" w:hAnsi="Cambria Math"/>
                <w:sz w:val="28"/>
                <w:szCs w:val="28"/>
              </w:rPr>
              <m:t>'</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r>
          <w:rPr>
            <w:rFonts w:ascii="Cambria Math" w:hAnsi="Cambria Math"/>
            <w:sz w:val="28"/>
            <w:szCs w:val="28"/>
          </w:rPr>
          <m:t>)&gt;0</m:t>
        </m:r>
      </m:oMath>
      <w:r w:rsidRPr="00632662">
        <w:rPr>
          <w:sz w:val="28"/>
          <w:szCs w:val="28"/>
        </w:rPr>
        <w:t xml:space="preserve">, then the </w:t>
      </w:r>
      <w:r w:rsidRPr="00632662">
        <w:rPr>
          <w:rStyle w:val="Strong"/>
          <w:b w:val="0"/>
          <w:bCs w:val="0"/>
          <w:sz w:val="28"/>
          <w:szCs w:val="28"/>
        </w:rPr>
        <w:t>sensitivity to severity</w:t>
      </w:r>
      <w:r w:rsidRPr="00632662">
        <w:rPr>
          <w:sz w:val="28"/>
          <w:szCs w:val="28"/>
        </w:rPr>
        <w:t xml:space="preserve"> is further reinforced. In such a case, a further decline in </w:t>
      </w:r>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i</m:t>
            </m:r>
          </m:sub>
        </m:sSub>
      </m:oMath>
      <w:r w:rsidRPr="00632662">
        <w:rPr>
          <w:rFonts w:hint="cs"/>
          <w:sz w:val="28"/>
          <w:szCs w:val="28"/>
          <w:rtl/>
        </w:rPr>
        <w:t xml:space="preserve"> </w:t>
      </w:r>
      <w:r w:rsidRPr="00632662">
        <w:rPr>
          <w:sz w:val="28"/>
          <w:szCs w:val="28"/>
        </w:rPr>
        <w:t xml:space="preserve">below poverty line increases both poverty gap </w:t>
      </w:r>
      <m:oMath>
        <m:sSub>
          <m:sSubPr>
            <m:ctrlPr>
              <w:rPr>
                <w:rFonts w:ascii="Cambria Math" w:hAnsi="Cambria Math"/>
                <w:sz w:val="28"/>
                <w:szCs w:val="28"/>
              </w:rPr>
            </m:ctrlPr>
          </m:sSubPr>
          <m:e>
            <m:r>
              <w:rPr>
                <w:rFonts w:ascii="Cambria Math" w:hAnsi="Cambria Math"/>
                <w:sz w:val="28"/>
                <w:szCs w:val="28"/>
              </w:rPr>
              <m:t>g</m:t>
            </m:r>
          </m:e>
          <m:sub>
            <m:r>
              <w:rPr>
                <w:rFonts w:ascii="Cambria Math" w:hAnsi="Cambria Math"/>
                <w:sz w:val="28"/>
                <w:szCs w:val="28"/>
              </w:rPr>
              <m:t>i</m:t>
            </m:r>
          </m:sub>
        </m:sSub>
      </m:oMath>
      <w:r w:rsidR="00140CFB">
        <w:rPr>
          <w:sz w:val="28"/>
          <w:szCs w:val="28"/>
        </w:rPr>
        <w:t xml:space="preserve"> </w:t>
      </w:r>
      <w:r w:rsidRPr="00632662">
        <w:rPr>
          <w:sz w:val="28"/>
          <w:szCs w:val="28"/>
        </w:rPr>
        <w:t xml:space="preserve">and its corresponding social weight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i</m:t>
            </m:r>
          </m:sub>
        </m:sSub>
      </m:oMath>
      <w:r w:rsidRPr="00632662">
        <w:rPr>
          <w:sz w:val="28"/>
          <w:szCs w:val="28"/>
        </w:rPr>
        <w:t xml:space="preserve">, thereby amplifying the index’s responsiveness to </w:t>
      </w:r>
      <w:r w:rsidRPr="00632662">
        <w:rPr>
          <w:rStyle w:val="Strong"/>
          <w:b w:val="0"/>
          <w:bCs w:val="0"/>
          <w:sz w:val="28"/>
          <w:szCs w:val="28"/>
        </w:rPr>
        <w:t>extreme poverty</w:t>
      </w:r>
      <w:r w:rsidRPr="00632662">
        <w:rPr>
          <w:sz w:val="28"/>
          <w:szCs w:val="28"/>
        </w:rPr>
        <w:t xml:space="preserve"> and enhancing its ethical and distributional sensitivity.</w:t>
      </w:r>
    </w:p>
    <w:p w14:paraId="02C17832" w14:textId="3A73AE69" w:rsidR="00DA6094" w:rsidRPr="00632662" w:rsidRDefault="00DF7699" w:rsidP="00524DDF">
      <w:pPr>
        <w:bidi w:val="0"/>
        <w:ind w:firstLine="720"/>
        <w:jc w:val="both"/>
        <w:rPr>
          <w:sz w:val="28"/>
          <w:szCs w:val="28"/>
        </w:rPr>
      </w:pPr>
      <w:r w:rsidRPr="00632662">
        <w:rPr>
          <w:sz w:val="28"/>
          <w:szCs w:val="28"/>
        </w:rPr>
        <w:t xml:space="preserve">From an interpretative perspective, </w:t>
      </w:r>
      <w:r w:rsidRPr="00632662">
        <w:rPr>
          <w:rStyle w:val="Strong"/>
          <w:b w:val="0"/>
          <w:bCs w:val="0"/>
          <w:sz w:val="28"/>
          <w:szCs w:val="28"/>
        </w:rPr>
        <w:t>depth sensitivity</w:t>
      </w:r>
      <w:r w:rsidRPr="00632662">
        <w:rPr>
          <w:sz w:val="28"/>
          <w:szCs w:val="28"/>
        </w:rPr>
        <w:t xml:space="preserve"> ensures that the poverty measure responds proportionally to the shortfall of incomes below poverty line, while </w:t>
      </w:r>
      <w:r w:rsidRPr="00632662">
        <w:rPr>
          <w:rStyle w:val="Strong"/>
          <w:b w:val="0"/>
          <w:bCs w:val="0"/>
          <w:sz w:val="28"/>
          <w:szCs w:val="28"/>
        </w:rPr>
        <w:t>severity sensitivity</w:t>
      </w:r>
      <w:r w:rsidRPr="00632662">
        <w:rPr>
          <w:sz w:val="28"/>
          <w:szCs w:val="28"/>
        </w:rPr>
        <w:t xml:space="preserve"> ensures that the poorest among the poor are given greater weight in the aggregation, in line with equity principles. These properties make </w:t>
      </w:r>
      <w:r w:rsidRPr="00632662">
        <w:rPr>
          <w:rStyle w:val="Strong"/>
          <w:b w:val="0"/>
          <w:bCs w:val="0"/>
          <w:sz w:val="28"/>
          <w:szCs w:val="28"/>
        </w:rPr>
        <w:t>WRPG</w:t>
      </w:r>
      <w:r w:rsidRPr="00632662">
        <w:rPr>
          <w:sz w:val="28"/>
          <w:szCs w:val="28"/>
        </w:rPr>
        <w:t xml:space="preserve"> particularly suitable for economic targeting in contexts where extreme poverty is a critical concern</w:t>
      </w:r>
      <w:r w:rsidR="008843D0">
        <w:rPr>
          <w:sz w:val="28"/>
          <w:szCs w:val="28"/>
        </w:rPr>
        <w:t xml:space="preserve">, </w:t>
      </w:r>
      <w:r w:rsidR="00140CFB" w:rsidRPr="008843D0">
        <w:rPr>
          <w:sz w:val="28"/>
          <w:szCs w:val="28"/>
        </w:rPr>
        <w:t>(</w:t>
      </w:r>
      <w:r w:rsidR="008843D0" w:rsidRPr="008843D0">
        <w:rPr>
          <w:sz w:val="28"/>
          <w:szCs w:val="28"/>
        </w:rPr>
        <w:t>Chakravarty</w:t>
      </w:r>
      <w:r w:rsidR="00140CFB">
        <w:rPr>
          <w:sz w:val="28"/>
          <w:szCs w:val="28"/>
        </w:rPr>
        <w:t>,</w:t>
      </w:r>
      <w:r w:rsidR="008843D0" w:rsidRPr="008843D0">
        <w:rPr>
          <w:sz w:val="28"/>
          <w:szCs w:val="28"/>
        </w:rPr>
        <w:t xml:space="preserve"> 2009; </w:t>
      </w:r>
      <w:proofErr w:type="spellStart"/>
      <w:r w:rsidR="008843D0" w:rsidRPr="008843D0">
        <w:rPr>
          <w:sz w:val="28"/>
          <w:szCs w:val="28"/>
        </w:rPr>
        <w:t>Decanq</w:t>
      </w:r>
      <w:proofErr w:type="spellEnd"/>
      <w:r w:rsidR="008843D0" w:rsidRPr="008843D0">
        <w:rPr>
          <w:sz w:val="28"/>
          <w:szCs w:val="28"/>
        </w:rPr>
        <w:t xml:space="preserve"> and Lugo</w:t>
      </w:r>
      <w:r w:rsidR="00140CFB">
        <w:rPr>
          <w:sz w:val="28"/>
          <w:szCs w:val="28"/>
        </w:rPr>
        <w:t>,</w:t>
      </w:r>
      <w:r w:rsidR="008843D0" w:rsidRPr="008843D0">
        <w:rPr>
          <w:sz w:val="28"/>
          <w:szCs w:val="28"/>
        </w:rPr>
        <w:t xml:space="preserve"> 2013)</w:t>
      </w:r>
      <w:r w:rsidRPr="00632662">
        <w:rPr>
          <w:sz w:val="28"/>
          <w:szCs w:val="28"/>
        </w:rPr>
        <w:t>.</w:t>
      </w:r>
    </w:p>
    <w:p w14:paraId="4D96A627" w14:textId="6C988252" w:rsidR="00974D2D" w:rsidRPr="00632662" w:rsidRDefault="00974D2D" w:rsidP="00524DDF">
      <w:pPr>
        <w:bidi w:val="0"/>
        <w:spacing w:before="100" w:beforeAutospacing="1" w:after="100" w:afterAutospacing="1"/>
        <w:jc w:val="both"/>
        <w:outlineLvl w:val="1"/>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t>3.3.</w:t>
      </w:r>
      <w:r w:rsidRPr="00632662">
        <w:rPr>
          <w:rFonts w:asciiTheme="minorBidi" w:hAnsiTheme="minorBidi" w:cstheme="minorBidi"/>
          <w:b/>
          <w:bCs/>
          <w:sz w:val="32"/>
          <w:szCs w:val="32"/>
          <w:lang w:eastAsia="zh-CN"/>
        </w:rPr>
        <w:t>7</w:t>
      </w:r>
      <w:r w:rsidRPr="00632662">
        <w:rPr>
          <w:rFonts w:asciiTheme="minorBidi" w:hAnsiTheme="minorBidi" w:cstheme="minorBidi"/>
          <w:b/>
          <w:bCs/>
          <w:sz w:val="32"/>
          <w:szCs w:val="32"/>
          <w:lang w:val="zh-CN" w:eastAsia="zh-CN"/>
        </w:rPr>
        <w:t xml:space="preserve"> Subgroup Decomposability (Regional and Group Analysis)</w:t>
      </w:r>
      <w:r w:rsidRPr="00632662">
        <w:rPr>
          <w:rFonts w:asciiTheme="minorBidi" w:hAnsiTheme="minorBidi" w:cstheme="minorBidi"/>
          <w:b/>
          <w:bCs/>
          <w:sz w:val="32"/>
          <w:szCs w:val="32"/>
          <w:lang w:eastAsia="zh-CN"/>
        </w:rPr>
        <w:t xml:space="preserve"> of WRPG</w:t>
      </w:r>
    </w:p>
    <w:p w14:paraId="27710EB2" w14:textId="75BA139F" w:rsidR="00974D2D" w:rsidRPr="00632662" w:rsidRDefault="00974D2D" w:rsidP="00524DDF">
      <w:pPr>
        <w:bidi w:val="0"/>
        <w:spacing w:before="100" w:beforeAutospacing="1" w:after="100" w:afterAutospacing="1"/>
        <w:outlineLvl w:val="2"/>
        <w:rPr>
          <w:rFonts w:cs="Times New Roman"/>
          <w:b/>
          <w:bCs/>
          <w:sz w:val="28"/>
          <w:szCs w:val="28"/>
          <w:lang w:eastAsia="zh-CN"/>
        </w:rPr>
      </w:pPr>
      <w:r w:rsidRPr="00632662">
        <w:rPr>
          <w:rFonts w:cs="Times New Roman"/>
          <w:b/>
          <w:bCs/>
          <w:sz w:val="28"/>
          <w:szCs w:val="28"/>
          <w:lang w:val="zh-CN" w:eastAsia="zh-CN"/>
        </w:rPr>
        <w:t>Definition</w:t>
      </w:r>
      <w:r w:rsidRPr="00632662">
        <w:rPr>
          <w:rFonts w:cs="Times New Roman"/>
          <w:b/>
          <w:bCs/>
          <w:sz w:val="28"/>
          <w:szCs w:val="28"/>
          <w:lang w:eastAsia="zh-CN"/>
        </w:rPr>
        <w:t xml:space="preserve"> of  </w:t>
      </w:r>
      <w:r w:rsidRPr="00632662">
        <w:rPr>
          <w:rFonts w:cs="Times New Roman"/>
          <w:b/>
          <w:bCs/>
          <w:sz w:val="28"/>
          <w:szCs w:val="28"/>
          <w:lang w:val="zh-CN" w:eastAsia="zh-CN"/>
        </w:rPr>
        <w:t>Subgroup Decomposability</w:t>
      </w:r>
    </w:p>
    <w:p w14:paraId="374D850D" w14:textId="0ACB9D3C" w:rsidR="00974D2D" w:rsidRPr="00632662" w:rsidRDefault="00974D2D" w:rsidP="00524DDF">
      <w:pPr>
        <w:bidi w:val="0"/>
        <w:spacing w:before="100" w:beforeAutospacing="1" w:after="100" w:afterAutospacing="1"/>
        <w:ind w:firstLine="720"/>
        <w:jc w:val="both"/>
        <w:outlineLvl w:val="2"/>
        <w:rPr>
          <w:rFonts w:cs="Times New Roman"/>
          <w:b/>
          <w:bCs/>
          <w:sz w:val="28"/>
          <w:szCs w:val="28"/>
          <w:lang w:eastAsia="zh-CN"/>
        </w:rPr>
      </w:pPr>
      <w:r w:rsidRPr="00632662">
        <w:rPr>
          <w:rFonts w:cs="Times New Roman"/>
          <w:sz w:val="28"/>
          <w:szCs w:val="28"/>
        </w:rPr>
        <w:t>A poverty measure is subgroup decomposable if the overall index for the population can be exactly expressed as the population-share weighted sum of subgroup poverty indices. That is, if the population is divided into mutually exclusive and collectively exhaustive groups (i.e., by region, gender, or urban/rural), then</w:t>
      </w:r>
    </w:p>
    <w:p w14:paraId="33F61B04" w14:textId="1EBB42CE" w:rsidR="00974D2D" w:rsidRPr="00632662" w:rsidRDefault="00974D2D" w:rsidP="00524DDF">
      <w:pPr>
        <w:bidi w:val="0"/>
        <w:jc w:val="right"/>
        <w:rPr>
          <w:rFonts w:cs="Times New Roman"/>
          <w:sz w:val="28"/>
          <w:szCs w:val="28"/>
        </w:rPr>
      </w:pPr>
      <m:oMath>
        <m:r>
          <w:rPr>
            <w:rFonts w:ascii="Cambria Math" w:hAnsi="Cambria Math" w:cs="Times New Roman"/>
            <w:sz w:val="28"/>
            <w:szCs w:val="28"/>
          </w:rPr>
          <w:lastRenderedPageBreak/>
          <m:t>P=</m:t>
        </m:r>
        <m:nary>
          <m:naryPr>
            <m:chr m:val="∑"/>
            <m:limLoc m:val="undOvr"/>
            <m:grow m:val="1"/>
            <m:ctrlPr>
              <w:rPr>
                <w:rFonts w:ascii="Cambria Math" w:hAnsi="Cambria Math" w:cs="Times New Roman"/>
                <w:sz w:val="28"/>
                <w:szCs w:val="28"/>
              </w:rPr>
            </m:ctrlPr>
          </m:naryPr>
          <m:sub>
            <m:r>
              <w:rPr>
                <w:rFonts w:ascii="Cambria Math" w:hAnsi="Cambria Math" w:cs="Times New Roman"/>
                <w:sz w:val="28"/>
                <w:szCs w:val="28"/>
              </w:rPr>
              <m:t>k=1</m:t>
            </m:r>
          </m:sub>
          <m:sup>
            <m:r>
              <w:rPr>
                <w:rFonts w:ascii="Cambria Math" w:hAnsi="Cambria Math" w:cs="Times New Roman"/>
                <w:sz w:val="28"/>
                <w:szCs w:val="28"/>
              </w:rPr>
              <m:t>K</m:t>
            </m:r>
          </m:sup>
          <m:e>
            <m:f>
              <m:fPr>
                <m:ctrlPr>
                  <w:rPr>
                    <w:rFonts w:ascii="Cambria Math" w:hAnsi="Cambria Math" w:cs="Times New Roman"/>
                    <w:sz w:val="28"/>
                    <w:szCs w:val="28"/>
                  </w:rPr>
                </m:ctrlPr>
              </m:fPr>
              <m:num>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num>
              <m:den>
                <m:r>
                  <w:rPr>
                    <w:rFonts w:ascii="Cambria Math" w:hAnsi="Cambria Math" w:cs="Times New Roman"/>
                    <w:sz w:val="28"/>
                    <w:szCs w:val="28"/>
                  </w:rPr>
                  <m:t>N</m:t>
                </m:r>
              </m:den>
            </m:f>
            <m: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k,</m:t>
                </m:r>
              </m:sub>
            </m:sSub>
          </m:e>
        </m:nary>
      </m:oMath>
      <w:r w:rsidR="00246E80">
        <w:rPr>
          <w:rFonts w:cs="Times New Roman"/>
          <w:sz w:val="28"/>
          <w:szCs w:val="28"/>
        </w:rPr>
        <w:t xml:space="preserve">                                                       </w:t>
      </w:r>
      <w:r w:rsidR="00331BA3">
        <w:rPr>
          <w:rFonts w:cs="Times New Roman"/>
          <w:sz w:val="28"/>
          <w:szCs w:val="28"/>
        </w:rPr>
        <w:t>(3.17)</w:t>
      </w:r>
    </w:p>
    <w:p w14:paraId="0EFB02A8" w14:textId="3ED89448" w:rsidR="00974D2D" w:rsidRPr="00766752" w:rsidRDefault="00974D2D" w:rsidP="00524DDF">
      <w:pPr>
        <w:bidi w:val="0"/>
        <w:spacing w:before="100" w:beforeAutospacing="1" w:after="100" w:afterAutospacing="1"/>
        <w:jc w:val="both"/>
        <w:rPr>
          <w:rFonts w:cs="Times New Roman"/>
          <w:sz w:val="28"/>
          <w:szCs w:val="28"/>
        </w:rPr>
      </w:pPr>
      <w:r w:rsidRPr="00632662">
        <w:rPr>
          <w:rFonts w:cs="Times New Roman"/>
          <w:sz w:val="28"/>
          <w:szCs w:val="28"/>
        </w:rPr>
        <w:t xml:space="preserve">where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00766752">
        <w:rPr>
          <w:rFonts w:cs="Times New Roman"/>
          <w:sz w:val="28"/>
          <w:szCs w:val="28"/>
        </w:rPr>
        <w:t xml:space="preserve"> </w:t>
      </w:r>
      <w:r w:rsidRPr="00632662">
        <w:rPr>
          <w:rFonts w:cs="Times New Roman"/>
          <w:sz w:val="28"/>
          <w:szCs w:val="28"/>
        </w:rPr>
        <w:t xml:space="preserve">is size of subgroup </w:t>
      </w:r>
      <m:oMath>
        <m:r>
          <w:rPr>
            <w:rFonts w:ascii="Cambria Math" w:hAnsi="Cambria Math" w:cs="Times New Roman"/>
            <w:sz w:val="28"/>
            <w:szCs w:val="28"/>
          </w:rPr>
          <m:t>k</m:t>
        </m:r>
      </m:oMath>
      <w:r w:rsidRPr="00632662">
        <w:rPr>
          <w:rFonts w:cs="Times New Roman"/>
          <w:sz w:val="28"/>
          <w:szCs w:val="28"/>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P</m:t>
            </m:r>
          </m:e>
          <m:sub>
            <m:r>
              <w:rPr>
                <w:rFonts w:ascii="Cambria Math" w:hAnsi="Cambria Math" w:cs="Times New Roman"/>
                <w:sz w:val="28"/>
                <w:szCs w:val="28"/>
              </w:rPr>
              <m:t>k</m:t>
            </m:r>
          </m:sub>
        </m:sSub>
      </m:oMath>
      <w:r w:rsidR="00766752">
        <w:rPr>
          <w:rFonts w:cs="Times New Roman"/>
          <w:sz w:val="28"/>
          <w:szCs w:val="28"/>
        </w:rPr>
        <w:t xml:space="preserve"> </w:t>
      </w:r>
      <w:r w:rsidRPr="00632662">
        <w:rPr>
          <w:rFonts w:cs="Times New Roman"/>
          <w:sz w:val="28"/>
          <w:szCs w:val="28"/>
        </w:rPr>
        <w:t xml:space="preserve">is poverty measure for subgroup </w:t>
      </w:r>
      <m:oMath>
        <m:r>
          <w:rPr>
            <w:rFonts w:ascii="Cambria Math" w:hAnsi="Cambria Math" w:cs="Times New Roman"/>
            <w:sz w:val="28"/>
            <w:szCs w:val="28"/>
          </w:rPr>
          <m:t>k</m:t>
        </m:r>
      </m:oMath>
      <w:r w:rsidRPr="00632662">
        <w:rPr>
          <w:rFonts w:cs="Times New Roman"/>
          <w:sz w:val="28"/>
          <w:szCs w:val="28"/>
        </w:rPr>
        <w:t xml:space="preserve">, and </w:t>
      </w:r>
      <m:oMath>
        <m:r>
          <w:rPr>
            <w:rFonts w:ascii="Cambria Math" w:hAnsi="Cambria Math" w:cs="Times New Roman"/>
            <w:sz w:val="28"/>
            <w:szCs w:val="28"/>
          </w:rPr>
          <m:t>N=</m:t>
        </m:r>
        <m:nary>
          <m:naryPr>
            <m:chr m:val="∑"/>
            <m:limLoc m:val="subSup"/>
            <m:grow m:val="1"/>
            <m:ctrlPr>
              <w:rPr>
                <w:rFonts w:ascii="Cambria Math" w:hAnsi="Cambria Math" w:cs="Times New Roman"/>
                <w:sz w:val="28"/>
                <w:szCs w:val="28"/>
              </w:rPr>
            </m:ctrlPr>
          </m:naryPr>
          <m:sub>
            <m:r>
              <w:rPr>
                <w:rFonts w:ascii="Cambria Math" w:hAnsi="Cambria Math" w:cs="Times New Roman"/>
                <w:sz w:val="28"/>
                <w:szCs w:val="28"/>
              </w:rPr>
              <m:t>k=1</m:t>
            </m:r>
          </m:sub>
          <m:sup>
            <m:r>
              <w:rPr>
                <w:rFonts w:ascii="Cambria Math" w:hAnsi="Cambria Math" w:cs="Times New Roman"/>
                <w:sz w:val="28"/>
                <w:szCs w:val="28"/>
              </w:rPr>
              <m:t>K</m:t>
            </m:r>
          </m:sup>
          <m:e>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e>
        </m:nary>
      </m:oMath>
      <w:r w:rsidRPr="00632662">
        <w:rPr>
          <w:rFonts w:cs="Times New Roman"/>
          <w:sz w:val="28"/>
          <w:szCs w:val="28"/>
        </w:rPr>
        <w:t>.</w:t>
      </w:r>
      <w:r w:rsidR="00766752">
        <w:rPr>
          <w:rFonts w:cs="Times New Roman"/>
          <w:sz w:val="28"/>
          <w:szCs w:val="28"/>
        </w:rPr>
        <w:t xml:space="preserve"> </w:t>
      </w:r>
      <w:r w:rsidRPr="00632662">
        <w:rPr>
          <w:rFonts w:cs="Times New Roman"/>
          <w:sz w:val="28"/>
          <w:szCs w:val="28"/>
          <w:lang w:val="zh-CN" w:eastAsia="zh-CN"/>
        </w:rPr>
        <w:t>Formally, if the population is divided into mutually exclusive and collectively exhaustive subgroups, the overall index should be expressible as a population</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share weighted sum of </w:t>
      </w:r>
      <w:r w:rsidRPr="00107195">
        <w:rPr>
          <w:rFonts w:asciiTheme="majorBidi" w:hAnsiTheme="majorBidi" w:cstheme="majorBidi"/>
          <w:sz w:val="28"/>
          <w:szCs w:val="28"/>
          <w:lang w:val="zh-CN" w:eastAsia="zh-CN"/>
        </w:rPr>
        <w:t>subgroup indices</w:t>
      </w:r>
      <w:r w:rsidRPr="00107195">
        <w:rPr>
          <w:rFonts w:asciiTheme="majorBidi" w:hAnsiTheme="majorBidi" w:cstheme="majorBidi"/>
          <w:sz w:val="28"/>
          <w:szCs w:val="28"/>
          <w:lang w:eastAsia="zh-CN"/>
        </w:rPr>
        <w:t xml:space="preserve">, </w:t>
      </w:r>
      <w:r w:rsidR="008843D0" w:rsidRPr="00107195">
        <w:rPr>
          <w:rFonts w:asciiTheme="majorBidi" w:hAnsiTheme="majorBidi" w:cstheme="majorBidi"/>
          <w:kern w:val="2"/>
          <w:sz w:val="28"/>
          <w:szCs w:val="28"/>
          <w:lang w:val="zh-CN"/>
          <w14:ligatures w14:val="standardContextual"/>
        </w:rPr>
        <w:t>Foster et al. (1984); Alkire and Foster (2011); Chakravarty (2009)</w:t>
      </w:r>
      <w:r w:rsidR="008843D0" w:rsidRPr="00107195">
        <w:rPr>
          <w:rFonts w:asciiTheme="majorBidi" w:hAnsiTheme="majorBidi" w:cstheme="majorBidi"/>
          <w:kern w:val="2"/>
          <w:sz w:val="28"/>
          <w:szCs w:val="28"/>
          <w14:ligatures w14:val="standardContextual"/>
        </w:rPr>
        <w:t>.</w:t>
      </w:r>
    </w:p>
    <w:p w14:paraId="4EA1A885" w14:textId="57396A25" w:rsidR="00974D2D" w:rsidRPr="00632662" w:rsidRDefault="00974D2D" w:rsidP="00524DDF">
      <w:pPr>
        <w:bidi w:val="0"/>
        <w:spacing w:before="100" w:beforeAutospacing="1" w:after="100" w:afterAutospacing="1"/>
        <w:outlineLvl w:val="2"/>
        <w:rPr>
          <w:rFonts w:cs="Times New Roman"/>
          <w:b/>
          <w:bCs/>
          <w:sz w:val="28"/>
          <w:szCs w:val="28"/>
          <w:lang w:eastAsia="zh-CN"/>
        </w:rPr>
      </w:pPr>
      <w:r w:rsidRPr="00632662">
        <w:rPr>
          <w:rFonts w:cs="Times New Roman"/>
          <w:b/>
          <w:bCs/>
          <w:sz w:val="28"/>
          <w:szCs w:val="28"/>
          <w:lang w:val="zh-CN" w:eastAsia="zh-CN"/>
        </w:rPr>
        <w:t xml:space="preserve"> </w:t>
      </w:r>
      <w:r w:rsidR="00766752" w:rsidRPr="00632662">
        <w:rPr>
          <w:rFonts w:cs="Times New Roman"/>
          <w:b/>
          <w:bCs/>
          <w:sz w:val="28"/>
          <w:szCs w:val="28"/>
          <w:lang w:val="zh-CN" w:eastAsia="zh-CN"/>
        </w:rPr>
        <w:t>R-approach</w:t>
      </w:r>
      <w:r w:rsidRPr="00632662">
        <w:rPr>
          <w:rFonts w:cs="Times New Roman"/>
          <w:b/>
          <w:bCs/>
          <w:sz w:val="28"/>
          <w:szCs w:val="28"/>
          <w:lang w:eastAsia="zh-CN"/>
        </w:rPr>
        <w:t xml:space="preserve"> of  </w:t>
      </w:r>
      <w:r w:rsidRPr="00632662">
        <w:rPr>
          <w:rFonts w:cs="Times New Roman"/>
          <w:b/>
          <w:bCs/>
          <w:sz w:val="28"/>
          <w:szCs w:val="28"/>
          <w:lang w:val="zh-CN" w:eastAsia="zh-CN"/>
        </w:rPr>
        <w:t>Subgroup</w:t>
      </w:r>
      <w:r w:rsidRPr="00632662">
        <w:rPr>
          <w:rFonts w:cs="Times New Roman"/>
          <w:b/>
          <w:bCs/>
          <w:sz w:val="28"/>
          <w:szCs w:val="28"/>
          <w:lang w:eastAsia="zh-CN"/>
        </w:rPr>
        <w:t xml:space="preserve"> </w:t>
      </w:r>
      <w:r w:rsidRPr="00632662">
        <w:rPr>
          <w:rFonts w:cs="Times New Roman"/>
          <w:b/>
          <w:bCs/>
          <w:sz w:val="28"/>
          <w:szCs w:val="28"/>
          <w:lang w:val="zh-CN" w:eastAsia="zh-CN"/>
        </w:rPr>
        <w:t>Decomposability</w:t>
      </w:r>
    </w:p>
    <w:p w14:paraId="3F7E5703" w14:textId="66741D7E" w:rsidR="00974D2D" w:rsidRPr="00204BAA" w:rsidRDefault="00974D2D" w:rsidP="00524DDF">
      <w:pPr>
        <w:bidi w:val="0"/>
        <w:spacing w:before="100" w:beforeAutospacing="1" w:after="100" w:afterAutospacing="1"/>
        <w:rPr>
          <w:rFonts w:cs="Times New Roman"/>
          <w:sz w:val="28"/>
          <w:szCs w:val="28"/>
          <w:lang w:eastAsia="zh-CN"/>
        </w:rPr>
      </w:pPr>
      <w:r w:rsidRPr="00632662">
        <w:rPr>
          <w:rFonts w:cs="Times New Roman"/>
          <w:sz w:val="28"/>
          <w:szCs w:val="28"/>
          <w:lang w:val="zh-CN" w:eastAsia="zh-CN"/>
        </w:rPr>
        <w:t xml:space="preserve">The individual contribution within subgroup </w:t>
      </w:r>
      <m:oMath>
        <m:r>
          <w:rPr>
            <w:rFonts w:ascii="Cambria Math" w:hAnsi="Cambria Math" w:cs="Times New Roman"/>
            <w:sz w:val="28"/>
            <w:szCs w:val="28"/>
            <w:lang w:val="zh-CN" w:eastAsia="zh-CN"/>
          </w:rPr>
          <m:t>K</m:t>
        </m:r>
      </m:oMath>
      <w:r w:rsidRPr="00632662">
        <w:rPr>
          <w:rFonts w:cs="Times New Roman"/>
          <w:sz w:val="28"/>
          <w:szCs w:val="28"/>
          <w:lang w:val="zh-CN" w:eastAsia="zh-CN"/>
        </w:rPr>
        <w:t xml:space="preserve"> is</w:t>
      </w:r>
    </w:p>
    <w:p w14:paraId="6CDCDBA3" w14:textId="76266200" w:rsidR="00974D2D" w:rsidRPr="00D2309E" w:rsidRDefault="00974D2D" w:rsidP="00524DDF">
      <w:pPr>
        <w:bidi w:val="0"/>
        <w:spacing w:after="220"/>
        <w:jc w:val="center"/>
        <w:rPr>
          <w:rFonts w:ascii="DengXian" w:eastAsia="DengXian" w:hAnsi="DengXian" w:cs="Arial"/>
          <w:kern w:val="2"/>
          <w:sz w:val="28"/>
          <w:szCs w:val="28"/>
          <w14:ligatures w14:val="standardContextual"/>
        </w:rPr>
      </w:pPr>
      <m:oMath>
        <m:r>
          <w:rPr>
            <w:rFonts w:ascii="Cambria Math" w:eastAsia="DengXian" w:hAnsi="Cambria Math" w:cs="Arial"/>
            <w:kern w:val="2"/>
            <w:sz w:val="28"/>
            <w:szCs w:val="28"/>
            <w:lang w:val="zh-CN"/>
            <w14:ligatures w14:val="standardContextual"/>
          </w:rPr>
          <m:t>WRP</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ik</m:t>
            </m:r>
          </m:sub>
        </m:sSub>
        <m:r>
          <m:rPr>
            <m:sty m:val="p"/>
          </m:rPr>
          <w:rPr>
            <w:rFonts w:ascii="Cambria Math" w:eastAsia="DengXian" w:hAnsi="Cambria Math" w:cs="Arial"/>
            <w:kern w:val="2"/>
            <w:sz w:val="28"/>
            <w:szCs w:val="28"/>
            <w:lang w:val="zh-CN"/>
            <w14:ligatures w14:val="standardContextual"/>
          </w:rPr>
          <m:t>=</m:t>
        </m:r>
        <m:r>
          <w:rPr>
            <w:rFonts w:ascii="Cambria Math" w:eastAsia="DengXian" w:hAnsi="Cambria Math" w:cs="Arial"/>
            <w:kern w:val="2"/>
            <w:sz w:val="28"/>
            <w:szCs w:val="28"/>
            <w:lang w:val="zh-CN"/>
            <w14:ligatures w14:val="standardContextual"/>
          </w:rPr>
          <m:t>I</m:t>
        </m:r>
        <m:d>
          <m:dPr>
            <m:ctrlPr>
              <w:rPr>
                <w:rFonts w:ascii="Cambria Math" w:eastAsia="DengXian" w:hAnsi="Cambria Math" w:cs="Arial"/>
                <w:kern w:val="2"/>
                <w:sz w:val="28"/>
                <w:szCs w:val="28"/>
                <w:lang w:val="zh-CN"/>
                <w14:ligatures w14:val="standardContextual"/>
              </w:rPr>
            </m:ctrlPr>
          </m:dPr>
          <m:e>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y</m:t>
                </m:r>
              </m:e>
              <m:sub>
                <m:r>
                  <w:rPr>
                    <w:rFonts w:ascii="Cambria Math" w:eastAsia="DengXian" w:hAnsi="Cambria Math" w:cs="Arial"/>
                    <w:kern w:val="2"/>
                    <w:sz w:val="28"/>
                    <w:szCs w:val="28"/>
                    <w:lang w:val="zh-CN"/>
                    <w14:ligatures w14:val="standardContextual"/>
                  </w:rPr>
                  <m:t>ik</m:t>
                </m:r>
              </m:sub>
            </m:sSub>
            <m:r>
              <m:rPr>
                <m:sty m:val="p"/>
              </m:rPr>
              <w:rPr>
                <w:rFonts w:ascii="Cambria Math" w:eastAsia="DengXian" w:hAnsi="Cambria Math" w:cs="Arial"/>
                <w:kern w:val="2"/>
                <w:sz w:val="28"/>
                <w:szCs w:val="28"/>
                <w:lang w:val="zh-CN"/>
                <w14:ligatures w14:val="standardContextual"/>
              </w:rPr>
              <m:t>&lt;</m:t>
            </m:r>
            <m:r>
              <w:rPr>
                <w:rFonts w:ascii="Cambria Math" w:eastAsia="DengXian" w:hAnsi="Cambria Math" w:cs="Arial"/>
                <w:kern w:val="2"/>
                <w:sz w:val="28"/>
                <w:szCs w:val="28"/>
                <w:lang w:val="zh-CN"/>
                <w14:ligatures w14:val="standardContextual"/>
              </w:rPr>
              <m:t>z</m:t>
            </m:r>
          </m:e>
        </m:d>
        <m:r>
          <m:rPr>
            <m:sty m:val="p"/>
          </m:rPr>
          <w:rPr>
            <w:rFonts w:ascii="Cambria Math" w:eastAsia="DengXian" w:hAnsi="Cambria Math" w:cs="Arial"/>
            <w:kern w:val="2"/>
            <w:sz w:val="28"/>
            <w:szCs w:val="28"/>
            <w:lang w:val="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w</m:t>
            </m:r>
          </m:e>
          <m:sub>
            <m:r>
              <w:rPr>
                <w:rFonts w:ascii="Cambria Math" w:eastAsia="DengXian" w:hAnsi="Cambria Math" w:cs="Arial"/>
                <w:kern w:val="2"/>
                <w:sz w:val="28"/>
                <w:szCs w:val="28"/>
                <w:lang w:val="zh-CN"/>
                <w14:ligatures w14:val="standardContextual"/>
              </w:rPr>
              <m:t>ik</m:t>
            </m:r>
          </m:sub>
        </m:sSub>
        <m:r>
          <m:rPr>
            <m:sty m:val="p"/>
          </m:rPr>
          <w:rPr>
            <w:rFonts w:ascii="Cambria Math" w:eastAsia="DengXian" w:hAnsi="Cambria Math" w:cs="Arial"/>
            <w:kern w:val="2"/>
            <w:sz w:val="28"/>
            <w:szCs w:val="28"/>
            <w:lang w:val="zh-CN"/>
            <w14:ligatures w14:val="standardContextual"/>
          </w:rPr>
          <m:t>⋅</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ik</m:t>
            </m:r>
          </m:sub>
        </m:sSub>
      </m:oMath>
      <w:r w:rsidR="00D2309E">
        <w:rPr>
          <w:rFonts w:ascii="DengXian" w:eastAsia="DengXian" w:hAnsi="DengXian" w:cs="Arial"/>
          <w:kern w:val="2"/>
          <w:sz w:val="28"/>
          <w:szCs w:val="28"/>
          <w14:ligatures w14:val="standardContextual"/>
        </w:rPr>
        <w:t>,</w:t>
      </w:r>
    </w:p>
    <w:p w14:paraId="6FE2FC57" w14:textId="1B6200EE" w:rsidR="00974D2D" w:rsidRPr="00632662" w:rsidRDefault="00974D2D"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where</w:t>
      </w:r>
    </w:p>
    <w:p w14:paraId="71F786D2" w14:textId="398A835A" w:rsidR="00974D2D" w:rsidRPr="00D2309E" w:rsidRDefault="00000000" w:rsidP="00524DDF">
      <w:pPr>
        <w:bidi w:val="0"/>
        <w:spacing w:after="220"/>
        <w:rPr>
          <w:rFonts w:eastAsia="DengXian" w:cs="Times New Roman"/>
          <w:i/>
          <w:kern w:val="2"/>
          <w:sz w:val="28"/>
          <w:szCs w:val="28"/>
          <w14:ligatures w14:val="standardContextual"/>
        </w:rPr>
      </w:pPr>
      <m:oMathPara>
        <m:oMath>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w:rPr>
                  <w:rFonts w:ascii="Cambria Math" w:eastAsia="DengXian" w:hAnsi="Cambria Math" w:cs="Times New Roman"/>
                  <w:kern w:val="2"/>
                  <w:sz w:val="28"/>
                  <w:szCs w:val="28"/>
                  <w:lang w:val="zh-CN"/>
                  <w14:ligatures w14:val="standardContextual"/>
                </w:rPr>
                <m:t>z</m:t>
              </m:r>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ik</m:t>
                  </m:r>
                </m:sub>
              </m:sSub>
            </m:num>
            <m:den>
              <m:r>
                <w:rPr>
                  <w:rFonts w:ascii="Cambria Math" w:eastAsia="DengXian" w:hAnsi="Cambria Math" w:cs="Times New Roman"/>
                  <w:kern w:val="2"/>
                  <w:sz w:val="28"/>
                  <w:szCs w:val="28"/>
                  <w:lang w:val="zh-CN"/>
                  <w14:ligatures w14:val="standardContextual"/>
                </w:rPr>
                <m:t>z</m:t>
              </m:r>
            </m:den>
          </m:f>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r</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ik</m:t>
                  </m:r>
                </m:sub>
              </m:sSub>
            </m:num>
            <m:den>
              <m:r>
                <w:rPr>
                  <w:rFonts w:ascii="Cambria Math" w:eastAsia="DengXian" w:hAnsi="Cambria Math" w:cs="Times New Roman"/>
                  <w:kern w:val="2"/>
                  <w:sz w:val="28"/>
                  <w:szCs w:val="28"/>
                  <w:lang w:val="zh-CN"/>
                  <w14:ligatures w14:val="standardContextual"/>
                </w:rPr>
                <m:t>z</m:t>
              </m:r>
            </m:den>
          </m:f>
          <m:r>
            <m:rPr>
              <m:sty m:val="p"/>
            </m:rPr>
            <w:rPr>
              <w:rFonts w:ascii="Cambria Math" w:eastAsia="DengXian" w:hAnsi="Cambria Math" w:cs="Times New Roman"/>
              <w:kern w:val="2"/>
              <w:sz w:val="28"/>
              <w:szCs w:val="28"/>
              <w:lang w:val="zh-CN"/>
              <w14:ligatures w14:val="standardContextual"/>
            </w:rPr>
            <m:t xml:space="preserve">,  </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r</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=1.</m:t>
          </m:r>
        </m:oMath>
      </m:oMathPara>
    </w:p>
    <w:p w14:paraId="3FFC11D0" w14:textId="19CA6CB3" w:rsidR="00974D2D" w:rsidRPr="00632662" w:rsidRDefault="00974D2D"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The subgroup index is</w:t>
      </w:r>
    </w:p>
    <w:p w14:paraId="1BA7AE07" w14:textId="11DDD629" w:rsidR="00204BAA" w:rsidRPr="00204BAA" w:rsidRDefault="00974D2D" w:rsidP="00524DDF">
      <w:pPr>
        <w:bidi w:val="0"/>
        <w:spacing w:after="220"/>
        <w:jc w:val="right"/>
        <w:rPr>
          <w:rFonts w:eastAsia="DengXian" w:cs="Times New Roman"/>
          <w:kern w:val="2"/>
          <w:sz w:val="28"/>
          <w:szCs w:val="28"/>
          <w:lang w:eastAsia="zh-CN"/>
          <w14:ligatures w14:val="standardContextual"/>
        </w:rPr>
      </w:pPr>
      <m:oMath>
        <m:r>
          <w:rPr>
            <w:rFonts w:ascii="Cambria Math" w:eastAsia="DengXian" w:hAnsi="Cambria Math" w:cs="Times New Roman"/>
            <w:kern w:val="2"/>
            <w:sz w:val="28"/>
            <w:szCs w:val="28"/>
            <w:lang w:val="zh-CN" w:eastAsia="zh-CN"/>
            <w14:ligatures w14:val="standardContextual"/>
          </w:rPr>
          <m:t>WRP</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k</m:t>
            </m:r>
          </m:sub>
        </m:sSub>
        <m:r>
          <m:rPr>
            <m:sty m:val="p"/>
          </m:rPr>
          <w:rPr>
            <w:rFonts w:ascii="Cambria Math" w:eastAsia="DengXian" w:hAnsi="Cambria Math" w:cs="Times New Roman"/>
            <w:kern w:val="2"/>
            <w:sz w:val="28"/>
            <w:szCs w:val="28"/>
            <w:lang w:val="zh-CN" w:eastAsia="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eastAsia="zh-CN"/>
                <w14:ligatures w14:val="standardContextual"/>
              </w:rPr>
              <m:t>1</m:t>
            </m:r>
          </m:num>
          <m:den>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N</m:t>
                </m:r>
              </m:e>
              <m:sub>
                <m:r>
                  <w:rPr>
                    <w:rFonts w:ascii="Cambria Math" w:eastAsia="DengXian" w:hAnsi="Cambria Math" w:cs="Times New Roman"/>
                    <w:kern w:val="2"/>
                    <w:sz w:val="28"/>
                    <w:szCs w:val="28"/>
                    <w:lang w:val="zh-CN" w:eastAsia="zh-CN"/>
                    <w14:ligatures w14:val="standardContextual"/>
                  </w:rPr>
                  <m:t>k</m:t>
                </m:r>
              </m:sub>
            </m:sSub>
          </m:den>
        </m:f>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eastAsia="zh-CN"/>
                <w14:ligatures w14:val="standardContextual"/>
              </w:rPr>
              <m:t>i</m:t>
            </m:r>
            <m:r>
              <m:rPr>
                <m:sty m:val="p"/>
              </m:rPr>
              <w:rPr>
                <w:rFonts w:ascii="Cambria Math" w:eastAsia="DengXian" w:hAnsi="Cambria Math" w:cs="Times New Roman"/>
                <w:kern w:val="2"/>
                <w:sz w:val="28"/>
                <w:szCs w:val="28"/>
                <w:lang w:val="zh-CN" w:eastAsia="zh-CN"/>
                <w14:ligatures w14:val="standardContextual"/>
              </w:rPr>
              <m:t>=1</m:t>
            </m:r>
          </m:sub>
          <m:sup>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N</m:t>
                </m:r>
              </m:e>
              <m:sub>
                <m:r>
                  <w:rPr>
                    <w:rFonts w:ascii="Cambria Math" w:eastAsia="DengXian" w:hAnsi="Cambria Math" w:cs="Times New Roman"/>
                    <w:kern w:val="2"/>
                    <w:sz w:val="28"/>
                    <w:szCs w:val="28"/>
                    <w:lang w:val="zh-CN" w:eastAsia="zh-CN"/>
                    <w14:ligatures w14:val="standardContextual"/>
                  </w:rPr>
                  <m:t>k</m:t>
                </m:r>
              </m:sub>
            </m:sSub>
          </m:sup>
          <m:e>
            <m:r>
              <m:rPr>
                <m:sty m:val="p"/>
              </m:rPr>
              <w:rPr>
                <w:rFonts w:ascii="Cambria Math" w:eastAsia="DengXian" w:hAnsi="Cambria Math" w:cs="Times New Roman"/>
                <w:kern w:val="2"/>
                <w:sz w:val="28"/>
                <w:szCs w:val="28"/>
                <w:lang w:val="zh-CN" w:eastAsia="zh-CN"/>
                <w14:ligatures w14:val="standardContextual"/>
              </w:rPr>
              <m:t> </m:t>
            </m:r>
          </m:e>
        </m:nary>
        <m:r>
          <w:rPr>
            <w:rFonts w:ascii="Cambria Math" w:eastAsia="DengXian" w:hAnsi="Cambria Math" w:cs="Times New Roman"/>
            <w:kern w:val="2"/>
            <w:sz w:val="28"/>
            <w:szCs w:val="28"/>
            <w:lang w:val="zh-CN" w:eastAsia="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y</m:t>
                </m:r>
              </m:e>
              <m:sub>
                <m:r>
                  <w:rPr>
                    <w:rFonts w:ascii="Cambria Math" w:eastAsia="DengXian" w:hAnsi="Cambria Math" w:cs="Times New Roman"/>
                    <w:kern w:val="2"/>
                    <w:sz w:val="28"/>
                    <w:szCs w:val="28"/>
                    <w:lang w:val="zh-CN" w:eastAsia="zh-CN"/>
                    <w14:ligatures w14:val="standardContextual"/>
                  </w:rPr>
                  <m:t>ik</m:t>
                </m:r>
              </m:sub>
            </m:sSub>
            <m:r>
              <m:rPr>
                <m:sty m:val="p"/>
              </m:rPr>
              <w:rPr>
                <w:rFonts w:ascii="Cambria Math" w:eastAsia="DengXian" w:hAnsi="Cambria Math" w:cs="Times New Roman"/>
                <w:kern w:val="2"/>
                <w:sz w:val="28"/>
                <w:szCs w:val="28"/>
                <w:lang w:val="zh-CN" w:eastAsia="zh-CN"/>
                <w14:ligatures w14:val="standardContextual"/>
              </w:rPr>
              <m:t>&lt;</m:t>
            </m:r>
            <m:r>
              <w:rPr>
                <w:rFonts w:ascii="Cambria Math" w:eastAsia="DengXian" w:hAnsi="Cambria Math" w:cs="Times New Roman"/>
                <w:kern w:val="2"/>
                <w:sz w:val="28"/>
                <w:szCs w:val="28"/>
                <w:lang w:val="zh-CN" w:eastAsia="zh-CN"/>
                <w14:ligatures w14:val="standardContextual"/>
              </w:rPr>
              <m:t>z</m:t>
            </m:r>
          </m:e>
        </m:d>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w</m:t>
            </m:r>
          </m:e>
          <m:sub>
            <m:r>
              <w:rPr>
                <w:rFonts w:ascii="Cambria Math" w:eastAsia="DengXian" w:hAnsi="Cambria Math" w:cs="Times New Roman"/>
                <w:kern w:val="2"/>
                <w:sz w:val="28"/>
                <w:szCs w:val="28"/>
                <w:lang w:val="zh-CN" w:eastAsia="zh-CN"/>
                <w14:ligatures w14:val="standardContextual"/>
              </w:rPr>
              <m:t>ik</m:t>
            </m:r>
          </m:sub>
        </m:sSub>
        <m:r>
          <m:rPr>
            <m:sty m:val="p"/>
          </m:rPr>
          <w:rPr>
            <w:rFonts w:ascii="Cambria Math" w:eastAsia="DengXian" w:hAnsi="Cambria Math" w:cs="Times New Roman"/>
            <w:kern w:val="2"/>
            <w:sz w:val="28"/>
            <w:szCs w:val="28"/>
            <w:lang w:val="zh-CN" w:eastAsia="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ik.</m:t>
            </m:r>
          </m:sub>
        </m:sSub>
      </m:oMath>
      <w:r w:rsidR="00246E80">
        <w:rPr>
          <w:rFonts w:eastAsia="DengXian" w:cs="Times New Roman"/>
          <w:kern w:val="2"/>
          <w:sz w:val="28"/>
          <w:szCs w:val="28"/>
          <w:lang w:eastAsia="zh-CN"/>
          <w14:ligatures w14:val="standardContextual"/>
        </w:rPr>
        <w:t xml:space="preserve">                                 </w:t>
      </w:r>
      <w:r w:rsidR="00331BA3">
        <w:rPr>
          <w:rFonts w:eastAsia="DengXian" w:cs="Times New Roman"/>
          <w:kern w:val="2"/>
          <w:sz w:val="28"/>
          <w:szCs w:val="28"/>
          <w:lang w:eastAsia="zh-CN"/>
          <w14:ligatures w14:val="standardContextual"/>
        </w:rPr>
        <w:t>(3.18)</w:t>
      </w:r>
    </w:p>
    <w:p w14:paraId="6948746F" w14:textId="1D7ED345" w:rsidR="00204BAA" w:rsidRPr="00204BAA" w:rsidRDefault="00D66923" w:rsidP="00524DDF">
      <w:pPr>
        <w:bidi w:val="0"/>
        <w:spacing w:before="100" w:beforeAutospacing="1" w:after="100" w:afterAutospacing="1"/>
        <w:rPr>
          <w:rFonts w:cs="Times New Roman"/>
          <w:sz w:val="28"/>
          <w:szCs w:val="28"/>
          <w:lang w:eastAsia="zh-CN"/>
        </w:rPr>
      </w:pPr>
      <w:r>
        <w:rPr>
          <w:rFonts w:eastAsia="DengXian" w:cs="Times New Roman"/>
          <w:sz w:val="28"/>
          <w:szCs w:val="28"/>
        </w:rPr>
        <w:t xml:space="preserve">Where, </w:t>
      </w:r>
      <m:oMath>
        <m:sSub>
          <m:sSubPr>
            <m:ctrlPr>
              <w:rPr>
                <w:rFonts w:ascii="Cambria Math" w:hAnsi="Cambria Math" w:cs="Times New Roman"/>
                <w:sz w:val="28"/>
                <w:szCs w:val="28"/>
              </w:rPr>
            </m:ctrlPr>
          </m:sSubPr>
          <m:e>
            <m:r>
              <w:rPr>
                <w:rFonts w:ascii="Cambria Math" w:hAnsi="Cambria Math" w:cs="Times New Roman"/>
                <w:sz w:val="28"/>
                <w:szCs w:val="28"/>
              </w:rPr>
              <m:t>N</m:t>
            </m:r>
          </m:e>
          <m:sub>
            <m:r>
              <w:rPr>
                <w:rFonts w:ascii="Cambria Math" w:hAnsi="Cambria Math" w:cs="Times New Roman"/>
                <w:sz w:val="28"/>
                <w:szCs w:val="28"/>
              </w:rPr>
              <m:t>k</m:t>
            </m:r>
          </m:sub>
        </m:sSub>
      </m:oMath>
      <w:r w:rsidR="00204BAA">
        <w:rPr>
          <w:rFonts w:cs="Times New Roman"/>
          <w:sz w:val="28"/>
          <w:szCs w:val="28"/>
        </w:rPr>
        <w:t xml:space="preserve"> is </w:t>
      </w:r>
      <w:r w:rsidR="00204BAA" w:rsidRPr="00632662">
        <w:rPr>
          <w:rFonts w:cs="Times New Roman"/>
          <w:sz w:val="28"/>
          <w:szCs w:val="28"/>
          <w:lang w:val="zh-CN" w:eastAsia="zh-CN"/>
        </w:rPr>
        <w:t>Subgroup population size</w:t>
      </w:r>
      <w:r w:rsidR="00204BAA">
        <w:rPr>
          <w:rFonts w:cs="Times New Roman"/>
          <w:sz w:val="28"/>
          <w:szCs w:val="28"/>
          <w:lang w:eastAsia="zh-CN"/>
        </w:rPr>
        <w:t xml:space="preserve">, </w:t>
      </w:r>
      <m:oMath>
        <m:sSub>
          <m:sSubPr>
            <m:ctrlPr>
              <w:rPr>
                <w:rFonts w:ascii="Cambria Math" w:hAnsi="Cambria Math" w:cs="Times New Roman"/>
                <w:sz w:val="28"/>
                <w:szCs w:val="28"/>
              </w:rPr>
            </m:ctrlPr>
          </m:sSubPr>
          <m:e>
            <m:r>
              <w:rPr>
                <w:rFonts w:ascii="Cambria Math" w:hAnsi="Cambria Math" w:cs="Times New Roman"/>
                <w:sz w:val="28"/>
                <w:szCs w:val="28"/>
              </w:rPr>
              <m:t>y</m:t>
            </m:r>
          </m:e>
          <m:sub>
            <m:r>
              <w:rPr>
                <w:rFonts w:ascii="Cambria Math" w:hAnsi="Cambria Math" w:cs="Times New Roman"/>
                <w:sz w:val="28"/>
                <w:szCs w:val="28"/>
              </w:rPr>
              <m:t>ik</m:t>
            </m:r>
          </m:sub>
        </m:sSub>
        <m:r>
          <w:rPr>
            <w:rFonts w:ascii="Cambria Math" w:hAnsi="Cambria Math" w:cs="Times New Roman"/>
            <w:sz w:val="28"/>
            <w:szCs w:val="28"/>
          </w:rPr>
          <m:t xml:space="preserve"> </m:t>
        </m:r>
      </m:oMath>
      <w:r w:rsidR="00204BAA">
        <w:rPr>
          <w:rFonts w:cs="Times New Roman"/>
          <w:sz w:val="28"/>
          <w:szCs w:val="28"/>
        </w:rPr>
        <w:t xml:space="preserve"> is i</w:t>
      </w:r>
      <w:r w:rsidR="00204BAA" w:rsidRPr="00632662">
        <w:rPr>
          <w:rFonts w:cs="Times New Roman"/>
          <w:sz w:val="28"/>
          <w:szCs w:val="28"/>
          <w:lang w:val="zh-CN" w:eastAsia="zh-CN"/>
        </w:rPr>
        <w:t xml:space="preserve">ncome of individual </w:t>
      </w:r>
      <m:oMath>
        <m:r>
          <w:rPr>
            <w:rFonts w:ascii="Cambria Math" w:hAnsi="Cambria Math" w:cs="Times New Roman"/>
            <w:sz w:val="28"/>
            <w:szCs w:val="28"/>
            <w:lang w:val="zh-CN" w:eastAsia="zh-CN"/>
          </w:rPr>
          <m:t>i</m:t>
        </m:r>
      </m:oMath>
      <w:r w:rsidR="00204BAA" w:rsidRPr="00632662">
        <w:rPr>
          <w:rFonts w:cs="Times New Roman"/>
          <w:sz w:val="28"/>
          <w:szCs w:val="28"/>
          <w:lang w:val="zh-CN" w:eastAsia="zh-CN"/>
        </w:rPr>
        <w:t xml:space="preserve"> in subgroup </w:t>
      </w:r>
      <m:oMath>
        <m:r>
          <w:rPr>
            <w:rFonts w:ascii="Cambria Math" w:hAnsi="Cambria Math" w:cs="Times New Roman"/>
            <w:sz w:val="28"/>
            <w:szCs w:val="28"/>
            <w:lang w:val="zh-CN" w:eastAsia="zh-CN"/>
          </w:rPr>
          <m:t>K</m:t>
        </m:r>
      </m:oMath>
      <w:r w:rsidR="00204BAA">
        <w:rPr>
          <w:rFonts w:cs="Times New Roman"/>
          <w:sz w:val="28"/>
          <w:szCs w:val="28"/>
          <w:lang w:eastAsia="zh-CN"/>
        </w:rPr>
        <w:t xml:space="preserve">. </w:t>
      </w:r>
      <w:r w:rsidR="00204BAA" w:rsidRPr="00632662">
        <w:rPr>
          <w:rFonts w:cs="Times New Roman"/>
          <w:sz w:val="28"/>
          <w:szCs w:val="28"/>
          <w:lang w:val="zh-CN" w:eastAsia="zh-CN"/>
        </w:rPr>
        <w:t xml:space="preserve">Let the total population be divided into </w:t>
      </w:r>
      <m:oMath>
        <m:r>
          <w:rPr>
            <w:rFonts w:ascii="Cambria Math" w:hAnsi="Cambria Math" w:cs="Times New Roman"/>
            <w:sz w:val="28"/>
            <w:szCs w:val="28"/>
            <w:lang w:val="zh-CN" w:eastAsia="zh-CN"/>
          </w:rPr>
          <m:t>K</m:t>
        </m:r>
      </m:oMath>
      <w:r w:rsidR="00204BAA" w:rsidRPr="00632662">
        <w:rPr>
          <w:rFonts w:cs="Times New Roman"/>
          <w:sz w:val="28"/>
          <w:szCs w:val="28"/>
          <w:lang w:val="zh-CN" w:eastAsia="zh-CN"/>
        </w:rPr>
        <w:t xml:space="preserve"> subgroups.</w:t>
      </w:r>
    </w:p>
    <w:p w14:paraId="055481DB" w14:textId="05B8D863" w:rsidR="00974D2D" w:rsidRPr="00632662" w:rsidRDefault="00974D2D"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The overall index is then</w:t>
      </w:r>
    </w:p>
    <w:p w14:paraId="16065DFE" w14:textId="066D9ACB" w:rsidR="00974D2D" w:rsidRPr="00632662" w:rsidRDefault="00974D2D" w:rsidP="00524DDF">
      <w:pPr>
        <w:bidi w:val="0"/>
        <w:spacing w:after="220"/>
        <w:rPr>
          <w:rFonts w:eastAsia="DengXian" w:cs="Times New Roman"/>
          <w:kern w:val="2"/>
          <w:sz w:val="28"/>
          <w:szCs w:val="28"/>
          <w:lang w:val="zh-CN"/>
          <w14:ligatures w14:val="standardContextual"/>
        </w:rPr>
      </w:pPr>
      <m:oMathPara>
        <m:oMath>
          <m:r>
            <w:rPr>
              <w:rFonts w:ascii="Cambria Math" w:eastAsia="DengXian" w:hAnsi="Cambria Math" w:cs="Times New Roman"/>
              <w:kern w:val="2"/>
              <w:sz w:val="28"/>
              <w:szCs w:val="28"/>
              <w:lang w:val="zh-CN"/>
              <w14:ligatures w14:val="standardContextual"/>
            </w:rPr>
            <m:t>WRPG</m:t>
          </m:r>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14:ligatures w14:val="standardContextual"/>
                </w:rPr>
                <m:t>1</m:t>
              </m:r>
            </m:num>
            <m:den>
              <m:r>
                <w:rPr>
                  <w:rFonts w:ascii="Cambria Math" w:eastAsia="DengXian" w:hAnsi="Cambria Math" w:cs="Times New Roman"/>
                  <w:kern w:val="2"/>
                  <w:sz w:val="28"/>
                  <w:szCs w:val="28"/>
                  <w:lang w:val="zh-CN"/>
                  <w14:ligatures w14:val="standardContextual"/>
                </w:rPr>
                <m:t>N</m:t>
              </m:r>
            </m:den>
          </m:f>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k</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K</m:t>
              </m:r>
            </m:sup>
            <m:e>
              <m:r>
                <m:rPr>
                  <m:sty m:val="p"/>
                </m:rPr>
                <w:rPr>
                  <w:rFonts w:ascii="Cambria Math" w:eastAsia="DengXian" w:hAnsi="Cambria Math" w:cs="Times New Roman"/>
                  <w:kern w:val="2"/>
                  <w:sz w:val="28"/>
                  <w:szCs w:val="28"/>
                  <w:lang w:val="zh-CN"/>
                  <w14:ligatures w14:val="standardContextual"/>
                </w:rPr>
                <m:t> </m:t>
              </m:r>
            </m:e>
          </m:nary>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i</m:t>
              </m:r>
            </m:sub>
            <m:sup>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N</m:t>
                  </m:r>
                </m:e>
                <m:sub>
                  <m:r>
                    <w:rPr>
                      <w:rFonts w:ascii="Cambria Math" w:eastAsia="DengXian" w:hAnsi="Cambria Math" w:cs="Times New Roman"/>
                      <w:kern w:val="2"/>
                      <w:sz w:val="28"/>
                      <w:szCs w:val="28"/>
                      <w:lang w:val="zh-CN"/>
                      <w14:ligatures w14:val="standardContextual"/>
                    </w:rPr>
                    <m:t>k</m:t>
                  </m:r>
                </m:sub>
              </m:sSub>
            </m:sup>
            <m:e>
              <m:r>
                <m:rPr>
                  <m:sty m:val="p"/>
                </m:rPr>
                <w:rPr>
                  <w:rFonts w:ascii="Cambria Math" w:eastAsia="DengXian" w:hAnsi="Cambria Math" w:cs="Times New Roman"/>
                  <w:kern w:val="2"/>
                  <w:sz w:val="28"/>
                  <w:szCs w:val="28"/>
                  <w:lang w:val="zh-CN"/>
                  <w14:ligatures w14:val="standardContextual"/>
                </w:rPr>
                <m:t> </m:t>
              </m:r>
            </m:e>
          </m:nary>
          <m:r>
            <w:rPr>
              <w:rFonts w:ascii="Cambria Math" w:eastAsia="DengXian" w:hAnsi="Cambria Math" w:cs="Times New Roman"/>
              <w:kern w:val="2"/>
              <w:sz w:val="28"/>
              <w:szCs w:val="28"/>
              <w:lang w:val="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e>
          </m:d>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ik.</m:t>
              </m:r>
            </m:sub>
          </m:sSub>
        </m:oMath>
      </m:oMathPara>
    </w:p>
    <w:p w14:paraId="0D508BEE" w14:textId="1F51FAC6" w:rsidR="00974D2D" w:rsidRPr="00632662" w:rsidRDefault="00974D2D" w:rsidP="00524DDF">
      <w:pPr>
        <w:bidi w:val="0"/>
        <w:spacing w:after="2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Rewriting, we obtain</w:t>
      </w:r>
    </w:p>
    <w:p w14:paraId="6614D4D8" w14:textId="35D8248E" w:rsidR="00974D2D" w:rsidRPr="00D2309E" w:rsidRDefault="00974D2D" w:rsidP="00524DDF">
      <w:pPr>
        <w:bidi w:val="0"/>
        <w:spacing w:after="220"/>
        <w:rPr>
          <w:rFonts w:ascii="DengXian" w:eastAsia="DengXian" w:hAnsi="DengXian" w:cs="Arial"/>
          <w:i/>
          <w:kern w:val="2"/>
          <w:sz w:val="28"/>
          <w:szCs w:val="28"/>
          <w14:ligatures w14:val="standardContextual"/>
        </w:rPr>
      </w:pPr>
      <m:oMathPara>
        <m:oMath>
          <m:r>
            <w:rPr>
              <w:rFonts w:ascii="Cambria Math" w:eastAsia="DengXian" w:hAnsi="Cambria Math" w:cs="Arial"/>
              <w:kern w:val="2"/>
              <w:sz w:val="28"/>
              <w:szCs w:val="28"/>
              <w:lang w:val="zh-CN"/>
              <w14:ligatures w14:val="standardContextual"/>
            </w:rPr>
            <m:t>WRPG</m:t>
          </m:r>
          <m:r>
            <m:rPr>
              <m:sty m:val="p"/>
            </m:rPr>
            <w:rPr>
              <w:rFonts w:ascii="Cambria Math" w:eastAsia="DengXian" w:hAnsi="Cambria Math" w:cs="Arial"/>
              <w:kern w:val="2"/>
              <w:sz w:val="28"/>
              <w:szCs w:val="28"/>
              <w:lang w:val="zh-CN"/>
              <w14:ligatures w14:val="standardContextual"/>
            </w:rPr>
            <m:t>=</m:t>
          </m:r>
          <m:nary>
            <m:naryPr>
              <m:chr m:val="∑"/>
              <m:limLoc m:val="undOvr"/>
              <m:grow m:val="1"/>
              <m:ctrlPr>
                <w:rPr>
                  <w:rFonts w:ascii="Cambria Math" w:eastAsia="DengXian" w:hAnsi="Cambria Math" w:cs="Arial"/>
                  <w:kern w:val="2"/>
                  <w:sz w:val="28"/>
                  <w:szCs w:val="28"/>
                  <w:lang w:val="zh-CN"/>
                  <w14:ligatures w14:val="standardContextual"/>
                </w:rPr>
              </m:ctrlPr>
            </m:naryPr>
            <m:sub>
              <m:r>
                <w:rPr>
                  <w:rFonts w:ascii="Cambria Math" w:eastAsia="DengXian" w:hAnsi="Cambria Math" w:cs="Arial"/>
                  <w:kern w:val="2"/>
                  <w:sz w:val="28"/>
                  <w:szCs w:val="28"/>
                  <w:lang w:val="zh-CN"/>
                  <w14:ligatures w14:val="standardContextual"/>
                </w:rPr>
                <m:t>k</m:t>
              </m:r>
              <m:r>
                <m:rPr>
                  <m:sty m:val="p"/>
                </m:rPr>
                <w:rPr>
                  <w:rFonts w:ascii="Cambria Math" w:eastAsia="DengXian" w:hAnsi="Cambria Math" w:cs="Arial"/>
                  <w:kern w:val="2"/>
                  <w:sz w:val="28"/>
                  <w:szCs w:val="28"/>
                  <w:lang w:val="zh-CN"/>
                  <w14:ligatures w14:val="standardContextual"/>
                </w:rPr>
                <m:t>=1</m:t>
              </m:r>
            </m:sub>
            <m:sup>
              <m:r>
                <w:rPr>
                  <w:rFonts w:ascii="Cambria Math" w:eastAsia="DengXian" w:hAnsi="Cambria Math" w:cs="Arial"/>
                  <w:kern w:val="2"/>
                  <w:sz w:val="28"/>
                  <w:szCs w:val="28"/>
                  <w:lang w:val="zh-CN"/>
                  <w14:ligatures w14:val="standardContextual"/>
                </w:rPr>
                <m:t>K</m:t>
              </m:r>
            </m:sup>
            <m:e>
              <m:r>
                <m:rPr>
                  <m:sty m:val="p"/>
                </m:rPr>
                <w:rPr>
                  <w:rFonts w:ascii="Cambria Math" w:eastAsia="DengXian" w:hAnsi="Cambria Math" w:cs="Arial"/>
                  <w:kern w:val="2"/>
                  <w:sz w:val="28"/>
                  <w:szCs w:val="28"/>
                  <w:lang w:val="zh-CN"/>
                  <w14:ligatures w14:val="standardContextual"/>
                </w:rPr>
                <m:t> </m:t>
              </m:r>
            </m:e>
          </m:nary>
          <m:f>
            <m:fPr>
              <m:ctrlPr>
                <w:rPr>
                  <w:rFonts w:ascii="Cambria Math" w:eastAsia="DengXian" w:hAnsi="Cambria Math" w:cs="Arial"/>
                  <w:kern w:val="2"/>
                  <w:sz w:val="28"/>
                  <w:szCs w:val="28"/>
                  <w:lang w:val="zh-CN"/>
                  <w14:ligatures w14:val="standardContextual"/>
                </w:rPr>
              </m:ctrlPr>
            </m:fPr>
            <m:num>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N</m:t>
                  </m:r>
                </m:e>
                <m:sub>
                  <m:r>
                    <w:rPr>
                      <w:rFonts w:ascii="Cambria Math" w:eastAsia="DengXian" w:hAnsi="Cambria Math" w:cs="Arial"/>
                      <w:kern w:val="2"/>
                      <w:sz w:val="28"/>
                      <w:szCs w:val="28"/>
                      <w:lang w:val="zh-CN"/>
                      <w14:ligatures w14:val="standardContextual"/>
                    </w:rPr>
                    <m:t>k</m:t>
                  </m:r>
                </m:sub>
              </m:sSub>
            </m:num>
            <m:den>
              <m:r>
                <w:rPr>
                  <w:rFonts w:ascii="Cambria Math" w:eastAsia="DengXian" w:hAnsi="Cambria Math" w:cs="Arial"/>
                  <w:kern w:val="2"/>
                  <w:sz w:val="28"/>
                  <w:szCs w:val="28"/>
                  <w:lang w:val="zh-CN"/>
                  <w14:ligatures w14:val="standardContextual"/>
                </w:rPr>
                <m:t>N</m:t>
              </m:r>
            </m:den>
          </m:f>
          <m:r>
            <m:rPr>
              <m:sty m:val="p"/>
            </m:rPr>
            <w:rPr>
              <w:rFonts w:ascii="Cambria Math" w:eastAsia="DengXian" w:hAnsi="Cambria Math" w:cs="Arial"/>
              <w:kern w:val="2"/>
              <w:sz w:val="28"/>
              <w:szCs w:val="28"/>
              <w:lang w:val="zh-CN"/>
              <w14:ligatures w14:val="standardContextual"/>
            </w:rPr>
            <m:t>⋅</m:t>
          </m:r>
          <m:r>
            <w:rPr>
              <w:rFonts w:ascii="Cambria Math" w:eastAsia="DengXian" w:hAnsi="Cambria Math" w:cs="Arial"/>
              <w:kern w:val="2"/>
              <w:sz w:val="28"/>
              <w:szCs w:val="28"/>
              <w:lang w:val="zh-CN"/>
              <w14:ligatures w14:val="standardContextual"/>
            </w:rPr>
            <m:t>WRP</m:t>
          </m:r>
          <m:sSub>
            <m:sSubPr>
              <m:ctrlPr>
                <w:rPr>
                  <w:rFonts w:ascii="Cambria Math" w:eastAsia="DengXian" w:hAnsi="Cambria Math" w:cs="Arial"/>
                  <w:kern w:val="2"/>
                  <w:sz w:val="28"/>
                  <w:szCs w:val="28"/>
                  <w:lang w:val="zh-CN"/>
                  <w14:ligatures w14:val="standardContextual"/>
                </w:rPr>
              </m:ctrlPr>
            </m:sSubPr>
            <m:e>
              <m:r>
                <w:rPr>
                  <w:rFonts w:ascii="Cambria Math" w:eastAsia="DengXian" w:hAnsi="Cambria Math" w:cs="Arial"/>
                  <w:kern w:val="2"/>
                  <w:sz w:val="28"/>
                  <w:szCs w:val="28"/>
                  <w:lang w:val="zh-CN"/>
                  <w14:ligatures w14:val="standardContextual"/>
                </w:rPr>
                <m:t>G</m:t>
              </m:r>
            </m:e>
            <m:sub>
              <m:r>
                <w:rPr>
                  <w:rFonts w:ascii="Cambria Math" w:eastAsia="DengXian" w:hAnsi="Cambria Math" w:cs="Arial"/>
                  <w:kern w:val="2"/>
                  <w:sz w:val="28"/>
                  <w:szCs w:val="28"/>
                  <w:lang w:val="zh-CN"/>
                  <w14:ligatures w14:val="standardContextual"/>
                </w:rPr>
                <m:t>k</m:t>
              </m:r>
            </m:sub>
          </m:sSub>
          <m:r>
            <w:rPr>
              <w:rFonts w:ascii="Cambria Math" w:eastAsia="DengXian" w:hAnsi="Cambria Math" w:cs="Arial"/>
              <w:kern w:val="2"/>
              <w:sz w:val="28"/>
              <w:szCs w:val="28"/>
              <w:lang w:val="zh-CN"/>
              <w14:ligatures w14:val="standardContextual"/>
            </w:rPr>
            <m:t>.</m:t>
          </m:r>
        </m:oMath>
      </m:oMathPara>
    </w:p>
    <w:p w14:paraId="483642D4" w14:textId="4C081A0D" w:rsidR="00974D2D" w:rsidRPr="00632662" w:rsidRDefault="00974D2D" w:rsidP="00524DDF">
      <w:pPr>
        <w:bidi w:val="0"/>
        <w:spacing w:before="100" w:beforeAutospacing="1" w:after="100" w:afterAutospacing="1"/>
        <w:outlineLvl w:val="2"/>
        <w:rPr>
          <w:rFonts w:cs="Times New Roman"/>
          <w:b/>
          <w:bCs/>
          <w:sz w:val="28"/>
          <w:szCs w:val="28"/>
          <w:lang w:val="zh-CN" w:eastAsia="zh-CN"/>
        </w:rPr>
      </w:pPr>
      <w:r w:rsidRPr="00632662">
        <w:rPr>
          <w:rFonts w:cs="Times New Roman"/>
          <w:b/>
          <w:bCs/>
          <w:sz w:val="28"/>
          <w:szCs w:val="28"/>
          <w:lang w:eastAsia="zh-CN"/>
        </w:rPr>
        <w:t xml:space="preserve"> </w:t>
      </w:r>
      <w:r w:rsidRPr="00632662">
        <w:rPr>
          <w:rFonts w:cs="Times New Roman"/>
          <w:b/>
          <w:bCs/>
          <w:sz w:val="28"/>
          <w:szCs w:val="28"/>
          <w:lang w:val="zh-CN" w:eastAsia="zh-CN"/>
        </w:rPr>
        <w:t>Subgroup Decomposability</w:t>
      </w:r>
    </w:p>
    <w:p w14:paraId="64AE891E" w14:textId="6A1C4B53" w:rsidR="00974D2D" w:rsidRPr="00632662" w:rsidRDefault="00974D2D" w:rsidP="00524DDF">
      <w:pPr>
        <w:bidi w:val="0"/>
        <w:spacing w:after="120"/>
        <w:rPr>
          <w:rFonts w:eastAsia="DengXian" w:cs="Times New Roman"/>
          <w:kern w:val="2"/>
          <w:sz w:val="28"/>
          <w:szCs w:val="28"/>
          <w:lang w:val="zh-CN"/>
          <w14:ligatures w14:val="standardContextual"/>
        </w:rPr>
      </w:pPr>
      <w:r w:rsidRPr="00632662">
        <w:rPr>
          <w:rFonts w:eastAsia="DengXian" w:cs="Times New Roman"/>
          <w:kern w:val="2"/>
          <w:sz w:val="28"/>
          <w:szCs w:val="28"/>
          <w14:ligatures w14:val="standardContextual"/>
        </w:rPr>
        <w:t>T</w:t>
      </w:r>
      <w:r w:rsidRPr="00632662">
        <w:rPr>
          <w:rFonts w:eastAsia="DengXian" w:cs="Times New Roman"/>
          <w:kern w:val="2"/>
          <w:sz w:val="28"/>
          <w:szCs w:val="28"/>
          <w:lang w:val="zh-CN"/>
          <w14:ligatures w14:val="standardContextual"/>
        </w:rPr>
        <w:t>he overall WRPG definition</w:t>
      </w:r>
    </w:p>
    <w:p w14:paraId="16CF3664" w14:textId="5546743E" w:rsidR="00974D2D" w:rsidRPr="00D2309E" w:rsidRDefault="00974D2D" w:rsidP="00524DDF">
      <w:pPr>
        <w:bidi w:val="0"/>
        <w:spacing w:after="220"/>
        <w:rPr>
          <w:rFonts w:eastAsia="DengXian" w:cs="Times New Roman"/>
          <w:i/>
          <w:kern w:val="2"/>
          <w:sz w:val="28"/>
          <w:szCs w:val="28"/>
          <w14:ligatures w14:val="standardContextual"/>
        </w:rPr>
      </w:pPr>
      <m:oMathPara>
        <m:oMath>
          <m:r>
            <w:rPr>
              <w:rFonts w:ascii="Cambria Math" w:eastAsia="DengXian" w:hAnsi="Cambria Math" w:cs="Times New Roman"/>
              <w:kern w:val="2"/>
              <w:sz w:val="28"/>
              <w:szCs w:val="28"/>
              <w:lang w:val="zh-CN"/>
              <w14:ligatures w14:val="standardContextual"/>
            </w:rPr>
            <m:t>WRPG</m:t>
          </m:r>
          <m:r>
            <m:rPr>
              <m:sty m:val="p"/>
            </m:rPr>
            <w:rPr>
              <w:rFonts w:ascii="Cambria Math" w:eastAsia="DengXian" w:hAnsi="Cambria Math" w:cs="Times New Roman"/>
              <w:kern w:val="2"/>
              <w:sz w:val="28"/>
              <w:szCs w:val="28"/>
              <w:lang w:val="zh-CN"/>
              <w14:ligatures w14:val="standardContextual"/>
            </w:rPr>
            <m:t>=</m:t>
          </m:r>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14:ligatures w14:val="standardContextual"/>
                </w:rPr>
                <m:t>1</m:t>
              </m:r>
            </m:num>
            <m:den>
              <m:r>
                <w:rPr>
                  <w:rFonts w:ascii="Cambria Math" w:eastAsia="DengXian" w:hAnsi="Cambria Math" w:cs="Times New Roman"/>
                  <w:kern w:val="2"/>
                  <w:sz w:val="28"/>
                  <w:szCs w:val="28"/>
                  <w:lang w:val="zh-CN"/>
                  <w14:ligatures w14:val="standardContextual"/>
                </w:rPr>
                <m:t>N</m:t>
              </m:r>
            </m:den>
          </m:f>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k</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K</m:t>
              </m:r>
            </m:sup>
            <m:e>
              <m:r>
                <m:rPr>
                  <m:sty m:val="p"/>
                </m:rPr>
                <w:rPr>
                  <w:rFonts w:ascii="Cambria Math" w:eastAsia="DengXian" w:hAnsi="Cambria Math" w:cs="Times New Roman"/>
                  <w:kern w:val="2"/>
                  <w:sz w:val="28"/>
                  <w:szCs w:val="28"/>
                  <w:lang w:val="zh-CN"/>
                  <w14:ligatures w14:val="standardContextual"/>
                </w:rPr>
                <m:t> </m:t>
              </m:r>
            </m:e>
          </m:nary>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up>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N</m:t>
                  </m:r>
                </m:e>
                <m:sub>
                  <m:r>
                    <w:rPr>
                      <w:rFonts w:ascii="Cambria Math" w:eastAsia="DengXian" w:hAnsi="Cambria Math" w:cs="Times New Roman"/>
                      <w:kern w:val="2"/>
                      <w:sz w:val="28"/>
                      <w:szCs w:val="28"/>
                      <w:lang w:val="zh-CN"/>
                      <w14:ligatures w14:val="standardContextual"/>
                    </w:rPr>
                    <m:t>k</m:t>
                  </m:r>
                </m:sub>
              </m:sSub>
            </m:sup>
            <m:e>
              <m:r>
                <m:rPr>
                  <m:sty m:val="p"/>
                </m:rPr>
                <w:rPr>
                  <w:rFonts w:ascii="Cambria Math" w:eastAsia="DengXian" w:hAnsi="Cambria Math" w:cs="Times New Roman"/>
                  <w:kern w:val="2"/>
                  <w:sz w:val="28"/>
                  <w:szCs w:val="28"/>
                  <w:lang w:val="zh-CN"/>
                  <w14:ligatures w14:val="standardContextual"/>
                </w:rPr>
                <m:t> </m:t>
              </m:r>
            </m:e>
          </m:nary>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ik</m:t>
              </m:r>
            </m:sub>
          </m:sSub>
          <m:r>
            <w:rPr>
              <w:rFonts w:ascii="Cambria Math" w:eastAsia="DengXian" w:hAnsi="Cambria Math" w:cs="Times New Roman"/>
              <w:kern w:val="2"/>
              <w:sz w:val="28"/>
              <w:szCs w:val="28"/>
              <w:lang w:val="zh-CN"/>
              <w14:ligatures w14:val="standardContextual"/>
            </w:rPr>
            <m:t>. 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e>
          </m:d>
          <m:r>
            <w:rPr>
              <w:rFonts w:ascii="Cambria Math" w:eastAsia="DengXian" w:hAnsi="Cambria Math" w:cs="Times New Roman"/>
              <w:kern w:val="2"/>
              <w:sz w:val="28"/>
              <w:szCs w:val="28"/>
              <w:lang w:val="zh-CN"/>
              <w14:ligatures w14:val="standardContextual"/>
            </w:rPr>
            <m:t>,</m:t>
          </m:r>
        </m:oMath>
      </m:oMathPara>
    </w:p>
    <w:p w14:paraId="266662C9" w14:textId="5A82A8C2" w:rsidR="00974D2D" w:rsidRPr="00632662" w:rsidRDefault="00974D2D" w:rsidP="00524DDF">
      <w:pPr>
        <w:bidi w:val="0"/>
        <w:spacing w:after="1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lastRenderedPageBreak/>
        <w:t>Group terms by subgroup</w:t>
      </w:r>
    </w:p>
    <w:p w14:paraId="40E8854C" w14:textId="7B7438D1" w:rsidR="00974D2D" w:rsidRPr="00D2309E" w:rsidRDefault="00974D2D" w:rsidP="00524DDF">
      <w:pPr>
        <w:bidi w:val="0"/>
        <w:spacing w:after="220"/>
        <w:rPr>
          <w:rFonts w:eastAsia="DengXian" w:cs="Times New Roman"/>
          <w:i/>
          <w:kern w:val="2"/>
          <w:sz w:val="28"/>
          <w:szCs w:val="28"/>
          <w14:ligatures w14:val="standardContextual"/>
        </w:rPr>
      </w:pPr>
      <m:oMathPara>
        <m:oMath>
          <m:r>
            <w:rPr>
              <w:rFonts w:ascii="Cambria Math" w:eastAsia="DengXian" w:hAnsi="Cambria Math" w:cs="Times New Roman"/>
              <w:kern w:val="2"/>
              <w:sz w:val="28"/>
              <w:szCs w:val="28"/>
              <w:lang w:val="zh-CN"/>
              <w14:ligatures w14:val="standardContextual"/>
            </w:rPr>
            <m:t>WRPG</m:t>
          </m:r>
          <m:r>
            <m:rPr>
              <m:sty m:val="p"/>
            </m:rPr>
            <w:rPr>
              <w:rFonts w:ascii="Cambria Math" w:eastAsia="DengXian" w:hAnsi="Cambria Math" w:cs="Times New Roman"/>
              <w:kern w:val="2"/>
              <w:sz w:val="28"/>
              <w:szCs w:val="28"/>
              <w:lang w:val="zh-CN"/>
              <w14:ligatures w14:val="standardContextual"/>
            </w:rPr>
            <m:t>=</m:t>
          </m:r>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k</m:t>
              </m:r>
              <m:r>
                <m:rPr>
                  <m:sty m:val="p"/>
                </m:rPr>
                <w:rPr>
                  <w:rFonts w:ascii="Cambria Math" w:eastAsia="DengXian" w:hAnsi="Cambria Math" w:cs="Times New Roman"/>
                  <w:kern w:val="2"/>
                  <w:sz w:val="28"/>
                  <w:szCs w:val="28"/>
                  <w:lang w:val="zh-CN"/>
                  <w14:ligatures w14:val="standardContextual"/>
                </w:rPr>
                <m:t>=1</m:t>
              </m:r>
            </m:sub>
            <m:sup>
              <m:r>
                <w:rPr>
                  <w:rFonts w:ascii="Cambria Math" w:eastAsia="DengXian" w:hAnsi="Cambria Math" w:cs="Times New Roman"/>
                  <w:kern w:val="2"/>
                  <w:sz w:val="28"/>
                  <w:szCs w:val="28"/>
                  <w:lang w:val="zh-CN"/>
                  <w14:ligatures w14:val="standardContextual"/>
                </w:rPr>
                <m:t>K</m:t>
              </m:r>
            </m:sup>
            <m:e>
              <m:r>
                <m:rPr>
                  <m:sty m:val="p"/>
                </m:rPr>
                <w:rPr>
                  <w:rFonts w:ascii="Cambria Math" w:eastAsia="DengXian" w:hAnsi="Cambria Math" w:cs="Times New Roman"/>
                  <w:kern w:val="2"/>
                  <w:sz w:val="28"/>
                  <w:szCs w:val="28"/>
                  <w:lang w:val="zh-CN"/>
                  <w14:ligatures w14:val="standardContextual"/>
                </w:rPr>
                <m:t> </m:t>
              </m:r>
            </m:e>
          </m:nary>
          <m:f>
            <m:fPr>
              <m:ctrlPr>
                <w:rPr>
                  <w:rFonts w:ascii="Cambria Math" w:eastAsia="DengXian" w:hAnsi="Cambria Math" w:cs="Times New Roman"/>
                  <w:kern w:val="2"/>
                  <w:sz w:val="28"/>
                  <w:szCs w:val="28"/>
                  <w:lang w:val="zh-CN"/>
                  <w14:ligatures w14:val="standardContextual"/>
                </w:rPr>
              </m:ctrlPr>
            </m:fPr>
            <m:num>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N</m:t>
                  </m:r>
                </m:e>
                <m:sub>
                  <m:r>
                    <w:rPr>
                      <w:rFonts w:ascii="Cambria Math" w:eastAsia="DengXian" w:hAnsi="Cambria Math" w:cs="Times New Roman"/>
                      <w:kern w:val="2"/>
                      <w:sz w:val="28"/>
                      <w:szCs w:val="28"/>
                      <w:lang w:val="zh-CN"/>
                      <w14:ligatures w14:val="standardContextual"/>
                    </w:rPr>
                    <m:t>k</m:t>
                  </m:r>
                </m:sub>
              </m:sSub>
            </m:num>
            <m:den>
              <m:r>
                <w:rPr>
                  <w:rFonts w:ascii="Cambria Math" w:eastAsia="DengXian" w:hAnsi="Cambria Math" w:cs="Times New Roman"/>
                  <w:kern w:val="2"/>
                  <w:sz w:val="28"/>
                  <w:szCs w:val="28"/>
                  <w:lang w:val="zh-CN"/>
                  <w14:ligatures w14:val="standardContextual"/>
                </w:rPr>
                <m:t>N</m:t>
              </m:r>
            </m:den>
          </m:f>
          <m:r>
            <m:rPr>
              <m:sty m:val="p"/>
            </m:rPr>
            <w:rPr>
              <w:rFonts w:ascii="Cambria Math" w:eastAsia="DengXian" w:hAnsi="Cambria Math" w:cs="Times New Roman"/>
              <w:kern w:val="2"/>
              <w:sz w:val="28"/>
              <w:szCs w:val="28"/>
              <w:lang w:val="zh-CN"/>
              <w14:ligatures w14:val="standardContextual"/>
            </w:rPr>
            <m:t>⋅</m:t>
          </m:r>
          <m:d>
            <m:dPr>
              <m:ctrlPr>
                <w:rPr>
                  <w:rFonts w:ascii="Cambria Math" w:eastAsia="DengXian" w:hAnsi="Cambria Math" w:cs="Times New Roman"/>
                  <w:kern w:val="2"/>
                  <w:sz w:val="28"/>
                  <w:szCs w:val="28"/>
                  <w:lang w:val="zh-CN"/>
                  <w14:ligatures w14:val="standardContextual"/>
                </w:rPr>
              </m:ctrlPr>
            </m:dPr>
            <m:e>
              <m:f>
                <m:fPr>
                  <m:ctrlPr>
                    <w:rPr>
                      <w:rFonts w:ascii="Cambria Math" w:eastAsia="DengXian" w:hAnsi="Cambria Math" w:cs="Times New Roman"/>
                      <w:kern w:val="2"/>
                      <w:sz w:val="28"/>
                      <w:szCs w:val="28"/>
                      <w:lang w:val="zh-CN"/>
                      <w14:ligatures w14:val="standardContextual"/>
                    </w:rPr>
                  </m:ctrlPr>
                </m:fPr>
                <m:num>
                  <m:r>
                    <m:rPr>
                      <m:sty m:val="p"/>
                    </m:rPr>
                    <w:rPr>
                      <w:rFonts w:ascii="Cambria Math" w:eastAsia="DengXian" w:hAnsi="Cambria Math" w:cs="Times New Roman"/>
                      <w:kern w:val="2"/>
                      <w:sz w:val="28"/>
                      <w:szCs w:val="28"/>
                      <w:lang w:val="zh-CN"/>
                      <w14:ligatures w14:val="standardContextual"/>
                    </w:rPr>
                    <m:t>1</m:t>
                  </m:r>
                </m:num>
                <m:den>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N</m:t>
                      </m:r>
                    </m:e>
                    <m:sub>
                      <m:r>
                        <w:rPr>
                          <w:rFonts w:ascii="Cambria Math" w:eastAsia="DengXian" w:hAnsi="Cambria Math" w:cs="Times New Roman"/>
                          <w:kern w:val="2"/>
                          <w:sz w:val="28"/>
                          <w:szCs w:val="28"/>
                          <w:lang w:val="zh-CN"/>
                          <w14:ligatures w14:val="standardContextual"/>
                        </w:rPr>
                        <m:t>k</m:t>
                      </m:r>
                    </m:sub>
                  </m:sSub>
                </m:den>
              </m:f>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14:ligatures w14:val="standardContextual"/>
                    </w:rPr>
                    <m:t>i</m:t>
                  </m:r>
                  <m:r>
                    <m:rPr>
                      <m:sty m:val="p"/>
                    </m:rPr>
                    <w:rPr>
                      <w:rFonts w:ascii="Cambria Math" w:eastAsia="DengXian" w:hAnsi="Cambria Math" w:cs="Times New Roman"/>
                      <w:kern w:val="2"/>
                      <w:sz w:val="28"/>
                      <w:szCs w:val="28"/>
                      <w:lang w:val="zh-CN"/>
                      <w14:ligatures w14:val="standardContextual"/>
                    </w:rPr>
                    <m:t>=1</m:t>
                  </m:r>
                </m:sub>
                <m:sup>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N</m:t>
                      </m:r>
                    </m:e>
                    <m:sub>
                      <m:r>
                        <w:rPr>
                          <w:rFonts w:ascii="Cambria Math" w:eastAsia="DengXian" w:hAnsi="Cambria Math" w:cs="Times New Roman"/>
                          <w:kern w:val="2"/>
                          <w:sz w:val="28"/>
                          <w:szCs w:val="28"/>
                          <w:lang w:val="zh-CN"/>
                          <w14:ligatures w14:val="standardContextual"/>
                        </w:rPr>
                        <m:t>k</m:t>
                      </m:r>
                    </m:sub>
                  </m:sSub>
                </m:sup>
                <m:e>
                  <m:r>
                    <m:rPr>
                      <m:sty m:val="p"/>
                    </m:rPr>
                    <w:rPr>
                      <w:rFonts w:ascii="Cambria Math" w:eastAsia="DengXian" w:hAnsi="Cambria Math" w:cs="Times New Roman"/>
                      <w:kern w:val="2"/>
                      <w:sz w:val="28"/>
                      <w:szCs w:val="28"/>
                      <w:lang w:val="zh-CN"/>
                      <w14:ligatures w14:val="standardContextual"/>
                    </w:rPr>
                    <m:t> </m:t>
                  </m:r>
                </m:e>
              </m:nary>
              <m:r>
                <m:rPr>
                  <m:sty m:val="p"/>
                </m:rPr>
                <w:rPr>
                  <w:rFonts w:ascii="Cambria Math" w:eastAsia="DengXian" w:hAnsi="Cambria Math" w:cs="Times New Roman"/>
                  <w:kern w:val="2"/>
                  <w:sz w:val="28"/>
                  <w:szCs w:val="28"/>
                  <w:lang w:val="zh-CN"/>
                  <w14:ligatures w14:val="standardContextual"/>
                </w:rPr>
                <m:t> </m:t>
              </m:r>
              <m:r>
                <w:rPr>
                  <w:rFonts w:ascii="Cambria Math" w:eastAsia="DengXian" w:hAnsi="Cambria Math" w:cs="Times New Roman"/>
                  <w:kern w:val="2"/>
                  <w:sz w:val="28"/>
                  <w:szCs w:val="28"/>
                  <w:lang w:val="zh-CN"/>
                  <w14:ligatures w14:val="standardContextual"/>
                </w:rPr>
                <m:t>I</m:t>
              </m:r>
              <m:d>
                <m:dPr>
                  <m:ctrlPr>
                    <w:rPr>
                      <w:rFonts w:ascii="Cambria Math" w:eastAsia="DengXian" w:hAnsi="Cambria Math" w:cs="Times New Roman"/>
                      <w:kern w:val="2"/>
                      <w:sz w:val="28"/>
                      <w:szCs w:val="28"/>
                      <w:lang w:val="zh-CN"/>
                      <w14:ligatures w14:val="standardContextual"/>
                    </w:rPr>
                  </m:ctrlPr>
                </m:dPr>
                <m:e>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y</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&lt;</m:t>
                  </m:r>
                  <m:r>
                    <w:rPr>
                      <w:rFonts w:ascii="Cambria Math" w:eastAsia="DengXian" w:hAnsi="Cambria Math" w:cs="Times New Roman"/>
                      <w:kern w:val="2"/>
                      <w:sz w:val="28"/>
                      <w:szCs w:val="28"/>
                      <w:lang w:val="zh-CN"/>
                      <w14:ligatures w14:val="standardContextual"/>
                    </w:rPr>
                    <m:t>z</m:t>
                  </m:r>
                </m:e>
              </m:d>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w</m:t>
                  </m:r>
                </m:e>
                <m:sub>
                  <m:r>
                    <w:rPr>
                      <w:rFonts w:ascii="Cambria Math" w:eastAsia="DengXian" w:hAnsi="Cambria Math" w:cs="Times New Roman"/>
                      <w:kern w:val="2"/>
                      <w:sz w:val="28"/>
                      <w:szCs w:val="28"/>
                      <w:lang w:val="zh-CN"/>
                      <w14:ligatures w14:val="standardContextual"/>
                    </w:rPr>
                    <m:t>ik</m:t>
                  </m:r>
                </m:sub>
              </m:sSub>
              <m:r>
                <m:rPr>
                  <m:sty m:val="p"/>
                </m:rPr>
                <w:rPr>
                  <w:rFonts w:ascii="Cambria Math" w:eastAsia="DengXian" w:hAnsi="Cambria Math" w:cs="Times New Roman"/>
                  <w:kern w:val="2"/>
                  <w:sz w:val="28"/>
                  <w:szCs w:val="28"/>
                  <w:lang w:val="zh-CN"/>
                  <w14:ligatures w14:val="standardContextual"/>
                </w:rPr>
                <m:t>⋅</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ik</m:t>
                  </m:r>
                </m:sub>
              </m:sSub>
            </m:e>
          </m:d>
          <m:r>
            <w:rPr>
              <w:rFonts w:ascii="Cambria Math" w:eastAsia="DengXian" w:hAnsi="Cambria Math" w:cs="Times New Roman"/>
              <w:kern w:val="2"/>
              <w:sz w:val="28"/>
              <w:szCs w:val="28"/>
              <w:lang w:val="zh-CN"/>
              <w14:ligatures w14:val="standardContextual"/>
            </w:rPr>
            <m:t>,</m:t>
          </m:r>
        </m:oMath>
      </m:oMathPara>
    </w:p>
    <w:p w14:paraId="334E8B01" w14:textId="6191131C" w:rsidR="00974D2D" w:rsidRPr="00632662" w:rsidRDefault="00974D2D" w:rsidP="00524DDF">
      <w:pPr>
        <w:bidi w:val="0"/>
        <w:spacing w:after="120"/>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 xml:space="preserve">Recognize the inner term as the subgroup index </w:t>
      </w:r>
      <m:oMath>
        <m:r>
          <w:rPr>
            <w:rFonts w:ascii="Cambria Math" w:eastAsia="DengXian" w:hAnsi="Cambria Math" w:cs="Times New Roman"/>
            <w:kern w:val="2"/>
            <w:sz w:val="28"/>
            <w:szCs w:val="28"/>
            <w:lang w:val="zh-CN"/>
            <w14:ligatures w14:val="standardContextual"/>
          </w:rPr>
          <m:t>WRP</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14:ligatures w14:val="standardContextual"/>
              </w:rPr>
              <m:t>G</m:t>
            </m:r>
          </m:e>
          <m:sub>
            <m:r>
              <w:rPr>
                <w:rFonts w:ascii="Cambria Math" w:eastAsia="DengXian" w:hAnsi="Cambria Math" w:cs="Times New Roman"/>
                <w:kern w:val="2"/>
                <w:sz w:val="28"/>
                <w:szCs w:val="28"/>
                <w:lang w:val="zh-CN"/>
                <w14:ligatures w14:val="standardContextual"/>
              </w:rPr>
              <m:t>k</m:t>
            </m:r>
          </m:sub>
        </m:sSub>
      </m:oMath>
      <w:r w:rsidRPr="00632662">
        <w:rPr>
          <w:rFonts w:eastAsia="DengXian" w:cs="Times New Roman"/>
          <w:kern w:val="2"/>
          <w:sz w:val="28"/>
          <w:szCs w:val="28"/>
          <w:lang w:val="zh-CN"/>
          <w14:ligatures w14:val="standardContextual"/>
        </w:rPr>
        <w:t xml:space="preserve"> </w:t>
      </w:r>
    </w:p>
    <w:p w14:paraId="67376965" w14:textId="14A03328" w:rsidR="00974D2D" w:rsidRPr="00331BA3" w:rsidRDefault="00974D2D" w:rsidP="00524DDF">
      <w:pPr>
        <w:bidi w:val="0"/>
        <w:spacing w:after="220"/>
        <w:jc w:val="right"/>
        <w:rPr>
          <w:rFonts w:eastAsia="DengXian" w:cs="Times New Roman"/>
          <w:kern w:val="2"/>
          <w:sz w:val="28"/>
          <w:szCs w:val="28"/>
          <w:lang w:eastAsia="zh-CN"/>
          <w14:ligatures w14:val="standardContextual"/>
        </w:rPr>
      </w:pPr>
      <m:oMath>
        <m:r>
          <w:rPr>
            <w:rFonts w:ascii="Cambria Math" w:eastAsia="DengXian" w:hAnsi="Cambria Math" w:cs="Times New Roman"/>
            <w:kern w:val="2"/>
            <w:sz w:val="28"/>
            <w:szCs w:val="28"/>
            <w:lang w:val="zh-CN" w:eastAsia="zh-CN"/>
            <w14:ligatures w14:val="standardContextual"/>
          </w:rPr>
          <m:t>WRPG</m:t>
        </m:r>
        <m:r>
          <m:rPr>
            <m:sty m:val="p"/>
          </m:rPr>
          <w:rPr>
            <w:rFonts w:ascii="Cambria Math" w:eastAsia="DengXian" w:hAnsi="Cambria Math" w:cs="Times New Roman"/>
            <w:kern w:val="2"/>
            <w:sz w:val="28"/>
            <w:szCs w:val="28"/>
            <w:lang w:val="zh-CN" w:eastAsia="zh-CN"/>
            <w14:ligatures w14:val="standardContextual"/>
          </w:rPr>
          <m:t>=</m:t>
        </m:r>
        <m:nary>
          <m:naryPr>
            <m:chr m:val="∑"/>
            <m:limLoc m:val="undOvr"/>
            <m:grow m:val="1"/>
            <m:ctrlPr>
              <w:rPr>
                <w:rFonts w:ascii="Cambria Math" w:eastAsia="DengXian" w:hAnsi="Cambria Math" w:cs="Times New Roman"/>
                <w:kern w:val="2"/>
                <w:sz w:val="28"/>
                <w:szCs w:val="28"/>
                <w:lang w:val="zh-CN"/>
                <w14:ligatures w14:val="standardContextual"/>
              </w:rPr>
            </m:ctrlPr>
          </m:naryPr>
          <m:sub>
            <m:r>
              <w:rPr>
                <w:rFonts w:ascii="Cambria Math" w:eastAsia="DengXian" w:hAnsi="Cambria Math" w:cs="Times New Roman"/>
                <w:kern w:val="2"/>
                <w:sz w:val="28"/>
                <w:szCs w:val="28"/>
                <w:lang w:val="zh-CN" w:eastAsia="zh-CN"/>
                <w14:ligatures w14:val="standardContextual"/>
              </w:rPr>
              <m:t>k</m:t>
            </m:r>
            <m:r>
              <m:rPr>
                <m:sty m:val="p"/>
              </m:rPr>
              <w:rPr>
                <w:rFonts w:ascii="Cambria Math" w:eastAsia="DengXian" w:hAnsi="Cambria Math" w:cs="Times New Roman"/>
                <w:kern w:val="2"/>
                <w:sz w:val="28"/>
                <w:szCs w:val="28"/>
                <w:lang w:val="zh-CN" w:eastAsia="zh-CN"/>
                <w14:ligatures w14:val="standardContextual"/>
              </w:rPr>
              <m:t>=1</m:t>
            </m:r>
          </m:sub>
          <m:sup>
            <m:r>
              <w:rPr>
                <w:rFonts w:ascii="Cambria Math" w:eastAsia="DengXian" w:hAnsi="Cambria Math" w:cs="Times New Roman"/>
                <w:kern w:val="2"/>
                <w:sz w:val="28"/>
                <w:szCs w:val="28"/>
                <w:lang w:val="zh-CN" w:eastAsia="zh-CN"/>
                <w14:ligatures w14:val="standardContextual"/>
              </w:rPr>
              <m:t>K</m:t>
            </m:r>
          </m:sup>
          <m:e>
            <m:r>
              <m:rPr>
                <m:sty m:val="p"/>
              </m:rPr>
              <w:rPr>
                <w:rFonts w:ascii="Cambria Math" w:eastAsia="DengXian" w:hAnsi="Cambria Math" w:cs="Times New Roman"/>
                <w:kern w:val="2"/>
                <w:sz w:val="28"/>
                <w:szCs w:val="28"/>
                <w:lang w:val="zh-CN" w:eastAsia="zh-CN"/>
                <w14:ligatures w14:val="standardContextual"/>
              </w:rPr>
              <m:t> </m:t>
            </m:r>
          </m:e>
        </m:nary>
        <m:f>
          <m:fPr>
            <m:ctrlPr>
              <w:rPr>
                <w:rFonts w:ascii="Cambria Math" w:eastAsia="DengXian" w:hAnsi="Cambria Math" w:cs="Times New Roman"/>
                <w:kern w:val="2"/>
                <w:sz w:val="28"/>
                <w:szCs w:val="28"/>
                <w:lang w:val="zh-CN"/>
                <w14:ligatures w14:val="standardContextual"/>
              </w:rPr>
            </m:ctrlPr>
          </m:fPr>
          <m:num>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N</m:t>
                </m:r>
              </m:e>
              <m:sub>
                <m:r>
                  <w:rPr>
                    <w:rFonts w:ascii="Cambria Math" w:eastAsia="DengXian" w:hAnsi="Cambria Math" w:cs="Times New Roman"/>
                    <w:kern w:val="2"/>
                    <w:sz w:val="28"/>
                    <w:szCs w:val="28"/>
                    <w:lang w:val="zh-CN" w:eastAsia="zh-CN"/>
                    <w14:ligatures w14:val="standardContextual"/>
                  </w:rPr>
                  <m:t>k</m:t>
                </m:r>
              </m:sub>
            </m:sSub>
          </m:num>
          <m:den>
            <m:r>
              <w:rPr>
                <w:rFonts w:ascii="Cambria Math" w:eastAsia="DengXian" w:hAnsi="Cambria Math" w:cs="Times New Roman"/>
                <w:kern w:val="2"/>
                <w:sz w:val="28"/>
                <w:szCs w:val="28"/>
                <w:lang w:val="zh-CN" w:eastAsia="zh-CN"/>
                <w14:ligatures w14:val="standardContextual"/>
              </w:rPr>
              <m:t>N</m:t>
            </m:r>
          </m:den>
        </m:f>
        <m:r>
          <m:rPr>
            <m:sty m:val="p"/>
          </m:rPr>
          <w:rPr>
            <w:rFonts w:ascii="Cambria Math" w:eastAsia="DengXian" w:hAnsi="Cambria Math" w:cs="Times New Roman"/>
            <w:kern w:val="2"/>
            <w:sz w:val="28"/>
            <w:szCs w:val="28"/>
            <w:lang w:val="zh-CN" w:eastAsia="zh-CN"/>
            <w14:ligatures w14:val="standardContextual"/>
          </w:rPr>
          <m:t>⋅</m:t>
        </m:r>
        <m:r>
          <w:rPr>
            <w:rFonts w:ascii="Cambria Math" w:eastAsia="DengXian" w:hAnsi="Cambria Math" w:cs="Times New Roman"/>
            <w:kern w:val="2"/>
            <w:sz w:val="28"/>
            <w:szCs w:val="28"/>
            <w:lang w:val="zh-CN" w:eastAsia="zh-CN"/>
            <w14:ligatures w14:val="standardContextual"/>
          </w:rPr>
          <m:t>WRP</m:t>
        </m:r>
        <m:sSub>
          <m:sSubPr>
            <m:ctrlPr>
              <w:rPr>
                <w:rFonts w:ascii="Cambria Math" w:eastAsia="DengXian" w:hAnsi="Cambria Math" w:cs="Times New Roman"/>
                <w:kern w:val="2"/>
                <w:sz w:val="28"/>
                <w:szCs w:val="28"/>
                <w:lang w:val="zh-CN"/>
                <w14:ligatures w14:val="standardContextual"/>
              </w:rPr>
            </m:ctrlPr>
          </m:sSubPr>
          <m:e>
            <m:r>
              <w:rPr>
                <w:rFonts w:ascii="Cambria Math" w:eastAsia="DengXian" w:hAnsi="Cambria Math" w:cs="Times New Roman"/>
                <w:kern w:val="2"/>
                <w:sz w:val="28"/>
                <w:szCs w:val="28"/>
                <w:lang w:val="zh-CN" w:eastAsia="zh-CN"/>
                <w14:ligatures w14:val="standardContextual"/>
              </w:rPr>
              <m:t>G</m:t>
            </m:r>
          </m:e>
          <m:sub>
            <m:r>
              <w:rPr>
                <w:rFonts w:ascii="Cambria Math" w:eastAsia="DengXian" w:hAnsi="Cambria Math" w:cs="Times New Roman"/>
                <w:kern w:val="2"/>
                <w:sz w:val="28"/>
                <w:szCs w:val="28"/>
                <w:lang w:val="zh-CN" w:eastAsia="zh-CN"/>
                <w14:ligatures w14:val="standardContextual"/>
              </w:rPr>
              <m:t>k</m:t>
            </m:r>
          </m:sub>
        </m:sSub>
        <m:r>
          <w:rPr>
            <w:rFonts w:ascii="Cambria Math" w:eastAsia="DengXian" w:hAnsi="Cambria Math" w:cs="Times New Roman"/>
            <w:kern w:val="2"/>
            <w:sz w:val="28"/>
            <w:szCs w:val="28"/>
            <w:lang w:val="zh-CN" w:eastAsia="zh-CN"/>
            <w14:ligatures w14:val="standardContextual"/>
          </w:rPr>
          <m:t>.</m:t>
        </m:r>
      </m:oMath>
      <w:r w:rsidR="00EF00EE">
        <w:rPr>
          <w:rFonts w:eastAsia="DengXian" w:cs="Times New Roman"/>
          <w:kern w:val="2"/>
          <w:sz w:val="28"/>
          <w:szCs w:val="28"/>
          <w:lang w:eastAsia="zh-CN"/>
          <w14:ligatures w14:val="standardContextual"/>
        </w:rPr>
        <w:t xml:space="preserve">                                        </w:t>
      </w:r>
      <w:r w:rsidR="00331BA3">
        <w:rPr>
          <w:rFonts w:eastAsia="DengXian" w:cs="Times New Roman"/>
          <w:kern w:val="2"/>
          <w:sz w:val="28"/>
          <w:szCs w:val="28"/>
          <w:lang w:eastAsia="zh-CN"/>
          <w14:ligatures w14:val="standardContextual"/>
        </w:rPr>
        <w:t>(3.19)</w:t>
      </w:r>
    </w:p>
    <w:p w14:paraId="53D34532" w14:textId="77777777" w:rsidR="00974D2D" w:rsidRPr="00632662" w:rsidRDefault="00974D2D" w:rsidP="00524DDF">
      <w:pPr>
        <w:bidi w:val="0"/>
        <w:spacing w:after="220"/>
        <w:jc w:val="both"/>
        <w:rPr>
          <w:rFonts w:eastAsia="DengXian" w:cs="Times New Roman"/>
          <w:kern w:val="2"/>
          <w:sz w:val="28"/>
          <w:szCs w:val="28"/>
          <w:lang w:val="zh-CN"/>
          <w14:ligatures w14:val="standardContextual"/>
        </w:rPr>
      </w:pPr>
      <w:r w:rsidRPr="00632662">
        <w:rPr>
          <w:rFonts w:eastAsia="DengXian" w:cs="Times New Roman"/>
          <w:kern w:val="2"/>
          <w:sz w:val="28"/>
          <w:szCs w:val="28"/>
          <w:lang w:val="zh-CN"/>
          <w14:ligatures w14:val="standardContextual"/>
        </w:rPr>
        <w:t>Thus</w:t>
      </w:r>
      <w:r w:rsidRPr="00632662">
        <w:rPr>
          <w:rFonts w:eastAsia="DengXian" w:cs="Times New Roman"/>
          <w:kern w:val="2"/>
          <w:sz w:val="28"/>
          <w:szCs w:val="28"/>
          <w14:ligatures w14:val="standardContextual"/>
        </w:rPr>
        <w:t>,</w:t>
      </w:r>
      <w:r w:rsidRPr="00632662">
        <w:rPr>
          <w:rFonts w:eastAsia="DengXian" w:cs="Times New Roman"/>
          <w:kern w:val="2"/>
          <w:sz w:val="28"/>
          <w:szCs w:val="28"/>
          <w:lang w:val="zh-CN"/>
          <w14:ligatures w14:val="standardContextual"/>
        </w:rPr>
        <w:t xml:space="preserve"> WRPG is exactly decomposable by subgroups.</w:t>
      </w:r>
    </w:p>
    <w:p w14:paraId="292BEAA8" w14:textId="77777777" w:rsidR="00766752" w:rsidRDefault="00766752" w:rsidP="00524DDF">
      <w:pPr>
        <w:pStyle w:val="NormalWeb"/>
        <w:ind w:firstLine="720"/>
        <w:jc w:val="both"/>
        <w:rPr>
          <w:sz w:val="28"/>
          <w:szCs w:val="28"/>
        </w:rPr>
      </w:pPr>
      <w:r>
        <w:rPr>
          <w:sz w:val="28"/>
          <w:szCs w:val="28"/>
        </w:rPr>
        <w:t>S</w:t>
      </w:r>
      <w:r w:rsidR="00974D2D" w:rsidRPr="00632662">
        <w:rPr>
          <w:sz w:val="28"/>
          <w:szCs w:val="28"/>
        </w:rPr>
        <w:t>ubgroup decomposability property ensures that WRPG can be consistently broken down by region, demographic group, or any relevant socio-economic characteristic. This property is of substantial importance in applied poverty analysis, because economy makers are rarely concerned only with the aggregate national poverty level; rather, they also require knowledge of which subgroups contribute most to overall poverty (Foster et al, 1984; Chakravarty, 2009).</w:t>
      </w:r>
    </w:p>
    <w:p w14:paraId="4D9B1B25" w14:textId="26C5FCF1" w:rsidR="00F56A36" w:rsidRDefault="00974D2D" w:rsidP="001C2344">
      <w:pPr>
        <w:pStyle w:val="NormalWeb"/>
        <w:ind w:firstLine="720"/>
        <w:jc w:val="both"/>
        <w:rPr>
          <w:sz w:val="28"/>
          <w:szCs w:val="28"/>
        </w:rPr>
      </w:pPr>
      <w:r w:rsidRPr="00632662">
        <w:rPr>
          <w:sz w:val="28"/>
          <w:szCs w:val="28"/>
        </w:rPr>
        <w:t xml:space="preserve"> Furthermore, decomposability enhances the economy relevance of WRPG by enabling the evaluation of targeted interventions the impact of economy can be assessed within each subgroup and then aggregated in a coherent and consistent manner to the national level, </w:t>
      </w:r>
      <w:r w:rsidR="008843D0" w:rsidRPr="008843D0">
        <w:rPr>
          <w:sz w:val="28"/>
          <w:szCs w:val="28"/>
        </w:rPr>
        <w:t xml:space="preserve">Alkire and Foster (2011); </w:t>
      </w:r>
      <w:proofErr w:type="spellStart"/>
      <w:r w:rsidR="008843D0" w:rsidRPr="008843D0">
        <w:rPr>
          <w:sz w:val="28"/>
          <w:szCs w:val="28"/>
        </w:rPr>
        <w:t>Decancq</w:t>
      </w:r>
      <w:proofErr w:type="spellEnd"/>
      <w:r w:rsidR="008843D0" w:rsidRPr="008843D0">
        <w:rPr>
          <w:sz w:val="28"/>
          <w:szCs w:val="28"/>
        </w:rPr>
        <w:t xml:space="preserve"> and Lugo (2013); Atkinson (2019)</w:t>
      </w:r>
      <w:r w:rsidR="008843D0">
        <w:rPr>
          <w:sz w:val="28"/>
          <w:szCs w:val="28"/>
        </w:rPr>
        <w:t>.</w:t>
      </w:r>
    </w:p>
    <w:p w14:paraId="3DC02C9C" w14:textId="7CF07DB2" w:rsidR="00974D2D" w:rsidRPr="00632662" w:rsidRDefault="00974D2D" w:rsidP="00524DDF">
      <w:pPr>
        <w:pStyle w:val="NormalWeb"/>
        <w:jc w:val="both"/>
        <w:rPr>
          <w:lang w:val="zh-CN" w:eastAsia="zh-CN"/>
        </w:rPr>
      </w:pPr>
      <w:r w:rsidRPr="00632662">
        <w:rPr>
          <w:b/>
          <w:bCs/>
          <w:sz w:val="28"/>
          <w:szCs w:val="28"/>
        </w:rPr>
        <w:t>Example</w:t>
      </w:r>
      <w:r w:rsidR="00766752">
        <w:rPr>
          <w:b/>
          <w:bCs/>
          <w:sz w:val="28"/>
          <w:szCs w:val="28"/>
        </w:rPr>
        <w:t xml:space="preserve"> of </w:t>
      </w:r>
      <w:r w:rsidR="00766752" w:rsidRPr="00766752">
        <w:rPr>
          <w:b/>
          <w:bCs/>
          <w:sz w:val="28"/>
          <w:szCs w:val="28"/>
        </w:rPr>
        <w:t>subgroup decomposability property</w:t>
      </w:r>
      <w:r w:rsidR="00EF00EE">
        <w:rPr>
          <w:b/>
          <w:bCs/>
          <w:sz w:val="28"/>
          <w:szCs w:val="28"/>
        </w:rPr>
        <w:t xml:space="preserve"> of WRPG</w:t>
      </w:r>
    </w:p>
    <w:p w14:paraId="107C43DA" w14:textId="73290C84" w:rsidR="00974D2D" w:rsidRPr="00632662" w:rsidRDefault="00974D2D" w:rsidP="00524DDF">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Consider a small community of six individuals, divided into two subgroups</w:t>
      </w:r>
    </w:p>
    <w:tbl>
      <w:tblPr>
        <w:tblStyle w:val="TableGrid"/>
        <w:tblW w:w="0" w:type="auto"/>
        <w:tblLook w:val="04A0" w:firstRow="1" w:lastRow="0" w:firstColumn="1" w:lastColumn="0" w:noHBand="0" w:noVBand="1"/>
      </w:tblPr>
      <w:tblGrid>
        <w:gridCol w:w="2547"/>
        <w:gridCol w:w="2268"/>
        <w:gridCol w:w="2268"/>
      </w:tblGrid>
      <w:tr w:rsidR="00632662" w:rsidRPr="00632662" w14:paraId="05614455" w14:textId="77777777" w:rsidTr="00640354">
        <w:tc>
          <w:tcPr>
            <w:tcW w:w="2547" w:type="dxa"/>
            <w:vAlign w:val="center"/>
          </w:tcPr>
          <w:p w14:paraId="0A43BA3F"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Individual</w:t>
            </w:r>
            <w:r w:rsidRPr="00632662">
              <w:rPr>
                <w:rFonts w:cs="Times New Roman"/>
                <w:b/>
                <w:bCs/>
                <w:sz w:val="24"/>
                <w:szCs w:val="24"/>
                <w:lang w:val="zh-CN" w:eastAsia="zh-CN"/>
              </w:rPr>
              <w:br/>
            </w:r>
          </w:p>
        </w:tc>
        <w:tc>
          <w:tcPr>
            <w:tcW w:w="2268" w:type="dxa"/>
            <w:vAlign w:val="center"/>
          </w:tcPr>
          <w:p w14:paraId="634CB144"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 xml:space="preserve">Income </w:t>
            </w:r>
            <m:oMath>
              <m:sSub>
                <m:sSubPr>
                  <m:ctrlPr>
                    <w:rPr>
                      <w:rFonts w:ascii="Cambria Math" w:hAnsi="Cambria Math" w:cs="Times New Roman"/>
                      <w:b/>
                      <w:bCs/>
                      <w:sz w:val="24"/>
                      <w:szCs w:val="24"/>
                      <w:lang w:val="zh-CN" w:eastAsia="zh-CN"/>
                    </w:rPr>
                  </m:ctrlPr>
                </m:sSubPr>
                <m:e>
                  <m:r>
                    <m:rPr>
                      <m:sty m:val="bi"/>
                    </m:rPr>
                    <w:rPr>
                      <w:rFonts w:ascii="Cambria Math" w:hAnsi="Cambria Math" w:cs="Times New Roman"/>
                      <w:sz w:val="24"/>
                      <w:szCs w:val="24"/>
                      <w:lang w:val="zh-CN" w:eastAsia="zh-CN"/>
                    </w:rPr>
                    <m:t>y</m:t>
                  </m:r>
                </m:e>
                <m:sub>
                  <m:r>
                    <m:rPr>
                      <m:sty m:val="bi"/>
                    </m:rPr>
                    <w:rPr>
                      <w:rFonts w:ascii="Cambria Math" w:hAnsi="Cambria Math" w:cs="Times New Roman"/>
                      <w:sz w:val="24"/>
                      <w:szCs w:val="24"/>
                      <w:lang w:val="zh-CN" w:eastAsia="zh-CN"/>
                    </w:rPr>
                    <m:t>i</m:t>
                  </m:r>
                </m:sub>
              </m:sSub>
            </m:oMath>
          </w:p>
        </w:tc>
        <w:tc>
          <w:tcPr>
            <w:tcW w:w="2268" w:type="dxa"/>
            <w:vAlign w:val="center"/>
          </w:tcPr>
          <w:p w14:paraId="10396841"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Group</w:t>
            </w:r>
          </w:p>
        </w:tc>
      </w:tr>
      <w:tr w:rsidR="00632662" w:rsidRPr="00632662" w14:paraId="5B4D3CC5" w14:textId="77777777" w:rsidTr="00640354">
        <w:tc>
          <w:tcPr>
            <w:tcW w:w="2547" w:type="dxa"/>
            <w:vAlign w:val="center"/>
          </w:tcPr>
          <w:p w14:paraId="7F8725A0"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w:t>
            </w:r>
            <w:r w:rsidRPr="00632662">
              <w:rPr>
                <w:rFonts w:cs="Times New Roman"/>
                <w:sz w:val="24"/>
                <w:szCs w:val="24"/>
                <w:lang w:val="zh-CN" w:eastAsia="zh-CN"/>
              </w:rPr>
              <w:br/>
            </w:r>
          </w:p>
        </w:tc>
        <w:tc>
          <w:tcPr>
            <w:tcW w:w="2268" w:type="dxa"/>
            <w:vAlign w:val="center"/>
          </w:tcPr>
          <w:p w14:paraId="7EBB6687"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100</w:t>
            </w:r>
          </w:p>
        </w:tc>
        <w:tc>
          <w:tcPr>
            <w:tcW w:w="2268" w:type="dxa"/>
            <w:vAlign w:val="center"/>
          </w:tcPr>
          <w:p w14:paraId="76594F89"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Rural</w:t>
            </w:r>
          </w:p>
        </w:tc>
      </w:tr>
      <w:tr w:rsidR="00632662" w:rsidRPr="00632662" w14:paraId="131C240B" w14:textId="77777777" w:rsidTr="00640354">
        <w:tc>
          <w:tcPr>
            <w:tcW w:w="2547" w:type="dxa"/>
            <w:vAlign w:val="center"/>
          </w:tcPr>
          <w:p w14:paraId="3D21311A"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2</w:t>
            </w:r>
            <w:r w:rsidRPr="00632662">
              <w:rPr>
                <w:rFonts w:cs="Times New Roman"/>
                <w:sz w:val="24"/>
                <w:szCs w:val="24"/>
                <w:lang w:val="zh-CN" w:eastAsia="zh-CN"/>
              </w:rPr>
              <w:br/>
            </w:r>
          </w:p>
        </w:tc>
        <w:tc>
          <w:tcPr>
            <w:tcW w:w="2268" w:type="dxa"/>
            <w:vAlign w:val="center"/>
          </w:tcPr>
          <w:p w14:paraId="3D657CA0"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150</w:t>
            </w:r>
          </w:p>
        </w:tc>
        <w:tc>
          <w:tcPr>
            <w:tcW w:w="2268" w:type="dxa"/>
            <w:vAlign w:val="center"/>
          </w:tcPr>
          <w:p w14:paraId="796AD938"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Rural</w:t>
            </w:r>
          </w:p>
        </w:tc>
      </w:tr>
      <w:tr w:rsidR="00632662" w:rsidRPr="00632662" w14:paraId="3EB52B18" w14:textId="77777777" w:rsidTr="00640354">
        <w:tc>
          <w:tcPr>
            <w:tcW w:w="2547" w:type="dxa"/>
            <w:vAlign w:val="center"/>
          </w:tcPr>
          <w:p w14:paraId="399F86A6"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3</w:t>
            </w:r>
            <w:r w:rsidRPr="00632662">
              <w:rPr>
                <w:rFonts w:cs="Times New Roman"/>
                <w:sz w:val="24"/>
                <w:szCs w:val="24"/>
                <w:lang w:val="zh-CN" w:eastAsia="zh-CN"/>
              </w:rPr>
              <w:br/>
            </w:r>
          </w:p>
        </w:tc>
        <w:tc>
          <w:tcPr>
            <w:tcW w:w="2268" w:type="dxa"/>
            <w:vAlign w:val="center"/>
          </w:tcPr>
          <w:p w14:paraId="37FD612D"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80</w:t>
            </w:r>
          </w:p>
        </w:tc>
        <w:tc>
          <w:tcPr>
            <w:tcW w:w="2268" w:type="dxa"/>
            <w:vAlign w:val="center"/>
          </w:tcPr>
          <w:p w14:paraId="0E85D125"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Rural</w:t>
            </w:r>
          </w:p>
        </w:tc>
      </w:tr>
      <w:tr w:rsidR="00632662" w:rsidRPr="00632662" w14:paraId="68DF7591" w14:textId="77777777" w:rsidTr="00640354">
        <w:tc>
          <w:tcPr>
            <w:tcW w:w="2547" w:type="dxa"/>
            <w:vAlign w:val="center"/>
          </w:tcPr>
          <w:p w14:paraId="47430977"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4</w:t>
            </w:r>
            <w:r w:rsidRPr="00632662">
              <w:rPr>
                <w:rFonts w:cs="Times New Roman"/>
                <w:sz w:val="24"/>
                <w:szCs w:val="24"/>
                <w:lang w:val="zh-CN" w:eastAsia="zh-CN"/>
              </w:rPr>
              <w:br/>
            </w:r>
          </w:p>
        </w:tc>
        <w:tc>
          <w:tcPr>
            <w:tcW w:w="2268" w:type="dxa"/>
            <w:vAlign w:val="center"/>
          </w:tcPr>
          <w:p w14:paraId="71CEFA96"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200</w:t>
            </w:r>
          </w:p>
        </w:tc>
        <w:tc>
          <w:tcPr>
            <w:tcW w:w="2268" w:type="dxa"/>
            <w:vAlign w:val="center"/>
          </w:tcPr>
          <w:p w14:paraId="2C703CF6"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Urban</w:t>
            </w:r>
          </w:p>
        </w:tc>
      </w:tr>
      <w:tr w:rsidR="00632662" w:rsidRPr="00632662" w14:paraId="6F5FA2CF" w14:textId="77777777" w:rsidTr="00640354">
        <w:tc>
          <w:tcPr>
            <w:tcW w:w="2547" w:type="dxa"/>
            <w:vAlign w:val="center"/>
          </w:tcPr>
          <w:p w14:paraId="5FAE3176"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5</w:t>
            </w:r>
            <w:r w:rsidRPr="00632662">
              <w:rPr>
                <w:rFonts w:cs="Times New Roman"/>
                <w:sz w:val="24"/>
                <w:szCs w:val="24"/>
                <w:lang w:val="zh-CN" w:eastAsia="zh-CN"/>
              </w:rPr>
              <w:br/>
            </w:r>
          </w:p>
        </w:tc>
        <w:tc>
          <w:tcPr>
            <w:tcW w:w="2268" w:type="dxa"/>
            <w:vAlign w:val="center"/>
          </w:tcPr>
          <w:p w14:paraId="38AC6A63"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120</w:t>
            </w:r>
          </w:p>
        </w:tc>
        <w:tc>
          <w:tcPr>
            <w:tcW w:w="2268" w:type="dxa"/>
            <w:vAlign w:val="center"/>
          </w:tcPr>
          <w:p w14:paraId="497A2EBB"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Urban</w:t>
            </w:r>
          </w:p>
        </w:tc>
      </w:tr>
      <w:tr w:rsidR="00632662" w:rsidRPr="00632662" w14:paraId="2FB2A18E" w14:textId="77777777" w:rsidTr="00640354">
        <w:tc>
          <w:tcPr>
            <w:tcW w:w="2547" w:type="dxa"/>
            <w:vAlign w:val="center"/>
          </w:tcPr>
          <w:p w14:paraId="42F5C819" w14:textId="77777777" w:rsidR="00974D2D" w:rsidRPr="00632662" w:rsidRDefault="00974D2D"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6</w:t>
            </w:r>
            <w:r w:rsidRPr="00632662">
              <w:rPr>
                <w:rFonts w:cs="Times New Roman"/>
                <w:sz w:val="24"/>
                <w:szCs w:val="24"/>
                <w:lang w:val="zh-CN" w:eastAsia="zh-CN"/>
              </w:rPr>
              <w:br/>
            </w:r>
          </w:p>
        </w:tc>
        <w:tc>
          <w:tcPr>
            <w:tcW w:w="2268" w:type="dxa"/>
            <w:vAlign w:val="center"/>
          </w:tcPr>
          <w:p w14:paraId="6A0A4C4F" w14:textId="77777777" w:rsidR="00974D2D" w:rsidRPr="00632662" w:rsidRDefault="00974D2D"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90</w:t>
            </w:r>
          </w:p>
        </w:tc>
        <w:tc>
          <w:tcPr>
            <w:tcW w:w="2268" w:type="dxa"/>
            <w:vAlign w:val="center"/>
          </w:tcPr>
          <w:p w14:paraId="281E5BC0" w14:textId="77777777" w:rsidR="00974D2D" w:rsidRPr="00632662" w:rsidRDefault="00974D2D" w:rsidP="00524DDF">
            <w:pPr>
              <w:bidi w:val="0"/>
              <w:spacing w:before="100" w:beforeAutospacing="1" w:after="100" w:afterAutospacing="1"/>
              <w:rPr>
                <w:rFonts w:cs="Times New Roman"/>
                <w:sz w:val="24"/>
                <w:szCs w:val="24"/>
                <w:lang w:val="zh-CN" w:eastAsia="zh-CN"/>
              </w:rPr>
            </w:pPr>
            <w:r w:rsidRPr="00632662">
              <w:rPr>
                <w:rFonts w:cs="Times New Roman"/>
                <w:sz w:val="24"/>
                <w:szCs w:val="24"/>
                <w:lang w:val="zh-CN" w:eastAsia="zh-CN"/>
              </w:rPr>
              <w:t>Urban</w:t>
            </w:r>
          </w:p>
        </w:tc>
      </w:tr>
    </w:tbl>
    <w:p w14:paraId="4E63FDB5" w14:textId="14857B4D" w:rsidR="00D2309E" w:rsidRPr="00D66923" w:rsidRDefault="00974D2D" w:rsidP="001C2344">
      <w:pPr>
        <w:bidi w:val="0"/>
        <w:spacing w:before="100" w:beforeAutospacing="1" w:after="100" w:afterAutospacing="1"/>
        <w:rPr>
          <w:rFonts w:cs="Times New Roman"/>
          <w:sz w:val="28"/>
          <w:szCs w:val="28"/>
          <w:rtl/>
          <w:lang w:eastAsia="zh-CN"/>
        </w:rPr>
      </w:pPr>
      <w:r w:rsidRPr="00632662">
        <w:rPr>
          <w:rFonts w:cs="Times New Roman"/>
          <w:sz w:val="28"/>
          <w:szCs w:val="28"/>
          <w:lang w:val="zh-CN" w:eastAsia="zh-CN"/>
        </w:rPr>
        <w:t xml:space="preserve">Poverty line </w:t>
      </w:r>
      <m:oMath>
        <m:r>
          <w:rPr>
            <w:rFonts w:ascii="Cambria Math" w:hAnsi="Cambria Math" w:cs="Times New Roman"/>
            <w:sz w:val="28"/>
            <w:szCs w:val="28"/>
            <w:lang w:val="zh-CN" w:eastAsia="zh-CN"/>
          </w:rPr>
          <m:t>z=160</m:t>
        </m:r>
      </m:oMath>
      <w:r w:rsidR="00766752">
        <w:rPr>
          <w:rFonts w:cs="Times New Roman"/>
          <w:sz w:val="28"/>
          <w:szCs w:val="28"/>
          <w:lang w:eastAsia="zh-CN"/>
        </w:rPr>
        <w:t>.</w:t>
      </w:r>
      <w:r w:rsidR="004D0208">
        <w:rPr>
          <w:rFonts w:cs="Times New Roman" w:hint="cs"/>
          <w:sz w:val="28"/>
          <w:szCs w:val="28"/>
          <w:rtl/>
          <w:lang w:eastAsia="zh-CN"/>
        </w:rPr>
        <w:t xml:space="preserve"> </w:t>
      </w:r>
      <w:r w:rsidRPr="00EF00EE">
        <w:rPr>
          <w:rFonts w:cs="Times New Roman"/>
          <w:sz w:val="28"/>
          <w:szCs w:val="28"/>
          <w:lang w:val="zh-CN" w:eastAsia="zh-CN"/>
        </w:rPr>
        <w:t xml:space="preserve">Compute poverty gaps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EF00EE">
        <w:rPr>
          <w:rFonts w:cs="Times New Roman"/>
          <w:sz w:val="28"/>
          <w:szCs w:val="28"/>
          <w:lang w:val="zh-CN" w:eastAsia="zh-CN"/>
        </w:rPr>
        <w:t>for poor individuals</w:t>
      </w:r>
      <w:r w:rsidR="00D66923">
        <w:rPr>
          <w:rFonts w:cs="Times New Roman"/>
          <w:sz w:val="28"/>
          <w:szCs w:val="28"/>
          <w:lang w:eastAsia="zh-CN"/>
        </w:rPr>
        <w:t>.</w:t>
      </w:r>
    </w:p>
    <w:p w14:paraId="3C806302" w14:textId="5CA09088" w:rsidR="004F4DE1" w:rsidRPr="004F4DE1" w:rsidRDefault="004F4DE1" w:rsidP="00524DDF">
      <w:pPr>
        <w:bidi w:val="0"/>
        <w:spacing w:before="100" w:beforeAutospacing="1" w:after="100" w:afterAutospacing="1"/>
        <w:jc w:val="center"/>
        <w:rPr>
          <w:rFonts w:cs="Times New Roman"/>
          <w:sz w:val="28"/>
          <w:szCs w:val="28"/>
          <w:lang w:eastAsia="zh-CN"/>
        </w:rPr>
      </w:pPr>
      <w:r w:rsidRPr="004F4DE1">
        <w:rPr>
          <w:rFonts w:cs="Times New Roman"/>
          <w:b/>
          <w:bCs/>
          <w:sz w:val="28"/>
          <w:szCs w:val="28"/>
          <w:lang w:eastAsia="zh-CN"/>
        </w:rPr>
        <w:lastRenderedPageBreak/>
        <w:t xml:space="preserve">Table (3.10): </w:t>
      </w:r>
      <w:r w:rsidRPr="004F4DE1">
        <w:rPr>
          <w:rFonts w:cs="Times New Roman"/>
          <w:b/>
          <w:bCs/>
          <w:sz w:val="28"/>
          <w:szCs w:val="28"/>
          <w:lang w:val="zh-CN" w:eastAsia="zh-CN"/>
        </w:rPr>
        <w:t xml:space="preserve">Subgroup Decomposability </w:t>
      </w:r>
      <w:r w:rsidRPr="004F4DE1">
        <w:rPr>
          <w:rFonts w:cs="Times New Roman"/>
          <w:b/>
          <w:bCs/>
          <w:sz w:val="28"/>
          <w:szCs w:val="28"/>
          <w:lang w:eastAsia="zh-CN"/>
        </w:rPr>
        <w:t>of WRPG</w:t>
      </w:r>
    </w:p>
    <w:tbl>
      <w:tblPr>
        <w:tblStyle w:val="TableGrid"/>
        <w:tblW w:w="0" w:type="auto"/>
        <w:tblLook w:val="04A0" w:firstRow="1" w:lastRow="0" w:firstColumn="1" w:lastColumn="0" w:noHBand="0" w:noVBand="1"/>
      </w:tblPr>
      <w:tblGrid>
        <w:gridCol w:w="1984"/>
        <w:gridCol w:w="2835"/>
        <w:gridCol w:w="2835"/>
      </w:tblGrid>
      <w:tr w:rsidR="00632662" w:rsidRPr="00632662" w14:paraId="540BE435" w14:textId="77777777" w:rsidTr="00A06848">
        <w:tc>
          <w:tcPr>
            <w:tcW w:w="1984" w:type="dxa"/>
            <w:vAlign w:val="center"/>
          </w:tcPr>
          <w:p w14:paraId="19A71958" w14:textId="10285F0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Individual</w:t>
            </w:r>
          </w:p>
        </w:tc>
        <w:tc>
          <w:tcPr>
            <w:tcW w:w="2835" w:type="dxa"/>
            <w:vAlign w:val="center"/>
          </w:tcPr>
          <w:p w14:paraId="3A8416B7"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b/>
                <w:bCs/>
                <w:sz w:val="24"/>
                <w:szCs w:val="24"/>
                <w:lang w:val="zh-CN" w:eastAsia="zh-CN"/>
              </w:rPr>
              <w:t>Poor</w:t>
            </w:r>
          </w:p>
        </w:tc>
        <w:tc>
          <w:tcPr>
            <w:tcW w:w="2835" w:type="dxa"/>
            <w:vAlign w:val="center"/>
          </w:tcPr>
          <w:p w14:paraId="78684AD6" w14:textId="77777777" w:rsidR="00974D2D" w:rsidRPr="00632662" w:rsidRDefault="00000000" w:rsidP="00524DDF">
            <w:pPr>
              <w:bidi w:val="0"/>
              <w:spacing w:before="100" w:beforeAutospacing="1" w:after="100" w:afterAutospacing="1"/>
              <w:rPr>
                <w:rFonts w:cs="Times New Roman"/>
                <w:b/>
                <w:bCs/>
                <w:sz w:val="24"/>
                <w:szCs w:val="24"/>
                <w:lang w:val="zh-CN" w:eastAsia="zh-CN"/>
              </w:rPr>
            </w:pPr>
            <m:oMathPara>
              <m:oMath>
                <m:sSub>
                  <m:sSubPr>
                    <m:ctrlPr>
                      <w:rPr>
                        <w:rFonts w:ascii="Cambria Math" w:hAnsi="Cambria Math" w:cs="Times New Roman"/>
                        <w:sz w:val="24"/>
                        <w:szCs w:val="24"/>
                        <w:lang w:val="zh-CN" w:eastAsia="zh-CN"/>
                      </w:rPr>
                    </m:ctrlPr>
                  </m:sSubPr>
                  <m:e>
                    <m:r>
                      <w:rPr>
                        <w:rFonts w:ascii="Cambria Math" w:hAnsi="Cambria Math" w:cs="Times New Roman"/>
                        <w:sz w:val="24"/>
                        <w:szCs w:val="24"/>
                        <w:lang w:val="zh-CN" w:eastAsia="zh-CN"/>
                      </w:rPr>
                      <m:t>g</m:t>
                    </m:r>
                  </m:e>
                  <m:sub>
                    <m:r>
                      <w:rPr>
                        <w:rFonts w:ascii="Cambria Math" w:hAnsi="Cambria Math" w:cs="Times New Roman"/>
                        <w:sz w:val="24"/>
                        <w:szCs w:val="24"/>
                        <w:lang w:val="zh-CN" w:eastAsia="zh-CN"/>
                      </w:rPr>
                      <m:t>i</m:t>
                    </m:r>
                  </m:sub>
                </m:sSub>
                <m:r>
                  <w:rPr>
                    <w:rFonts w:ascii="Cambria Math" w:hAnsi="Cambria Math" w:cs="Times New Roman"/>
                    <w:sz w:val="24"/>
                    <w:szCs w:val="24"/>
                    <w:lang w:val="zh-CN" w:eastAsia="zh-CN"/>
                  </w:rPr>
                  <m:t>=(z-</m:t>
                </m:r>
                <m:sSub>
                  <m:sSubPr>
                    <m:ctrlPr>
                      <w:rPr>
                        <w:rFonts w:ascii="Cambria Math" w:hAnsi="Cambria Math" w:cs="Times New Roman"/>
                        <w:sz w:val="24"/>
                        <w:szCs w:val="24"/>
                        <w:lang w:val="zh-CN" w:eastAsia="zh-CN"/>
                      </w:rPr>
                    </m:ctrlPr>
                  </m:sSubPr>
                  <m:e>
                    <m:r>
                      <w:rPr>
                        <w:rFonts w:ascii="Cambria Math" w:hAnsi="Cambria Math" w:cs="Times New Roman"/>
                        <w:sz w:val="24"/>
                        <w:szCs w:val="24"/>
                        <w:lang w:val="zh-CN" w:eastAsia="zh-CN"/>
                      </w:rPr>
                      <m:t>y</m:t>
                    </m:r>
                  </m:e>
                  <m:sub>
                    <m:r>
                      <w:rPr>
                        <w:rFonts w:ascii="Cambria Math" w:hAnsi="Cambria Math" w:cs="Times New Roman"/>
                        <w:sz w:val="24"/>
                        <w:szCs w:val="24"/>
                        <w:lang w:val="zh-CN" w:eastAsia="zh-CN"/>
                      </w:rPr>
                      <m:t>i</m:t>
                    </m:r>
                  </m:sub>
                </m:sSub>
                <m:r>
                  <w:rPr>
                    <w:rFonts w:ascii="Cambria Math" w:hAnsi="Cambria Math" w:cs="Times New Roman"/>
                    <w:sz w:val="24"/>
                    <w:szCs w:val="24"/>
                    <w:lang w:val="zh-CN" w:eastAsia="zh-CN"/>
                  </w:rPr>
                  <m:t>)</m:t>
                </m:r>
                <m:r>
                  <m:rPr>
                    <m:sty m:val="p"/>
                  </m:rPr>
                  <w:rPr>
                    <w:rFonts w:ascii="Cambria Math" w:hAnsi="Cambria Math" w:cs="Times New Roman"/>
                    <w:sz w:val="24"/>
                    <w:szCs w:val="24"/>
                    <w:lang w:val="zh-CN" w:eastAsia="zh-CN"/>
                  </w:rPr>
                  <m:t>/</m:t>
                </m:r>
                <m:r>
                  <w:rPr>
                    <w:rFonts w:ascii="Cambria Math" w:hAnsi="Cambria Math" w:cs="Times New Roman"/>
                    <w:sz w:val="24"/>
                    <w:szCs w:val="24"/>
                    <w:lang w:val="zh-CN" w:eastAsia="zh-CN"/>
                  </w:rPr>
                  <m:t>z</m:t>
                </m:r>
              </m:oMath>
            </m:oMathPara>
          </w:p>
        </w:tc>
      </w:tr>
      <w:tr w:rsidR="00632662" w:rsidRPr="00632662" w14:paraId="47D87A0E" w14:textId="77777777" w:rsidTr="00A06848">
        <w:tc>
          <w:tcPr>
            <w:tcW w:w="1984" w:type="dxa"/>
            <w:vAlign w:val="center"/>
          </w:tcPr>
          <w:p w14:paraId="673EB7D1" w14:textId="69EC5C93"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1</w:t>
            </w:r>
          </w:p>
        </w:tc>
        <w:tc>
          <w:tcPr>
            <w:tcW w:w="2835" w:type="dxa"/>
            <w:vAlign w:val="center"/>
          </w:tcPr>
          <w:p w14:paraId="6C1EC2B6"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Yes</w:t>
            </w:r>
          </w:p>
        </w:tc>
        <w:tc>
          <w:tcPr>
            <w:tcW w:w="2835" w:type="dxa"/>
            <w:vAlign w:val="center"/>
          </w:tcPr>
          <w:p w14:paraId="7320AEA2"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0.375</w:t>
            </w:r>
          </w:p>
        </w:tc>
      </w:tr>
      <w:tr w:rsidR="00632662" w:rsidRPr="00632662" w14:paraId="554DB2A5" w14:textId="77777777" w:rsidTr="00A06848">
        <w:tc>
          <w:tcPr>
            <w:tcW w:w="1984" w:type="dxa"/>
            <w:vAlign w:val="center"/>
          </w:tcPr>
          <w:p w14:paraId="56CF5901" w14:textId="2BA857F5"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2</w:t>
            </w:r>
          </w:p>
        </w:tc>
        <w:tc>
          <w:tcPr>
            <w:tcW w:w="2835" w:type="dxa"/>
            <w:vAlign w:val="center"/>
          </w:tcPr>
          <w:p w14:paraId="6B96671C"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Yes</w:t>
            </w:r>
          </w:p>
        </w:tc>
        <w:tc>
          <w:tcPr>
            <w:tcW w:w="2835" w:type="dxa"/>
            <w:vAlign w:val="center"/>
          </w:tcPr>
          <w:p w14:paraId="03FE7EA8"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0.0625</w:t>
            </w:r>
          </w:p>
        </w:tc>
      </w:tr>
      <w:tr w:rsidR="00632662" w:rsidRPr="00632662" w14:paraId="75BFD69B" w14:textId="77777777" w:rsidTr="00A06848">
        <w:tc>
          <w:tcPr>
            <w:tcW w:w="1984" w:type="dxa"/>
            <w:vAlign w:val="center"/>
          </w:tcPr>
          <w:p w14:paraId="20CB45F3" w14:textId="744322B3"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3</w:t>
            </w:r>
          </w:p>
        </w:tc>
        <w:tc>
          <w:tcPr>
            <w:tcW w:w="2835" w:type="dxa"/>
            <w:vAlign w:val="center"/>
          </w:tcPr>
          <w:p w14:paraId="3147453C"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Yes</w:t>
            </w:r>
          </w:p>
        </w:tc>
        <w:tc>
          <w:tcPr>
            <w:tcW w:w="2835" w:type="dxa"/>
            <w:vAlign w:val="center"/>
          </w:tcPr>
          <w:p w14:paraId="1637CCFE"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0.5</w:t>
            </w:r>
          </w:p>
        </w:tc>
      </w:tr>
      <w:tr w:rsidR="00632662" w:rsidRPr="00632662" w14:paraId="2459976F" w14:textId="77777777" w:rsidTr="00A06848">
        <w:tc>
          <w:tcPr>
            <w:tcW w:w="1984" w:type="dxa"/>
            <w:vAlign w:val="center"/>
          </w:tcPr>
          <w:p w14:paraId="5B98EA33" w14:textId="4E971EEB"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4</w:t>
            </w:r>
          </w:p>
        </w:tc>
        <w:tc>
          <w:tcPr>
            <w:tcW w:w="2835" w:type="dxa"/>
            <w:vAlign w:val="center"/>
          </w:tcPr>
          <w:p w14:paraId="145D83F7"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No</w:t>
            </w:r>
          </w:p>
        </w:tc>
        <w:tc>
          <w:tcPr>
            <w:tcW w:w="2835" w:type="dxa"/>
            <w:vAlign w:val="center"/>
          </w:tcPr>
          <w:p w14:paraId="629C619C"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w:t>
            </w:r>
          </w:p>
        </w:tc>
      </w:tr>
      <w:tr w:rsidR="00632662" w:rsidRPr="00632662" w14:paraId="4DFAF8D7" w14:textId="77777777" w:rsidTr="00A06848">
        <w:tc>
          <w:tcPr>
            <w:tcW w:w="1984" w:type="dxa"/>
            <w:vAlign w:val="center"/>
          </w:tcPr>
          <w:p w14:paraId="1C13372C" w14:textId="1689FACF"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5</w:t>
            </w:r>
          </w:p>
        </w:tc>
        <w:tc>
          <w:tcPr>
            <w:tcW w:w="2835" w:type="dxa"/>
            <w:vAlign w:val="center"/>
          </w:tcPr>
          <w:p w14:paraId="28384F27"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Yes</w:t>
            </w:r>
          </w:p>
        </w:tc>
        <w:tc>
          <w:tcPr>
            <w:tcW w:w="2835" w:type="dxa"/>
            <w:vAlign w:val="center"/>
          </w:tcPr>
          <w:p w14:paraId="13415F8A"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0.25</w:t>
            </w:r>
          </w:p>
        </w:tc>
      </w:tr>
      <w:tr w:rsidR="00632662" w:rsidRPr="00632662" w14:paraId="3B46DBB0" w14:textId="77777777" w:rsidTr="00A06848">
        <w:tc>
          <w:tcPr>
            <w:tcW w:w="1984" w:type="dxa"/>
            <w:vAlign w:val="center"/>
          </w:tcPr>
          <w:p w14:paraId="3029236D" w14:textId="46679E15"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6</w:t>
            </w:r>
          </w:p>
        </w:tc>
        <w:tc>
          <w:tcPr>
            <w:tcW w:w="2835" w:type="dxa"/>
            <w:vAlign w:val="center"/>
          </w:tcPr>
          <w:p w14:paraId="3540E5D7"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Yes</w:t>
            </w:r>
          </w:p>
        </w:tc>
        <w:tc>
          <w:tcPr>
            <w:tcW w:w="2835" w:type="dxa"/>
            <w:vAlign w:val="center"/>
          </w:tcPr>
          <w:p w14:paraId="15BE2966" w14:textId="77777777" w:rsidR="00974D2D" w:rsidRPr="00632662" w:rsidRDefault="00974D2D" w:rsidP="00524DDF">
            <w:pPr>
              <w:bidi w:val="0"/>
              <w:spacing w:before="100" w:beforeAutospacing="1" w:after="100" w:afterAutospacing="1"/>
              <w:rPr>
                <w:rFonts w:cs="Times New Roman"/>
                <w:b/>
                <w:bCs/>
                <w:sz w:val="24"/>
                <w:szCs w:val="24"/>
                <w:lang w:val="zh-CN" w:eastAsia="zh-CN"/>
              </w:rPr>
            </w:pPr>
            <w:r w:rsidRPr="00632662">
              <w:rPr>
                <w:rFonts w:cs="Times New Roman"/>
                <w:sz w:val="24"/>
                <w:szCs w:val="24"/>
                <w:lang w:val="zh-CN" w:eastAsia="zh-CN"/>
              </w:rPr>
              <w:t>0.4375</w:t>
            </w:r>
          </w:p>
        </w:tc>
      </w:tr>
    </w:tbl>
    <w:p w14:paraId="20997371" w14:textId="67ED5F39" w:rsidR="00974D2D" w:rsidRPr="00632662" w:rsidRDefault="00974D2D" w:rsidP="00524DDF">
      <w:pPr>
        <w:bidi w:val="0"/>
        <w:spacing w:before="100" w:beforeAutospacing="1" w:after="100" w:afterAutospacing="1"/>
        <w:outlineLvl w:val="2"/>
        <w:rPr>
          <w:rFonts w:cs="Times New Roman"/>
          <w:b/>
          <w:bCs/>
          <w:sz w:val="28"/>
          <w:szCs w:val="28"/>
          <w:lang w:val="zh-CN" w:eastAsia="zh-CN"/>
        </w:rPr>
      </w:pPr>
      <w:r w:rsidRPr="00632662">
        <w:rPr>
          <w:rFonts w:cs="Times New Roman"/>
          <w:b/>
          <w:bCs/>
          <w:sz w:val="28"/>
          <w:szCs w:val="28"/>
          <w:lang w:val="zh-CN" w:eastAsia="zh-CN"/>
        </w:rPr>
        <w:t>Step 2</w:t>
      </w:r>
      <w:r w:rsidR="00D11E75">
        <w:rPr>
          <w:rFonts w:cs="Times New Roman"/>
          <w:b/>
          <w:bCs/>
          <w:sz w:val="28"/>
          <w:szCs w:val="28"/>
          <w:lang w:eastAsia="zh-CN"/>
        </w:rPr>
        <w:t>:</w:t>
      </w:r>
      <w:r w:rsidRPr="00632662">
        <w:rPr>
          <w:rFonts w:cs="Times New Roman"/>
          <w:b/>
          <w:bCs/>
          <w:sz w:val="28"/>
          <w:szCs w:val="28"/>
          <w:lang w:val="zh-CN" w:eastAsia="zh-CN"/>
        </w:rPr>
        <w:t xml:space="preserve"> Calculating WRPG for Each Subgroup</w:t>
      </w:r>
    </w:p>
    <w:p w14:paraId="39EE87F3" w14:textId="7B3F610B" w:rsidR="00974D2D" w:rsidRPr="00EF00EE" w:rsidRDefault="00974D2D" w:rsidP="00524DDF">
      <w:pPr>
        <w:bidi w:val="0"/>
        <w:spacing w:before="100" w:beforeAutospacing="1" w:after="100" w:afterAutospacing="1"/>
        <w:rPr>
          <w:rFonts w:cs="Times New Roman"/>
          <w:sz w:val="28"/>
          <w:szCs w:val="28"/>
          <w:lang w:val="zh-CN" w:eastAsia="zh-CN"/>
        </w:rPr>
      </w:pPr>
      <w:r w:rsidRPr="00EF00EE">
        <w:rPr>
          <w:rFonts w:cs="Times New Roman"/>
          <w:sz w:val="28"/>
          <w:szCs w:val="28"/>
          <w:lang w:val="zh-CN" w:eastAsia="zh-CN"/>
        </w:rPr>
        <w:t>Group 1 Rural (Individuals 1, 2, 3)</w:t>
      </w:r>
    </w:p>
    <w:p w14:paraId="0EE23D36" w14:textId="77777777" w:rsidR="00974D2D" w:rsidRPr="00632662" w:rsidRDefault="00974D2D" w:rsidP="00524DDF">
      <w:pPr>
        <w:bidi w:val="0"/>
        <w:jc w:val="center"/>
        <w:rPr>
          <w:rFonts w:cs="Times New Roman"/>
          <w:sz w:val="28"/>
          <w:szCs w:val="28"/>
          <w:lang w:val="zh-CN" w:eastAsia="zh-CN"/>
        </w:rPr>
      </w:pPr>
      <m:oMathPara>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rural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rural</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(0.375+0.0625+0.5)</m:t>
          </m:r>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rural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0.375+0.0625+0.5</m:t>
              </m:r>
            </m:num>
            <m:den>
              <m:r>
                <w:rPr>
                  <w:rFonts w:ascii="Cambria Math" w:hAnsi="Cambria Math" w:cs="Times New Roman"/>
                  <w:sz w:val="28"/>
                  <w:szCs w:val="28"/>
                  <w:lang w:val="zh-CN" w:eastAsia="zh-CN"/>
                </w:rPr>
                <m:t>3</m:t>
              </m:r>
            </m:den>
          </m:f>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rural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0.9375</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≈0.3125</m:t>
          </m:r>
        </m:oMath>
      </m:oMathPara>
    </w:p>
    <w:p w14:paraId="1853027B" w14:textId="497ADD8F" w:rsidR="00974D2D" w:rsidRPr="00EF00EE" w:rsidRDefault="00974D2D" w:rsidP="00524DDF">
      <w:pPr>
        <w:bidi w:val="0"/>
        <w:spacing w:before="100" w:beforeAutospacing="1" w:after="100" w:afterAutospacing="1"/>
        <w:rPr>
          <w:rFonts w:cs="Times New Roman"/>
          <w:sz w:val="28"/>
          <w:szCs w:val="28"/>
          <w:lang w:val="zh-CN" w:eastAsia="zh-CN"/>
        </w:rPr>
      </w:pPr>
      <w:r w:rsidRPr="00EF00EE">
        <w:rPr>
          <w:rFonts w:cs="Times New Roman"/>
          <w:sz w:val="28"/>
          <w:szCs w:val="28"/>
          <w:lang w:val="zh-CN" w:eastAsia="zh-CN"/>
        </w:rPr>
        <w:t>Group 2 Urban (Individuals 4, 5, 6)</w:t>
      </w:r>
    </w:p>
    <w:p w14:paraId="784AB112" w14:textId="23B70725" w:rsidR="00D66923" w:rsidRPr="002C7552" w:rsidRDefault="00974D2D" w:rsidP="00524DDF">
      <w:pPr>
        <w:bidi w:val="0"/>
        <w:spacing w:before="100" w:beforeAutospacing="1" w:after="100" w:afterAutospacing="1"/>
        <w:rPr>
          <w:rFonts w:cs="Times New Roman"/>
          <w:sz w:val="28"/>
          <w:szCs w:val="28"/>
          <w:lang w:eastAsia="zh-CN"/>
        </w:rPr>
      </w:pPr>
      <m:oMathPara>
        <m:oMathParaPr>
          <m:jc m:val="center"/>
        </m:oMathParaPr>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urban</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urban</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3</m:t>
              </m:r>
            </m:den>
          </m:f>
          <m:d>
            <m:dPr>
              <m:ctrlPr>
                <w:rPr>
                  <w:rFonts w:ascii="Cambria Math" w:hAnsi="Cambria Math" w:cs="Times New Roman"/>
                  <w:i/>
                  <w:sz w:val="28"/>
                  <w:szCs w:val="28"/>
                  <w:lang w:val="zh-CN" w:eastAsia="zh-CN"/>
                </w:rPr>
              </m:ctrlPr>
            </m:dPr>
            <m:e>
              <m:r>
                <w:rPr>
                  <w:rFonts w:ascii="Cambria Math" w:hAnsi="Cambria Math" w:cs="Times New Roman"/>
                  <w:sz w:val="28"/>
                  <w:szCs w:val="28"/>
                  <w:lang w:val="zh-CN" w:eastAsia="zh-CN"/>
                </w:rPr>
                <m:t>0+0.25+0.4375</m:t>
              </m:r>
            </m:e>
          </m:d>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urban</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0+0.25+0.4375</m:t>
              </m:r>
            </m:num>
            <m:den>
              <m:r>
                <w:rPr>
                  <w:rFonts w:ascii="Cambria Math" w:hAnsi="Cambria Math" w:cs="Times New Roman"/>
                  <w:sz w:val="28"/>
                  <w:szCs w:val="28"/>
                  <w:lang w:val="zh-CN" w:eastAsia="zh-CN"/>
                </w:rPr>
                <m:t>3</m:t>
              </m:r>
            </m:den>
          </m:f>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urban</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0.6875</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≈0.229</m:t>
          </m:r>
        </m:oMath>
      </m:oMathPara>
    </w:p>
    <w:p w14:paraId="77E356B9" w14:textId="1D198D33" w:rsidR="00974D2D" w:rsidRPr="00EF00EE" w:rsidRDefault="00974D2D" w:rsidP="00524DDF">
      <w:pPr>
        <w:bidi w:val="0"/>
        <w:spacing w:before="100" w:beforeAutospacing="1" w:after="100" w:afterAutospacing="1"/>
        <w:rPr>
          <w:rFonts w:cs="Times New Roman"/>
          <w:sz w:val="28"/>
          <w:szCs w:val="28"/>
          <w:lang w:val="zh-CN" w:eastAsia="zh-CN"/>
        </w:rPr>
      </w:pPr>
      <w:r w:rsidRPr="00EF00EE">
        <w:rPr>
          <w:rFonts w:cs="Times New Roman"/>
          <w:sz w:val="28"/>
          <w:szCs w:val="28"/>
          <w:lang w:val="zh-CN" w:eastAsia="zh-CN"/>
        </w:rPr>
        <w:t>Compute overall WRPG using population</w:t>
      </w:r>
    </w:p>
    <w:p w14:paraId="6782E6FF" w14:textId="36566DE3" w:rsidR="00974D2D" w:rsidRPr="00D2309E" w:rsidRDefault="00000000" w:rsidP="00524DDF">
      <w:pPr>
        <w:bidi w:val="0"/>
        <w:spacing w:before="100" w:beforeAutospacing="1" w:after="100" w:afterAutospacing="1"/>
        <w:outlineLvl w:val="2"/>
        <w:rPr>
          <w:rFonts w:ascii="Cambria Math" w:hAnsi="Cambria Math" w:cs="Times New Roman"/>
          <w:i/>
          <w:sz w:val="28"/>
          <w:szCs w:val="28"/>
          <w:lang w:eastAsia="zh-CN"/>
        </w:rPr>
      </w:pPr>
      <m:oMathPara>
        <m:oMath>
          <m:sSub>
            <m:sSubPr>
              <m:ctrlPr>
                <w:rPr>
                  <w:rFonts w:ascii="Cambria Math" w:hAnsi="Cambria Math" w:cs="Times New Roman"/>
                  <w:sz w:val="28"/>
                  <w:szCs w:val="28"/>
                  <w:lang w:val="zh-CN" w:eastAsia="zh-CN"/>
                </w:rPr>
              </m:ctrlPr>
            </m:sSubPr>
            <m:e>
              <m:r>
                <m:rPr>
                  <m:nor/>
                </m:rPr>
                <w:rPr>
                  <w:rFonts w:cs="Times New Roman"/>
                  <w:sz w:val="28"/>
                  <w:szCs w:val="28"/>
                  <w:lang w:val="zh-CN" w:eastAsia="zh-CN"/>
                </w:rPr>
                <m:t>WRPG</m:t>
              </m:r>
            </m:e>
            <m:sub>
              <m:r>
                <m:rPr>
                  <m:nor/>
                </m:rPr>
                <w:rPr>
                  <w:rFonts w:cs="Times New Roman"/>
                  <w:sz w:val="28"/>
                  <w:szCs w:val="28"/>
                  <w:lang w:val="zh-CN" w:eastAsia="zh-CN"/>
                </w:rPr>
                <m:t>total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3</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⋅0.3125+</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3</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⋅0.2292=0.2708.</m:t>
          </m:r>
        </m:oMath>
      </m:oMathPara>
    </w:p>
    <w:p w14:paraId="23E4C524" w14:textId="52C674C4" w:rsidR="00974D2D" w:rsidRPr="00EF00EE" w:rsidRDefault="00974D2D" w:rsidP="00524DDF">
      <w:pPr>
        <w:bidi w:val="0"/>
        <w:spacing w:before="100" w:beforeAutospacing="1" w:after="100" w:afterAutospacing="1"/>
        <w:outlineLvl w:val="2"/>
        <w:rPr>
          <w:rFonts w:cs="Times New Roman"/>
          <w:sz w:val="28"/>
          <w:szCs w:val="28"/>
          <w:lang w:val="zh-CN" w:eastAsia="zh-CN"/>
        </w:rPr>
      </w:pPr>
      <w:r w:rsidRPr="00EF00EE">
        <w:rPr>
          <w:rFonts w:cs="Times New Roman"/>
          <w:sz w:val="28"/>
          <w:szCs w:val="28"/>
          <w:lang w:val="zh-CN" w:eastAsia="zh-CN"/>
        </w:rPr>
        <w:t>Step 3</w:t>
      </w:r>
      <w:r w:rsidR="00D11E75" w:rsidRPr="00EF00EE">
        <w:rPr>
          <w:rFonts w:cs="Times New Roman"/>
          <w:sz w:val="28"/>
          <w:szCs w:val="28"/>
          <w:lang w:eastAsia="zh-CN"/>
        </w:rPr>
        <w:t>:</w:t>
      </w:r>
      <w:r w:rsidRPr="00EF00EE">
        <w:rPr>
          <w:rFonts w:cs="Times New Roman"/>
          <w:sz w:val="28"/>
          <w:szCs w:val="28"/>
          <w:lang w:val="zh-CN" w:eastAsia="zh-CN"/>
        </w:rPr>
        <w:t xml:space="preserve"> Computing the Overall WRPG as a Weighted</w:t>
      </w:r>
    </w:p>
    <w:p w14:paraId="1A6BBD43" w14:textId="48496612" w:rsidR="00974D2D" w:rsidRPr="00632662" w:rsidRDefault="00974D2D" w:rsidP="00524DDF">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Number of individuals in each group</w:t>
      </w:r>
    </w:p>
    <w:p w14:paraId="0498D26B" w14:textId="07AE3E2C" w:rsidR="00204BAA" w:rsidRPr="00D2309E" w:rsidRDefault="00000000" w:rsidP="00524DDF">
      <w:pPr>
        <w:bidi w:val="0"/>
        <w:rPr>
          <w:rFonts w:cs="Times New Roman"/>
          <w:b/>
          <w:bCs/>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rural</m:t>
              </m:r>
            </m:sub>
          </m:sSub>
          <m:r>
            <w:rPr>
              <w:rFonts w:ascii="Cambria Math" w:hAnsi="Cambria Math" w:cs="Times New Roman"/>
              <w:sz w:val="28"/>
              <w:szCs w:val="28"/>
              <w:lang w:val="zh-CN" w:eastAsia="zh-CN"/>
            </w:rPr>
            <m:t xml:space="preserve">=3, </m:t>
          </m:r>
          <m:r>
            <w:rPr>
              <w:rFonts w:ascii="Cambria Math" w:hAns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urban</m:t>
              </m:r>
            </m:sub>
          </m:sSub>
          <m:r>
            <w:rPr>
              <w:rFonts w:ascii="Cambria Math" w:hAnsi="Cambria Math" w:cs="Times New Roman"/>
              <w:sz w:val="28"/>
              <w:szCs w:val="28"/>
              <w:lang w:val="zh-CN" w:eastAsia="zh-CN"/>
            </w:rPr>
            <m:t xml:space="preserve">=3, </m:t>
          </m:r>
          <m:r>
            <w:rPr>
              <w:rFonts w:ascii="Cambria Math" w:hAnsi="Cambria Math" w:cs="Times New Roman"/>
              <w:sz w:val="28"/>
              <w:szCs w:val="28"/>
              <w:lang w:eastAsia="zh-CN"/>
            </w:rPr>
            <m:t xml:space="preserve"> </m:t>
          </m:r>
          <m:r>
            <w:rPr>
              <w:rFonts w:ascii="Cambria Math" w:hAnsi="Cambria Math" w:cs="Times New Roman"/>
              <w:sz w:val="28"/>
              <w:szCs w:val="28"/>
              <w:lang w:val="zh-CN" w:eastAsia="zh-CN"/>
            </w:rPr>
            <m:t>N=6</m:t>
          </m:r>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total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rural</m:t>
                  </m:r>
                </m:sub>
              </m:sSub>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 xml:space="preserve"> 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rural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urban</m:t>
                  </m:r>
                </m:sub>
              </m:sSub>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 xml:space="preserve"> 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urban</m:t>
              </m:r>
            </m:sub>
          </m:sSub>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total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3</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 xml:space="preserve"> </m:t>
          </m:r>
          <m:d>
            <m:dPr>
              <m:ctrlPr>
                <w:rPr>
                  <w:rFonts w:ascii="Cambria Math" w:hAnsi="Cambria Math" w:cs="Times New Roman"/>
                  <w:i/>
                  <w:sz w:val="28"/>
                  <w:szCs w:val="28"/>
                  <w:lang w:val="zh-CN" w:eastAsia="zh-CN"/>
                </w:rPr>
              </m:ctrlPr>
            </m:dPr>
            <m:e>
              <m:r>
                <w:rPr>
                  <w:rFonts w:ascii="Cambria Math" w:hAnsi="Cambria Math" w:cs="Times New Roman"/>
                  <w:sz w:val="28"/>
                  <w:szCs w:val="28"/>
                  <w:lang w:val="zh-CN" w:eastAsia="zh-CN"/>
                </w:rPr>
                <m:t>0.3125</m:t>
              </m:r>
            </m:e>
          </m:d>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3</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(0.2292)</m:t>
          </m:r>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total</m:t>
              </m:r>
            </m:sub>
          </m:sSub>
          <m:r>
            <w:rPr>
              <w:rFonts w:ascii="Cambria Math" w:hAnsi="Cambria Math" w:cs="Times New Roman"/>
              <w:sz w:val="28"/>
              <w:szCs w:val="28"/>
              <w:lang w:val="zh-CN" w:eastAsia="zh-CN"/>
            </w:rPr>
            <m:t>=0.5 (0.3125+0.2292)=0.5×0.5417≈0.2708.</m:t>
          </m:r>
        </m:oMath>
      </m:oMathPara>
    </w:p>
    <w:p w14:paraId="52A4F698" w14:textId="77777777" w:rsidR="00204BAA" w:rsidRDefault="00204BAA" w:rsidP="00524DDF">
      <w:pPr>
        <w:bidi w:val="0"/>
        <w:rPr>
          <w:rFonts w:cs="Times New Roman"/>
          <w:sz w:val="28"/>
          <w:szCs w:val="28"/>
          <w:lang w:eastAsia="zh-CN"/>
        </w:rPr>
      </w:pPr>
    </w:p>
    <w:p w14:paraId="21D34C9D" w14:textId="22A916A8" w:rsidR="00974D2D" w:rsidRPr="00632662" w:rsidRDefault="00974D2D" w:rsidP="001C2344">
      <w:pPr>
        <w:bidi w:val="0"/>
        <w:rPr>
          <w:rFonts w:cs="Times New Roman"/>
          <w:sz w:val="28"/>
          <w:szCs w:val="28"/>
          <w:lang w:val="zh-CN" w:eastAsia="zh-CN"/>
        </w:rPr>
      </w:pPr>
      <w:r w:rsidRPr="00EF00EE">
        <w:rPr>
          <w:rFonts w:cs="Times New Roman"/>
          <w:sz w:val="28"/>
          <w:szCs w:val="28"/>
          <w:lang w:val="zh-CN" w:eastAsia="zh-CN"/>
        </w:rPr>
        <w:t>Step 4</w:t>
      </w:r>
      <w:r w:rsidR="00D11E75" w:rsidRPr="00EF00EE">
        <w:rPr>
          <w:rFonts w:cs="Times New Roman"/>
          <w:sz w:val="28"/>
          <w:szCs w:val="28"/>
          <w:lang w:eastAsia="zh-CN"/>
        </w:rPr>
        <w:t>:</w:t>
      </w:r>
      <w:r w:rsidRPr="00EF00EE">
        <w:rPr>
          <w:rFonts w:cs="Times New Roman"/>
          <w:sz w:val="28"/>
          <w:szCs w:val="28"/>
          <w:lang w:val="zh-CN" w:eastAsia="zh-CN"/>
        </w:rPr>
        <w:t xml:space="preserve"> the Overall Result</w:t>
      </w:r>
      <w:r w:rsidR="001C2344">
        <w:rPr>
          <w:rFonts w:cs="Times New Roman"/>
          <w:sz w:val="28"/>
          <w:szCs w:val="28"/>
          <w:lang w:eastAsia="zh-CN"/>
        </w:rPr>
        <w:t xml:space="preserve">, </w:t>
      </w:r>
      <w:r w:rsidRPr="00632662">
        <w:rPr>
          <w:rFonts w:cs="Times New Roman"/>
          <w:sz w:val="28"/>
          <w:szCs w:val="28"/>
          <w:lang w:val="zh-CN" w:eastAsia="zh-CN"/>
        </w:rPr>
        <w:t>If we calculate WRPG directly for all individuals</w:t>
      </w:r>
    </w:p>
    <w:p w14:paraId="66F093BA" w14:textId="6F4D6F8A" w:rsidR="00EF00EE" w:rsidRPr="00D2309E" w:rsidRDefault="00974D2D" w:rsidP="00524DDF">
      <w:pPr>
        <w:bidi w:val="0"/>
        <w:jc w:val="both"/>
        <w:rPr>
          <w:rFonts w:cs="Times New Roman"/>
          <w:i/>
          <w:sz w:val="28"/>
          <w:szCs w:val="28"/>
          <w:lang w:eastAsia="zh-CN"/>
        </w:rPr>
      </w:pPr>
      <m:oMathPara>
        <m:oMath>
          <m:r>
            <w:rPr>
              <w:rFonts w:ascii="Cambria Math" w:hAnsi="Cambria Math" w:cs="Times New Roman"/>
              <w:sz w:val="28"/>
              <w:szCs w:val="28"/>
              <w:lang w:val="zh-CN" w:eastAsia="zh-CN"/>
            </w:rPr>
            <m:t>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(0.375+0.0625+0.5+0+0.25+0.4375)</m:t>
          </m:r>
          <m:r>
            <m:rPr>
              <m:sty m:val="p"/>
            </m:rPr>
            <w:rPr>
              <w:rFonts w:ascii="Cambria Math" w:hAnsi="Cambria Math" w:cs="Times New Roman"/>
              <w:sz w:val="28"/>
              <w:szCs w:val="28"/>
              <w:lang w:val="zh-CN" w:eastAsia="zh-CN"/>
            </w:rPr>
            <w:br/>
          </m:r>
        </m:oMath>
        <m:oMath>
          <m:r>
            <w:rPr>
              <w:rFonts w:ascii="Cambria Math" w:hAnsi="Cambria Math" w:cs="Times New Roman"/>
              <w:sz w:val="28"/>
              <w:szCs w:val="28"/>
              <w:lang w:val="zh-CN" w:eastAsia="zh-CN"/>
            </w:rPr>
            <m:t>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1.625</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≈0.2708.</m:t>
          </m:r>
        </m:oMath>
      </m:oMathPara>
    </w:p>
    <w:p w14:paraId="1B6F1FAD" w14:textId="641724ED" w:rsidR="00974D2D" w:rsidRPr="00632662" w:rsidRDefault="00974D2D" w:rsidP="00524DDF">
      <w:pPr>
        <w:bidi w:val="0"/>
        <w:ind w:firstLine="720"/>
        <w:jc w:val="both"/>
        <w:rPr>
          <w:rFonts w:cs="Times New Roman"/>
          <w:sz w:val="28"/>
          <w:szCs w:val="28"/>
          <w:rtl/>
          <w:lang w:val="zh-CN" w:eastAsia="zh-CN"/>
        </w:rPr>
      </w:pPr>
      <w:r w:rsidRPr="00632662">
        <w:rPr>
          <w:rFonts w:cs="Times New Roman"/>
          <w:sz w:val="28"/>
          <w:szCs w:val="28"/>
          <w:lang w:val="zh-CN" w:eastAsia="zh-CN"/>
        </w:rPr>
        <w:t>The results are identical, which provides a clear empirical verification of the decomposability property of WRPG index.</w:t>
      </w:r>
      <w:r w:rsidR="00EF00EE">
        <w:rPr>
          <w:rFonts w:cs="Times New Roman"/>
          <w:sz w:val="28"/>
          <w:szCs w:val="28"/>
          <w:lang w:eastAsia="zh-CN"/>
        </w:rPr>
        <w:t xml:space="preserve"> </w:t>
      </w:r>
      <w:r w:rsidRPr="00632662">
        <w:rPr>
          <w:rFonts w:cs="Times New Roman"/>
          <w:sz w:val="28"/>
          <w:szCs w:val="28"/>
          <w:lang w:val="zh-CN" w:eastAsia="zh-CN"/>
        </w:rPr>
        <w:t>Enables regional or demographic analysis while preserving the ethical weighting among the poor. Supports policy evaluation by identifying which subgroups contribute most to national poverty. Combines the ethical ranking framework of Sen with the computational flexibility of FGT</w:t>
      </w:r>
      <w:r w:rsidR="00766752">
        <w:rPr>
          <w:rFonts w:cs="Times New Roman"/>
          <w:sz w:val="28"/>
          <w:szCs w:val="28"/>
          <w:lang w:eastAsia="zh-CN"/>
        </w:rPr>
        <w:t xml:space="preserve"> </w:t>
      </w:r>
      <w:r w:rsidRPr="00632662">
        <w:rPr>
          <w:rFonts w:cs="Times New Roman"/>
          <w:sz w:val="28"/>
          <w:szCs w:val="28"/>
          <w:lang w:val="zh-CN" w:eastAsia="zh-CN"/>
        </w:rPr>
        <w:t>type measures. Ensures that redistribution or targeted interventions can be assessed at the subgroup level and aggregated consistently.</w:t>
      </w:r>
    </w:p>
    <w:p w14:paraId="111EF1DD" w14:textId="2190C3DA" w:rsidR="00974D2D" w:rsidRPr="00632662" w:rsidRDefault="00974D2D" w:rsidP="00524DDF">
      <w:pPr>
        <w:bidi w:val="0"/>
        <w:spacing w:before="100" w:beforeAutospacing="1" w:after="100" w:afterAutospacing="1"/>
        <w:ind w:left="720"/>
        <w:jc w:val="both"/>
        <w:rPr>
          <w:rFonts w:cs="Times New Roman"/>
          <w:sz w:val="24"/>
          <w:szCs w:val="24"/>
          <w:lang w:val="zh-CN" w:eastAsia="zh-CN"/>
        </w:rPr>
      </w:pPr>
      <w:r w:rsidRPr="00632662">
        <w:rPr>
          <w:rFonts w:cs="Times New Roman"/>
          <w:sz w:val="28"/>
          <w:szCs w:val="28"/>
        </w:rPr>
        <w:br/>
      </w:r>
      <w:r w:rsidRPr="00632662">
        <w:rPr>
          <w:noProof/>
        </w:rPr>
        <w:drawing>
          <wp:inline distT="0" distB="0" distL="0" distR="0" wp14:anchorId="26A152AB" wp14:editId="15ED2B63">
            <wp:extent cx="5324475" cy="3409950"/>
            <wp:effectExtent l="0" t="0" r="9525" b="0"/>
            <wp:docPr id="805561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61922" name="Picture 1"/>
                    <pic:cNvPicPr>
                      <a:picLocks noChangeAspect="1"/>
                    </pic:cNvPicPr>
                  </pic:nvPicPr>
                  <pic:blipFill>
                    <a:blip r:embed="rId28"/>
                    <a:stretch>
                      <a:fillRect/>
                    </a:stretch>
                  </pic:blipFill>
                  <pic:spPr>
                    <a:xfrm>
                      <a:off x="0" y="0"/>
                      <a:ext cx="5324475" cy="3409950"/>
                    </a:xfrm>
                    <a:prstGeom prst="rect">
                      <a:avLst/>
                    </a:prstGeom>
                  </pic:spPr>
                </pic:pic>
              </a:graphicData>
            </a:graphic>
          </wp:inline>
        </w:drawing>
      </w:r>
      <w:r w:rsidRPr="00632662">
        <w:rPr>
          <w:rFonts w:cs="Times New Roman"/>
          <w:sz w:val="28"/>
          <w:szCs w:val="28"/>
        </w:rPr>
        <w:br/>
        <w:t xml:space="preserve">                             </w:t>
      </w:r>
      <w:r w:rsidRPr="00632662">
        <w:rPr>
          <w:rFonts w:cs="Times New Roman"/>
          <w:sz w:val="28"/>
          <w:szCs w:val="28"/>
        </w:rPr>
        <w:br/>
        <w:t xml:space="preserve">               </w:t>
      </w:r>
      <w:r w:rsidRPr="00632662">
        <w:rPr>
          <w:rFonts w:cs="Times New Roman"/>
          <w:b/>
          <w:bCs/>
          <w:sz w:val="28"/>
          <w:szCs w:val="28"/>
        </w:rPr>
        <w:t>Figure</w:t>
      </w:r>
      <w:r w:rsidR="00BC54E6">
        <w:rPr>
          <w:rFonts w:cs="Times New Roman"/>
          <w:b/>
          <w:bCs/>
          <w:sz w:val="28"/>
          <w:szCs w:val="28"/>
        </w:rPr>
        <w:t xml:space="preserve"> (3.5)</w:t>
      </w:r>
      <w:r w:rsidR="00B94EBF">
        <w:rPr>
          <w:rFonts w:cs="Times New Roman"/>
          <w:b/>
          <w:bCs/>
          <w:sz w:val="28"/>
          <w:szCs w:val="28"/>
        </w:rPr>
        <w:t>:</w:t>
      </w:r>
      <w:r w:rsidRPr="00632662">
        <w:rPr>
          <w:rFonts w:cs="Times New Roman"/>
          <w:b/>
          <w:bCs/>
          <w:sz w:val="28"/>
          <w:szCs w:val="28"/>
        </w:rPr>
        <w:t xml:space="preserve"> </w:t>
      </w:r>
      <w:r w:rsidRPr="00632662">
        <w:rPr>
          <w:b/>
          <w:bCs/>
          <w:sz w:val="28"/>
          <w:szCs w:val="28"/>
          <w:lang w:val="zh-CN"/>
        </w:rPr>
        <w:t>Subgroup Decomposability of WRPG</w:t>
      </w:r>
    </w:p>
    <w:p w14:paraId="60328ED4" w14:textId="2A2440BD" w:rsidR="00974D2D" w:rsidRPr="00632662" w:rsidRDefault="00974D2D" w:rsidP="00524DDF">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lastRenderedPageBreak/>
        <w:t>We observe the Subgroup Decomposability property of WRPG index</w:t>
      </w:r>
      <w:r w:rsidR="00EF00EE">
        <w:rPr>
          <w:rFonts w:cs="Times New Roman"/>
          <w:sz w:val="28"/>
          <w:szCs w:val="28"/>
          <w:lang w:eastAsia="zh-CN"/>
        </w:rPr>
        <w:t>.</w:t>
      </w:r>
      <w:r w:rsidRPr="00632662">
        <w:rPr>
          <w:rFonts w:cs="Times New Roman"/>
          <w:sz w:val="28"/>
          <w:szCs w:val="28"/>
          <w:lang w:val="zh-CN" w:eastAsia="zh-CN"/>
        </w:rPr>
        <w:t xml:space="preserve"> WRPG values for each subgroup are clearly defined</w:t>
      </w:r>
    </w:p>
    <w:p w14:paraId="69C85FEA" w14:textId="2AE98F00" w:rsidR="00974D2D" w:rsidRPr="00632662" w:rsidRDefault="00974D2D" w:rsidP="00524DDF">
      <w:pPr>
        <w:bidi w:val="0"/>
        <w:jc w:val="both"/>
        <w:rPr>
          <w:rFonts w:cs="Times New Roman"/>
          <w:sz w:val="28"/>
          <w:szCs w:val="28"/>
          <w:lang w:val="zh-CN" w:eastAsia="zh-CN"/>
        </w:rPr>
      </w:pPr>
      <m:oMathPara>
        <m:oMath>
          <m:r>
            <m:rPr>
              <m:nor/>
            </m:rPr>
            <w:rPr>
              <w:rFonts w:cs="Times New Roman"/>
              <w:sz w:val="28"/>
              <w:szCs w:val="28"/>
              <w:lang w:val="zh-CN" w:eastAsia="zh-CN"/>
            </w:rPr>
            <m:t>Rural WRPG</m:t>
          </m:r>
          <m:r>
            <w:rPr>
              <w:rFonts w:ascii="Cambria Math" w:hAnsi="Cambria Math" w:cs="Times New Roman"/>
              <w:sz w:val="28"/>
              <w:szCs w:val="28"/>
              <w:lang w:val="zh-CN" w:eastAsia="zh-CN"/>
            </w:rPr>
            <m:t xml:space="preserve">=0.146,  </m:t>
          </m:r>
          <m:r>
            <w:rPr>
              <w:rFonts w:ascii="Cambria Math" w:hAnsi="Cambria Math" w:cs="Times New Roman"/>
              <w:sz w:val="28"/>
              <w:szCs w:val="28"/>
              <w:lang w:eastAsia="zh-CN"/>
            </w:rPr>
            <m:t xml:space="preserve">   </m:t>
          </m:r>
          <m:r>
            <m:rPr>
              <m:nor/>
            </m:rPr>
            <w:rPr>
              <w:rFonts w:cs="Times New Roman"/>
              <w:sz w:val="28"/>
              <w:szCs w:val="28"/>
              <w:lang w:val="zh-CN" w:eastAsia="zh-CN"/>
            </w:rPr>
            <m:t>Urban WRPG</m:t>
          </m:r>
          <m:r>
            <w:rPr>
              <w:rFonts w:ascii="Cambria Math" w:hAnsi="Cambria Math" w:cs="Times New Roman"/>
              <w:sz w:val="28"/>
              <w:szCs w:val="28"/>
              <w:lang w:val="zh-CN" w:eastAsia="zh-CN"/>
            </w:rPr>
            <m:t>=0.208</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br/>
      </w:r>
      <w:r w:rsidRPr="00632662">
        <w:rPr>
          <w:rFonts w:cs="Times New Roman"/>
          <w:sz w:val="28"/>
          <w:szCs w:val="28"/>
          <w:lang w:val="zh-CN" w:eastAsia="zh-CN"/>
        </w:rPr>
        <w:t>The overall WRPG represents a weighted average of the subgroups.</w:t>
      </w:r>
      <w:r w:rsidR="00EF00EE">
        <w:rPr>
          <w:rFonts w:cs="Times New Roman"/>
          <w:sz w:val="28"/>
          <w:szCs w:val="28"/>
          <w:lang w:eastAsia="zh-CN"/>
        </w:rPr>
        <w:t xml:space="preserve"> </w:t>
      </w:r>
      <w:r w:rsidRPr="00632662">
        <w:rPr>
          <w:rFonts w:cs="Times New Roman"/>
          <w:sz w:val="28"/>
          <w:szCs w:val="28"/>
          <w:lang w:val="zh-CN" w:eastAsia="zh-CN"/>
        </w:rPr>
        <w:t>The dashed orange line indicates the total WRPG</w:t>
      </w:r>
    </w:p>
    <w:p w14:paraId="60D89AB3" w14:textId="70C1AB4D" w:rsidR="00863564" w:rsidRPr="00863564" w:rsidRDefault="00000000" w:rsidP="00524DDF">
      <w:pPr>
        <w:bidi w:val="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m:rPr>
                  <m:nor/>
                </m:rPr>
                <w:rPr>
                  <w:rFonts w:cs="Times New Roman"/>
                  <w:sz w:val="28"/>
                  <w:szCs w:val="28"/>
                  <w:lang w:val="zh-CN" w:eastAsia="zh-CN"/>
                </w:rPr>
                <m:t>WRPG</m:t>
              </m:r>
            </m:e>
            <m:sub>
              <m:r>
                <m:rPr>
                  <m:nor/>
                </m:rPr>
                <w:rPr>
                  <w:rFonts w:cs="Times New Roman"/>
                  <w:sz w:val="28"/>
                  <w:szCs w:val="28"/>
                  <w:lang w:val="zh-CN" w:eastAsia="zh-CN"/>
                </w:rPr>
                <m:t>total</m:t>
              </m:r>
            </m:sub>
          </m:sSub>
          <m:r>
            <w:rPr>
              <w:rFonts w:ascii="Cambria Math" w:hAnsi="Cambria Math" w:cs="Times New Roman"/>
              <w:sz w:val="28"/>
              <w:szCs w:val="28"/>
              <w:lang w:val="zh-CN" w:eastAsia="zh-CN"/>
            </w:rPr>
            <m:t>=0.177</m:t>
          </m:r>
          <m:r>
            <m:rPr>
              <m:sty m:val="p"/>
            </m:rPr>
            <w:rPr>
              <w:rFonts w:ascii="Cambria Math" w:hAnsi="Cambria Math" w:cs="Times New Roman"/>
              <w:sz w:val="28"/>
              <w:szCs w:val="28"/>
              <w:lang w:val="zh-CN" w:eastAsia="zh-CN"/>
            </w:rPr>
            <w:br/>
          </m:r>
        </m:oMath>
      </m:oMathPara>
      <w:r w:rsidR="00974D2D" w:rsidRPr="00632662">
        <w:rPr>
          <w:rFonts w:cs="Times New Roman"/>
          <w:sz w:val="28"/>
          <w:szCs w:val="28"/>
          <w:lang w:val="zh-CN" w:eastAsia="zh-CN"/>
        </w:rPr>
        <w:t>This is</w:t>
      </w:r>
      <w:r w:rsidR="00974D2D" w:rsidRPr="00632662">
        <w:rPr>
          <w:rFonts w:cs="Times New Roman"/>
          <w:sz w:val="28"/>
          <w:szCs w:val="28"/>
          <w:lang w:eastAsia="zh-CN"/>
        </w:rPr>
        <w:t xml:space="preserve"> </w:t>
      </w:r>
      <w:r w:rsidR="00974D2D" w:rsidRPr="00632662">
        <w:rPr>
          <w:rFonts w:cs="Times New Roman"/>
          <w:sz w:val="28"/>
          <w:szCs w:val="28"/>
          <w:lang w:val="zh-CN" w:eastAsia="zh-CN"/>
        </w:rPr>
        <w:t>weighted mean of the two subgroup values, based on the relative sizes of the rural and urban populations.</w:t>
      </w:r>
    </w:p>
    <w:p w14:paraId="154169CF" w14:textId="257DA967" w:rsidR="006970FA" w:rsidRDefault="00974D2D" w:rsidP="00524DDF">
      <w:pPr>
        <w:bidi w:val="0"/>
        <w:ind w:firstLine="720"/>
        <w:jc w:val="both"/>
        <w:rPr>
          <w:rFonts w:cs="Times New Roman"/>
          <w:sz w:val="28"/>
          <w:szCs w:val="28"/>
          <w:lang w:eastAsia="zh-CN"/>
        </w:rPr>
      </w:pPr>
      <w:r w:rsidRPr="00632662">
        <w:rPr>
          <w:rFonts w:cs="Times New Roman"/>
          <w:sz w:val="28"/>
          <w:szCs w:val="28"/>
          <w:lang w:val="zh-CN" w:eastAsia="zh-CN"/>
        </w:rPr>
        <w:t>WRPG index can be analysed and decomposed across subgroups (e.g., rural vs. urban) while maintaining consistency with the overall aggregate measure. This property enables a detailed examination of poverty within specific groups without compromising the accuracy of the total index.</w:t>
      </w:r>
    </w:p>
    <w:p w14:paraId="0C41DDE4" w14:textId="2DF901CC" w:rsidR="00734D21" w:rsidRPr="00632662" w:rsidRDefault="006970FA" w:rsidP="00524DDF">
      <w:pPr>
        <w:bidi w:val="0"/>
        <w:spacing w:before="100" w:beforeAutospacing="1" w:after="100" w:afterAutospacing="1"/>
        <w:jc w:val="both"/>
        <w:rPr>
          <w:rFonts w:cs="Times New Roman"/>
          <w:sz w:val="32"/>
          <w:szCs w:val="32"/>
          <w:rtl/>
          <w:lang w:val="en-AE" w:eastAsia="en-AE"/>
        </w:rPr>
      </w:pPr>
      <w:bookmarkStart w:id="13" w:name="_Hlk216468809"/>
      <w:bookmarkEnd w:id="8"/>
      <w:r w:rsidRPr="00632662">
        <w:rPr>
          <w:rFonts w:cs="Times New Roman"/>
          <w:b/>
          <w:bCs/>
          <w:sz w:val="32"/>
          <w:szCs w:val="32"/>
          <w:lang w:val="en-AE" w:eastAsia="en-AE"/>
        </w:rPr>
        <w:t xml:space="preserve">3.5 </w:t>
      </w:r>
      <w:r w:rsidR="00734D21" w:rsidRPr="00632662">
        <w:rPr>
          <w:rFonts w:cs="Times New Roman"/>
          <w:b/>
          <w:bCs/>
          <w:sz w:val="32"/>
          <w:szCs w:val="32"/>
          <w:lang w:val="en-AE" w:eastAsia="en-AE"/>
        </w:rPr>
        <w:t>Development of New Weighted Reverse Poverty Gap and Advancement of Poverty Measurement</w:t>
      </w:r>
    </w:p>
    <w:p w14:paraId="68DD2BB0" w14:textId="446B6EB0" w:rsidR="007D34C3" w:rsidRPr="007D34C3" w:rsidRDefault="00734D21" w:rsidP="00524DDF">
      <w:pPr>
        <w:pStyle w:val="NormalWeb"/>
        <w:ind w:firstLine="720"/>
        <w:jc w:val="both"/>
        <w:rPr>
          <w:rFonts w:asciiTheme="majorBidi" w:hAnsiTheme="majorBidi" w:cstheme="majorBidi"/>
          <w:sz w:val="28"/>
          <w:szCs w:val="28"/>
        </w:rPr>
      </w:pPr>
      <w:r w:rsidRPr="007D34C3">
        <w:rPr>
          <w:rFonts w:asciiTheme="majorBidi" w:hAnsiTheme="majorBidi" w:cstheme="majorBidi"/>
          <w:sz w:val="28"/>
          <w:szCs w:val="28"/>
        </w:rPr>
        <w:t xml:space="preserve">Building on this foundation, </w:t>
      </w:r>
      <w:r w:rsidR="007D34C3" w:rsidRPr="00A107FB">
        <w:rPr>
          <w:sz w:val="28"/>
          <w:szCs w:val="28"/>
          <w:lang w:val="en-AE" w:eastAsia="en-AE"/>
        </w:rPr>
        <w:t>MWRPG extends the index by explicitly incorporating social and normative weights. These weights enable the index to reflect moral, economic, and policy priorities, such as assigning greater importance to households experiencing chronic poverty, severe deprivation, or social marginalization. By embedding ethical and distributive considerations directly into its structure, MWRPG addresses long-standing gap in justice sensitivity in poverty measurement. As a result, it aligns with the goals of equity-oriented economics, emphasizing fairness, social justice, and inclusive growth (Sen, 1999; Dasgupta, 1993).</w:t>
      </w:r>
    </w:p>
    <w:p w14:paraId="14DE36E5" w14:textId="571F5A6F" w:rsidR="00734D21" w:rsidRPr="00632662" w:rsidRDefault="00734D21" w:rsidP="00524DDF">
      <w:pPr>
        <w:pStyle w:val="NormalWeb"/>
        <w:ind w:firstLine="720"/>
        <w:jc w:val="both"/>
        <w:rPr>
          <w:rFonts w:asciiTheme="majorBidi" w:hAnsiTheme="majorBidi" w:cstheme="majorBidi"/>
          <w:sz w:val="28"/>
          <w:szCs w:val="28"/>
        </w:rPr>
      </w:pPr>
      <w:r w:rsidRPr="00632662">
        <w:rPr>
          <w:rFonts w:asciiTheme="majorBidi" w:hAnsiTheme="majorBidi" w:cstheme="majorBidi"/>
          <w:sz w:val="28"/>
          <w:szCs w:val="28"/>
        </w:rPr>
        <w:t xml:space="preserve">Together, WRPG and MWRPG represent a new generation of poverty measures that combine axiomatic rigor with </w:t>
      </w:r>
      <w:r w:rsidRPr="00863564">
        <w:rPr>
          <w:rFonts w:asciiTheme="majorBidi" w:hAnsiTheme="majorBidi" w:cstheme="majorBidi"/>
          <w:sz w:val="28"/>
          <w:szCs w:val="28"/>
        </w:rPr>
        <w:t xml:space="preserve">normative flexibility. They remain </w:t>
      </w:r>
      <w:r w:rsidRPr="00863564">
        <w:rPr>
          <w:rStyle w:val="Emphasis"/>
          <w:rFonts w:asciiTheme="majorBidi" w:hAnsiTheme="majorBidi" w:cstheme="majorBidi"/>
          <w:sz w:val="28"/>
          <w:szCs w:val="28"/>
        </w:rPr>
        <w:t>decomposable</w:t>
      </w:r>
      <w:r w:rsidRPr="00863564">
        <w:rPr>
          <w:rFonts w:asciiTheme="majorBidi" w:hAnsiTheme="majorBidi" w:cstheme="majorBidi"/>
          <w:sz w:val="28"/>
          <w:szCs w:val="28"/>
        </w:rPr>
        <w:t xml:space="preserve">, facilitating subgroup analysis; </w:t>
      </w:r>
      <w:r w:rsidRPr="00863564">
        <w:rPr>
          <w:rStyle w:val="Emphasis"/>
          <w:rFonts w:asciiTheme="majorBidi" w:hAnsiTheme="majorBidi" w:cstheme="majorBidi"/>
          <w:i w:val="0"/>
          <w:iCs w:val="0"/>
          <w:sz w:val="28"/>
          <w:szCs w:val="28"/>
        </w:rPr>
        <w:t>sensitive to inequality among the poor</w:t>
      </w:r>
      <w:r w:rsidRPr="00863564">
        <w:rPr>
          <w:rFonts w:asciiTheme="majorBidi" w:hAnsiTheme="majorBidi" w:cstheme="majorBidi"/>
          <w:i/>
          <w:iCs/>
          <w:sz w:val="28"/>
          <w:szCs w:val="28"/>
        </w:rPr>
        <w:t xml:space="preserve">, </w:t>
      </w:r>
      <w:r w:rsidRPr="00863564">
        <w:rPr>
          <w:rFonts w:asciiTheme="majorBidi" w:hAnsiTheme="majorBidi" w:cstheme="majorBidi"/>
          <w:sz w:val="28"/>
          <w:szCs w:val="28"/>
        </w:rPr>
        <w:t>capturing intra-group disparities</w:t>
      </w:r>
      <w:r w:rsidRPr="00863564">
        <w:rPr>
          <w:rFonts w:asciiTheme="majorBidi" w:hAnsiTheme="majorBidi" w:cstheme="majorBidi"/>
          <w:i/>
          <w:iCs/>
          <w:sz w:val="28"/>
          <w:szCs w:val="28"/>
        </w:rPr>
        <w:t xml:space="preserve">; and </w:t>
      </w:r>
      <w:r w:rsidRPr="00863564">
        <w:rPr>
          <w:rStyle w:val="Emphasis"/>
          <w:rFonts w:asciiTheme="majorBidi" w:hAnsiTheme="majorBidi" w:cstheme="majorBidi"/>
          <w:i w:val="0"/>
          <w:iCs w:val="0"/>
          <w:sz w:val="28"/>
          <w:szCs w:val="28"/>
        </w:rPr>
        <w:t>multidimensionally scalable</w:t>
      </w:r>
      <w:r w:rsidRPr="00863564">
        <w:rPr>
          <w:rFonts w:asciiTheme="majorBidi" w:hAnsiTheme="majorBidi" w:cstheme="majorBidi"/>
          <w:i/>
          <w:iCs/>
          <w:sz w:val="28"/>
          <w:szCs w:val="28"/>
        </w:rPr>
        <w:t xml:space="preserve">, </w:t>
      </w:r>
      <w:r w:rsidRPr="00863564">
        <w:rPr>
          <w:rFonts w:asciiTheme="majorBidi" w:hAnsiTheme="majorBidi" w:cstheme="majorBidi"/>
          <w:sz w:val="28"/>
          <w:szCs w:val="28"/>
        </w:rPr>
        <w:t>accommodating the complex realities o</w:t>
      </w:r>
      <w:r w:rsidRPr="00632662">
        <w:rPr>
          <w:rFonts w:asciiTheme="majorBidi" w:hAnsiTheme="majorBidi" w:cstheme="majorBidi"/>
          <w:sz w:val="28"/>
          <w:szCs w:val="28"/>
        </w:rPr>
        <w:t>f socioeconomic deprivation. At the same time, they strengthen the decision-making relevance of poverty measures by integrating justice-oriented perspectives, thus providing instruments capable of supporting fairer poverty reduction strategies and enabling resource allocation decisions that balance efficiency with distributive equity.</w:t>
      </w:r>
    </w:p>
    <w:p w14:paraId="758EFB5E" w14:textId="683EB2F7" w:rsidR="00863564" w:rsidRDefault="00734D21" w:rsidP="00524DDF">
      <w:pPr>
        <w:bidi w:val="0"/>
        <w:spacing w:before="100" w:beforeAutospacing="1" w:after="100" w:afterAutospacing="1"/>
        <w:ind w:firstLine="720"/>
        <w:jc w:val="both"/>
        <w:rPr>
          <w:rFonts w:cs="Times New Roman"/>
          <w:sz w:val="28"/>
          <w:szCs w:val="28"/>
          <w:lang w:val="en-AE" w:eastAsia="en-AE"/>
        </w:rPr>
      </w:pPr>
      <w:r w:rsidRPr="00632662">
        <w:rPr>
          <w:rFonts w:cs="Times New Roman"/>
          <w:sz w:val="28"/>
          <w:szCs w:val="28"/>
          <w:lang w:val="en-AE" w:eastAsia="en-AE"/>
        </w:rPr>
        <w:t xml:space="preserve">Advancing Poverty Measurement, WRPG and its socially extended counterpart, MWRPG represent a significant methodological advancement in poverty measurement. By addressing the shortcomings left by classical indices namely, the lack of sensitivity to inequality among the poor, the </w:t>
      </w:r>
      <w:r w:rsidRPr="00632662">
        <w:rPr>
          <w:rFonts w:cs="Times New Roman"/>
          <w:sz w:val="28"/>
          <w:szCs w:val="28"/>
          <w:lang w:val="en-AE" w:eastAsia="en-AE"/>
        </w:rPr>
        <w:lastRenderedPageBreak/>
        <w:t xml:space="preserve">absence of explicit social weights, and the weakness of normative foundations these indices establish a rigorous, policy-relevant conceptual framework for assessing poverty in both unidimensional and multidimensional settings </w:t>
      </w:r>
      <w:r w:rsidR="00D11E75" w:rsidRPr="00D11E75">
        <w:rPr>
          <w:rFonts w:cs="Times New Roman"/>
          <w:sz w:val="28"/>
          <w:szCs w:val="28"/>
          <w:lang w:val="en-AE" w:eastAsia="en-AE"/>
        </w:rPr>
        <w:t>Alkire and Foster (2011); Sen (1999)</w:t>
      </w:r>
      <w:r w:rsidR="00D11E75">
        <w:rPr>
          <w:rFonts w:cs="Times New Roman"/>
          <w:sz w:val="28"/>
          <w:szCs w:val="28"/>
          <w:lang w:val="en-AE" w:eastAsia="en-AE"/>
        </w:rPr>
        <w:t>.</w:t>
      </w:r>
    </w:p>
    <w:p w14:paraId="5461C612" w14:textId="62F1E946" w:rsidR="00BC5EED" w:rsidRDefault="00734D21" w:rsidP="00524DDF">
      <w:pPr>
        <w:bidi w:val="0"/>
        <w:spacing w:before="100" w:beforeAutospacing="1" w:after="100" w:afterAutospacing="1"/>
        <w:ind w:firstLine="720"/>
        <w:jc w:val="both"/>
        <w:rPr>
          <w:rFonts w:asciiTheme="minorBidi" w:hAnsiTheme="minorBidi" w:cstheme="minorBidi"/>
          <w:b/>
          <w:bCs/>
          <w:sz w:val="36"/>
          <w:szCs w:val="36"/>
          <w:lang w:val="en-AE" w:eastAsia="zh-CN"/>
        </w:rPr>
      </w:pPr>
      <w:r w:rsidRPr="00632662">
        <w:rPr>
          <w:rFonts w:cs="Times New Roman"/>
          <w:sz w:val="28"/>
          <w:szCs w:val="28"/>
          <w:lang w:val="en-AE" w:eastAsia="en-AE"/>
        </w:rPr>
        <w:t>Chapter Four extends this framework to MWRPG, integrating explicit social weights to capture normative priorities and distributive justice considerations. Together, these contributions offer robust analytical tools for poverty assessment, enabling policymakers to reflect dimensions of equity, intra-poor inequality, and societal priorities within a single, coherent measurement framework.</w:t>
      </w:r>
      <w:bookmarkStart w:id="14" w:name="_Hlk215751864"/>
    </w:p>
    <w:p w14:paraId="5FE60600" w14:textId="77777777" w:rsidR="00592355" w:rsidRDefault="00592355" w:rsidP="00592355">
      <w:pPr>
        <w:bidi w:val="0"/>
        <w:spacing w:before="100" w:beforeAutospacing="1" w:after="100" w:afterAutospacing="1" w:line="360" w:lineRule="auto"/>
        <w:jc w:val="both"/>
        <w:rPr>
          <w:rFonts w:asciiTheme="minorBidi" w:hAnsiTheme="minorBidi" w:cstheme="minorBidi"/>
          <w:b/>
          <w:bCs/>
          <w:sz w:val="36"/>
          <w:szCs w:val="36"/>
          <w:rtl/>
          <w:lang w:val="en-AE" w:eastAsia="zh-CN"/>
        </w:rPr>
      </w:pPr>
    </w:p>
    <w:p w14:paraId="74189B18" w14:textId="77777777" w:rsidR="00740C91" w:rsidRDefault="00740C91" w:rsidP="00740C91">
      <w:pPr>
        <w:bidi w:val="0"/>
        <w:spacing w:before="100" w:beforeAutospacing="1" w:after="100" w:afterAutospacing="1" w:line="360" w:lineRule="auto"/>
        <w:jc w:val="both"/>
        <w:rPr>
          <w:rFonts w:asciiTheme="minorBidi" w:hAnsiTheme="minorBidi" w:cstheme="minorBidi"/>
          <w:b/>
          <w:bCs/>
          <w:sz w:val="36"/>
          <w:szCs w:val="36"/>
          <w:rtl/>
          <w:lang w:val="en-AE" w:eastAsia="zh-CN"/>
        </w:rPr>
      </w:pPr>
    </w:p>
    <w:p w14:paraId="5DFB154E" w14:textId="77777777" w:rsidR="00740C91" w:rsidRDefault="00740C91" w:rsidP="00740C91">
      <w:pPr>
        <w:bidi w:val="0"/>
        <w:spacing w:before="100" w:beforeAutospacing="1" w:after="100" w:afterAutospacing="1" w:line="360" w:lineRule="auto"/>
        <w:jc w:val="both"/>
        <w:rPr>
          <w:rFonts w:asciiTheme="minorBidi" w:hAnsiTheme="minorBidi" w:cstheme="minorBidi"/>
          <w:b/>
          <w:bCs/>
          <w:sz w:val="36"/>
          <w:szCs w:val="36"/>
          <w:rtl/>
          <w:lang w:val="en-AE" w:eastAsia="zh-CN"/>
        </w:rPr>
      </w:pPr>
    </w:p>
    <w:p w14:paraId="60358EA5" w14:textId="77777777" w:rsidR="00740C91" w:rsidRDefault="00740C91" w:rsidP="00740C91">
      <w:pPr>
        <w:bidi w:val="0"/>
        <w:spacing w:before="100" w:beforeAutospacing="1" w:after="100" w:afterAutospacing="1" w:line="360" w:lineRule="auto"/>
        <w:jc w:val="both"/>
        <w:rPr>
          <w:rFonts w:asciiTheme="minorBidi" w:hAnsiTheme="minorBidi" w:cstheme="minorBidi"/>
          <w:b/>
          <w:bCs/>
          <w:sz w:val="36"/>
          <w:szCs w:val="36"/>
          <w:lang w:val="en-AE" w:eastAsia="zh-CN"/>
        </w:rPr>
        <w:sectPr w:rsidR="00740C91" w:rsidSect="00B1575E">
          <w:headerReference w:type="default" r:id="rId29"/>
          <w:headerReference w:type="first" r:id="rId30"/>
          <w:footerReference w:type="first" r:id="rId31"/>
          <w:footnotePr>
            <w:numRestart w:val="eachPage"/>
          </w:footnotePr>
          <w:pgSz w:w="11906" w:h="16838"/>
          <w:pgMar w:top="1418" w:right="1701" w:bottom="1418" w:left="1701" w:header="720" w:footer="720" w:gutter="0"/>
          <w:cols w:space="720"/>
          <w:titlePg/>
          <w:bidi/>
          <w:rtlGutter/>
          <w:docGrid w:linePitch="360"/>
        </w:sectPr>
      </w:pPr>
    </w:p>
    <w:p w14:paraId="02FD0B78" w14:textId="199BE031" w:rsidR="00592355" w:rsidRPr="00A107FB" w:rsidRDefault="00592355" w:rsidP="00592355">
      <w:pPr>
        <w:bidi w:val="0"/>
        <w:spacing w:before="100" w:beforeAutospacing="1" w:after="100" w:afterAutospacing="1" w:line="360" w:lineRule="auto"/>
        <w:jc w:val="both"/>
        <w:rPr>
          <w:rFonts w:asciiTheme="minorBidi" w:hAnsiTheme="minorBidi" w:cstheme="minorBidi"/>
          <w:b/>
          <w:bCs/>
          <w:sz w:val="36"/>
          <w:szCs w:val="36"/>
          <w:lang w:val="en-AE" w:eastAsia="zh-CN"/>
        </w:rPr>
      </w:pPr>
      <w:r w:rsidRPr="00B77E2C">
        <w:rPr>
          <w:rFonts w:cs="Diwani Letter" w:hint="cs"/>
          <w:b/>
          <w:bCs/>
          <w:noProof/>
          <w:sz w:val="32"/>
          <w:szCs w:val="32"/>
          <w:rtl/>
        </w:rPr>
        <w:lastRenderedPageBreak/>
        <mc:AlternateContent>
          <mc:Choice Requires="wpg">
            <w:drawing>
              <wp:inline distT="0" distB="0" distL="0" distR="0" wp14:anchorId="0BF471F3" wp14:editId="18B84F80">
                <wp:extent cx="5248894" cy="8881607"/>
                <wp:effectExtent l="76200" t="0" r="104775" b="0"/>
                <wp:docPr id="10" name="Group 10"/>
                <wp:cNvGraphicFramePr/>
                <a:graphic xmlns:a="http://schemas.openxmlformats.org/drawingml/2006/main">
                  <a:graphicData uri="http://schemas.microsoft.com/office/word/2010/wordprocessingGroup">
                    <wpg:wgp>
                      <wpg:cNvGrpSpPr/>
                      <wpg:grpSpPr>
                        <a:xfrm>
                          <a:off x="0" y="0"/>
                          <a:ext cx="5248894" cy="8881607"/>
                          <a:chOff x="-1227718" y="286516"/>
                          <a:chExt cx="5248894" cy="8881607"/>
                        </a:xfrm>
                      </wpg:grpSpPr>
                      <wps:wsp>
                        <wps:cNvPr id="11" name="Snip Diagonal Corner Rectangle 15"/>
                        <wps:cNvSpPr/>
                        <wps:spPr>
                          <a:xfrm flipH="1">
                            <a:off x="-984710" y="286516"/>
                            <a:ext cx="1418488" cy="8881607"/>
                          </a:xfrm>
                          <a:prstGeom prst="snip2DiagRect">
                            <a:avLst>
                              <a:gd name="adj1" fmla="val 0"/>
                              <a:gd name="adj2" fmla="val 48161"/>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 name="Snip Diagonal Corner Rectangle 37"/>
                        <wps:cNvSpPr/>
                        <wps:spPr>
                          <a:xfrm>
                            <a:off x="2357120" y="286516"/>
                            <a:ext cx="1418488" cy="8881607"/>
                          </a:xfrm>
                          <a:prstGeom prst="snip2DiagRect">
                            <a:avLst>
                              <a:gd name="adj1" fmla="val 0"/>
                              <a:gd name="adj2" fmla="val 46690"/>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 name="Text Box 13"/>
                        <wps:cNvSpPr txBox="1"/>
                        <wps:spPr>
                          <a:xfrm>
                            <a:off x="-1227718" y="3067348"/>
                            <a:ext cx="5248894" cy="2712883"/>
                          </a:xfrm>
                          <a:prstGeom prst="bevel">
                            <a:avLst>
                              <a:gd name="adj" fmla="val 4451"/>
                            </a:avLst>
                          </a:prstGeom>
                          <a:solidFill>
                            <a:schemeClr val="lt1"/>
                          </a:solidFill>
                          <a:ln w="57150">
                            <a:solidFill>
                              <a:prstClr val="black"/>
                            </a:solidFill>
                          </a:ln>
                          <a:effectLst>
                            <a:outerShdw blurRad="50800" dist="50800" dir="5400000" algn="ctr" rotWithShape="0">
                              <a:schemeClr val="tx1"/>
                            </a:outerShdw>
                          </a:effectLst>
                        </wps:spPr>
                        <wps:style>
                          <a:lnRef idx="0">
                            <a:schemeClr val="accent1"/>
                          </a:lnRef>
                          <a:fillRef idx="0">
                            <a:schemeClr val="accent1"/>
                          </a:fillRef>
                          <a:effectRef idx="0">
                            <a:schemeClr val="accent1"/>
                          </a:effectRef>
                          <a:fontRef idx="minor">
                            <a:schemeClr val="dk1"/>
                          </a:fontRef>
                        </wps:style>
                        <wps:txbx>
                          <w:txbxContent>
                            <w:p w14:paraId="2F06F582" w14:textId="5319337A" w:rsidR="00592355" w:rsidRPr="00592355" w:rsidRDefault="008C28C4" w:rsidP="00592355">
                              <w:pPr>
                                <w:bidi w:val="0"/>
                                <w:jc w:val="center"/>
                                <w:rPr>
                                  <w:rFonts w:ascii="Impact" w:hAnsi="Impact"/>
                                  <w:spacing w:val="5"/>
                                  <w:sz w:val="70"/>
                                  <w:szCs w:val="70"/>
                                </w:rPr>
                              </w:pPr>
                              <w:r w:rsidRPr="008C28C4">
                                <w:rPr>
                                  <w:rFonts w:ascii="Impact" w:hAnsi="Impact"/>
                                  <w:spacing w:val="5"/>
                                  <w:sz w:val="70"/>
                                  <w:szCs w:val="70"/>
                                </w:rPr>
                                <w:t>Chapter Four</w:t>
                              </w:r>
                              <w:r w:rsidRPr="008C28C4">
                                <w:rPr>
                                  <w:rFonts w:ascii="Impact" w:hAnsi="Impact"/>
                                  <w:spacing w:val="5"/>
                                  <w:sz w:val="70"/>
                                  <w:szCs w:val="70"/>
                                </w:rPr>
                                <w:br/>
                              </w:r>
                              <w:r w:rsidRPr="008C28C4">
                                <w:rPr>
                                  <w:rFonts w:ascii="Impact" w:hAnsi="Impact"/>
                                  <w:spacing w:val="5"/>
                                  <w:sz w:val="64"/>
                                  <w:szCs w:val="64"/>
                                </w:rPr>
                                <w:t xml:space="preserve">New </w:t>
                              </w:r>
                              <w:r w:rsidRPr="008C28C4">
                                <w:rPr>
                                  <w:rFonts w:ascii="Impact" w:hAnsi="Impact"/>
                                  <w:spacing w:val="5"/>
                                  <w:sz w:val="64"/>
                                  <w:szCs w:val="64"/>
                                  <w:rtl/>
                                </w:rPr>
                                <w:t xml:space="preserve"> </w:t>
                              </w:r>
                              <w:r w:rsidRPr="008C28C4">
                                <w:rPr>
                                  <w:rFonts w:ascii="Impact" w:hAnsi="Impact"/>
                                  <w:spacing w:val="5"/>
                                  <w:sz w:val="64"/>
                                  <w:szCs w:val="64"/>
                                </w:rPr>
                                <w:t>Multidimensional Socially Weighted Reversed Poverty Gap Index</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0BF471F3" id="Group 10" o:spid="_x0000_s1038" style="width:413.3pt;height:699.35pt;mso-position-horizontal-relative:char;mso-position-vertical-relative:line" coordorigin="-12277,2865" coordsize="52488,8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GGcAQAABURAAAOAAAAZHJzL2Uyb0RvYy54bWzsWE1v4zYQvRfofyB0T2zJsq0YcRZp0qQF&#10;gt0gziJnWqJkdSmSJenI6a/vDEXKH+u0wRZd7CE5KKJIzsfT8M2Tzz9sGk6emTa1FPMoPh1GhIlc&#10;FrWo5tHnx5uTLCLGUlFQLgWbRy/MRB8ufv7pvFUzlsiV5AXTBIwIM2vVPFpZq2aDgclXrKHmVCom&#10;YLKUuqEWhroaFJq2YL3hg2Q4nAxaqQulZc6MgafX3WR04eyXJcvtp7I0zBI+jyA2667aXZd4HVyc&#10;01mlqVrVuQ+DfkMUDa0FOO1NXVNLyVrXX5lq6lxLI0t7mstmIMuyzpnLAbKJhwfZ3Gq5Vi6XatZW&#10;qocJoD3A6ZvN5h+fb7VaqHsNSLSqAizcCHPZlLrB/xAl2TjIXnrI2MaSHB6OkzTLztKI5DCXZVk8&#10;GU47UPMVII/7TuIkmU5jKARYkmSTcTwJK379FyuDEMRgL7RWQbGYLR7mv+GxWFHFHMxmBnjca1IX&#10;UMtxRARtoGYXolbkuqaVFJSTK6kFlOwDlBYVFWckHmM6GBNs7pE0MwOgBhhJyWv1Gxh1ReIBPTnL&#10;0mkMVXmAS8A2TuMM0P0K2x4VOlPa2FsmG4I388hApAlGitE5V/T5zlhXmIXPhhZ/QGZlw6HOnyGf&#10;cAZ25pPd+RTeaYwZgltvDe6CYzStqLU3Nec+iLb4rDAG57+srrhDwZ1oBgMCTueR3QSb/YrlK0uX&#10;VVjqV6B77xLdc4FXITGELkx8AhUTXoG7sy+cdasfWAkvGAozcREeBEbznAnbvSezogXr4h0P4c+j&#10;0O9wmHABBtFyCf57294A0tg26WC7i9Kvx63MMVW/efhPgXWb+x3OsxS239zUQupjBjhk5T136wNI&#10;HTSI0lIWL1D+WnY8aVR+U0Nh3VFj76mGgoFiBbK3n+BSctnOI+nvIrKS+q9jz3E9nE+YjUgLRAtV&#10;+ueaahYR/ruAk3sWpykysxuk42kCA707s9ydEevmSkL9QAlDdO4W11senpZaNk/QEy7RK0xRkYPv&#10;eZRbHQZXtmsA0FVydnnplgEbQ03diYXKwynFEn/cPFGtfGFbOJgfZWALfxo6RLdr8X0Iebm2sqwt&#10;Tm5x9QNgro4u/n8Kg4P8JgobOc7GSF+nMEzME1cyGk9jfE8/NnFNJmfhyL4TF9L3O3EdI6h34nIk&#10;90MR1ygQ1yOKoV/khsSjA5VF7AaeI1kDy7oWv6O3dshqT36OhpPpKM1wC3TdY+ozAWbLMucMTkyQ&#10;wEHu+E6wZM+Mux57VF/tyad0HNrucRIyktcFahcMqT+hnerYtuy9VVwQaL3AwWOvFHZNYKi9zFpy&#10;mn/xXX/HBGTWqaZORniJKNeW6cWqaMmSr/UDLcDHMAPZQ4oa1WU/gPY5TlEQYX/lFXz4ue4KsuGp&#10;tivXILGpHkloK/t6Z05E7cTxBuF21PS+uDquyt6w8XursuJLKI/yNVVmN8uN+yTpj8C7TvteOs19&#10;eMK3t6tS/zsBftzvjp2u2/6acfE3AAAA//8DAFBLAwQUAAYACAAAACEA+EzrpN4AAAAGAQAADwAA&#10;AGRycy9kb3ducmV2LnhtbEyPQUvDQBCF74L/YRnBm92kxZim2ZRS1FMRbAXxNs1Ok9Dsbshuk/Tf&#10;O3rRy4PhPd77Jl9PphUD9b5xVkE8i0CQLZ1ubKXg4/DykILwAa3G1llScCUP6+L2JsdMu9G+07AP&#10;leAS6zNUUIfQZVL6siaDfuY6suydXG8w8NlXUvc4crlp5TyKEmmwsbxQY0fbmsrz/mIUvI44bhbx&#10;87A7n7bXr8Pj2+cuJqXu76bNCkSgKfyF4Qef0aFgpqO7WO1Fq4AfCb/KXjpPEhBHDi2W6RPIIpf/&#10;8YtvAAAA//8DAFBLAQItABQABgAIAAAAIQC2gziS/gAAAOEBAAATAAAAAAAAAAAAAAAAAAAAAABb&#10;Q29udGVudF9UeXBlc10ueG1sUEsBAi0AFAAGAAgAAAAhADj9If/WAAAAlAEAAAsAAAAAAAAAAAAA&#10;AAAALwEAAF9yZWxzLy5yZWxzUEsBAi0AFAAGAAgAAAAhANcmMYZwBAAAFREAAA4AAAAAAAAAAAAA&#10;AAAALgIAAGRycy9lMm9Eb2MueG1sUEsBAi0AFAAGAAgAAAAhAPhM66TeAAAABgEAAA8AAAAAAAAA&#10;AAAAAAAAygYAAGRycy9kb3ducmV2LnhtbFBLBQYAAAAABAAEAPMAAADVBwAAAAA=&#10;">
                <v:shape id="Snip Diagonal Corner Rectangle 15" o:spid="_x0000_s1039" style="position:absolute;left:-9847;top:2865;width:14184;height:88816;flip:x;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pwAAAANsAAAAPAAAAZHJzL2Rvd25yZXYueG1sRE/LqsIw&#10;EN0L/kMYwY1cU+Ui2msUEQRXgg8Ed0MzfWgzKU201a+/EQR3czjPmS9bU4oH1a6wrGA0jEAQJ1YX&#10;nCk4HTc/UxDOI2ssLZOCJzlYLrqdOcbaNrynx8FnIoSwi1FB7n0VS+mSnAy6oa2IA5fa2qAPsM6k&#10;rrEJ4aaU4yiaSIMFh4YcK1rnlNwOd6Pg0vr9q9lcd+mgOZe/s/Rob7uXUv1eu/oD4an1X/HHvdVh&#10;/gjev4QD5OIfAAD//wMAUEsBAi0AFAAGAAgAAAAhANvh9svuAAAAhQEAABMAAAAAAAAAAAAAAAAA&#10;AAAAAFtDb250ZW50X1R5cGVzXS54bWxQSwECLQAUAAYACAAAACEAWvQsW78AAAAVAQAACwAAAAAA&#10;AAAAAAAAAAAfAQAAX3JlbHMvLnJlbHNQSwECLQAUAAYACAAAACEA/h/o6cAAAADbAAAADwAAAAAA&#10;AAAAAAAAAAAHAgAAZHJzL2Rvd25yZXYueG1sUEsFBgAAAAADAAMAtwAAAPQCAAAAAA==&#10;" path="m,l735330,r683158,683158l1418488,8881607r,l683158,8881607,,8198449,,xe" fillcolor="black [3213]" stroked="f" strokeweight="2pt">
                  <v:fill r:id="rId14" o:title="" color2="white [3212]" type="pattern"/>
                  <v:path arrowok="t" o:connecttype="custom" o:connectlocs="0,0;735330,0;1418488,683158;1418488,8881607;1418488,8881607;683158,8881607;0,8198449;0,0" o:connectangles="0,0,0,0,0,0,0,0"/>
                </v:shape>
                <v:shape id="Snip Diagonal Corner Rectangle 37" o:spid="_x0000_s1040" style="position:absolute;left:23571;top:2865;width:14185;height:88816;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D77wwAAANsAAAAPAAAAZHJzL2Rvd25yZXYueG1sRE9NawIx&#10;EL0L/ocwBS+iWS2IrEYpsoqnQm0rHsfNuLvtZhI2UVd/vSkIvc3jfc582ZpaXKjxlWUFo2ECgji3&#10;uuJCwdfnejAF4QOyxtoyKbiRh+Wi25ljqu2VP+iyC4WIIexTVFCG4FIpfV6SQT+0jjhyJ9sYDBE2&#10;hdQNXmO4qeU4SSbSYMWxoURHq5Ly393ZKPiusr58dZv+fjM9rvJ395Nlh7tSvZf2bQYiUBv+xU/3&#10;Vsf5Y/j7JR4gFw8AAAD//wMAUEsBAi0AFAAGAAgAAAAhANvh9svuAAAAhQEAABMAAAAAAAAAAAAA&#10;AAAAAAAAAFtDb250ZW50X1R5cGVzXS54bWxQSwECLQAUAAYACAAAACEAWvQsW78AAAAVAQAACwAA&#10;AAAAAAAAAAAAAAAfAQAAX3JlbHMvLnJlbHNQSwECLQAUAAYACAAAACEAVcw++8MAAADbAAAADwAA&#10;AAAAAAAAAAAAAAAHAgAAZHJzL2Rvd25yZXYueG1sUEsFBgAAAAADAAMAtwAAAPcCAAAAAA==&#10;" path="m,l756196,r662292,662292l1418488,8881607r,l662292,8881607,,8219315,,xe" fillcolor="black [3213]" stroked="f" strokeweight="2pt">
                  <v:fill r:id="rId14" o:title="" color2="white [3212]" type="pattern"/>
                  <v:path arrowok="t" o:connecttype="custom" o:connectlocs="0,0;756196,0;1418488,662292;1418488,8881607;1418488,8881607;662292,8881607;0,8219315;0,0" o:connectangles="0,0,0,0,0,0,0,0"/>
                </v:shape>
                <v:shape id="Text Box 13" o:spid="_x0000_s1041" type="#_x0000_t84" style="position:absolute;left:-12277;top:30673;width:52488;height:27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1wAAAANsAAAAPAAAAZHJzL2Rvd25yZXYueG1sRE9Li8Iw&#10;EL4L/ocwghfRVMUH1SgiLHjcuuvB29iMbbGZlCZrq79+Iwje5uN7znrbmlLcqXaFZQXjUQSCOLW6&#10;4EzB78/XcAnCeWSNpWVS8CAH2023s8ZY24YTuh99JkIIuxgV5N5XsZQuzcmgG9mKOHBXWxv0AdaZ&#10;1DU2IdyUchJFc2mw4NCQY0X7nNLb8c8o4GSQ7PVyMjs3p2ezmOrvC90ypfq9drcC4an1H/HbfdBh&#10;/hRev4QD5OYfAAD//wMAUEsBAi0AFAAGAAgAAAAhANvh9svuAAAAhQEAABMAAAAAAAAAAAAAAAAA&#10;AAAAAFtDb250ZW50X1R5cGVzXS54bWxQSwECLQAUAAYACAAAACEAWvQsW78AAAAVAQAACwAAAAAA&#10;AAAAAAAAAAAfAQAAX3JlbHMvLnJlbHNQSwECLQAUAAYACAAAACEAfqgadcAAAADbAAAADwAAAAAA&#10;AAAAAAAAAAAHAgAAZHJzL2Rvd25yZXYueG1sUEsFBgAAAAADAAMAtwAAAPQCAAAAAA==&#10;" adj="961" fillcolor="white [3201]" strokeweight="4.5pt">
                  <v:shadow on="t" color="black [3213]" offset="0,4pt"/>
                  <v:textbox>
                    <w:txbxContent>
                      <w:p w14:paraId="2F06F582" w14:textId="5319337A" w:rsidR="00592355" w:rsidRPr="00592355" w:rsidRDefault="008C28C4" w:rsidP="00592355">
                        <w:pPr>
                          <w:bidi w:val="0"/>
                          <w:jc w:val="center"/>
                          <w:rPr>
                            <w:rFonts w:ascii="Impact" w:hAnsi="Impact"/>
                            <w:spacing w:val="5"/>
                            <w:sz w:val="70"/>
                            <w:szCs w:val="70"/>
                          </w:rPr>
                        </w:pPr>
                        <w:r w:rsidRPr="008C28C4">
                          <w:rPr>
                            <w:rFonts w:ascii="Impact" w:hAnsi="Impact"/>
                            <w:spacing w:val="5"/>
                            <w:sz w:val="70"/>
                            <w:szCs w:val="70"/>
                          </w:rPr>
                          <w:t>Chapter Four</w:t>
                        </w:r>
                        <w:r w:rsidRPr="008C28C4">
                          <w:rPr>
                            <w:rFonts w:ascii="Impact" w:hAnsi="Impact"/>
                            <w:spacing w:val="5"/>
                            <w:sz w:val="70"/>
                            <w:szCs w:val="70"/>
                          </w:rPr>
                          <w:br/>
                        </w:r>
                        <w:r w:rsidRPr="008C28C4">
                          <w:rPr>
                            <w:rFonts w:ascii="Impact" w:hAnsi="Impact"/>
                            <w:spacing w:val="5"/>
                            <w:sz w:val="64"/>
                            <w:szCs w:val="64"/>
                          </w:rPr>
                          <w:t xml:space="preserve">New </w:t>
                        </w:r>
                        <w:r w:rsidRPr="008C28C4">
                          <w:rPr>
                            <w:rFonts w:ascii="Impact" w:hAnsi="Impact"/>
                            <w:spacing w:val="5"/>
                            <w:sz w:val="64"/>
                            <w:szCs w:val="64"/>
                            <w:rtl/>
                          </w:rPr>
                          <w:t xml:space="preserve"> </w:t>
                        </w:r>
                        <w:r w:rsidRPr="008C28C4">
                          <w:rPr>
                            <w:rFonts w:ascii="Impact" w:hAnsi="Impact"/>
                            <w:spacing w:val="5"/>
                            <w:sz w:val="64"/>
                            <w:szCs w:val="64"/>
                          </w:rPr>
                          <w:t>Multidimensional Socially Weighted Reversed Poverty Gap Index</w:t>
                        </w:r>
                      </w:p>
                    </w:txbxContent>
                  </v:textbox>
                </v:shape>
                <w10:anchorlock/>
              </v:group>
            </w:pict>
          </mc:Fallback>
        </mc:AlternateContent>
      </w:r>
    </w:p>
    <w:p w14:paraId="23A8E545" w14:textId="16480580" w:rsidR="00BC5EED" w:rsidRDefault="00DF7699">
      <w:pPr>
        <w:bidi w:val="0"/>
        <w:spacing w:before="100" w:beforeAutospacing="1" w:after="100" w:afterAutospacing="1" w:line="360" w:lineRule="auto"/>
        <w:jc w:val="center"/>
        <w:outlineLvl w:val="1"/>
        <w:rPr>
          <w:rFonts w:ascii="Bookman Old Style" w:hAnsi="Bookman Old Style" w:cs="Arial"/>
          <w:b/>
          <w:bCs/>
          <w:sz w:val="36"/>
          <w:szCs w:val="36"/>
          <w:lang w:eastAsia="zh-CN"/>
        </w:rPr>
      </w:pPr>
      <w:bookmarkStart w:id="15" w:name="_Hlk218890664"/>
      <w:r w:rsidRPr="00632662">
        <w:rPr>
          <w:rFonts w:ascii="Bookman Old Style" w:hAnsi="Bookman Old Style" w:cs="Arial"/>
          <w:b/>
          <w:bCs/>
          <w:sz w:val="36"/>
          <w:szCs w:val="36"/>
          <w:lang w:val="zh-CN" w:eastAsia="zh-CN"/>
        </w:rPr>
        <w:lastRenderedPageBreak/>
        <w:t>Chapter Four</w:t>
      </w:r>
      <w:r w:rsidRPr="00632662">
        <w:rPr>
          <w:rFonts w:ascii="Bookman Old Style" w:hAnsi="Bookman Old Style" w:cs="Arial"/>
          <w:b/>
          <w:bCs/>
          <w:sz w:val="36"/>
          <w:szCs w:val="36"/>
          <w:lang w:val="zh-CN" w:eastAsia="zh-CN"/>
        </w:rPr>
        <w:br/>
        <w:t xml:space="preserve">New </w:t>
      </w:r>
      <w:r w:rsidRPr="00632662">
        <w:rPr>
          <w:rFonts w:ascii="Bookman Old Style" w:hAnsi="Bookman Old Style" w:cs="Arial"/>
          <w:b/>
          <w:bCs/>
          <w:sz w:val="36"/>
          <w:szCs w:val="36"/>
          <w:rtl/>
          <w:lang w:val="zh-CN" w:eastAsia="zh-CN"/>
        </w:rPr>
        <w:t xml:space="preserve"> </w:t>
      </w:r>
      <w:r w:rsidRPr="00632662">
        <w:rPr>
          <w:rFonts w:ascii="Bookman Old Style" w:hAnsi="Bookman Old Style" w:cs="Arial"/>
          <w:b/>
          <w:bCs/>
          <w:sz w:val="36"/>
          <w:szCs w:val="36"/>
          <w:lang w:val="zh-CN" w:eastAsia="zh-CN"/>
        </w:rPr>
        <w:t>Multidimensional</w:t>
      </w:r>
      <w:r w:rsidR="00C970E5" w:rsidRPr="00632662">
        <w:rPr>
          <w:rFonts w:ascii="Bookman Old Style" w:hAnsi="Bookman Old Style" w:cs="Arial"/>
          <w:b/>
          <w:bCs/>
          <w:sz w:val="36"/>
          <w:szCs w:val="36"/>
          <w:lang w:eastAsia="zh-CN"/>
        </w:rPr>
        <w:t xml:space="preserve"> Socially</w:t>
      </w:r>
      <w:r w:rsidRPr="00632662">
        <w:rPr>
          <w:rFonts w:ascii="Bookman Old Style" w:hAnsi="Bookman Old Style" w:cs="Arial"/>
          <w:b/>
          <w:bCs/>
          <w:sz w:val="36"/>
          <w:szCs w:val="36"/>
          <w:lang w:val="zh-CN" w:eastAsia="zh-CN"/>
        </w:rPr>
        <w:t xml:space="preserve"> Weighted Reversed Poverty Gap</w:t>
      </w:r>
      <w:r w:rsidR="00C970E5" w:rsidRPr="00632662">
        <w:rPr>
          <w:rFonts w:ascii="Bookman Old Style" w:hAnsi="Bookman Old Style" w:cs="Arial"/>
          <w:b/>
          <w:bCs/>
          <w:sz w:val="36"/>
          <w:szCs w:val="36"/>
          <w:lang w:eastAsia="zh-CN"/>
        </w:rPr>
        <w:t xml:space="preserve"> </w:t>
      </w:r>
      <w:r w:rsidRPr="00632662">
        <w:rPr>
          <w:rFonts w:ascii="Bookman Old Style" w:hAnsi="Bookman Old Style" w:cs="Arial"/>
          <w:b/>
          <w:bCs/>
          <w:sz w:val="36"/>
          <w:szCs w:val="36"/>
          <w:lang w:val="zh-CN" w:eastAsia="zh-CN"/>
        </w:rPr>
        <w:t>Index</w:t>
      </w:r>
    </w:p>
    <w:p w14:paraId="607BA2CA" w14:textId="1AE2A8B4" w:rsidR="00837C12" w:rsidRPr="00837C12" w:rsidRDefault="00A66EAE" w:rsidP="001C2344">
      <w:pPr>
        <w:bidi w:val="0"/>
        <w:spacing w:before="100" w:beforeAutospacing="1" w:after="100" w:afterAutospacing="1"/>
        <w:outlineLvl w:val="1"/>
        <w:rPr>
          <w:rFonts w:ascii="Bookman Old Style" w:hAnsi="Bookman Old Style" w:cs="Arial"/>
          <w:b/>
          <w:bCs/>
          <w:sz w:val="32"/>
          <w:szCs w:val="32"/>
          <w:rtl/>
          <w:lang w:eastAsia="zh-CN" w:bidi="ar-EG"/>
        </w:rPr>
      </w:pPr>
      <w:r w:rsidRPr="00A66EAE">
        <w:rPr>
          <w:rFonts w:cs="Times New Roman"/>
          <w:b/>
          <w:bCs/>
          <w:sz w:val="32"/>
          <w:szCs w:val="32"/>
          <w:lang w:val="zh-CN" w:eastAsia="zh-CN"/>
        </w:rPr>
        <w:t>4.1 Introduction to Multidimensional Weighted Reversed Poverty Gap Index (MWRPG)</w:t>
      </w:r>
    </w:p>
    <w:p w14:paraId="217048A8" w14:textId="2830E277" w:rsidR="00BC5EED" w:rsidRPr="00632662" w:rsidRDefault="00DF7699" w:rsidP="001C2344">
      <w:pPr>
        <w:bidi w:val="0"/>
        <w:spacing w:after="160"/>
        <w:ind w:firstLine="720"/>
        <w:jc w:val="both"/>
        <w:rPr>
          <w:rFonts w:cs="Times New Roman"/>
          <w:sz w:val="28"/>
          <w:szCs w:val="28"/>
          <w:lang w:val="zh-CN" w:eastAsia="zh-CN"/>
        </w:rPr>
      </w:pPr>
      <w:r w:rsidRPr="00632662">
        <w:rPr>
          <w:rFonts w:cs="Times New Roman"/>
          <w:sz w:val="28"/>
          <w:szCs w:val="28"/>
          <w:lang w:val="zh-CN" w:eastAsia="zh-CN"/>
        </w:rPr>
        <w:t>Over the</w:t>
      </w:r>
      <w:r w:rsidR="00545F3B">
        <w:rPr>
          <w:rFonts w:cs="Times New Roman"/>
          <w:sz w:val="28"/>
          <w:szCs w:val="28"/>
          <w:lang w:eastAsia="zh-CN"/>
        </w:rPr>
        <w:t xml:space="preserve"> </w:t>
      </w:r>
      <w:r w:rsidRPr="00632662">
        <w:rPr>
          <w:rFonts w:cs="Times New Roman"/>
          <w:sz w:val="28"/>
          <w:szCs w:val="28"/>
          <w:lang w:val="zh-CN" w:eastAsia="zh-CN"/>
        </w:rPr>
        <w:t>past decades, conventional poverty indices</w:t>
      </w:r>
      <w:r w:rsidRPr="00632662">
        <w:rPr>
          <w:rFonts w:cs="Times New Roman" w:hint="cs"/>
          <w:sz w:val="28"/>
          <w:szCs w:val="28"/>
          <w:rtl/>
          <w:lang w:val="zh-CN" w:eastAsia="zh-CN"/>
        </w:rPr>
        <w:t xml:space="preserve"> </w:t>
      </w:r>
      <w:r w:rsidRPr="00632662">
        <w:rPr>
          <w:rFonts w:cs="Times New Roman"/>
          <w:sz w:val="28"/>
          <w:szCs w:val="28"/>
          <w:lang w:val="zh-CN" w:eastAsia="zh-CN"/>
        </w:rPr>
        <w:t>such as the Foster, Greer, and Thorbecke (1984) measures, Sen’s (1976, 1997) social welfare and poverty indices, and Atkinson’s (1987) framework for poverty measurement and weighting</w:t>
      </w:r>
      <w:r w:rsidRPr="00632662">
        <w:rPr>
          <w:rFonts w:cs="Times New Roman" w:hint="cs"/>
          <w:sz w:val="28"/>
          <w:szCs w:val="28"/>
          <w:rtl/>
          <w:lang w:val="zh-CN" w:eastAsia="zh-CN"/>
        </w:rPr>
        <w:t xml:space="preserve"> </w:t>
      </w:r>
      <w:r w:rsidRPr="00632662">
        <w:rPr>
          <w:rFonts w:cs="Times New Roman"/>
          <w:sz w:val="28"/>
          <w:szCs w:val="28"/>
          <w:lang w:val="zh-CN" w:eastAsia="zh-CN"/>
        </w:rPr>
        <w:t>have played a pivotal role in quantifying and comparing poverty levels across populations.</w:t>
      </w:r>
      <w:r w:rsidRPr="00632662">
        <w:rPr>
          <w:rFonts w:cs="Times New Roman" w:hint="cs"/>
          <w:sz w:val="28"/>
          <w:szCs w:val="28"/>
          <w:rtl/>
          <w:lang w:val="zh-CN" w:eastAsia="zh-CN"/>
        </w:rPr>
        <w:t xml:space="preserve"> </w:t>
      </w:r>
      <w:r w:rsidRPr="00632662">
        <w:rPr>
          <w:rFonts w:cs="Times New Roman"/>
          <w:sz w:val="28"/>
          <w:szCs w:val="28"/>
          <w:lang w:val="zh-CN" w:eastAsia="zh-CN"/>
        </w:rPr>
        <w:t>These indices were originally designed to capture the incidence, depth, and severity of poverty from a purely monetary perspective, providing policymakers with valuable tools for income</w:t>
      </w:r>
      <w:r w:rsidR="00545F3B">
        <w:rPr>
          <w:rFonts w:cs="Times New Roman"/>
          <w:sz w:val="28"/>
          <w:szCs w:val="28"/>
          <w:lang w:eastAsia="zh-CN"/>
        </w:rPr>
        <w:t xml:space="preserve"> </w:t>
      </w:r>
      <w:r w:rsidRPr="00632662">
        <w:rPr>
          <w:rFonts w:cs="Times New Roman"/>
          <w:sz w:val="28"/>
          <w:szCs w:val="28"/>
          <w:lang w:val="zh-CN" w:eastAsia="zh-CN"/>
        </w:rPr>
        <w:t>based poverty evaluation.</w:t>
      </w:r>
    </w:p>
    <w:p w14:paraId="6BA01E89" w14:textId="53A9FE8D"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However, despite their analytical and empirical usefulness, these classical measures exhibit several structural limitations that restrict their interpretive and policy relevance.</w:t>
      </w:r>
      <w:r w:rsidRPr="00632662">
        <w:rPr>
          <w:rFonts w:cs="Times New Roman" w:hint="cs"/>
          <w:sz w:val="28"/>
          <w:szCs w:val="28"/>
          <w:rtl/>
          <w:lang w:val="zh-CN" w:eastAsia="zh-CN"/>
        </w:rPr>
        <w:t xml:space="preserve"> </w:t>
      </w:r>
      <w:r w:rsidRPr="00632662">
        <w:rPr>
          <w:rFonts w:cs="Times New Roman"/>
          <w:sz w:val="28"/>
          <w:szCs w:val="28"/>
          <w:lang w:val="zh-CN" w:eastAsia="zh-CN"/>
        </w:rPr>
        <w:t>First, the income-centric perspective traditional indices rely exclusively on income or expenditure as the defining criterion of poverty. This unidimensional approach neglects crucial non-monetary aspects of human deprivation</w:t>
      </w:r>
      <w:r w:rsidRPr="00632662">
        <w:rPr>
          <w:rFonts w:cs="Times New Roman" w:hint="cs"/>
          <w:sz w:val="28"/>
          <w:szCs w:val="28"/>
          <w:rtl/>
          <w:lang w:val="zh-CN" w:eastAsia="zh-CN"/>
        </w:rPr>
        <w:t xml:space="preserve"> </w:t>
      </w:r>
      <w:r w:rsidRPr="00632662">
        <w:rPr>
          <w:rFonts w:cs="Times New Roman"/>
          <w:sz w:val="28"/>
          <w:szCs w:val="28"/>
          <w:lang w:val="zh-CN" w:eastAsia="zh-CN"/>
        </w:rPr>
        <w:t>such as education, working hours, health, employment stability, and access to essential public services</w:t>
      </w:r>
      <w:r w:rsidRPr="00632662">
        <w:rPr>
          <w:rFonts w:cs="Times New Roman" w:hint="cs"/>
          <w:sz w:val="28"/>
          <w:szCs w:val="28"/>
          <w:rtl/>
          <w:lang w:val="zh-CN" w:eastAsia="zh-CN"/>
        </w:rPr>
        <w:t xml:space="preserve"> </w:t>
      </w:r>
      <w:r w:rsidRPr="00632662">
        <w:rPr>
          <w:rFonts w:cs="Times New Roman"/>
          <w:sz w:val="28"/>
          <w:szCs w:val="28"/>
          <w:lang w:val="zh-CN" w:eastAsia="zh-CN"/>
        </w:rPr>
        <w:t>that fundamentally shape individual well-being.</w:t>
      </w:r>
    </w:p>
    <w:p w14:paraId="78C04EE0" w14:textId="7755EF08"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Second, the uniform treatment of the poor all individuals below poverty line are assigned equal weights, regardless of the depth or severity of their deprivation. As a result, a household just below the poverty threshold is treated in the same manner as one experiencing extreme deprivation, despite substantial differences in their socioeconomic conditions.</w:t>
      </w:r>
    </w:p>
    <w:p w14:paraId="049ED0CE" w14:textId="375F7530"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Third, there is weak sensitivity to the most vulnerable groups since these indices are constructed solely on income gaps, they fail to capture developmental priorities aimed at specific disadvantaged populations</w:t>
      </w:r>
      <w:r w:rsidRPr="00632662">
        <w:rPr>
          <w:rFonts w:cs="Times New Roman" w:hint="cs"/>
          <w:sz w:val="28"/>
          <w:szCs w:val="28"/>
          <w:rtl/>
          <w:lang w:val="zh-CN" w:eastAsia="zh-CN"/>
        </w:rPr>
        <w:t xml:space="preserve"> </w:t>
      </w:r>
      <w:r w:rsidRPr="00632662">
        <w:rPr>
          <w:rFonts w:cs="Times New Roman"/>
          <w:sz w:val="28"/>
          <w:szCs w:val="28"/>
          <w:lang w:val="zh-CN" w:eastAsia="zh-CN"/>
        </w:rPr>
        <w:t>such as rural communities, low-education households, or individuals with disabilities and social exclusion. Consequently, their ability to inform equity-oriented or pro-poor policy interventions remains limited.</w:t>
      </w:r>
    </w:p>
    <w:p w14:paraId="5BBD11D3" w14:textId="1B6A12D2" w:rsidR="00BC5EED" w:rsidRPr="00632662" w:rsidRDefault="00DF7699" w:rsidP="001C2344">
      <w:pPr>
        <w:bidi w:val="0"/>
        <w:spacing w:before="100" w:beforeAutospacing="1" w:after="100" w:afterAutospacing="1"/>
        <w:ind w:firstLine="720"/>
        <w:jc w:val="both"/>
        <w:rPr>
          <w:rFonts w:cs="Times New Roman"/>
          <w:sz w:val="28"/>
          <w:szCs w:val="28"/>
          <w:rtl/>
          <w:lang w:val="zh-CN" w:eastAsia="zh-CN"/>
        </w:rPr>
      </w:pPr>
      <w:r w:rsidRPr="00632662">
        <w:rPr>
          <w:rFonts w:cs="Times New Roman"/>
          <w:sz w:val="28"/>
          <w:szCs w:val="28"/>
          <w:lang w:val="zh-CN" w:eastAsia="zh-CN"/>
        </w:rPr>
        <w:t xml:space="preserve">In light of these limitations, </w:t>
      </w:r>
      <w:r w:rsidR="00AE0746" w:rsidRPr="00AE0746">
        <w:rPr>
          <w:rFonts w:cs="Times New Roman"/>
          <w:sz w:val="28"/>
          <w:szCs w:val="28"/>
          <w:lang w:val="zh-CN" w:eastAsia="zh-CN"/>
        </w:rPr>
        <w:t>WRPG</w:t>
      </w:r>
      <w:r w:rsidRPr="00632662">
        <w:rPr>
          <w:rFonts w:cs="Times New Roman"/>
          <w:sz w:val="28"/>
          <w:szCs w:val="28"/>
          <w:lang w:val="zh-CN" w:eastAsia="zh-CN"/>
        </w:rPr>
        <w:t xml:space="preserve"> was developed as an advanced reformulation that bridges this conceptual divide.</w:t>
      </w:r>
      <w:r w:rsidR="00AE0746">
        <w:rPr>
          <w:rFonts w:cs="Times New Roman"/>
          <w:sz w:val="28"/>
          <w:szCs w:val="28"/>
          <w:lang w:eastAsia="zh-CN"/>
        </w:rPr>
        <w:t xml:space="preserve"> </w:t>
      </w:r>
      <w:r w:rsidRPr="00632662">
        <w:rPr>
          <w:rFonts w:cs="Times New Roman"/>
          <w:sz w:val="28"/>
          <w:szCs w:val="28"/>
          <w:lang w:val="zh-CN" w:eastAsia="zh-CN"/>
        </w:rPr>
        <w:t xml:space="preserve">By incorporating socially </w:t>
      </w:r>
      <w:r w:rsidRPr="00632662">
        <w:rPr>
          <w:rFonts w:cs="Times New Roman"/>
          <w:sz w:val="28"/>
          <w:szCs w:val="28"/>
          <w:lang w:val="zh-CN" w:eastAsia="zh-CN"/>
        </w:rPr>
        <w:lastRenderedPageBreak/>
        <w:t xml:space="preserve">sensitive weighting functions within the reversed gap framework, </w:t>
      </w:r>
      <w:r w:rsidR="00AE0746" w:rsidRPr="00AE0746">
        <w:rPr>
          <w:rFonts w:cs="Times New Roman"/>
          <w:sz w:val="28"/>
          <w:szCs w:val="28"/>
          <w:lang w:val="zh-CN" w:eastAsia="zh-CN"/>
        </w:rPr>
        <w:t>WRPG</w:t>
      </w:r>
      <w:r w:rsidRPr="00632662">
        <w:rPr>
          <w:rFonts w:cs="Times New Roman"/>
          <w:sz w:val="28"/>
          <w:szCs w:val="28"/>
          <w:lang w:val="zh-CN" w:eastAsia="zh-CN"/>
        </w:rPr>
        <w:t xml:space="preserve"> simultaneously captures monetary and non-monetary deprivations within a unified analytical structure. It also extends the methodological scope of</w:t>
      </w:r>
      <w:r w:rsidRPr="00632662">
        <w:rPr>
          <w:rFonts w:cs="Times New Roman" w:hint="cs"/>
          <w:sz w:val="28"/>
          <w:szCs w:val="28"/>
          <w:rtl/>
          <w:lang w:val="zh-CN" w:eastAsia="zh-CN"/>
        </w:rPr>
        <w:t xml:space="preserve"> </w:t>
      </w:r>
      <w:r w:rsidRPr="00632662">
        <w:rPr>
          <w:rFonts w:cs="Times New Roman"/>
          <w:sz w:val="28"/>
          <w:szCs w:val="28"/>
          <w:lang w:val="zh-CN" w:eastAsia="zh-CN"/>
        </w:rPr>
        <w:t>WRPG by directly embedding principles of social justice and distributive fairness into the poverty metric</w:t>
      </w:r>
      <w:r w:rsidRPr="00632662">
        <w:rPr>
          <w:rFonts w:cs="Times New Roman" w:hint="cs"/>
          <w:sz w:val="28"/>
          <w:szCs w:val="28"/>
          <w:rtl/>
          <w:lang w:val="zh-CN" w:eastAsia="zh-CN"/>
        </w:rPr>
        <w:t xml:space="preserve"> </w:t>
      </w:r>
      <w:r w:rsidRPr="00632662">
        <w:rPr>
          <w:rFonts w:cs="Times New Roman"/>
          <w:sz w:val="28"/>
          <w:szCs w:val="28"/>
          <w:lang w:val="zh-CN" w:eastAsia="zh-CN"/>
        </w:rPr>
        <w:t>thereby assigning greater ethical and statistical emphasis to the most deprived subgroups, while maintaining the analytical rigor of the gap-based approach.</w:t>
      </w:r>
    </w:p>
    <w:p w14:paraId="64D68DBD" w14:textId="2A61C92E" w:rsidR="00BC5EED" w:rsidRPr="00837C12" w:rsidRDefault="00DF7699" w:rsidP="001C2344">
      <w:pPr>
        <w:bidi w:val="0"/>
        <w:spacing w:before="100" w:beforeAutospacing="1" w:after="100" w:afterAutospacing="1"/>
        <w:jc w:val="both"/>
        <w:rPr>
          <w:rFonts w:cs="Times New Roman"/>
          <w:sz w:val="30"/>
          <w:szCs w:val="30"/>
          <w:lang w:eastAsia="zh-CN"/>
        </w:rPr>
      </w:pPr>
      <w:bookmarkStart w:id="16" w:name="_Hlk218766679"/>
      <w:r w:rsidRPr="00AE0746">
        <w:rPr>
          <w:rFonts w:cs="Times New Roman" w:hint="cs"/>
          <w:b/>
          <w:bCs/>
          <w:sz w:val="30"/>
          <w:szCs w:val="30"/>
          <w:lang w:val="zh-CN" w:eastAsia="zh-CN"/>
        </w:rPr>
        <w:t>4</w:t>
      </w:r>
      <w:r w:rsidRPr="00AE0746">
        <w:rPr>
          <w:rFonts w:cs="Times New Roman"/>
          <w:b/>
          <w:bCs/>
          <w:sz w:val="30"/>
          <w:szCs w:val="30"/>
          <w:lang w:val="zh-CN" w:eastAsia="zh-CN"/>
        </w:rPr>
        <w:t>.</w:t>
      </w:r>
      <w:r w:rsidR="00A66EAE">
        <w:rPr>
          <w:rFonts w:cs="Times New Roman"/>
          <w:b/>
          <w:bCs/>
          <w:sz w:val="30"/>
          <w:szCs w:val="30"/>
          <w:lang w:eastAsia="zh-CN"/>
        </w:rPr>
        <w:t>2</w:t>
      </w:r>
      <w:r w:rsidRPr="00AE0746">
        <w:rPr>
          <w:rFonts w:cs="Times New Roman"/>
          <w:b/>
          <w:bCs/>
          <w:sz w:val="30"/>
          <w:szCs w:val="30"/>
          <w:lang w:val="zh-CN" w:eastAsia="zh-CN"/>
        </w:rPr>
        <w:t xml:space="preserve"> </w:t>
      </w:r>
      <w:bookmarkEnd w:id="16"/>
      <w:r w:rsidRPr="00AE0746">
        <w:rPr>
          <w:rFonts w:cs="Times New Roman"/>
          <w:b/>
          <w:bCs/>
          <w:sz w:val="30"/>
          <w:szCs w:val="30"/>
          <w:lang w:val="zh-CN" w:eastAsia="zh-CN"/>
        </w:rPr>
        <w:t>From WRPG to MWRPG, Measurement of Poverty</w:t>
      </w:r>
    </w:p>
    <w:p w14:paraId="16087AA2" w14:textId="6AC198A6"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Toward a Deeper and Fairer, MWRPG represents a direct extension of WRPG, which was originally developed to assess the </w:t>
      </w:r>
      <w:r w:rsidRPr="00632662">
        <w:rPr>
          <w:rFonts w:cs="Times New Roman"/>
          <w:i/>
          <w:iCs/>
          <w:sz w:val="28"/>
          <w:szCs w:val="28"/>
          <w:lang w:val="zh-CN" w:eastAsia="zh-CN"/>
        </w:rPr>
        <w:t>intensity</w:t>
      </w:r>
      <w:r w:rsidRPr="00632662">
        <w:rPr>
          <w:rFonts w:cs="Times New Roman"/>
          <w:sz w:val="28"/>
          <w:szCs w:val="28"/>
          <w:lang w:val="zh-CN" w:eastAsia="zh-CN"/>
        </w:rPr>
        <w:t xml:space="preserve"> of poverty in a single dimension typically income.</w:t>
      </w:r>
    </w:p>
    <w:p w14:paraId="5E554CB3"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However, contemporary research in poverty analysis has demonstrated that deprivation cannot be fully captured by income alone. Poverty is a multifaceted phenomenon, extending to other critical dimensions that determine quality of life, such as education, health, and productive employment.</w:t>
      </w:r>
    </w:p>
    <w:p w14:paraId="096C638B" w14:textId="55B6302D"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Building on this understanding,</w:t>
      </w:r>
      <w:r w:rsidR="00C43012" w:rsidRPr="00632662">
        <w:rPr>
          <w:rFonts w:cs="Times New Roman"/>
          <w:sz w:val="28"/>
          <w:szCs w:val="28"/>
          <w:lang w:eastAsia="zh-CN"/>
        </w:rPr>
        <w:t xml:space="preserve"> </w:t>
      </w:r>
      <w:r w:rsidRPr="00632662">
        <w:rPr>
          <w:rFonts w:cs="Times New Roman"/>
          <w:sz w:val="28"/>
          <w:szCs w:val="28"/>
          <w:lang w:val="zh-CN" w:eastAsia="zh-CN"/>
        </w:rPr>
        <w:t>MWRPG has been developed as a more comprehensive and ethically sensitive measure, reflecting the complex socio-economic structure of poverty while embedding a moral dimension within its quantitative formulation. MWRPG is defined as</w:t>
      </w:r>
    </w:p>
    <w:p w14:paraId="4421F10F" w14:textId="183E5A5D" w:rsidR="00505EB2" w:rsidRDefault="00DF7699" w:rsidP="003B1E65">
      <w:pPr>
        <w:bidi w:val="0"/>
        <w:jc w:val="right"/>
        <w:rPr>
          <w:rFonts w:cs="Times New Roman"/>
          <w:sz w:val="28"/>
          <w:szCs w:val="28"/>
          <w:lang w:val="zh-CN" w:eastAsia="zh-CN"/>
        </w:rPr>
      </w:pPr>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w:r w:rsidR="00AE0746">
        <w:rPr>
          <w:rFonts w:cs="Times New Roman"/>
          <w:sz w:val="28"/>
          <w:szCs w:val="28"/>
          <w:lang w:eastAsia="zh-CN"/>
        </w:rPr>
        <w:t xml:space="preserve">                               </w:t>
      </w:r>
      <w:r w:rsidR="00505EB2">
        <w:rPr>
          <w:rFonts w:cs="Times New Roman"/>
          <w:sz w:val="28"/>
          <w:szCs w:val="28"/>
          <w:lang w:eastAsia="zh-CN"/>
        </w:rPr>
        <w:t>(4.1)</w:t>
      </w:r>
    </w:p>
    <w:p w14:paraId="1E339048" w14:textId="3C3B25B2" w:rsidR="00BC5EED" w:rsidRPr="00632662" w:rsidRDefault="00DF7699" w:rsidP="001C2344">
      <w:pPr>
        <w:bidi w:val="0"/>
        <w:jc w:val="lowKashida"/>
        <w:rPr>
          <w:rFonts w:cs="Times New Roman"/>
          <w:sz w:val="28"/>
          <w:szCs w:val="28"/>
          <w:lang w:val="zh-CN" w:eastAsia="zh-CN"/>
        </w:rPr>
      </w:pPr>
      <w:r w:rsidRPr="00632662">
        <w:rPr>
          <w:rFonts w:cs="Times New Roman"/>
          <w:sz w:val="28"/>
          <w:szCs w:val="28"/>
          <w:lang w:val="zh-CN" w:eastAsia="zh-CN"/>
        </w:rPr>
        <w:t>where</w:t>
      </w:r>
    </w:p>
    <w:p w14:paraId="3B32EA41" w14:textId="4222B486" w:rsidR="00BC5EED" w:rsidRPr="00AE0746" w:rsidRDefault="00000000" w:rsidP="001C2344">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r>
            <m:rPr>
              <m:nor/>
            </m:rPr>
            <w:rPr>
              <w:rFonts w:cs="Times New Roman"/>
              <w:sz w:val="28"/>
              <w:szCs w:val="28"/>
              <w:lang w:val="zh-CN" w:eastAsia="zh-CN"/>
            </w:rPr>
            <m:t xml:space="preserve">if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oMath>
      </m:oMathPara>
    </w:p>
    <w:p w14:paraId="2B51A01F" w14:textId="568D9A77" w:rsidR="00BC5EED" w:rsidRDefault="00204BAA" w:rsidP="001C2344">
      <w:pPr>
        <w:bidi w:val="0"/>
        <w:spacing w:before="100" w:beforeAutospacing="1" w:after="100" w:afterAutospacing="1"/>
        <w:jc w:val="both"/>
        <w:rPr>
          <w:rFonts w:cs="Times New Roman"/>
          <w:sz w:val="28"/>
          <w:szCs w:val="28"/>
          <w:lang w:eastAsia="zh-CN"/>
        </w:rPr>
      </w:pPr>
      <w:r w:rsidRPr="00632662">
        <w:rPr>
          <w:rFonts w:cs="Times New Roman"/>
          <w:sz w:val="28"/>
          <w:szCs w:val="28"/>
          <w:lang w:val="zh-CN" w:eastAsia="zh-CN"/>
        </w:rPr>
        <w:t>A</w:t>
      </w:r>
      <w:r w:rsidR="00DF7699" w:rsidRPr="00632662">
        <w:rPr>
          <w:rFonts w:cs="Times New Roman"/>
          <w:sz w:val="28"/>
          <w:szCs w:val="28"/>
          <w:lang w:val="zh-CN" w:eastAsia="zh-CN"/>
        </w:rPr>
        <w:t>nd</w:t>
      </w:r>
      <w:r>
        <w:rPr>
          <w:rFonts w:cs="Times New Roman"/>
          <w:sz w:val="28"/>
          <w:szCs w:val="28"/>
          <w:lang w:eastAsia="zh-CN"/>
        </w:rPr>
        <w:t xml:space="preserve"> </w:t>
      </w:r>
    </w:p>
    <w:p w14:paraId="025C6413" w14:textId="2D77D092" w:rsidR="00204BAA" w:rsidRPr="00204BAA" w:rsidRDefault="00000000" w:rsidP="001C2344">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oMath>
      </m:oMathPara>
    </w:p>
    <w:p w14:paraId="2F377D39" w14:textId="2B6F1F36"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Here,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denotes relative poverty gap in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 xml:space="preserve">, representing the proportionate shortfall of achievement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oMath>
      <w:r w:rsidR="00F40235">
        <w:rPr>
          <w:rFonts w:cs="Times New Roman"/>
          <w:sz w:val="28"/>
          <w:szCs w:val="28"/>
          <w:lang w:eastAsia="zh-CN"/>
        </w:rPr>
        <w:t xml:space="preserve"> </w:t>
      </w:r>
      <w:r w:rsidRPr="00632662">
        <w:rPr>
          <w:rFonts w:cs="Times New Roman"/>
          <w:sz w:val="28"/>
          <w:szCs w:val="28"/>
          <w:lang w:val="zh-CN" w:eastAsia="zh-CN"/>
        </w:rPr>
        <w:t xml:space="preserve">from poverty line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is the structural or sampling weight, reflecting demographic or regional characteristics such as rural/urban status or age group; 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is the social weight, representing the ethical importance of deprivation and increasing with the depth of poverty.</w:t>
      </w:r>
    </w:p>
    <w:p w14:paraId="6920E1FB" w14:textId="451A3858"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Through this structure, MWRPG becomes socially sensitive, such that individuals who are worse off exert greater influence on the overall measure </w:t>
      </w:r>
      <w:r w:rsidRPr="00AE0746">
        <w:rPr>
          <w:rFonts w:cs="Times New Roman"/>
          <w:sz w:val="28"/>
          <w:szCs w:val="28"/>
          <w:lang w:val="zh-CN" w:eastAsia="zh-CN"/>
        </w:rPr>
        <w:lastRenderedPageBreak/>
        <w:t>thereb</w:t>
      </w:r>
      <w:r w:rsidRPr="00B3523E">
        <w:rPr>
          <w:rFonts w:cs="Times New Roman"/>
          <w:sz w:val="28"/>
          <w:szCs w:val="28"/>
          <w:lang w:val="zh-CN" w:eastAsia="zh-CN"/>
        </w:rPr>
        <w:t>y operationalizing Sen’s (1976) ethical principle of “The Poorest First”</w:t>
      </w:r>
      <w:r w:rsidR="00545F3B" w:rsidRPr="00B3523E">
        <w:rPr>
          <w:rFonts w:cs="Times New Roman"/>
          <w:sz w:val="28"/>
          <w:szCs w:val="28"/>
          <w:lang w:eastAsia="zh-CN"/>
        </w:rPr>
        <w:t>.</w:t>
      </w:r>
      <w:r w:rsidR="00AE0746">
        <w:rPr>
          <w:rFonts w:cs="Times New Roman"/>
          <w:sz w:val="28"/>
          <w:szCs w:val="28"/>
          <w:lang w:eastAsia="zh-CN"/>
        </w:rPr>
        <w:t xml:space="preserve"> </w:t>
      </w:r>
      <w:r w:rsidRPr="00632662">
        <w:rPr>
          <w:rFonts w:cs="Times New Roman"/>
          <w:sz w:val="28"/>
          <w:szCs w:val="28"/>
          <w:lang w:val="zh-CN" w:eastAsia="zh-CN"/>
        </w:rPr>
        <w:t>MWRPG is not merely a statistical measure but a normative tool grounded in the philosophy of social justice. It embodies the principle of Relative Justice, which posits that deprivation should be assessed relative to a socially acceptable standard of living, rather than in absolute terms of income or resources.</w:t>
      </w:r>
    </w:p>
    <w:p w14:paraId="2D8A4C00" w14:textId="43335E86"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ethical perspective is expressed through the social weighting function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xml:space="preserve">, whereby individuals with greater shortfalls from poverty line receive proportionally higher ethical weights. Thus, the index integrates both quantitative </w:t>
      </w:r>
      <w:r w:rsidRPr="00AE0746">
        <w:rPr>
          <w:rFonts w:cs="Times New Roman"/>
          <w:sz w:val="28"/>
          <w:szCs w:val="28"/>
          <w:lang w:val="zh-CN" w:eastAsia="zh-CN"/>
        </w:rPr>
        <w:t>precision and moral responsiveness, making it a hybrid measure that bridges statistical analysis and ethical evaluation of human deprivation</w:t>
      </w:r>
      <w:r w:rsidRPr="00632662">
        <w:rPr>
          <w:rFonts w:cs="Times New Roman"/>
          <w:i/>
          <w:iCs/>
          <w:sz w:val="28"/>
          <w:szCs w:val="28"/>
          <w:lang w:val="zh-CN" w:eastAsia="zh-CN"/>
        </w:rPr>
        <w:t>.</w:t>
      </w:r>
    </w:p>
    <w:p w14:paraId="07ACDB4A" w14:textId="095BBEFB" w:rsidR="00AE0746" w:rsidRPr="00AE0746" w:rsidRDefault="00DF7699" w:rsidP="001C2344">
      <w:pPr>
        <w:bidi w:val="0"/>
        <w:spacing w:before="100" w:beforeAutospacing="1" w:after="100" w:afterAutospacing="1"/>
        <w:jc w:val="both"/>
        <w:outlineLvl w:val="2"/>
        <w:rPr>
          <w:rFonts w:ascii="Arial" w:hAnsi="Arial" w:cs="Arial"/>
          <w:b/>
          <w:bCs/>
          <w:sz w:val="32"/>
          <w:szCs w:val="32"/>
          <w:lang w:eastAsia="zh-CN"/>
        </w:rPr>
      </w:pPr>
      <w:r w:rsidRPr="00632662">
        <w:rPr>
          <w:rFonts w:ascii="Arial" w:hAnsi="Arial" w:cs="Arial"/>
          <w:b/>
          <w:bCs/>
          <w:sz w:val="32"/>
          <w:szCs w:val="32"/>
          <w:lang w:val="zh-CN" w:eastAsia="zh-CN"/>
        </w:rPr>
        <w:t>4.</w:t>
      </w:r>
      <w:r w:rsidR="00A66EAE">
        <w:rPr>
          <w:rFonts w:ascii="Arial" w:hAnsi="Arial" w:cs="Arial"/>
          <w:b/>
          <w:bCs/>
          <w:sz w:val="32"/>
          <w:szCs w:val="32"/>
          <w:lang w:eastAsia="zh-CN"/>
        </w:rPr>
        <w:t>3</w:t>
      </w:r>
      <w:r w:rsidRPr="00632662">
        <w:rPr>
          <w:rFonts w:ascii="Arial" w:hAnsi="Arial" w:cs="Arial"/>
          <w:b/>
          <w:bCs/>
          <w:sz w:val="32"/>
          <w:szCs w:val="32"/>
          <w:lang w:val="zh-CN" w:eastAsia="zh-CN"/>
        </w:rPr>
        <w:t xml:space="preserve"> Advantages of </w:t>
      </w:r>
      <w:r w:rsidR="00545F3B" w:rsidRPr="00545F3B">
        <w:rPr>
          <w:rFonts w:ascii="Arial" w:hAnsi="Arial" w:cs="Arial"/>
          <w:b/>
          <w:bCs/>
          <w:sz w:val="32"/>
          <w:szCs w:val="32"/>
          <w:lang w:val="zh-CN" w:eastAsia="zh-CN"/>
        </w:rPr>
        <w:t>Multidimensional Weighted Reversed Poverty Gap</w:t>
      </w:r>
    </w:p>
    <w:p w14:paraId="7ADB3099" w14:textId="2E769A23" w:rsidR="00BC5EED" w:rsidRPr="00AE0746"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MWRPG surpasses conventional indices in several key respects</w:t>
      </w:r>
      <w:r w:rsidR="00AE0746">
        <w:rPr>
          <w:rFonts w:cs="Times New Roman"/>
          <w:sz w:val="28"/>
          <w:szCs w:val="28"/>
          <w:lang w:eastAsia="zh-CN"/>
        </w:rPr>
        <w:t xml:space="preserve">. </w:t>
      </w:r>
      <w:r w:rsidRPr="00632662">
        <w:rPr>
          <w:rFonts w:cs="Times New Roman"/>
          <w:sz w:val="28"/>
          <w:szCs w:val="28"/>
          <w:lang w:val="zh-CN" w:eastAsia="zh-CN"/>
        </w:rPr>
        <w:t xml:space="preserve">Depth Sensitivity, The index increases with larger relative gaps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xml:space="preserve">, capturing </w:t>
      </w:r>
      <w:r w:rsidRPr="00A66EAE">
        <w:rPr>
          <w:rFonts w:cs="Times New Roman"/>
          <w:sz w:val="28"/>
          <w:szCs w:val="28"/>
          <w:lang w:val="zh-CN" w:eastAsia="zh-CN"/>
        </w:rPr>
        <w:t>severity</w:t>
      </w:r>
      <w:r w:rsidRPr="00632662">
        <w:rPr>
          <w:rFonts w:cs="Times New Roman"/>
          <w:sz w:val="28"/>
          <w:szCs w:val="28"/>
          <w:lang w:val="zh-CN" w:eastAsia="zh-CN"/>
        </w:rPr>
        <w:t xml:space="preserve"> rather than mere incidence of poverty.</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Ethical Priority, Greater social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are assigned to the poorest, consistent with principles of distributive justice.</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Consistency </w:t>
      </w:r>
      <w:r w:rsidR="00107195">
        <w:rPr>
          <w:rFonts w:cs="Times New Roman"/>
          <w:sz w:val="28"/>
          <w:szCs w:val="28"/>
          <w:lang w:eastAsia="zh-CN"/>
        </w:rPr>
        <w:t>r</w:t>
      </w:r>
      <w:r w:rsidRPr="00632662">
        <w:rPr>
          <w:rFonts w:cs="Times New Roman"/>
          <w:sz w:val="28"/>
          <w:szCs w:val="28"/>
          <w:lang w:val="zh-CN" w:eastAsia="zh-CN"/>
        </w:rPr>
        <w:t>esults remain invariant to regrouping or rescaling of subpopulations.</w:t>
      </w:r>
      <w:r w:rsidRPr="00632662">
        <w:rPr>
          <w:rFonts w:cs="Times New Roman" w:hint="cs"/>
          <w:sz w:val="28"/>
          <w:szCs w:val="28"/>
          <w:rtl/>
          <w:lang w:val="zh-CN" w:eastAsia="zh-CN"/>
        </w:rPr>
        <w:t xml:space="preserve"> </w:t>
      </w:r>
      <w:r w:rsidRPr="00632662">
        <w:rPr>
          <w:rFonts w:cs="Times New Roman"/>
          <w:sz w:val="28"/>
          <w:szCs w:val="28"/>
          <w:lang w:val="zh-CN" w:eastAsia="zh-CN"/>
        </w:rPr>
        <w:t>Multidimensionality index integrates multiple dimensions (income, education, working hours), providing a comprehensive and realistic depiction of poverty.</w:t>
      </w:r>
    </w:p>
    <w:p w14:paraId="45E467AD" w14:textId="49E540FD" w:rsidR="00BC5EED" w:rsidRPr="00632662" w:rsidRDefault="00DF7699" w:rsidP="001C2344">
      <w:pPr>
        <w:bidi w:val="0"/>
        <w:spacing w:before="100" w:beforeAutospacing="1" w:after="100" w:afterAutospacing="1"/>
        <w:jc w:val="both"/>
        <w:outlineLvl w:val="2"/>
        <w:rPr>
          <w:rFonts w:ascii="Arial" w:hAnsi="Arial" w:cs="Arial"/>
          <w:b/>
          <w:bCs/>
          <w:sz w:val="32"/>
          <w:szCs w:val="32"/>
          <w:lang w:val="zh-CN" w:eastAsia="zh-CN"/>
        </w:rPr>
      </w:pPr>
      <w:r w:rsidRPr="00632662">
        <w:rPr>
          <w:rFonts w:ascii="Arial" w:hAnsi="Arial" w:cs="Arial"/>
          <w:b/>
          <w:bCs/>
          <w:sz w:val="32"/>
          <w:szCs w:val="32"/>
          <w:lang w:val="zh-CN" w:eastAsia="zh-CN"/>
        </w:rPr>
        <w:t>4.</w:t>
      </w:r>
      <w:r w:rsidR="00A66EAE">
        <w:rPr>
          <w:rFonts w:ascii="Arial" w:hAnsi="Arial" w:cs="Arial"/>
          <w:b/>
          <w:bCs/>
          <w:sz w:val="32"/>
          <w:szCs w:val="32"/>
          <w:lang w:eastAsia="zh-CN"/>
        </w:rPr>
        <w:t>4</w:t>
      </w:r>
      <w:r w:rsidRPr="00632662">
        <w:rPr>
          <w:rFonts w:ascii="Arial" w:hAnsi="Arial" w:cs="Arial"/>
          <w:b/>
          <w:bCs/>
          <w:sz w:val="32"/>
          <w:szCs w:val="32"/>
          <w:lang w:val="zh-CN" w:eastAsia="zh-CN"/>
        </w:rPr>
        <w:t xml:space="preserve"> Multidimensional Structure of </w:t>
      </w:r>
      <w:r w:rsidR="00545F3B" w:rsidRPr="00545F3B">
        <w:rPr>
          <w:rFonts w:ascii="Arial" w:hAnsi="Arial" w:cs="Arial"/>
          <w:b/>
          <w:bCs/>
          <w:sz w:val="32"/>
          <w:szCs w:val="32"/>
          <w:lang w:val="zh-CN" w:eastAsia="zh-CN"/>
        </w:rPr>
        <w:t>Multidimensional Weighted Reversed Poverty Gap</w:t>
      </w:r>
    </w:p>
    <w:p w14:paraId="666A28B1" w14:textId="2311E49D"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MWRPG allows hierarchical decomposition, from individual-level analysis to aggregate multidimensional levels, within a coherent framework</w:t>
      </w:r>
    </w:p>
    <w:p w14:paraId="0FA5CBD1" w14:textId="3711F8AC" w:rsidR="00A66EAE" w:rsidRDefault="00DF7699" w:rsidP="003B1E65">
      <w:pPr>
        <w:bidi w:val="0"/>
        <w:jc w:val="center"/>
        <w:rPr>
          <w:rFonts w:cs="Times New Roman"/>
          <w:sz w:val="28"/>
          <w:szCs w:val="28"/>
          <w:lang w:eastAsia="zh-CN"/>
        </w:rPr>
      </w:pPr>
      <m:oMath>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total</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r=1</m:t>
            </m:r>
          </m:sub>
          <m:sup>
            <m:r>
              <w:rPr>
                <w:rFonts w:ascii="Cambria Math" w:hAnsi="Cambria Math" w:cs="Times New Roman"/>
                <w:sz w:val="28"/>
                <w:szCs w:val="28"/>
                <w:lang w:val="zh-CN" w:eastAsia="zh-CN"/>
              </w:rPr>
              <m:t>R</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r</m:t>
                    </m:r>
                  </m:sub>
                </m:sSub>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w:r w:rsidR="00AE0746">
        <w:rPr>
          <w:rFonts w:cs="Times New Roman"/>
          <w:sz w:val="28"/>
          <w:szCs w:val="28"/>
          <w:lang w:eastAsia="zh-CN"/>
        </w:rPr>
        <w:t xml:space="preserve">                    </w:t>
      </w:r>
      <w:r w:rsidR="00505EB2">
        <w:rPr>
          <w:rFonts w:cs="Times New Roman"/>
          <w:sz w:val="28"/>
          <w:szCs w:val="28"/>
          <w:lang w:eastAsia="zh-CN"/>
        </w:rPr>
        <w:t>(4.</w:t>
      </w:r>
      <w:r w:rsidR="000A2E91">
        <w:rPr>
          <w:rFonts w:cs="Times New Roman"/>
          <w:sz w:val="28"/>
          <w:szCs w:val="28"/>
          <w:lang w:eastAsia="zh-CN"/>
        </w:rPr>
        <w:t>2</w:t>
      </w:r>
      <w:r w:rsidR="00505EB2">
        <w:rPr>
          <w:rFonts w:cs="Times New Roman"/>
          <w:sz w:val="28"/>
          <w:szCs w:val="28"/>
          <w:lang w:eastAsia="zh-CN"/>
        </w:rPr>
        <w:t>)</w:t>
      </w:r>
    </w:p>
    <w:p w14:paraId="7732DD2E" w14:textId="170400F7" w:rsidR="00BC5EED" w:rsidRDefault="00D11E75" w:rsidP="001C2344">
      <w:pPr>
        <w:bidi w:val="0"/>
        <w:spacing w:before="100" w:beforeAutospacing="1" w:after="100" w:afterAutospacing="1"/>
        <w:jc w:val="both"/>
        <w:rPr>
          <w:rFonts w:cs="Times New Roman"/>
          <w:sz w:val="28"/>
          <w:szCs w:val="28"/>
          <w:lang w:eastAsia="zh-CN"/>
        </w:rPr>
      </w:pPr>
      <w:r w:rsidRPr="00632662">
        <w:rPr>
          <w:rFonts w:cs="Times New Roman"/>
          <w:sz w:val="28"/>
          <w:szCs w:val="28"/>
          <w:lang w:val="zh-CN" w:eastAsia="zh-CN"/>
        </w:rPr>
        <w:t>W</w:t>
      </w:r>
      <w:r w:rsidR="00DF7699" w:rsidRPr="00632662">
        <w:rPr>
          <w:rFonts w:cs="Times New Roman"/>
          <w:sz w:val="28"/>
          <w:szCs w:val="28"/>
          <w:lang w:val="zh-CN" w:eastAsia="zh-CN"/>
        </w:rPr>
        <w:t>here</w:t>
      </w:r>
    </w:p>
    <w:p w14:paraId="7E22D0E8" w14:textId="18B550BD" w:rsidR="00D11E75" w:rsidRDefault="00D11E75" w:rsidP="001C2344">
      <w:pPr>
        <w:bidi w:val="0"/>
        <w:jc w:val="both"/>
        <w:rPr>
          <w:rFonts w:cs="Times New Roman"/>
          <w:sz w:val="28"/>
          <w:szCs w:val="28"/>
          <w:lang w:eastAsia="zh-CN"/>
        </w:rPr>
      </w:pPr>
      <m:oMath>
        <m:r>
          <w:rPr>
            <w:rFonts w:ascii="Cambria Math" w:hAnsi="Cambria Math" w:cs="Times New Roman"/>
            <w:sz w:val="28"/>
            <w:szCs w:val="28"/>
            <w:lang w:val="zh-CN" w:eastAsia="zh-CN"/>
          </w:rPr>
          <m:t>N:</m:t>
        </m:r>
      </m:oMath>
      <w:r>
        <w:rPr>
          <w:rFonts w:cs="Times New Roman"/>
          <w:i/>
          <w:sz w:val="28"/>
          <w:szCs w:val="28"/>
          <w:lang w:eastAsia="zh-CN"/>
        </w:rPr>
        <w:t xml:space="preserve"> </w:t>
      </w:r>
      <w:r w:rsidRPr="00632662">
        <w:rPr>
          <w:rFonts w:cs="Times New Roman"/>
          <w:sz w:val="28"/>
          <w:szCs w:val="28"/>
          <w:lang w:val="zh-CN" w:eastAsia="zh-CN"/>
        </w:rPr>
        <w:t>Total number of individuals in the population</w:t>
      </w:r>
    </w:p>
    <w:p w14:paraId="33C8EC43" w14:textId="671D0A07" w:rsidR="00D11E75" w:rsidRDefault="00D11E75" w:rsidP="001C2344">
      <w:pPr>
        <w:bidi w:val="0"/>
        <w:jc w:val="both"/>
        <w:rPr>
          <w:rFonts w:cs="Times New Roman"/>
          <w:sz w:val="28"/>
          <w:szCs w:val="28"/>
          <w:lang w:eastAsia="zh-CN"/>
        </w:rPr>
      </w:pPr>
      <w:r>
        <w:rPr>
          <w:rFonts w:cs="Times New Roman"/>
          <w:sz w:val="28"/>
          <w:szCs w:val="28"/>
          <w:lang w:eastAsia="zh-CN"/>
        </w:rPr>
        <w:t xml:space="preserve">R: </w:t>
      </w:r>
      <w:r w:rsidRPr="00632662">
        <w:rPr>
          <w:rFonts w:cs="Times New Roman"/>
          <w:sz w:val="28"/>
          <w:szCs w:val="28"/>
          <w:lang w:val="zh-CN" w:eastAsia="zh-CN"/>
        </w:rPr>
        <w:t>Number of regions or population groups</w:t>
      </w:r>
    </w:p>
    <w:p w14:paraId="0C3994EB" w14:textId="1F51F3FB" w:rsidR="00D11E75" w:rsidRDefault="00000000" w:rsidP="001C2344">
      <w:pPr>
        <w:bidi w:val="0"/>
        <w:jc w:val="both"/>
        <w:rPr>
          <w:rFonts w:cs="Times New Roman"/>
          <w:sz w:val="28"/>
          <w:szCs w:val="28"/>
          <w:lang w:eastAsia="zh-CN"/>
        </w:rPr>
      </w:pP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r</m:t>
            </m:r>
          </m:sub>
        </m:sSub>
      </m:oMath>
      <w:r w:rsidR="00D11E75">
        <w:rPr>
          <w:rFonts w:cs="Times New Roman"/>
          <w:sz w:val="28"/>
          <w:szCs w:val="28"/>
          <w:lang w:eastAsia="zh-CN"/>
        </w:rPr>
        <w:t xml:space="preserve">: </w:t>
      </w:r>
      <w:r w:rsidR="00D11E75" w:rsidRPr="00632662">
        <w:rPr>
          <w:rFonts w:cs="Times New Roman"/>
          <w:sz w:val="28"/>
          <w:szCs w:val="28"/>
          <w:lang w:val="zh-CN" w:eastAsia="zh-CN"/>
        </w:rPr>
        <w:t xml:space="preserve">Number of individuals in region </w:t>
      </w:r>
      <m:oMath>
        <m:r>
          <w:rPr>
            <w:rFonts w:ascii="Cambria Math" w:hAnsi="Cambria Math" w:cs="Times New Roman"/>
            <w:sz w:val="28"/>
            <w:szCs w:val="28"/>
            <w:lang w:val="zh-CN" w:eastAsia="zh-CN"/>
          </w:rPr>
          <m:t>r</m:t>
        </m:r>
      </m:oMath>
    </w:p>
    <w:p w14:paraId="0808A517" w14:textId="16F8FE78" w:rsidR="00BC5EED" w:rsidRPr="00204BAA" w:rsidRDefault="00D11E75" w:rsidP="001C2344">
      <w:pPr>
        <w:bidi w:val="0"/>
        <w:jc w:val="both"/>
        <w:rPr>
          <w:rFonts w:cs="Times New Roman"/>
          <w:sz w:val="28"/>
          <w:szCs w:val="28"/>
          <w:lang w:eastAsia="zh-CN"/>
        </w:rPr>
      </w:pPr>
      <m:oMath>
        <m:r>
          <w:rPr>
            <w:rFonts w:ascii="Cambria Math" w:hAnsi="Cambria Math" w:cs="Times New Roman"/>
            <w:sz w:val="28"/>
            <w:szCs w:val="28"/>
            <w:lang w:val="zh-CN" w:eastAsia="zh-CN"/>
          </w:rPr>
          <m:t>K</m:t>
        </m:r>
      </m:oMath>
      <w:r>
        <w:rPr>
          <w:rFonts w:cs="Times New Roman"/>
          <w:sz w:val="28"/>
          <w:szCs w:val="28"/>
          <w:lang w:eastAsia="zh-CN"/>
        </w:rPr>
        <w:t xml:space="preserve">: </w:t>
      </w:r>
      <w:r w:rsidRPr="00632662">
        <w:rPr>
          <w:rFonts w:cs="Times New Roman"/>
          <w:sz w:val="28"/>
          <w:szCs w:val="28"/>
          <w:lang w:val="zh-CN" w:eastAsia="zh-CN"/>
        </w:rPr>
        <w:t>Number of poverty dimensions (income, education, work)</w:t>
      </w:r>
      <w:r>
        <w:rPr>
          <w:rFonts w:cs="Times New Roman"/>
          <w:sz w:val="28"/>
          <w:szCs w:val="28"/>
          <w:lang w:eastAsia="zh-CN"/>
        </w:rPr>
        <w:t>.</w:t>
      </w:r>
      <w:r w:rsidR="00204BAA">
        <w:rPr>
          <w:rFonts w:cs="Times New Roman"/>
          <w:sz w:val="28"/>
          <w:szCs w:val="28"/>
          <w:lang w:eastAsia="zh-CN"/>
        </w:rPr>
        <w:t xml:space="preserve"> </w:t>
      </w:r>
      <w:r w:rsidR="00DF7699" w:rsidRPr="00632662">
        <w:rPr>
          <w:rFonts w:cs="Times New Roman"/>
          <w:sz w:val="28"/>
          <w:szCs w:val="28"/>
          <w:lang w:val="zh-CN" w:eastAsia="zh-CN"/>
        </w:rPr>
        <w:t>Rearranging dimensions</w:t>
      </w:r>
    </w:p>
    <w:p w14:paraId="0C870ED2" w14:textId="3450504D" w:rsidR="00545F3B" w:rsidRPr="00545F3B" w:rsidRDefault="00DF7699" w:rsidP="001C2344">
      <w:pPr>
        <w:bidi w:val="0"/>
        <w:jc w:val="both"/>
        <w:rPr>
          <w:rFonts w:cs="Times New Roman"/>
          <w:sz w:val="28"/>
          <w:szCs w:val="28"/>
          <w:lang w:eastAsia="zh-CN"/>
        </w:rPr>
      </w:pPr>
      <m:oMathPara>
        <m:oMath>
          <m:r>
            <w:rPr>
              <w:rFonts w:ascii="Cambria Math" w:hAnsi="Cambria Math" w:cs="Times New Roman"/>
              <w:sz w:val="28"/>
              <w:szCs w:val="28"/>
              <w:lang w:val="zh-CN" w:eastAsia="zh-CN"/>
            </w:rPr>
            <w:lastRenderedPageBreak/>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total</m:t>
              </m:r>
            </m:sub>
          </m:sSub>
          <m:r>
            <w:rPr>
              <w:rFonts w:ascii="Cambria Math" w:hAnsi="Cambria Math" w:cs="Times New Roman"/>
              <w:sz w:val="28"/>
              <w:szCs w:val="28"/>
              <w:lang w:val="zh-CN" w:eastAsia="zh-CN"/>
            </w:rPr>
            <m:t>=</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r=1</m:t>
              </m:r>
            </m:sub>
            <m:sup>
              <m:r>
                <w:rPr>
                  <w:rFonts w:ascii="Cambria Math" w:hAnsi="Cambria Math" w:cs="Times New Roman"/>
                  <w:sz w:val="28"/>
                  <w:szCs w:val="28"/>
                  <w:lang w:val="zh-CN" w:eastAsia="zh-CN"/>
                </w:rPr>
                <m:t>R</m:t>
              </m:r>
            </m:sup>
            <m:e>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r</m:t>
                      </m:r>
                    </m:sub>
                  </m:sSub>
                </m:num>
                <m:den>
                  <m:r>
                    <w:rPr>
                      <w:rFonts w:ascii="Cambria Math" w:hAnsi="Cambria Math" w:cs="Times New Roman"/>
                      <w:sz w:val="28"/>
                      <w:szCs w:val="28"/>
                      <w:lang w:val="zh-CN" w:eastAsia="zh-CN"/>
                    </w:rPr>
                    <m:t>N</m:t>
                  </m:r>
                </m:den>
              </m:f>
            </m:e>
          </m:nary>
          <m:r>
            <m:rPr>
              <m:nor/>
            </m:rPr>
            <w:rPr>
              <w:rFonts w:cs="Times New Roman"/>
              <w:sz w:val="28"/>
              <w:szCs w:val="28"/>
              <w:lang w:val="zh-CN" w:eastAsia="zh-CN"/>
            </w:rPr>
            <m:t> </m:t>
          </m:r>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r</m:t>
              </m:r>
            </m:sub>
          </m:sSub>
          <m:r>
            <w:rPr>
              <w:rFonts w:ascii="Cambria Math" w:hAnsi="Cambria Math" w:cs="Times New Roman"/>
              <w:sz w:val="28"/>
              <w:szCs w:val="28"/>
              <w:lang w:val="zh-CN" w:eastAsia="zh-CN"/>
            </w:rPr>
            <m:t>,</m:t>
          </m:r>
        </m:oMath>
      </m:oMathPara>
    </w:p>
    <w:p w14:paraId="4EB22A76" w14:textId="560EB01C"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showing that the overall index is a population</w:t>
      </w:r>
      <w:r w:rsidR="00545F3B">
        <w:rPr>
          <w:rFonts w:cs="Times New Roman"/>
          <w:sz w:val="28"/>
          <w:szCs w:val="28"/>
          <w:lang w:eastAsia="zh-CN"/>
        </w:rPr>
        <w:t xml:space="preserve"> </w:t>
      </w:r>
      <w:r w:rsidRPr="00632662">
        <w:rPr>
          <w:rFonts w:cs="Times New Roman"/>
          <w:sz w:val="28"/>
          <w:szCs w:val="28"/>
          <w:lang w:val="zh-CN" w:eastAsia="zh-CN"/>
        </w:rPr>
        <w:t xml:space="preserve">weighted average of regional subindices. This property allows for local poverty analysis without losing national-level consistency or comparability. Dimensional and Group-Specific, For a given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 a partial sub-index may be defined as</w:t>
      </w:r>
    </w:p>
    <w:p w14:paraId="258660E4" w14:textId="17048E21" w:rsidR="000A2E91" w:rsidRDefault="00DF7699" w:rsidP="001C2344">
      <w:pPr>
        <w:bidi w:val="0"/>
        <w:jc w:val="center"/>
        <w:rPr>
          <w:rFonts w:cs="Times New Roman"/>
          <w:sz w:val="28"/>
          <w:szCs w:val="28"/>
          <w:lang w:val="zh-CN" w:eastAsia="zh-CN"/>
        </w:rPr>
      </w:pPr>
      <m:oMathPara>
        <m:oMath>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k</m:t>
                  </m:r>
                </m:sub>
              </m:sSub>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k</m:t>
                  </m:r>
                </m:sub>
              </m:sSub>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d=1</m:t>
                  </m:r>
                </m:sub>
                <m:sup>
                  <m:r>
                    <w:rPr>
                      <w:rFonts w:ascii="Cambria Math" w:hAnsi="Cambria Math" w:cs="Times New Roman"/>
                      <w:sz w:val="28"/>
                      <w:szCs w:val="28"/>
                      <w:lang w:val="zh-CN" w:eastAsia="zh-CN"/>
                    </w:rPr>
                    <m:t>D</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ikd</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ikd</m:t>
              </m:r>
            </m:sub>
          </m:sSub>
          <m:r>
            <w:rPr>
              <w:rFonts w:ascii="Cambria Math" w:hAnsi="Cambria Math" w:cs="Times New Roman"/>
              <w:sz w:val="28"/>
              <w:szCs w:val="28"/>
              <w:lang w:val="zh-CN" w:eastAsia="zh-CN"/>
            </w:rPr>
            <m:t>,</m:t>
          </m:r>
        </m:oMath>
      </m:oMathPara>
    </w:p>
    <w:p w14:paraId="2413D92B" w14:textId="15F9A6F2" w:rsidR="00BC5EED" w:rsidRPr="00632662" w:rsidRDefault="00DF7699" w:rsidP="001C2344">
      <w:pPr>
        <w:bidi w:val="0"/>
        <w:jc w:val="center"/>
        <w:rPr>
          <w:rFonts w:cs="Times New Roman"/>
          <w:sz w:val="28"/>
          <w:szCs w:val="28"/>
          <w:lang w:val="zh-CN" w:eastAsia="zh-CN"/>
        </w:rPr>
      </w:pPr>
      <w:r w:rsidRPr="00632662">
        <w:rPr>
          <w:rFonts w:cs="Times New Roman"/>
          <w:sz w:val="28"/>
          <w:szCs w:val="28"/>
          <w:lang w:val="zh-CN" w:eastAsia="zh-CN"/>
        </w:rPr>
        <w:t>and the overall MWRPG is computed as weighted sum across dimensions</w:t>
      </w:r>
    </w:p>
    <w:p w14:paraId="52576D66" w14:textId="77777777" w:rsidR="00AE0746" w:rsidRDefault="00DF7699" w:rsidP="003B1E65">
      <w:pPr>
        <w:bidi w:val="0"/>
        <w:jc w:val="right"/>
        <w:rPr>
          <w:rFonts w:cs="Times New Roman"/>
          <w:sz w:val="28"/>
          <w:szCs w:val="28"/>
          <w:lang w:eastAsia="zh-CN"/>
        </w:rPr>
      </w:pPr>
      <m:oMath>
        <m:r>
          <w:rPr>
            <w:rFonts w:ascii="Cambria Math" w:hAnsi="Cambria Math" w:cs="Times New Roman"/>
            <w:sz w:val="28"/>
            <w:szCs w:val="28"/>
            <w:lang w:val="zh-CN" w:eastAsia="zh-CN"/>
          </w:rPr>
          <m:t>MWRPG=</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k</m:t>
                    </m:r>
                  </m:sub>
                </m:sSub>
              </m:num>
              <m:den>
                <m:r>
                  <w:rPr>
                    <w:rFonts w:ascii="Cambria Math" w:hAnsi="Cambria Math" w:cs="Times New Roman"/>
                    <w:sz w:val="28"/>
                    <w:szCs w:val="28"/>
                    <w:lang w:val="zh-CN" w:eastAsia="zh-CN"/>
                  </w:rPr>
                  <m:t>N</m:t>
                </m:r>
              </m:den>
            </m:f>
          </m:e>
        </m:nary>
        <m:r>
          <m:rPr>
            <m:nor/>
          </m:rPr>
          <w:rPr>
            <w:rFonts w:cs="Times New Roman"/>
            <w:sz w:val="28"/>
            <w:szCs w:val="28"/>
            <w:lang w:val="zh-CN" w:eastAsia="zh-CN"/>
          </w:rPr>
          <m:t> </m:t>
        </m:r>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k</m:t>
            </m:r>
          </m:sub>
        </m:sSub>
        <m:r>
          <m:rPr>
            <m:sty m:val="p"/>
          </m:rPr>
          <w:rPr>
            <w:rFonts w:ascii="Cambria Math" w:hAnsi="Cambria Math" w:cs="Times New Roman"/>
            <w:sz w:val="28"/>
            <w:szCs w:val="28"/>
            <w:lang w:val="zh-CN" w:eastAsia="zh-CN"/>
          </w:rPr>
          <m:t>.</m:t>
        </m:r>
      </m:oMath>
      <w:r w:rsidR="00AE0746">
        <w:rPr>
          <w:rFonts w:cs="Times New Roman"/>
          <w:sz w:val="28"/>
          <w:szCs w:val="28"/>
          <w:lang w:eastAsia="zh-CN"/>
        </w:rPr>
        <w:t xml:space="preserve">                                      </w:t>
      </w:r>
      <w:r w:rsidR="00021572">
        <w:rPr>
          <w:rFonts w:cs="Times New Roman"/>
          <w:sz w:val="28"/>
          <w:szCs w:val="28"/>
          <w:lang w:eastAsia="zh-CN"/>
        </w:rPr>
        <w:t>(4.</w:t>
      </w:r>
      <w:r w:rsidR="000A2E91">
        <w:rPr>
          <w:rFonts w:cs="Times New Roman"/>
          <w:sz w:val="28"/>
          <w:szCs w:val="28"/>
          <w:lang w:eastAsia="zh-CN"/>
        </w:rPr>
        <w:t>3</w:t>
      </w:r>
      <w:r w:rsidR="00021572">
        <w:rPr>
          <w:rFonts w:cs="Times New Roman"/>
          <w:sz w:val="28"/>
          <w:szCs w:val="28"/>
          <w:lang w:eastAsia="zh-CN"/>
        </w:rPr>
        <w:t>)</w:t>
      </w:r>
    </w:p>
    <w:p w14:paraId="5FC965E7" w14:textId="477DB002" w:rsidR="005035AF" w:rsidRPr="00632662" w:rsidRDefault="00DF7699" w:rsidP="003B1E65">
      <w:pPr>
        <w:bidi w:val="0"/>
        <w:ind w:firstLine="720"/>
        <w:jc w:val="both"/>
        <w:rPr>
          <w:rFonts w:cs="Times New Roman"/>
          <w:sz w:val="28"/>
          <w:szCs w:val="28"/>
          <w:lang w:eastAsia="zh-CN"/>
        </w:rPr>
      </w:pPr>
      <w:r w:rsidRPr="00632662">
        <w:rPr>
          <w:rFonts w:cs="Times New Roman"/>
          <w:sz w:val="28"/>
          <w:szCs w:val="28"/>
          <w:lang w:val="zh-CN" w:eastAsia="zh-CN"/>
        </w:rPr>
        <w:t xml:space="preserve">This structure ensures the preservation of both social and structural weighting systems </w:t>
      </w:r>
      <w:r w:rsidRPr="00545F3B">
        <w:rPr>
          <w:rFonts w:cs="Times New Roman"/>
          <w:sz w:val="28"/>
          <w:szCs w:val="28"/>
          <w:lang w:val="zh-CN" w:eastAsia="zh-CN"/>
        </w:rPr>
        <w:t>across dimensions, enabling a balanced integration of monetary and non-monetary deprivations.</w:t>
      </w:r>
    </w:p>
    <w:p w14:paraId="2F272AE3" w14:textId="600F8F3C" w:rsidR="00BC5EED" w:rsidRPr="00632662" w:rsidRDefault="00DF7699" w:rsidP="001C2344">
      <w:pPr>
        <w:bidi w:val="0"/>
        <w:spacing w:before="100" w:beforeAutospacing="1" w:after="100" w:afterAutospacing="1"/>
        <w:jc w:val="both"/>
        <w:outlineLvl w:val="2"/>
        <w:rPr>
          <w:rFonts w:ascii="Arial" w:hAnsi="Arial" w:cs="Arial"/>
          <w:b/>
          <w:bCs/>
          <w:sz w:val="32"/>
          <w:szCs w:val="32"/>
          <w:lang w:val="zh-CN" w:eastAsia="zh-CN"/>
        </w:rPr>
      </w:pPr>
      <w:r w:rsidRPr="00632662">
        <w:rPr>
          <w:rFonts w:ascii="Arial" w:hAnsi="Arial" w:cs="Arial"/>
          <w:b/>
          <w:bCs/>
          <w:sz w:val="32"/>
          <w:szCs w:val="32"/>
          <w:lang w:val="zh-CN" w:eastAsia="zh-CN"/>
        </w:rPr>
        <w:t>4.</w:t>
      </w:r>
      <w:r w:rsidR="00A66EAE">
        <w:rPr>
          <w:rFonts w:ascii="Arial" w:hAnsi="Arial" w:cs="Arial"/>
          <w:b/>
          <w:bCs/>
          <w:sz w:val="32"/>
          <w:szCs w:val="32"/>
          <w:lang w:eastAsia="zh-CN"/>
        </w:rPr>
        <w:t>5</w:t>
      </w:r>
      <w:r w:rsidRPr="00632662">
        <w:rPr>
          <w:rFonts w:ascii="Arial" w:hAnsi="Arial" w:cs="Arial"/>
          <w:b/>
          <w:bCs/>
          <w:sz w:val="32"/>
          <w:szCs w:val="32"/>
          <w:lang w:val="zh-CN" w:eastAsia="zh-CN"/>
        </w:rPr>
        <w:t xml:space="preserve"> Social Weighting Function </w:t>
      </w:r>
      <m:oMath>
        <m:sSub>
          <m:sSubPr>
            <m:ctrlPr>
              <w:rPr>
                <w:rFonts w:ascii="Cambria Math" w:hAnsi="Cambria Math" w:cs="Arial"/>
                <w:b/>
                <w:bCs/>
                <w:sz w:val="32"/>
                <w:szCs w:val="32"/>
                <w:lang w:val="zh-CN" w:eastAsia="zh-CN"/>
              </w:rPr>
            </m:ctrlPr>
          </m:sSubPr>
          <m:e>
            <m:r>
              <m:rPr>
                <m:sty m:val="bi"/>
              </m:rPr>
              <w:rPr>
                <w:rFonts w:ascii="Cambria Math" w:hAnsi="Cambria Math" w:cs="Arial"/>
                <w:sz w:val="32"/>
                <w:szCs w:val="32"/>
                <w:lang w:val="zh-CN" w:eastAsia="zh-CN"/>
              </w:rPr>
              <m:t>v</m:t>
            </m:r>
          </m:e>
          <m:sub>
            <m:r>
              <m:rPr>
                <m:sty m:val="bi"/>
              </m:rPr>
              <w:rPr>
                <w:rFonts w:ascii="Cambria Math" w:hAnsi="Cambria Math" w:cs="Arial"/>
                <w:sz w:val="32"/>
                <w:szCs w:val="32"/>
                <w:lang w:val="zh-CN" w:eastAsia="zh-CN"/>
              </w:rPr>
              <m:t>i</m:t>
            </m:r>
          </m:sub>
        </m:sSub>
      </m:oMath>
      <w:r w:rsidRPr="00632662">
        <w:rPr>
          <w:rFonts w:ascii="Arial" w:hAnsi="Arial" w:cs="Arial"/>
          <w:b/>
          <w:bCs/>
          <w:sz w:val="32"/>
          <w:szCs w:val="32"/>
          <w:lang w:val="zh-CN" w:eastAsia="zh-CN"/>
        </w:rPr>
        <w:t xml:space="preserve"> of </w:t>
      </w:r>
      <w:r w:rsidR="00545F3B" w:rsidRPr="00545F3B">
        <w:rPr>
          <w:rFonts w:ascii="Arial" w:hAnsi="Arial" w:cs="Arial"/>
          <w:b/>
          <w:bCs/>
          <w:sz w:val="32"/>
          <w:szCs w:val="32"/>
          <w:lang w:val="zh-CN" w:eastAsia="zh-CN"/>
        </w:rPr>
        <w:t>Multidimensional Weighted Reversed Poverty Gap</w:t>
      </w:r>
    </w:p>
    <w:p w14:paraId="0CA51046" w14:textId="20B3114D"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Social weighting function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constitutes normative </w:t>
      </w:r>
      <w:bookmarkStart w:id="17" w:name="_Hlk218371415"/>
      <w:r w:rsidRPr="00632662">
        <w:rPr>
          <w:rFonts w:cs="Times New Roman"/>
          <w:sz w:val="28"/>
          <w:szCs w:val="28"/>
          <w:lang w:val="zh-CN" w:eastAsia="zh-CN"/>
        </w:rPr>
        <w:t>of MWRPG</w:t>
      </w:r>
      <w:bookmarkEnd w:id="17"/>
      <w:r w:rsidRPr="00632662">
        <w:rPr>
          <w:rFonts w:cs="Times New Roman"/>
          <w:sz w:val="28"/>
          <w:szCs w:val="28"/>
          <w:lang w:val="zh-CN" w:eastAsia="zh-CN"/>
        </w:rPr>
        <w:t>, determining the degree of sensitivity of the index to extreme poverty. Selecting its functional form is a social</w:t>
      </w:r>
      <w:r w:rsidRPr="00632662">
        <w:rPr>
          <w:rFonts w:cs="Times New Roman" w:hint="cs"/>
          <w:sz w:val="28"/>
          <w:szCs w:val="28"/>
          <w:rtl/>
          <w:lang w:val="zh-CN" w:eastAsia="zh-CN"/>
        </w:rPr>
        <w:t xml:space="preserve"> </w:t>
      </w:r>
      <w:r w:rsidRPr="00632662">
        <w:rPr>
          <w:rFonts w:cs="Times New Roman"/>
          <w:sz w:val="28"/>
          <w:szCs w:val="28"/>
          <w:lang w:val="zh-CN" w:eastAsia="zh-CN"/>
        </w:rPr>
        <w:t>methodological decision, as it represents how society allocates moral attention among the poor.</w:t>
      </w:r>
    </w:p>
    <w:p w14:paraId="336DFDAF" w14:textId="4B15EC5D" w:rsidR="00BC5EED" w:rsidRDefault="00DF7699" w:rsidP="001C2344">
      <w:pPr>
        <w:bidi w:val="0"/>
        <w:spacing w:before="100" w:beforeAutospacing="1" w:after="100" w:afterAutospacing="1"/>
        <w:jc w:val="both"/>
        <w:outlineLvl w:val="3"/>
        <w:rPr>
          <w:rFonts w:cs="Times New Roman"/>
          <w:sz w:val="28"/>
          <w:szCs w:val="28"/>
          <w:lang w:eastAsia="zh-CN"/>
        </w:rPr>
      </w:pPr>
      <w:r w:rsidRPr="00632662">
        <w:rPr>
          <w:rFonts w:cs="Times New Roman"/>
          <w:sz w:val="28"/>
          <w:szCs w:val="28"/>
          <w:lang w:val="zh-CN" w:eastAsia="zh-CN"/>
        </w:rPr>
        <w:t>(a) Power–Inverse Form</w:t>
      </w:r>
    </w:p>
    <w:p w14:paraId="2F43CD81" w14:textId="2C6A9965" w:rsidR="003B1E65" w:rsidRPr="003B1E65" w:rsidRDefault="003B1E65" w:rsidP="003B1E65">
      <w:pPr>
        <w:bidi w:val="0"/>
        <w:spacing w:before="100" w:beforeAutospacing="1" w:after="100" w:afterAutospacing="1"/>
        <w:jc w:val="both"/>
        <w:outlineLvl w:val="3"/>
        <w:rPr>
          <w:rFonts w:cs="Times New Roman"/>
          <w:sz w:val="28"/>
          <w:szCs w:val="28"/>
          <w:lang w:eastAsia="zh-CN"/>
        </w:rPr>
      </w:pPr>
      <w:r w:rsidRPr="00632662">
        <w:rPr>
          <w:rFonts w:cs="Times New Roman"/>
          <w:sz w:val="28"/>
          <w:szCs w:val="28"/>
          <w:lang w:val="zh-CN" w:eastAsia="zh-CN"/>
        </w:rPr>
        <w:t>Power–Inverse Form</w:t>
      </w:r>
      <w:r>
        <w:rPr>
          <w:rFonts w:cs="Times New Roman"/>
          <w:sz w:val="28"/>
          <w:szCs w:val="28"/>
          <w:lang w:eastAsia="zh-CN"/>
        </w:rPr>
        <w:t xml:space="preserve"> means that:</w:t>
      </w:r>
    </w:p>
    <w:p w14:paraId="635B77D0" w14:textId="02F91055" w:rsidR="00021572" w:rsidRDefault="00000000" w:rsidP="001C2344">
      <w:pPr>
        <w:bidi w:val="0"/>
        <w:jc w:val="center"/>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p>
            <m:sSupPr>
              <m:ctrlPr>
                <w:rPr>
                  <w:rFonts w:ascii="Cambria Math" w:hAnsi="Cambria Math" w:cs="Times New Roman"/>
                  <w:sz w:val="28"/>
                  <w:szCs w:val="28"/>
                  <w:lang w:val="zh-CN" w:eastAsia="zh-CN"/>
                </w:rPr>
              </m:ctrlPr>
            </m:sSupPr>
            <m:e>
              <m:d>
                <m:dPr>
                  <m:ctrlPr>
                    <w:rPr>
                      <w:rFonts w:ascii="Cambria Math" w:hAnsi="Cambria Math" w:cs="Times New Roman"/>
                      <w:sz w:val="28"/>
                      <w:szCs w:val="28"/>
                      <w:lang w:val="zh-CN" w:eastAsia="zh-CN"/>
                    </w:rPr>
                  </m:ctrlPr>
                </m:dPr>
                <m:e>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e>
              </m:d>
            </m:e>
            <m:sup>
              <m:r>
                <w:rPr>
                  <w:rFonts w:ascii="Cambria Math" w:hAnsi="Cambria Math" w:cs="Times New Roman"/>
                  <w:sz w:val="28"/>
                  <w:szCs w:val="28"/>
                  <w:lang w:val="zh-CN" w:eastAsia="zh-CN"/>
                </w:rPr>
                <m:t>β-</m:t>
              </m:r>
              <m:r>
                <w:rPr>
                  <w:rFonts w:ascii="Cambria Math" w:hAnsi="Cambria Math" w:cs="Times New Roman"/>
                  <w:sz w:val="28"/>
                  <w:szCs w:val="28"/>
                  <w:lang w:eastAsia="zh-CN"/>
                </w:rPr>
                <m:t>1</m:t>
              </m:r>
            </m:sup>
          </m:sSup>
          <m:r>
            <w:rPr>
              <w:rFonts w:ascii="Cambria Math" w:hAnsi="Cambria Math" w:cs="Times New Roman"/>
              <w:sz w:val="28"/>
              <w:szCs w:val="28"/>
              <w:lang w:val="zh-CN" w:eastAsia="zh-CN"/>
            </w:rPr>
            <m:t>,β&gt;0.</m:t>
          </m:r>
        </m:oMath>
      </m:oMathPara>
    </w:p>
    <w:p w14:paraId="1DA9FB84" w14:textId="1ED7F5AC" w:rsidR="00BC5EED" w:rsidRPr="00632662" w:rsidRDefault="00DF7699" w:rsidP="001C2344">
      <w:pPr>
        <w:bidi w:val="0"/>
        <w:jc w:val="lowKashida"/>
        <w:rPr>
          <w:rFonts w:cs="Times New Roman"/>
          <w:sz w:val="28"/>
          <w:szCs w:val="28"/>
          <w:lang w:val="zh-CN" w:eastAsia="zh-CN"/>
        </w:rPr>
      </w:pPr>
      <w:r w:rsidRPr="00632662">
        <w:rPr>
          <w:rFonts w:cs="Times New Roman"/>
          <w:sz w:val="28"/>
          <w:szCs w:val="28"/>
          <w:lang w:val="zh-CN" w:eastAsia="zh-CN"/>
        </w:rPr>
        <w:t xml:space="preserve">For </w:t>
      </w:r>
      <m:oMath>
        <m:r>
          <w:rPr>
            <w:rFonts w:ascii="Cambria Math" w:hAnsi="Cambria Math" w:cs="Times New Roman"/>
            <w:sz w:val="28"/>
            <w:szCs w:val="28"/>
            <w:lang w:val="zh-CN" w:eastAsia="zh-CN"/>
          </w:rPr>
          <m:t>β=0</m:t>
        </m:r>
      </m:oMath>
      <w:r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=1</m:t>
        </m:r>
      </m:oMath>
      <w:r w:rsidRPr="00632662">
        <w:rPr>
          <w:rFonts w:cs="Times New Roman"/>
          <w:sz w:val="28"/>
          <w:szCs w:val="28"/>
          <w:lang w:val="zh-CN" w:eastAsia="zh-CN"/>
        </w:rPr>
        <w:t xml:space="preserve">, and the index collapses to standard Poverty Gap Index (PG). For </w:t>
      </w:r>
      <m:oMath>
        <m:r>
          <w:rPr>
            <w:rFonts w:ascii="Cambria Math" w:hAnsi="Cambria Math" w:cs="Times New Roman"/>
            <w:sz w:val="28"/>
            <w:szCs w:val="28"/>
            <w:lang w:val="zh-CN" w:eastAsia="zh-CN"/>
          </w:rPr>
          <m:t>β=2</m:t>
        </m:r>
      </m:oMath>
      <w:r w:rsidRPr="00632662">
        <w:rPr>
          <w:rFonts w:cs="Times New Roman"/>
          <w:sz w:val="28"/>
          <w:szCs w:val="28"/>
          <w:lang w:val="zh-CN" w:eastAsia="zh-CN"/>
        </w:rPr>
        <w:t>, higher weights are given to the extremely poor, increasing sensitivity to severe poverty.</w:t>
      </w:r>
    </w:p>
    <w:p w14:paraId="1D22C1BC" w14:textId="231981A8" w:rsidR="00BC5EED" w:rsidRDefault="00DF7699" w:rsidP="001C2344">
      <w:pPr>
        <w:bidi w:val="0"/>
        <w:spacing w:before="100" w:beforeAutospacing="1" w:after="100" w:afterAutospacing="1"/>
        <w:jc w:val="both"/>
        <w:outlineLvl w:val="3"/>
        <w:rPr>
          <w:rFonts w:cs="Times New Roman"/>
          <w:sz w:val="28"/>
          <w:szCs w:val="28"/>
          <w:lang w:eastAsia="zh-CN"/>
        </w:rPr>
      </w:pPr>
      <w:r w:rsidRPr="00632662">
        <w:rPr>
          <w:rFonts w:cs="Times New Roman"/>
          <w:sz w:val="28"/>
          <w:szCs w:val="28"/>
          <w:lang w:val="zh-CN" w:eastAsia="zh-CN"/>
        </w:rPr>
        <w:t>(b) Exponential Form</w:t>
      </w:r>
    </w:p>
    <w:p w14:paraId="53FF0FBA" w14:textId="4BA281E6" w:rsidR="003B1E65" w:rsidRPr="003B1E65" w:rsidRDefault="003B1E65" w:rsidP="003B1E65">
      <w:pPr>
        <w:bidi w:val="0"/>
        <w:spacing w:before="100" w:beforeAutospacing="1" w:after="100" w:afterAutospacing="1"/>
        <w:jc w:val="both"/>
        <w:outlineLvl w:val="3"/>
        <w:rPr>
          <w:rFonts w:cs="Times New Roman"/>
          <w:sz w:val="28"/>
          <w:szCs w:val="28"/>
          <w:lang w:eastAsia="zh-CN"/>
        </w:rPr>
      </w:pPr>
      <w:r w:rsidRPr="00632662">
        <w:rPr>
          <w:rFonts w:cs="Times New Roman"/>
          <w:sz w:val="28"/>
          <w:szCs w:val="28"/>
          <w:lang w:val="zh-CN" w:eastAsia="zh-CN"/>
        </w:rPr>
        <w:t>Exponential Form</w:t>
      </w:r>
      <w:r>
        <w:rPr>
          <w:rFonts w:cs="Times New Roman"/>
          <w:sz w:val="28"/>
          <w:szCs w:val="28"/>
          <w:lang w:eastAsia="zh-CN"/>
        </w:rPr>
        <w:t xml:space="preserve"> </w:t>
      </w:r>
      <w:r>
        <w:rPr>
          <w:rFonts w:cs="Times New Roman"/>
          <w:sz w:val="28"/>
          <w:szCs w:val="28"/>
          <w:lang w:eastAsia="zh-CN"/>
        </w:rPr>
        <w:t>means that:</w:t>
      </w:r>
    </w:p>
    <w:p w14:paraId="596F0769" w14:textId="6CAC2410" w:rsidR="00BC5EED" w:rsidRPr="00AE0746" w:rsidRDefault="00000000" w:rsidP="001C2344">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m:t>exp</m:t>
          </m:r>
          <m:r>
            <w:rPr>
              <w:rFonts w:ascii="Cambria Math" w:hAnsi="Cambria Math" w:cs="Times New Roman"/>
              <w:sz w:val="28"/>
              <w:szCs w:val="28"/>
              <w:lang w:val="zh-CN" w:eastAsia="zh-CN"/>
            </w:rPr>
            <m:t>⁡{γ(z</m:t>
          </m:r>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-1)},γ&gt;0.</m:t>
          </m:r>
        </m:oMath>
      </m:oMathPara>
    </w:p>
    <w:p w14:paraId="137C373E"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form exponentially magnifies weights as </w:t>
      </w:r>
      <w:r w:rsidRPr="00AE0746">
        <w:rPr>
          <w:rFonts w:cs="Times New Roman"/>
          <w:sz w:val="28"/>
          <w:szCs w:val="28"/>
          <w:lang w:val="zh-CN" w:eastAsia="zh-CN"/>
        </w:rPr>
        <w:t>income approaches zero, making the index highly responsive to extreme deprivation.</w:t>
      </w:r>
    </w:p>
    <w:p w14:paraId="1F5FEED0" w14:textId="248FC3A7" w:rsidR="00BC5EED" w:rsidRDefault="00DF7699" w:rsidP="001C2344">
      <w:pPr>
        <w:bidi w:val="0"/>
        <w:spacing w:before="100" w:beforeAutospacing="1" w:after="100" w:afterAutospacing="1"/>
        <w:jc w:val="both"/>
        <w:outlineLvl w:val="3"/>
        <w:rPr>
          <w:rFonts w:cs="Times New Roman"/>
          <w:sz w:val="28"/>
          <w:szCs w:val="28"/>
          <w:lang w:eastAsia="zh-CN"/>
        </w:rPr>
      </w:pPr>
      <w:r w:rsidRPr="00632662">
        <w:rPr>
          <w:rFonts w:cs="Times New Roman"/>
          <w:sz w:val="28"/>
          <w:szCs w:val="28"/>
          <w:lang w:val="zh-CN" w:eastAsia="zh-CN"/>
        </w:rPr>
        <w:t>(c) Rank-Based Form</w:t>
      </w:r>
    </w:p>
    <w:p w14:paraId="1B35353B" w14:textId="1C4D6E0D" w:rsidR="003B1E65" w:rsidRPr="003B1E65" w:rsidRDefault="003B1E65" w:rsidP="003B1E65">
      <w:pPr>
        <w:bidi w:val="0"/>
        <w:spacing w:before="100" w:beforeAutospacing="1" w:after="100" w:afterAutospacing="1"/>
        <w:jc w:val="both"/>
        <w:outlineLvl w:val="3"/>
        <w:rPr>
          <w:rFonts w:cs="Times New Roman"/>
          <w:sz w:val="28"/>
          <w:szCs w:val="28"/>
          <w:lang w:eastAsia="zh-CN"/>
        </w:rPr>
      </w:pPr>
      <w:r w:rsidRPr="003B1E65">
        <w:rPr>
          <w:rFonts w:cs="Times New Roman"/>
          <w:sz w:val="28"/>
          <w:szCs w:val="28"/>
          <w:lang w:eastAsia="zh-CN"/>
        </w:rPr>
        <w:t>Rank-Based Form</w:t>
      </w:r>
      <w:r w:rsidRPr="003B1E65">
        <w:rPr>
          <w:rFonts w:cs="Times New Roman"/>
          <w:sz w:val="28"/>
          <w:szCs w:val="28"/>
          <w:lang w:eastAsia="zh-CN"/>
        </w:rPr>
        <w:t xml:space="preserve"> </w:t>
      </w:r>
      <w:r>
        <w:rPr>
          <w:rFonts w:cs="Times New Roman"/>
          <w:sz w:val="28"/>
          <w:szCs w:val="28"/>
          <w:lang w:eastAsia="zh-CN"/>
        </w:rPr>
        <w:t>means that:</w:t>
      </w:r>
    </w:p>
    <w:p w14:paraId="26BE208C" w14:textId="7D22928D" w:rsidR="00021572" w:rsidRPr="00AE0746" w:rsidRDefault="00000000" w:rsidP="001C2344">
      <w:pPr>
        <w:bidi w:val="0"/>
        <w:ind w:firstLine="720"/>
        <w:jc w:val="center"/>
        <w:rPr>
          <w:rFonts w:cs="Times New Roman"/>
          <w:sz w:val="28"/>
          <w:szCs w:val="28"/>
          <w:lang w:eastAsia="zh-CN"/>
        </w:rPr>
      </w:pP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d>
              <m:dPr>
                <m:endChr m:val=""/>
                <m:ctrlPr>
                  <w:rPr>
                    <w:rFonts w:ascii="Cambria Math" w:hAnsi="Cambria Math" w:cs="Times New Roman"/>
                    <w:sz w:val="28"/>
                    <w:szCs w:val="28"/>
                    <w:lang w:val="zh-CN" w:eastAsia="zh-CN"/>
                  </w:rPr>
                </m:ctrlPr>
              </m:dPr>
              <m:e>
                <m:sSub>
                  <m:sSubPr>
                    <m:ctrlPr>
                      <w:rPr>
                        <w:rFonts w:ascii="Cambria Math" w:hAnsi="Cambria Math" w:cs="Times New Roman"/>
                        <w:sz w:val="28"/>
                        <w:szCs w:val="28"/>
                        <w:lang w:val="zh-CN" w:eastAsia="zh-CN"/>
                      </w:rPr>
                    </m:ctrlPr>
                  </m:sSubPr>
                  <m:e>
                    <m:r>
                      <m:rPr>
                        <m:nor/>
                      </m:rPr>
                      <w:rPr>
                        <w:rFonts w:cs="Times New Roman"/>
                        <w:sz w:val="28"/>
                        <w:szCs w:val="28"/>
                        <w:lang w:val="zh-CN" w:eastAsia="zh-CN"/>
                      </w:rPr>
                      <m:t>rank</m:t>
                    </m:r>
                  </m:e>
                  <m:sub>
                    <m:r>
                      <w:rPr>
                        <w:rFonts w:ascii="Cambria Math" w:hAnsi="Cambria Math" w:cs="Times New Roman"/>
                        <w:sz w:val="28"/>
                        <w:szCs w:val="28"/>
                        <w:lang w:val="zh-CN" w:eastAsia="zh-CN"/>
                      </w:rPr>
                      <m:t>i</m:t>
                    </m:r>
                  </m:sub>
                </m:s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m:t>
                    </m:r>
                  </m:e>
                  <m:sup>
                    <m:r>
                      <w:rPr>
                        <w:rFonts w:ascii="Cambria Math" w:hAnsi="Cambria Math" w:cs="Times New Roman"/>
                        <w:sz w:val="28"/>
                        <w:szCs w:val="28"/>
                        <w:lang w:val="zh-CN" w:eastAsia="zh-CN"/>
                      </w:rPr>
                      <m:t>τ</m:t>
                    </m:r>
                  </m:sup>
                </m:sSup>
              </m:e>
            </m:d>
          </m:den>
        </m:f>
        <m:r>
          <w:rPr>
            <w:rFonts w:ascii="Cambria Math" w:hAnsi="Cambria Math" w:cs="Times New Roman"/>
            <w:sz w:val="28"/>
            <w:szCs w:val="28"/>
            <w:lang w:val="zh-CN" w:eastAsia="zh-CN"/>
          </w:rPr>
          <m:t>,τ&gt;0.</m:t>
        </m:r>
      </m:oMath>
      <w:r w:rsidR="00021572" w:rsidRPr="00AE0746">
        <w:rPr>
          <w:rFonts w:cs="Times New Roman"/>
          <w:sz w:val="28"/>
          <w:szCs w:val="28"/>
          <w:lang w:val="zh-CN" w:eastAsia="zh-CN"/>
        </w:rPr>
        <w:tab/>
      </w:r>
    </w:p>
    <w:p w14:paraId="496CA506" w14:textId="6183AA82" w:rsidR="00A66EAE" w:rsidRPr="00A66EAE" w:rsidRDefault="00DF7699" w:rsidP="003B1E65">
      <w:pPr>
        <w:bidi w:val="0"/>
        <w:ind w:firstLine="720"/>
        <w:jc w:val="lowKashida"/>
        <w:rPr>
          <w:rFonts w:cs="Times New Roman"/>
          <w:sz w:val="28"/>
          <w:szCs w:val="28"/>
          <w:lang w:eastAsia="zh-CN"/>
        </w:rPr>
      </w:pPr>
      <w:r w:rsidRPr="00AE0746">
        <w:rPr>
          <w:rFonts w:cs="Times New Roman"/>
          <w:sz w:val="28"/>
          <w:szCs w:val="28"/>
          <w:lang w:val="zh-CN" w:eastAsia="zh-CN"/>
        </w:rPr>
        <w:t xml:space="preserve">Weights are assigned according </w:t>
      </w:r>
      <w:r w:rsidRPr="00632662">
        <w:rPr>
          <w:rFonts w:cs="Times New Roman"/>
          <w:sz w:val="28"/>
          <w:szCs w:val="28"/>
          <w:lang w:val="zh-CN" w:eastAsia="zh-CN"/>
        </w:rPr>
        <w:t xml:space="preserve">to the relative rank of individuals, giving priority to the poorest in explicit alignment with the </w:t>
      </w:r>
      <w:r w:rsidRPr="00632662">
        <w:rPr>
          <w:rFonts w:cs="Times New Roman"/>
          <w:i/>
          <w:iCs/>
          <w:sz w:val="28"/>
          <w:szCs w:val="28"/>
          <w:lang w:val="zh-CN" w:eastAsia="zh-CN"/>
        </w:rPr>
        <w:t>“Poorest First”</w:t>
      </w:r>
      <w:r w:rsidRPr="00632662">
        <w:rPr>
          <w:rFonts w:cs="Times New Roman"/>
          <w:sz w:val="28"/>
          <w:szCs w:val="28"/>
          <w:lang w:val="zh-CN" w:eastAsia="zh-CN"/>
        </w:rPr>
        <w:t xml:space="preserve"> principle.</w:t>
      </w:r>
    </w:p>
    <w:p w14:paraId="049BCCBF" w14:textId="3A51AB4B" w:rsidR="00BC5EED" w:rsidRPr="00632662" w:rsidRDefault="00DF7699" w:rsidP="001C2344">
      <w:pPr>
        <w:bidi w:val="0"/>
        <w:spacing w:before="100" w:beforeAutospacing="1" w:after="100" w:afterAutospacing="1"/>
        <w:jc w:val="both"/>
        <w:outlineLvl w:val="3"/>
        <w:rPr>
          <w:rFonts w:cs="Times New Roman"/>
          <w:sz w:val="28"/>
          <w:szCs w:val="28"/>
          <w:lang w:val="zh-CN" w:eastAsia="zh-CN"/>
        </w:rPr>
      </w:pPr>
      <w:r w:rsidRPr="00632662">
        <w:rPr>
          <w:rFonts w:cs="Times New Roman"/>
          <w:sz w:val="28"/>
          <w:szCs w:val="28"/>
          <w:lang w:val="zh-CN" w:eastAsia="zh-CN"/>
        </w:rPr>
        <w:t>(d) Composite Form</w:t>
      </w:r>
    </w:p>
    <w:p w14:paraId="347705EF" w14:textId="79696EDE" w:rsidR="00021572" w:rsidRPr="003B1E65" w:rsidRDefault="00000000" w:rsidP="001C2344">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oMath>
      </m:oMathPara>
    </w:p>
    <w:p w14:paraId="6011D908" w14:textId="77777777" w:rsidR="003B1E65" w:rsidRPr="003B1E65" w:rsidRDefault="003B1E65" w:rsidP="003B1E65">
      <w:pPr>
        <w:bidi w:val="0"/>
        <w:jc w:val="center"/>
        <w:rPr>
          <w:rFonts w:cs="Times New Roman"/>
          <w:sz w:val="28"/>
          <w:szCs w:val="28"/>
          <w:lang w:eastAsia="zh-CN"/>
        </w:rPr>
      </w:pPr>
    </w:p>
    <w:p w14:paraId="756B2D83" w14:textId="0CC8AEDF" w:rsidR="00BC5EED" w:rsidRPr="00AE0746" w:rsidRDefault="00DF7699" w:rsidP="001C2344">
      <w:pPr>
        <w:bidi w:val="0"/>
        <w:ind w:firstLine="720"/>
        <w:jc w:val="lowKashida"/>
        <w:rPr>
          <w:rFonts w:cs="Times New Roman"/>
          <w:sz w:val="28"/>
          <w:szCs w:val="28"/>
          <w:lang w:eastAsia="zh-CN"/>
        </w:rPr>
      </w:pPr>
      <w:r w:rsidRPr="00632662">
        <w:rPr>
          <w:rFonts w:cs="Times New Roman"/>
          <w:sz w:val="28"/>
          <w:szCs w:val="28"/>
          <w:lang w:val="zh-CN" w:eastAsia="zh-CN"/>
        </w:rPr>
        <w:t>combining structural sensitivity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s</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such as gender or region) with ethical weighting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thus yielding a dual sensitivity</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both multidimensional and socially grounded. The function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xml:space="preserve"> operationalizes Sen’s distributive justice principle </w:t>
      </w:r>
      <w:bookmarkStart w:id="18" w:name="_Hlk218623992"/>
      <w:r w:rsidRPr="00632662">
        <w:rPr>
          <w:rFonts w:cs="Times New Roman"/>
          <w:sz w:val="28"/>
          <w:szCs w:val="28"/>
          <w:lang w:val="zh-CN" w:eastAsia="zh-CN"/>
        </w:rPr>
        <w:t>Sen</w:t>
      </w:r>
      <w:r w:rsidR="00CC6014">
        <w:rPr>
          <w:rFonts w:cs="Times New Roman"/>
          <w:sz w:val="28"/>
          <w:szCs w:val="28"/>
          <w:lang w:eastAsia="zh-CN"/>
        </w:rPr>
        <w:t xml:space="preserve"> (</w:t>
      </w:r>
      <w:r w:rsidRPr="00632662">
        <w:rPr>
          <w:rFonts w:cs="Times New Roman"/>
          <w:sz w:val="28"/>
          <w:szCs w:val="28"/>
          <w:lang w:val="zh-CN" w:eastAsia="zh-CN"/>
        </w:rPr>
        <w:t>1976; 1992)</w:t>
      </w:r>
      <w:r w:rsidR="00CC6014">
        <w:rPr>
          <w:rFonts w:cs="Times New Roman"/>
          <w:sz w:val="28"/>
          <w:szCs w:val="28"/>
          <w:lang w:eastAsia="zh-CN"/>
        </w:rPr>
        <w:t>.</w:t>
      </w:r>
      <w:bookmarkEnd w:id="18"/>
      <w:r w:rsidR="00AE0746">
        <w:rPr>
          <w:rFonts w:cs="Times New Roman"/>
          <w:sz w:val="28"/>
          <w:szCs w:val="28"/>
          <w:lang w:eastAsia="zh-CN"/>
        </w:rPr>
        <w:t xml:space="preserve"> </w:t>
      </w:r>
      <w:r w:rsidRPr="00545F3B">
        <w:rPr>
          <w:rFonts w:cs="Times New Roman"/>
          <w:i/>
          <w:iCs/>
          <w:sz w:val="28"/>
          <w:szCs w:val="28"/>
          <w:lang w:val="zh-CN" w:eastAsia="zh-CN"/>
        </w:rPr>
        <w:t>“The worse off an individual is, the greater is the social value of improving their condition.”</w:t>
      </w:r>
      <w:r w:rsidRPr="00632662">
        <w:rPr>
          <w:rFonts w:cs="Times New Roman"/>
          <w:sz w:val="28"/>
          <w:szCs w:val="28"/>
          <w:lang w:val="zh-CN" w:eastAsia="zh-CN"/>
        </w:rPr>
        <w:t xml:space="preserve"> Incorporating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within MWRPG constitutes an explicit integration of social and ethical reasoning into quantitative model, balancing statistical precision with normative fairness.</w:t>
      </w:r>
    </w:p>
    <w:p w14:paraId="2BBDEEBB" w14:textId="52303285"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The index therefore measures poverty not merely as a numerical shortfall but as a moral and social phenomenon, reflecting the gradation of collective concern toward the poor. Through this structure, MWRPG represents a next</w:t>
      </w:r>
      <w:r w:rsidR="00545F3B">
        <w:rPr>
          <w:rFonts w:cs="Times New Roman"/>
          <w:sz w:val="28"/>
          <w:szCs w:val="28"/>
          <w:lang w:eastAsia="zh-CN"/>
        </w:rPr>
        <w:t xml:space="preserve"> </w:t>
      </w:r>
      <w:r w:rsidRPr="00632662">
        <w:rPr>
          <w:rFonts w:cs="Times New Roman"/>
          <w:sz w:val="28"/>
          <w:szCs w:val="28"/>
          <w:lang w:val="zh-CN" w:eastAsia="zh-CN"/>
        </w:rPr>
        <w:t>generation poverty index, combining</w:t>
      </w:r>
      <w:r w:rsidRPr="00632662">
        <w:rPr>
          <w:rFonts w:cs="Times New Roman"/>
          <w:sz w:val="28"/>
          <w:szCs w:val="28"/>
          <w:lang w:eastAsia="zh-CN"/>
        </w:rPr>
        <w:t xml:space="preserve">, </w:t>
      </w:r>
      <w:r w:rsidRPr="00632662">
        <w:rPr>
          <w:rFonts w:cs="Times New Roman"/>
          <w:sz w:val="28"/>
          <w:szCs w:val="28"/>
          <w:lang w:val="zh-CN" w:eastAsia="zh-CN"/>
        </w:rPr>
        <w:t>Rigorous</w:t>
      </w:r>
      <w:r w:rsidR="00AE0746">
        <w:rPr>
          <w:rFonts w:cs="Times New Roman"/>
          <w:sz w:val="28"/>
          <w:szCs w:val="28"/>
          <w:lang w:eastAsia="zh-CN"/>
        </w:rPr>
        <w:t xml:space="preserve"> </w:t>
      </w:r>
      <w:r w:rsidRPr="00632662">
        <w:rPr>
          <w:rFonts w:cs="Times New Roman"/>
          <w:sz w:val="28"/>
          <w:szCs w:val="28"/>
          <w:lang w:val="zh-CN" w:eastAsia="zh-CN"/>
        </w:rPr>
        <w:t xml:space="preserve">quantitative analysis of deprivation gaps, Ethical and social sensitivity grounded in justice theory, and </w:t>
      </w:r>
      <w:r w:rsidR="00545F3B">
        <w:rPr>
          <w:rFonts w:cs="Times New Roman"/>
          <w:sz w:val="28"/>
          <w:szCs w:val="28"/>
          <w:lang w:eastAsia="zh-CN"/>
        </w:rPr>
        <w:t>a</w:t>
      </w:r>
      <w:r w:rsidRPr="00632662">
        <w:rPr>
          <w:rFonts w:cs="Times New Roman"/>
          <w:sz w:val="28"/>
          <w:szCs w:val="28"/>
          <w:lang w:val="zh-CN" w:eastAsia="zh-CN"/>
        </w:rPr>
        <w:t>nalytical flexibility for disaggregating poverty by dimensions, regions, or population groups.</w:t>
      </w:r>
    </w:p>
    <w:p w14:paraId="0A87E622" w14:textId="54B583EE" w:rsidR="00A66EAE" w:rsidRDefault="00DF7699" w:rsidP="001C2344">
      <w:pPr>
        <w:bidi w:val="0"/>
        <w:spacing w:before="100" w:beforeAutospacing="1" w:after="100" w:afterAutospacing="1"/>
        <w:ind w:firstLine="720"/>
        <w:jc w:val="both"/>
        <w:rPr>
          <w:rFonts w:cs="Times New Roman"/>
          <w:sz w:val="28"/>
          <w:szCs w:val="28"/>
          <w:rtl/>
          <w:lang w:val="zh-CN" w:eastAsia="zh-CN"/>
        </w:rPr>
      </w:pPr>
      <w:r w:rsidRPr="00632662">
        <w:rPr>
          <w:rFonts w:cs="Times New Roman"/>
          <w:sz w:val="28"/>
          <w:szCs w:val="28"/>
          <w:lang w:val="zh-CN" w:eastAsia="zh-CN"/>
        </w:rPr>
        <w:t xml:space="preserve">In essence, MWRPG </w:t>
      </w:r>
      <w:r w:rsidRPr="00AE0746">
        <w:rPr>
          <w:rFonts w:cs="Times New Roman"/>
          <w:sz w:val="28"/>
          <w:szCs w:val="28"/>
          <w:lang w:val="zh-CN" w:eastAsia="zh-CN"/>
        </w:rPr>
        <w:t>captures not only how much poverty exists but also how deep it is and how it is distributed among the poor, establishing itself as a normative, robust, and policy</w:t>
      </w:r>
      <w:r w:rsidR="00052AA0">
        <w:rPr>
          <w:rFonts w:cs="Times New Roman"/>
          <w:sz w:val="28"/>
          <w:szCs w:val="28"/>
          <w:lang w:eastAsia="zh-CN"/>
        </w:rPr>
        <w:t xml:space="preserve"> </w:t>
      </w:r>
      <w:r w:rsidRPr="00AE0746">
        <w:rPr>
          <w:rFonts w:cs="Times New Roman"/>
          <w:sz w:val="28"/>
          <w:szCs w:val="28"/>
          <w:lang w:val="zh-CN" w:eastAsia="zh-CN"/>
        </w:rPr>
        <w:t>relevant</w:t>
      </w:r>
      <w:r w:rsidRPr="00632662">
        <w:rPr>
          <w:rFonts w:cs="Times New Roman"/>
          <w:sz w:val="28"/>
          <w:szCs w:val="28"/>
          <w:lang w:val="zh-CN" w:eastAsia="zh-CN"/>
        </w:rPr>
        <w:t xml:space="preserve"> instrument for multidimensional poverty assessment and the advancement of equitable social method.</w:t>
      </w:r>
    </w:p>
    <w:p w14:paraId="6206894E" w14:textId="77777777" w:rsidR="003B1E65" w:rsidRPr="00A66EAE" w:rsidRDefault="003B1E65" w:rsidP="003B1E65">
      <w:pPr>
        <w:bidi w:val="0"/>
        <w:spacing w:before="100" w:beforeAutospacing="1" w:after="100" w:afterAutospacing="1"/>
        <w:ind w:firstLine="720"/>
        <w:jc w:val="both"/>
        <w:rPr>
          <w:rFonts w:cs="Times New Roman"/>
          <w:sz w:val="28"/>
          <w:szCs w:val="28"/>
          <w:lang w:eastAsia="zh-CN"/>
        </w:rPr>
      </w:pPr>
    </w:p>
    <w:p w14:paraId="119FC076" w14:textId="731D824B" w:rsidR="006970FA" w:rsidRDefault="00DF7699" w:rsidP="001C2344">
      <w:pPr>
        <w:bidi w:val="0"/>
        <w:spacing w:before="100" w:beforeAutospacing="1" w:after="100" w:afterAutospacing="1"/>
        <w:outlineLvl w:val="2"/>
        <w:rPr>
          <w:rFonts w:asciiTheme="majorBidi" w:hAnsiTheme="majorBidi" w:cstheme="majorBidi"/>
          <w:b/>
          <w:bCs/>
          <w:sz w:val="32"/>
          <w:szCs w:val="32"/>
          <w:rtl/>
          <w:lang w:val="zh-CN" w:eastAsia="zh-CN"/>
        </w:rPr>
      </w:pPr>
      <w:r w:rsidRPr="00632662">
        <w:rPr>
          <w:rFonts w:asciiTheme="majorBidi" w:hAnsiTheme="majorBidi" w:cstheme="majorBidi"/>
          <w:b/>
          <w:bCs/>
          <w:sz w:val="32"/>
          <w:szCs w:val="32"/>
          <w:lang w:val="zh-CN" w:eastAsia="zh-CN"/>
        </w:rPr>
        <w:lastRenderedPageBreak/>
        <w:t>4.</w:t>
      </w:r>
      <w:r w:rsidR="00A66EAE">
        <w:rPr>
          <w:rFonts w:asciiTheme="majorBidi" w:hAnsiTheme="majorBidi" w:cstheme="majorBidi"/>
          <w:b/>
          <w:bCs/>
          <w:sz w:val="32"/>
          <w:szCs w:val="32"/>
          <w:lang w:eastAsia="zh-CN"/>
        </w:rPr>
        <w:t>6</w:t>
      </w:r>
      <w:r w:rsidRPr="00632662">
        <w:rPr>
          <w:rFonts w:asciiTheme="majorBidi" w:hAnsiTheme="majorBidi" w:cstheme="majorBidi"/>
          <w:b/>
          <w:bCs/>
          <w:sz w:val="32"/>
          <w:szCs w:val="32"/>
          <w:lang w:val="zh-CN" w:eastAsia="zh-CN"/>
        </w:rPr>
        <w:t xml:space="preserve">  </w:t>
      </w:r>
      <w:r w:rsidR="00F74BA1" w:rsidRPr="00632662">
        <w:rPr>
          <w:rFonts w:asciiTheme="majorBidi" w:hAnsiTheme="majorBidi" w:cstheme="majorBidi"/>
          <w:b/>
          <w:bCs/>
          <w:sz w:val="32"/>
          <w:szCs w:val="32"/>
          <w:lang w:eastAsia="zh-CN"/>
        </w:rPr>
        <w:t>Axiomatic</w:t>
      </w:r>
      <w:r w:rsidR="006970FA" w:rsidRPr="00632662">
        <w:rPr>
          <w:rFonts w:asciiTheme="majorBidi" w:hAnsiTheme="majorBidi" w:cstheme="majorBidi"/>
          <w:b/>
          <w:bCs/>
          <w:sz w:val="32"/>
          <w:szCs w:val="32"/>
          <w:lang w:eastAsia="zh-CN"/>
        </w:rPr>
        <w:t xml:space="preserve"> Properties</w:t>
      </w:r>
      <w:r w:rsidR="006970FA" w:rsidRPr="00632662">
        <w:rPr>
          <w:rFonts w:asciiTheme="majorBidi" w:hAnsiTheme="majorBidi" w:cstheme="majorBidi"/>
          <w:b/>
          <w:bCs/>
          <w:sz w:val="32"/>
          <w:szCs w:val="32"/>
          <w:lang w:val="zh-CN" w:eastAsia="zh-CN"/>
        </w:rPr>
        <w:t xml:space="preserve"> of </w:t>
      </w:r>
      <w:r w:rsidR="006970FA" w:rsidRPr="00632662">
        <w:rPr>
          <w:rFonts w:asciiTheme="majorBidi" w:hAnsiTheme="majorBidi" w:cstheme="majorBidi"/>
          <w:b/>
          <w:bCs/>
          <w:sz w:val="32"/>
          <w:szCs w:val="32"/>
          <w:lang w:eastAsia="zh-CN"/>
        </w:rPr>
        <w:t xml:space="preserve"> </w:t>
      </w:r>
      <w:r w:rsidR="006970FA" w:rsidRPr="00632662">
        <w:rPr>
          <w:rFonts w:asciiTheme="majorBidi" w:hAnsiTheme="majorBidi" w:cstheme="majorBidi"/>
          <w:b/>
          <w:bCs/>
          <w:sz w:val="32"/>
          <w:szCs w:val="32"/>
          <w:lang w:val="zh-CN" w:eastAsia="zh-CN"/>
        </w:rPr>
        <w:t>Multidimensional Weighted Reversed Poverty Gap (</w:t>
      </w:r>
      <w:r w:rsidR="006970FA" w:rsidRPr="00632662">
        <w:rPr>
          <w:rFonts w:asciiTheme="majorBidi" w:hAnsiTheme="majorBidi" w:cstheme="majorBidi"/>
          <w:b/>
          <w:bCs/>
          <w:sz w:val="32"/>
          <w:szCs w:val="32"/>
          <w:lang w:eastAsia="zh-CN"/>
        </w:rPr>
        <w:t>M</w:t>
      </w:r>
      <w:r w:rsidR="006970FA" w:rsidRPr="00632662">
        <w:rPr>
          <w:rFonts w:asciiTheme="majorBidi" w:hAnsiTheme="majorBidi" w:cstheme="majorBidi"/>
          <w:b/>
          <w:bCs/>
          <w:sz w:val="32"/>
          <w:szCs w:val="32"/>
          <w:lang w:val="zh-CN" w:eastAsia="zh-CN"/>
        </w:rPr>
        <w:t>WRPG)</w:t>
      </w:r>
    </w:p>
    <w:p w14:paraId="064D0B56" w14:textId="68724082" w:rsidR="003B1E65" w:rsidRPr="003B1E65" w:rsidRDefault="003B1E65" w:rsidP="003B1E65">
      <w:pPr>
        <w:bidi w:val="0"/>
        <w:spacing w:before="100" w:beforeAutospacing="1" w:after="100" w:afterAutospacing="1"/>
        <w:ind w:firstLine="720"/>
        <w:jc w:val="both"/>
        <w:outlineLvl w:val="2"/>
        <w:rPr>
          <w:rFonts w:asciiTheme="majorBidi" w:hAnsiTheme="majorBidi" w:cstheme="majorBidi"/>
          <w:sz w:val="28"/>
          <w:szCs w:val="28"/>
          <w:lang w:eastAsia="zh-CN"/>
        </w:rPr>
      </w:pPr>
      <w:r w:rsidRPr="003B1E65">
        <w:rPr>
          <w:rFonts w:asciiTheme="majorBidi" w:hAnsiTheme="majorBidi" w:cstheme="majorBidi"/>
          <w:sz w:val="28"/>
          <w:szCs w:val="28"/>
          <w:lang w:eastAsia="zh-CN"/>
        </w:rPr>
        <w:t>The axiomatic properties of Multidimensional Weighted Reversed Poverty Gap (MWRPG) provide theoretical foundation for evaluating consistency, reliability, and ethical sensitivity of the proposed index. These properties are essential for determining whether measure satisfies the fundamental principles required for a robust multidimensional poverty indicator. In this section, the main axiomatic conditions of the MWRPG measure are examined and formally verified in order to demonstrate its ability to capture multidimensional deprivation while incorporating social and ethical weighting considerations.</w:t>
      </w:r>
    </w:p>
    <w:p w14:paraId="2A587C9B" w14:textId="0CBCD133" w:rsidR="00BC5EED" w:rsidRPr="00A66EAE" w:rsidRDefault="006970FA" w:rsidP="001C2344">
      <w:pPr>
        <w:bidi w:val="0"/>
        <w:spacing w:before="100" w:beforeAutospacing="1" w:after="100" w:afterAutospacing="1"/>
        <w:outlineLvl w:val="2"/>
        <w:rPr>
          <w:rFonts w:asciiTheme="minorBidi" w:hAnsiTheme="minorBidi" w:cstheme="minorBidi"/>
          <w:b/>
          <w:bCs/>
          <w:sz w:val="28"/>
          <w:szCs w:val="28"/>
          <w:lang w:eastAsia="zh-CN"/>
        </w:rPr>
      </w:pPr>
      <w:r w:rsidRPr="00632662">
        <w:rPr>
          <w:rFonts w:asciiTheme="minorBidi" w:hAnsiTheme="minorBidi" w:cstheme="minorBidi"/>
          <w:b/>
          <w:bCs/>
          <w:sz w:val="28"/>
          <w:szCs w:val="28"/>
          <w:lang w:eastAsia="zh-CN"/>
        </w:rPr>
        <w:t>4.</w:t>
      </w:r>
      <w:r w:rsidR="00A66EAE">
        <w:rPr>
          <w:rFonts w:asciiTheme="minorBidi" w:hAnsiTheme="minorBidi" w:cstheme="minorBidi"/>
          <w:b/>
          <w:bCs/>
          <w:sz w:val="28"/>
          <w:szCs w:val="28"/>
          <w:lang w:eastAsia="zh-CN"/>
        </w:rPr>
        <w:t>6</w:t>
      </w:r>
      <w:r w:rsidRPr="00632662">
        <w:rPr>
          <w:rFonts w:asciiTheme="minorBidi" w:hAnsiTheme="minorBidi" w:cstheme="minorBidi"/>
          <w:b/>
          <w:bCs/>
          <w:sz w:val="28"/>
          <w:szCs w:val="28"/>
          <w:lang w:eastAsia="zh-CN"/>
        </w:rPr>
        <w:t xml:space="preserve">.1 </w:t>
      </w:r>
      <w:r w:rsidR="00DF7699" w:rsidRPr="00632662">
        <w:rPr>
          <w:rFonts w:asciiTheme="minorBidi" w:hAnsiTheme="minorBidi" w:cstheme="minorBidi"/>
          <w:b/>
          <w:bCs/>
          <w:sz w:val="28"/>
          <w:szCs w:val="28"/>
          <w:lang w:val="zh-CN" w:eastAsia="zh-CN"/>
        </w:rPr>
        <w:t>Focus Property of Multidimensional Weighted Reversed Poverty Gap</w:t>
      </w:r>
    </w:p>
    <w:p w14:paraId="1FB11CB4" w14:textId="233831D9"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Focus Property asserts that a poverty index should respond exclusively to changes affecting poor individuals those whose achievements fall below the poverty threshold in at least one dimension </w:t>
      </w:r>
      <m:oMath>
        <m:r>
          <w:rPr>
            <w:rFonts w:ascii="Cambria Math" w:hAnsi="Cambria Math" w:cs="Times New Roman"/>
            <w:sz w:val="28"/>
            <w:szCs w:val="28"/>
            <w:lang w:val="zh-CN" w:eastAsia="zh-CN"/>
          </w:rPr>
          <m:t>k=1,2,…,K</m:t>
        </m:r>
      </m:oMath>
      <w:r w:rsidRPr="00632662">
        <w:rPr>
          <w:rFonts w:cs="Times New Roman"/>
          <w:sz w:val="28"/>
          <w:szCs w:val="28"/>
          <w:lang w:val="zh-CN" w:eastAsia="zh-CN"/>
        </w:rPr>
        <w:t>. In other words, the addition or removal of a non-poor individual (e.g., an individual whose achievements exceed poverty line in all dimensions) should have no effect on the index.</w:t>
      </w:r>
    </w:p>
    <w:p w14:paraId="68A6E96C" w14:textId="7C75E56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This property provides both methodological rigor and ethical grounding, ensuring that the index concentrates solely on actual deprivation rather than being influenced by well-being or wealth of the non-poor. Consequently, it guarantees that the index measures the intensity and breadth of real poverty, rather than overall income or wealth inequality.</w:t>
      </w:r>
    </w:p>
    <w:p w14:paraId="6655D1BD" w14:textId="3E411BA5"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Focus Property is a fundamental ethical and axiomatic pillar for any poverty index built on Sen’s framework (Sen, 1976). From an ethical perspective, it distinguishes clearly between, Distributive justice among the poor, captured by the index, and General inequality between rich and poor, reflecting overall social welfare.</w:t>
      </w:r>
    </w:p>
    <w:p w14:paraId="055C2305" w14:textId="4D970C42" w:rsidR="00BC5EED" w:rsidRPr="00632662" w:rsidRDefault="00DF7699" w:rsidP="001C2344">
      <w:pPr>
        <w:bidi w:val="0"/>
        <w:spacing w:before="100" w:beforeAutospacing="1" w:after="100" w:afterAutospacing="1"/>
        <w:jc w:val="both"/>
        <w:outlineLvl w:val="3"/>
        <w:rPr>
          <w:rFonts w:cs="Times New Roman"/>
          <w:sz w:val="28"/>
          <w:szCs w:val="28"/>
          <w:lang w:val="zh-CN" w:eastAsia="zh-CN"/>
        </w:rPr>
      </w:pPr>
      <w:r w:rsidRPr="00632662">
        <w:rPr>
          <w:rFonts w:cs="Times New Roman"/>
          <w:sz w:val="28"/>
          <w:szCs w:val="28"/>
          <w:lang w:val="zh-CN" w:eastAsia="zh-CN"/>
        </w:rPr>
        <w:t>Multidimensional Weighted Reversed Poverty Gap  is defined as</w:t>
      </w:r>
    </w:p>
    <w:p w14:paraId="3AB824C0" w14:textId="77777777"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where</w:t>
      </w:r>
    </w:p>
    <w:p w14:paraId="45669A7D" w14:textId="77777777"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⋅I(</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oMath>
      </m:oMathPara>
    </w:p>
    <w:p w14:paraId="4892780F" w14:textId="60ABAA9A"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represents relative poverty gap in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 and</w:t>
      </w:r>
      <w:r w:rsidR="00B94EBF">
        <w:rPr>
          <w:rFonts w:cs="Times New Roman"/>
          <w:sz w:val="28"/>
          <w:szCs w:val="28"/>
          <w:lang w:eastAsia="zh-CN"/>
        </w:rPr>
        <w:t xml:space="preserve"> </w:t>
      </w:r>
      <w:r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oMath>
      <w:r w:rsidR="00D40ABB">
        <w:rPr>
          <w:rFonts w:cs="Times New Roman"/>
          <w:sz w:val="28"/>
          <w:szCs w:val="28"/>
          <w:lang w:eastAsia="zh-CN"/>
        </w:rPr>
        <w:t xml:space="preserve"> </w:t>
      </w:r>
      <w:r w:rsidRPr="00632662">
        <w:rPr>
          <w:rFonts w:cs="Times New Roman"/>
          <w:sz w:val="28"/>
          <w:szCs w:val="28"/>
          <w:lang w:val="zh-CN" w:eastAsia="zh-CN"/>
        </w:rPr>
        <w:t>denotes the social weight, reflecting severity of deprivation.</w:t>
      </w:r>
      <w:r w:rsidR="000A608B">
        <w:rPr>
          <w:rFonts w:cs="Times New Roman"/>
          <w:sz w:val="28"/>
          <w:szCs w:val="28"/>
          <w:lang w:eastAsia="zh-CN"/>
        </w:rPr>
        <w:t xml:space="preserve"> </w:t>
      </w:r>
      <w:r w:rsidRPr="00632662">
        <w:rPr>
          <w:rFonts w:cs="Times New Roman"/>
          <w:sz w:val="28"/>
          <w:szCs w:val="28"/>
          <w:lang w:val="zh-CN" w:eastAsia="zh-CN"/>
        </w:rPr>
        <w:t xml:space="preserve">Suppose we introduce a new individual </w:t>
      </w:r>
      <m:oMath>
        <m:r>
          <w:rPr>
            <w:rFonts w:ascii="Cambria Math" w:hAnsi="Cambria Math" w:cs="Times New Roman"/>
            <w:sz w:val="28"/>
            <w:szCs w:val="28"/>
            <w:lang w:val="zh-CN" w:eastAsia="zh-CN"/>
          </w:rPr>
          <m:t>h</m:t>
        </m:r>
      </m:oMath>
      <w:r w:rsidR="002F358F">
        <w:rPr>
          <w:rFonts w:cs="Times New Roman"/>
          <w:sz w:val="28"/>
          <w:szCs w:val="28"/>
          <w:lang w:eastAsia="zh-CN"/>
        </w:rPr>
        <w:t xml:space="preserve"> </w:t>
      </w:r>
      <w:r w:rsidRPr="00632662">
        <w:rPr>
          <w:rFonts w:cs="Times New Roman"/>
          <w:sz w:val="28"/>
          <w:szCs w:val="28"/>
          <w:lang w:val="zh-CN" w:eastAsia="zh-CN"/>
        </w:rPr>
        <w:t>whose achievements exceed poverty line in all dimensions</w:t>
      </w:r>
    </w:p>
    <w:p w14:paraId="2D803713" w14:textId="77777777" w:rsidR="002F358F" w:rsidRPr="002F358F" w:rsidRDefault="00000000" w:rsidP="001C2344">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hk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 xml:space="preserve">,  </m:t>
          </m:r>
          <m:r>
            <m:rPr>
              <m:sty m:val="p"/>
            </m:rPr>
            <w:rPr>
              <w:rFonts w:ascii="Cambria Math" w:hAnsi="Cambria Math" w:cs="Times New Roman"/>
              <w:sz w:val="28"/>
              <w:szCs w:val="28"/>
              <w:lang w:val="zh-CN" w:eastAsia="zh-CN"/>
            </w:rPr>
            <m:t xml:space="preserve">∀ </m:t>
          </m:r>
          <m:r>
            <w:rPr>
              <w:rFonts w:ascii="Cambria Math" w:hAnsi="Cambria Math" w:cs="Times New Roman"/>
              <w:sz w:val="28"/>
              <w:szCs w:val="28"/>
              <w:lang w:val="zh-CN" w:eastAsia="zh-CN"/>
            </w:rPr>
            <m:t>k=1,2,…,K</m:t>
          </m:r>
          <m:r>
            <m:rPr>
              <m:sty m:val="p"/>
            </m:rPr>
            <w:rPr>
              <w:rFonts w:ascii="Cambria Math" w:hAnsi="Cambria Math" w:cs="Times New Roman"/>
              <w:sz w:val="28"/>
              <w:szCs w:val="28"/>
              <w:lang w:val="zh-CN" w:eastAsia="zh-CN"/>
            </w:rPr>
            <m:t>.</m:t>
          </m:r>
        </m:oMath>
      </m:oMathPara>
    </w:p>
    <w:p w14:paraId="3614C1A0" w14:textId="2ACD8F2C" w:rsidR="00BC5EED" w:rsidRPr="002F358F" w:rsidRDefault="00DF7699" w:rsidP="001C2344">
      <w:pPr>
        <w:bidi w:val="0"/>
        <w:rPr>
          <w:rFonts w:cs="Times New Roman"/>
          <w:sz w:val="28"/>
          <w:szCs w:val="28"/>
          <w:lang w:eastAsia="zh-CN"/>
        </w:rPr>
      </w:pPr>
      <w:r w:rsidRPr="00632662">
        <w:rPr>
          <w:rFonts w:cs="Times New Roman"/>
          <w:sz w:val="28"/>
          <w:szCs w:val="28"/>
          <w:lang w:val="zh-CN" w:eastAsia="zh-CN"/>
        </w:rPr>
        <w:t xml:space="preserve">Since individual </w:t>
      </w:r>
      <m:oMath>
        <m:r>
          <w:rPr>
            <w:rFonts w:ascii="Cambria Math" w:hAnsi="Cambria Math" w:cs="Times New Roman"/>
            <w:sz w:val="28"/>
            <w:szCs w:val="28"/>
            <w:lang w:val="zh-CN" w:eastAsia="zh-CN"/>
          </w:rPr>
          <m:t>h</m:t>
        </m:r>
      </m:oMath>
      <w:r w:rsidR="002F358F">
        <w:rPr>
          <w:rFonts w:cs="Times New Roman"/>
          <w:sz w:val="28"/>
          <w:szCs w:val="28"/>
          <w:lang w:eastAsia="zh-CN"/>
        </w:rPr>
        <w:t xml:space="preserve"> </w:t>
      </w:r>
      <w:r w:rsidRPr="00632662">
        <w:rPr>
          <w:rFonts w:cs="Times New Roman"/>
          <w:sz w:val="28"/>
          <w:szCs w:val="28"/>
          <w:lang w:val="zh-CN" w:eastAsia="zh-CN"/>
        </w:rPr>
        <w:t>is non-poor in every dimension, relative gaps are</w:t>
      </w:r>
    </w:p>
    <w:p w14:paraId="35C36FFF" w14:textId="77777777" w:rsidR="000A608B" w:rsidRPr="000A608B" w:rsidRDefault="000A608B" w:rsidP="001C2344">
      <w:pPr>
        <w:bidi w:val="0"/>
        <w:jc w:val="center"/>
        <w:rPr>
          <w:rFonts w:cs="Times New Roman"/>
          <w:sz w:val="28"/>
          <w:szCs w:val="28"/>
          <w:lang w:eastAsia="zh-CN"/>
        </w:rPr>
      </w:pPr>
    </w:p>
    <w:p w14:paraId="118FD5B3" w14:textId="77777777" w:rsidR="000A608B" w:rsidRPr="000A608B" w:rsidRDefault="00000000" w:rsidP="001C2344">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hk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hk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⋅I</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hk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=0,</m:t>
          </m:r>
        </m:oMath>
      </m:oMathPara>
    </w:p>
    <w:p w14:paraId="33238E24" w14:textId="3D9B8025" w:rsidR="00BC5EED" w:rsidRPr="000A608B" w:rsidRDefault="00DF7699" w:rsidP="001C2344">
      <w:pPr>
        <w:bidi w:val="0"/>
        <w:rPr>
          <w:rFonts w:cs="Times New Roman"/>
          <w:sz w:val="28"/>
          <w:szCs w:val="28"/>
          <w:lang w:val="zh-CN" w:eastAsia="zh-CN"/>
        </w:rPr>
      </w:pPr>
      <w:r w:rsidRPr="00632662">
        <w:rPr>
          <w:rFonts w:cs="Times New Roman"/>
          <w:sz w:val="28"/>
          <w:szCs w:val="28"/>
          <w:lang w:val="zh-CN" w:eastAsia="zh-CN"/>
        </w:rPr>
        <w:t>and the contribution to the index across all dimensions is</w:t>
      </w:r>
    </w:p>
    <w:p w14:paraId="3331F85E" w14:textId="77777777" w:rsidR="000A608B" w:rsidRPr="000A608B" w:rsidRDefault="00000000" w:rsidP="001C2344">
      <w:pPr>
        <w:bidi w:val="0"/>
        <w:jc w:val="center"/>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hk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hk</m:t>
              </m:r>
            </m:sub>
          </m:sSub>
          <m:r>
            <w:rPr>
              <w:rFonts w:ascii="Cambria Math" w:hAnsi="Cambria Math" w:cs="Times New Roman"/>
              <w:sz w:val="28"/>
              <w:szCs w:val="28"/>
              <w:lang w:val="zh-CN" w:eastAsia="zh-CN"/>
            </w:rPr>
            <m:t>=0.</m:t>
          </m:r>
        </m:oMath>
      </m:oMathPara>
    </w:p>
    <w:p w14:paraId="7DC5388D" w14:textId="4C9E0865" w:rsidR="00BC5EED" w:rsidRPr="000A608B" w:rsidRDefault="00DF7699" w:rsidP="001C2344">
      <w:pPr>
        <w:bidi w:val="0"/>
        <w:rPr>
          <w:rFonts w:cs="Times New Roman"/>
          <w:sz w:val="28"/>
          <w:szCs w:val="28"/>
          <w:lang w:val="zh-CN" w:eastAsia="zh-CN"/>
        </w:rPr>
      </w:pPr>
      <w:r w:rsidRPr="00632662">
        <w:rPr>
          <w:rFonts w:cs="Times New Roman"/>
          <w:sz w:val="28"/>
          <w:szCs w:val="28"/>
          <w:lang w:val="zh-CN" w:eastAsia="zh-CN"/>
        </w:rPr>
        <w:t>Thus, new index formula becomes</w:t>
      </w:r>
    </w:p>
    <w:p w14:paraId="2704FA17" w14:textId="7BA5BBF4"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N+1</m:t>
              </m:r>
            </m:den>
          </m:f>
          <m:r>
            <w:rPr>
              <w:rFonts w:ascii="Cambria Math" w:hAnsi="Cambria Math" w:cs="Times New Roman"/>
              <w:sz w:val="28"/>
              <w:szCs w:val="28"/>
              <w:lang w:val="zh-CN" w:eastAsia="zh-CN"/>
            </w:rPr>
            <m:t xml:space="preserve"> </m:t>
          </m:r>
          <m:d>
            <m:dPr>
              <m:sepChr m:val="+"/>
              <m:ctrlPr>
                <w:rPr>
                  <w:rFonts w:ascii="Cambria Math" w:hAnsi="Cambria Math" w:cs="Times New Roman"/>
                  <w:sz w:val="28"/>
                  <w:szCs w:val="28"/>
                  <w:lang w:val="zh-CN" w:eastAsia="zh-CN"/>
                </w:rPr>
              </m:ctrlPr>
            </m:dPr>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 xml:space="preserve">K </m:t>
                  </m:r>
                </m:sup>
                <m:e>
                  <m:r>
                    <w:rPr>
                      <w:rFonts w:ascii="Cambria Math" w:hAnsi="Cambria Math"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hk</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hk</m:t>
                  </m:r>
                </m:sub>
              </m:sSub>
            </m:e>
          </m:d>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Given that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hk</m:t>
            </m:r>
          </m:sub>
        </m:sSub>
        <m:r>
          <w:rPr>
            <w:rFonts w:ascii="Cambria Math" w:hAnsi="Cambria Math" w:cs="Times New Roman"/>
            <w:sz w:val="28"/>
            <w:szCs w:val="28"/>
            <w:lang w:val="zh-CN" w:eastAsia="zh-CN"/>
          </w:rPr>
          <m:t>=0</m:t>
        </m:r>
      </m:oMath>
      <w:r w:rsidRPr="00632662">
        <w:rPr>
          <w:rFonts w:cs="Times New Roman"/>
          <w:sz w:val="28"/>
          <w:szCs w:val="28"/>
          <w:lang w:val="zh-CN" w:eastAsia="zh-CN"/>
        </w:rPr>
        <w:t>, the second term vanishes entirely</w:t>
      </w:r>
    </w:p>
    <w:p w14:paraId="5B3E3061" w14:textId="6B2B2802" w:rsidR="000A608B" w:rsidRDefault="000A608B" w:rsidP="003B1E65">
      <w:pPr>
        <w:bidi w:val="0"/>
        <w:jc w:val="right"/>
        <w:rPr>
          <w:rFonts w:cs="Times New Roman"/>
          <w:sz w:val="28"/>
          <w:szCs w:val="28"/>
          <w:lang w:eastAsia="zh-CN"/>
        </w:rPr>
      </w:pPr>
      <w:r>
        <w:rPr>
          <w:rFonts w:cs="Times New Roman"/>
          <w:sz w:val="28"/>
          <w:szCs w:val="28"/>
          <w:lang w:eastAsia="zh-CN"/>
        </w:rPr>
        <w:t xml:space="preserve">            </w:t>
      </w:r>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N+1</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oMath>
      <w:r>
        <w:rPr>
          <w:rFonts w:cs="Times New Roman"/>
          <w:sz w:val="28"/>
          <w:szCs w:val="28"/>
          <w:lang w:eastAsia="zh-CN"/>
        </w:rPr>
        <w:t>(4.4)</w:t>
      </w:r>
    </w:p>
    <w:p w14:paraId="4089ADDD" w14:textId="77777777" w:rsidR="000A608B" w:rsidRDefault="000A608B" w:rsidP="001C2344">
      <w:pPr>
        <w:bidi w:val="0"/>
        <w:jc w:val="both"/>
        <w:rPr>
          <w:rFonts w:cs="Times New Roman"/>
          <w:sz w:val="28"/>
          <w:szCs w:val="28"/>
          <w:lang w:eastAsia="zh-CN"/>
        </w:rPr>
      </w:pPr>
    </w:p>
    <w:p w14:paraId="04FB197A" w14:textId="71AACD0F" w:rsidR="00BC5EED" w:rsidRPr="00632662" w:rsidRDefault="00DF7699" w:rsidP="001C2344">
      <w:pPr>
        <w:bidi w:val="0"/>
        <w:jc w:val="both"/>
        <w:rPr>
          <w:rFonts w:cs="Times New Roman"/>
          <w:sz w:val="28"/>
          <w:szCs w:val="28"/>
          <w:lang w:val="zh-CN" w:eastAsia="zh-CN"/>
        </w:rPr>
      </w:pPr>
      <w:r w:rsidRPr="00632662">
        <w:rPr>
          <w:rFonts w:cs="Times New Roman"/>
          <w:sz w:val="28"/>
          <w:szCs w:val="28"/>
          <w:lang w:val="zh-CN" w:eastAsia="zh-CN"/>
        </w:rPr>
        <w:t>If the index is normalized with respect to the number of poor individuals only, as is standard in practical applications, we have</w:t>
      </w:r>
    </w:p>
    <w:p w14:paraId="300D1DFC" w14:textId="77777777" w:rsidR="00BC5EED" w:rsidRPr="00632662" w:rsidRDefault="00BC5EED" w:rsidP="001C2344">
      <w:pPr>
        <w:bidi w:val="0"/>
        <w:jc w:val="both"/>
        <w:rPr>
          <w:rFonts w:cs="Times New Roman"/>
          <w:sz w:val="28"/>
          <w:szCs w:val="28"/>
          <w:lang w:val="zh-CN" w:eastAsia="zh-CN"/>
        </w:rPr>
      </w:pPr>
    </w:p>
    <w:p w14:paraId="02E1A656" w14:textId="26F338A3" w:rsidR="00245849" w:rsidRDefault="00DF7699" w:rsidP="001C2344">
      <w:pPr>
        <w:bidi w:val="0"/>
        <w:jc w:val="right"/>
        <w:rPr>
          <w:rFonts w:cs="Times New Roman"/>
          <w:sz w:val="28"/>
          <w:szCs w:val="28"/>
          <w:lang w:val="zh-CN" w:eastAsia="zh-CN"/>
        </w:rPr>
      </w:pPr>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=MWRPG</m:t>
        </m:r>
        <m:r>
          <m:rPr>
            <m:sty m:val="p"/>
          </m:rPr>
          <w:rPr>
            <w:rFonts w:ascii="Cambria Math" w:hAnsi="Cambria Math" w:cs="Times New Roman"/>
            <w:sz w:val="28"/>
            <w:szCs w:val="28"/>
            <w:lang w:val="zh-CN" w:eastAsia="zh-CN"/>
          </w:rPr>
          <m:t>.</m:t>
        </m:r>
      </m:oMath>
      <w:r w:rsidR="000A608B">
        <w:rPr>
          <w:rFonts w:cs="Times New Roman"/>
          <w:sz w:val="28"/>
          <w:szCs w:val="28"/>
          <w:lang w:eastAsia="zh-CN"/>
        </w:rPr>
        <w:t xml:space="preserve">                                                   </w:t>
      </w:r>
      <w:r w:rsidR="00245849">
        <w:rPr>
          <w:rFonts w:cs="Times New Roman"/>
          <w:sz w:val="28"/>
          <w:szCs w:val="28"/>
          <w:lang w:eastAsia="zh-CN"/>
        </w:rPr>
        <w:t>(4.</w:t>
      </w:r>
      <w:r w:rsidR="00A7393F">
        <w:rPr>
          <w:rFonts w:cs="Times New Roman"/>
          <w:sz w:val="28"/>
          <w:szCs w:val="28"/>
          <w:lang w:eastAsia="zh-CN"/>
        </w:rPr>
        <w:t>5</w:t>
      </w:r>
      <w:r w:rsidR="00245849">
        <w:rPr>
          <w:rFonts w:cs="Times New Roman"/>
          <w:sz w:val="28"/>
          <w:szCs w:val="28"/>
          <w:lang w:eastAsia="zh-CN"/>
        </w:rPr>
        <w:t>)</w:t>
      </w:r>
    </w:p>
    <w:p w14:paraId="2F4A229D" w14:textId="77777777" w:rsidR="000A608B" w:rsidRDefault="000A608B" w:rsidP="001C2344">
      <w:pPr>
        <w:bidi w:val="0"/>
        <w:jc w:val="lowKashida"/>
        <w:rPr>
          <w:rFonts w:cs="Times New Roman"/>
          <w:sz w:val="28"/>
          <w:szCs w:val="28"/>
          <w:lang w:eastAsia="zh-CN"/>
        </w:rPr>
      </w:pPr>
    </w:p>
    <w:p w14:paraId="02441D06" w14:textId="7CDFC309" w:rsidR="00BC5EED" w:rsidRPr="00632662" w:rsidRDefault="00DF7699" w:rsidP="001C2344">
      <w:pPr>
        <w:bidi w:val="0"/>
        <w:jc w:val="lowKashida"/>
        <w:rPr>
          <w:rFonts w:cs="Times New Roman"/>
          <w:sz w:val="28"/>
          <w:szCs w:val="28"/>
          <w:lang w:val="zh-CN" w:eastAsia="zh-CN"/>
        </w:rPr>
      </w:pPr>
      <w:r w:rsidRPr="00632662">
        <w:rPr>
          <w:rFonts w:cs="Times New Roman"/>
          <w:sz w:val="28"/>
          <w:szCs w:val="28"/>
          <w:lang w:val="zh-CN" w:eastAsia="zh-CN"/>
        </w:rPr>
        <w:t>Hence, the addition or removal of non-poor individuals does not alter the index, confirming Focus Property.</w:t>
      </w:r>
    </w:p>
    <w:p w14:paraId="0A1A25CE" w14:textId="7B86B41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Each dimension </w:t>
      </w:r>
      <m:oMath>
        <m:r>
          <w:rPr>
            <w:rFonts w:ascii="Cambria Math" w:hAnsi="Cambria Math" w:cs="Times New Roman"/>
            <w:sz w:val="28"/>
            <w:szCs w:val="28"/>
            <w:lang w:val="zh-CN" w:eastAsia="zh-CN"/>
          </w:rPr>
          <m:t xml:space="preserve">k </m:t>
        </m:r>
      </m:oMath>
      <w:r w:rsidRPr="00632662">
        <w:rPr>
          <w:rFonts w:cs="Times New Roman"/>
          <w:sz w:val="28"/>
          <w:szCs w:val="28"/>
          <w:lang w:val="zh-CN" w:eastAsia="zh-CN"/>
        </w:rPr>
        <w:t xml:space="preserve">represents a specific form of deprivation such as low income, poor education, or insufficient productive hours. </w:t>
      </w:r>
      <w:r w:rsidR="002F358F">
        <w:rPr>
          <w:rFonts w:cs="Times New Roman"/>
          <w:sz w:val="28"/>
          <w:szCs w:val="28"/>
          <w:lang w:eastAsia="zh-CN"/>
        </w:rPr>
        <w:t xml:space="preserve"> </w:t>
      </w:r>
      <w:r w:rsidRPr="00632662">
        <w:rPr>
          <w:rFonts w:cs="Times New Roman"/>
          <w:sz w:val="28"/>
          <w:szCs w:val="28"/>
          <w:lang w:val="zh-CN" w:eastAsia="zh-CN"/>
        </w:rPr>
        <w:t>Focus Property ensures that MWRPG responds solely to actual deprivations, Individuals not experiencing deprivation in any dimension have zero contribution, effectively being excluded from the index, and The index thus captures both the intensity and distribution of poverty among the poor, without being affected by the wealth or number of non-poor individuals.</w:t>
      </w:r>
    </w:p>
    <w:p w14:paraId="28291347" w14:textId="2EEB926E"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property provides high interpretive accuracy and makes MWRPG an analytically consistent tool aligned with social justice philosophy, as it restricts the analysis to deprived groups that are the focus of social policies. Ethically, it underscores one of the most important </w:t>
      </w:r>
      <w:r w:rsidRPr="00632662">
        <w:rPr>
          <w:rFonts w:cs="Times New Roman"/>
          <w:sz w:val="28"/>
          <w:szCs w:val="28"/>
          <w:lang w:val="zh-CN" w:eastAsia="zh-CN"/>
        </w:rPr>
        <w:lastRenderedPageBreak/>
        <w:t>principles in poverty measurement societal attention should be directed exclusively toward those experiencing genuine deprivation.</w:t>
      </w:r>
    </w:p>
    <w:p w14:paraId="4AD5412E" w14:textId="75638D9F"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By satisfying Focus Property, MWRPG establishes a clear link between empirical measurement and Sen’s ethical framework (Sen, 1976), later developed in applied multidimensional indices, </w:t>
      </w:r>
      <w:r w:rsidR="00CC6014" w:rsidRPr="00CC6014">
        <w:rPr>
          <w:rFonts w:cs="Times New Roman"/>
          <w:sz w:val="28"/>
          <w:szCs w:val="28"/>
          <w:lang w:val="zh-CN" w:eastAsia="zh-CN"/>
        </w:rPr>
        <w:t>Foster, Greer, and Thorbecke (1984); Alkire and Foster (2011)</w:t>
      </w:r>
      <w:r w:rsidR="00CC6014">
        <w:rPr>
          <w:rFonts w:cs="Times New Roman"/>
          <w:sz w:val="28"/>
          <w:szCs w:val="28"/>
          <w:lang w:eastAsia="zh-CN"/>
        </w:rPr>
        <w:t xml:space="preserve">, </w:t>
      </w:r>
      <w:r w:rsidRPr="00632662">
        <w:rPr>
          <w:rFonts w:cs="Times New Roman"/>
          <w:sz w:val="28"/>
          <w:szCs w:val="28"/>
          <w:lang w:val="zh-CN" w:eastAsia="zh-CN"/>
        </w:rPr>
        <w:t>ensuring that the index is both methodologically robust and socially meaningful.</w:t>
      </w:r>
    </w:p>
    <w:p w14:paraId="72326DB8" w14:textId="5529F667" w:rsidR="00BC5EED" w:rsidRPr="00632662" w:rsidRDefault="00DF7699" w:rsidP="001C2344">
      <w:pPr>
        <w:bidi w:val="0"/>
        <w:spacing w:before="100" w:beforeAutospacing="1" w:after="100" w:afterAutospacing="1"/>
        <w:jc w:val="both"/>
        <w:outlineLvl w:val="2"/>
        <w:rPr>
          <w:rFonts w:asciiTheme="minorBidi" w:hAnsiTheme="minorBidi" w:cstheme="minorBidi"/>
          <w:b/>
          <w:bCs/>
          <w:sz w:val="28"/>
          <w:szCs w:val="28"/>
          <w:lang w:val="zh-CN" w:eastAsia="zh-CN"/>
        </w:rPr>
      </w:pPr>
      <w:r w:rsidRPr="00632662">
        <w:rPr>
          <w:rFonts w:asciiTheme="minorBidi" w:hAnsiTheme="minorBidi" w:cstheme="minorBidi"/>
          <w:b/>
          <w:bCs/>
          <w:sz w:val="28"/>
          <w:szCs w:val="28"/>
          <w:lang w:val="zh-CN" w:eastAsia="zh-CN"/>
        </w:rPr>
        <w:t xml:space="preserve">Example of Focus Property in </w:t>
      </w:r>
      <w:r w:rsidR="00545F3B" w:rsidRPr="00545F3B">
        <w:rPr>
          <w:rFonts w:asciiTheme="minorBidi" w:hAnsiTheme="minorBidi" w:cstheme="minorBidi"/>
          <w:b/>
          <w:bCs/>
          <w:sz w:val="28"/>
          <w:szCs w:val="28"/>
          <w:lang w:val="zh-CN" w:eastAsia="zh-CN"/>
        </w:rPr>
        <w:t>Multidimensional Weighted Reversed Poverty Gap</w:t>
      </w:r>
    </w:p>
    <w:p w14:paraId="2292B153" w14:textId="1FD5F0B3" w:rsidR="00BC5EED" w:rsidRPr="003B1E65" w:rsidRDefault="00DF7699" w:rsidP="003B1E65">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Consider a population of six individuals, each evaluated across three dimensions income, education, and working hours. The poverty thresholds for each dimension are set as</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1</m:t>
            </m:r>
          </m:sub>
        </m:sSub>
        <m:r>
          <w:rPr>
            <w:rFonts w:ascii="Cambria Math" w:hAnsi="Cambria Math" w:cs="Times New Roman"/>
            <w:sz w:val="28"/>
            <w:szCs w:val="28"/>
            <w:lang w:val="zh-CN" w:eastAsia="zh-CN"/>
          </w:rPr>
          <m:t xml:space="preserve">=1000,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2</m:t>
            </m:r>
          </m:sub>
        </m:sSub>
        <m:r>
          <w:rPr>
            <w:rFonts w:ascii="Cambria Math" w:hAnsi="Cambria Math" w:cs="Times New Roman"/>
            <w:sz w:val="28"/>
            <w:szCs w:val="28"/>
            <w:lang w:val="zh-CN" w:eastAsia="zh-CN"/>
          </w:rPr>
          <m:t xml:space="preserve">=40  ,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3</m:t>
            </m:r>
          </m:sub>
        </m:sSub>
        <m:r>
          <w:rPr>
            <w:rFonts w:ascii="Cambria Math" w:hAnsi="Cambria Math" w:cs="Times New Roman"/>
            <w:sz w:val="28"/>
            <w:szCs w:val="28"/>
            <w:lang w:val="zh-CN" w:eastAsia="zh-CN"/>
          </w:rPr>
          <m:t>=40.</m:t>
        </m:r>
      </m:oMath>
      <w:r w:rsidR="003B1E65">
        <w:rPr>
          <w:rFonts w:cs="Times New Roman" w:hint="cs"/>
          <w:sz w:val="28"/>
          <w:szCs w:val="28"/>
          <w:rtl/>
          <w:lang w:val="zh-CN" w:eastAsia="zh-CN"/>
        </w:rPr>
        <w:t xml:space="preserve">     </w:t>
      </w:r>
      <m:oMath>
        <m:r>
          <m:rPr>
            <m:sty m:val="p"/>
          </m:rPr>
          <w:rPr>
            <w:rFonts w:ascii="Cambria Math" w:hAnsi="Cambria Math" w:cs="Times New Roman"/>
            <w:sz w:val="28"/>
            <w:szCs w:val="28"/>
            <w:lang w:val="zh-CN" w:eastAsia="zh-CN"/>
          </w:rPr>
          <w:br/>
        </m:r>
      </m:oMath>
      <w:r w:rsidRPr="00632662">
        <w:rPr>
          <w:rFonts w:cs="Times New Roman"/>
          <w:sz w:val="28"/>
          <w:szCs w:val="28"/>
          <w:lang w:val="zh-CN" w:eastAsia="zh-CN"/>
        </w:rPr>
        <w:t>The individual achievements are summarized in the table below</w:t>
      </w:r>
    </w:p>
    <w:tbl>
      <w:tblPr>
        <w:tblStyle w:val="TableGrid11"/>
        <w:tblW w:w="7352" w:type="dxa"/>
        <w:tblLook w:val="04A0" w:firstRow="1" w:lastRow="0" w:firstColumn="1" w:lastColumn="0" w:noHBand="0" w:noVBand="1"/>
      </w:tblPr>
      <w:tblGrid>
        <w:gridCol w:w="1838"/>
        <w:gridCol w:w="1838"/>
        <w:gridCol w:w="1838"/>
        <w:gridCol w:w="1838"/>
      </w:tblGrid>
      <w:tr w:rsidR="00632662" w:rsidRPr="00632662" w14:paraId="489BA7EC" w14:textId="77777777">
        <w:tc>
          <w:tcPr>
            <w:tcW w:w="1838" w:type="dxa"/>
            <w:vAlign w:val="center"/>
          </w:tcPr>
          <w:p w14:paraId="70A97678"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Individual</w:t>
            </w:r>
          </w:p>
        </w:tc>
        <w:tc>
          <w:tcPr>
            <w:tcW w:w="1838" w:type="dxa"/>
            <w:vAlign w:val="center"/>
          </w:tcPr>
          <w:p w14:paraId="3032D813"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 xml:space="preserve">Income </w:t>
            </w:r>
            <m:oMath>
              <m:sSub>
                <m:sSubPr>
                  <m:ctrlPr>
                    <w:rPr>
                      <w:rFonts w:ascii="Cambria Math" w:hAnsi="Cambria Math" w:cstheme="majorBidi"/>
                      <w:b/>
                      <w:bCs/>
                      <w:sz w:val="28"/>
                      <w:szCs w:val="28"/>
                      <w:lang w:val="zh-CN" w:eastAsia="zh-CN"/>
                    </w:rPr>
                  </m:ctrlPr>
                </m:sSubPr>
                <m:e>
                  <m:r>
                    <m:rPr>
                      <m:sty m:val="bi"/>
                    </m:rPr>
                    <w:rPr>
                      <w:rFonts w:ascii="Cambria Math" w:hAnsi="Cambria Math" w:cstheme="majorBidi"/>
                      <w:sz w:val="28"/>
                      <w:szCs w:val="28"/>
                      <w:lang w:val="zh-CN" w:eastAsia="zh-CN"/>
                    </w:rPr>
                    <m:t>y</m:t>
                  </m:r>
                </m:e>
                <m:sub>
                  <m:r>
                    <m:rPr>
                      <m:sty m:val="bi"/>
                    </m:rPr>
                    <w:rPr>
                      <w:rFonts w:ascii="Cambria Math" w:hAnsi="Cambria Math" w:cstheme="majorBidi"/>
                      <w:sz w:val="28"/>
                      <w:szCs w:val="28"/>
                      <w:lang w:val="zh-CN" w:eastAsia="zh-CN"/>
                    </w:rPr>
                    <m:t>i</m:t>
                  </m:r>
                  <m:r>
                    <m:rPr>
                      <m:sty m:val="bi"/>
                    </m:rPr>
                    <w:rPr>
                      <w:rFonts w:ascii="Cambria Math" w:hAnsi="Cambria Math" w:cstheme="majorBidi"/>
                      <w:sz w:val="28"/>
                      <w:szCs w:val="28"/>
                      <w:lang w:val="zh-CN" w:eastAsia="zh-CN"/>
                    </w:rPr>
                    <m:t>1</m:t>
                  </m:r>
                </m:sub>
              </m:sSub>
            </m:oMath>
          </w:p>
        </w:tc>
        <w:tc>
          <w:tcPr>
            <w:tcW w:w="1838" w:type="dxa"/>
            <w:vAlign w:val="center"/>
          </w:tcPr>
          <w:p w14:paraId="29981BC2"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 xml:space="preserve">Education </w:t>
            </w:r>
            <m:oMath>
              <m:sSub>
                <m:sSubPr>
                  <m:ctrlPr>
                    <w:rPr>
                      <w:rFonts w:ascii="Cambria Math" w:hAnsi="Cambria Math" w:cstheme="majorBidi"/>
                      <w:b/>
                      <w:bCs/>
                      <w:sz w:val="28"/>
                      <w:szCs w:val="28"/>
                      <w:lang w:val="zh-CN" w:eastAsia="zh-CN"/>
                    </w:rPr>
                  </m:ctrlPr>
                </m:sSubPr>
                <m:e>
                  <m:r>
                    <m:rPr>
                      <m:sty m:val="bi"/>
                    </m:rPr>
                    <w:rPr>
                      <w:rFonts w:ascii="Cambria Math" w:hAnsi="Cambria Math" w:cstheme="majorBidi"/>
                      <w:sz w:val="28"/>
                      <w:szCs w:val="28"/>
                      <w:lang w:val="zh-CN" w:eastAsia="zh-CN"/>
                    </w:rPr>
                    <m:t>y</m:t>
                  </m:r>
                </m:e>
                <m:sub>
                  <m:r>
                    <m:rPr>
                      <m:sty m:val="bi"/>
                    </m:rPr>
                    <w:rPr>
                      <w:rFonts w:ascii="Cambria Math" w:hAnsi="Cambria Math" w:cstheme="majorBidi"/>
                      <w:sz w:val="28"/>
                      <w:szCs w:val="28"/>
                      <w:lang w:val="zh-CN" w:eastAsia="zh-CN"/>
                    </w:rPr>
                    <m:t>i</m:t>
                  </m:r>
                  <m:r>
                    <m:rPr>
                      <m:sty m:val="bi"/>
                    </m:rPr>
                    <w:rPr>
                      <w:rFonts w:ascii="Cambria Math" w:hAnsi="Cambria Math" w:cstheme="majorBidi"/>
                      <w:sz w:val="28"/>
                      <w:szCs w:val="28"/>
                      <w:lang w:val="zh-CN" w:eastAsia="zh-CN"/>
                    </w:rPr>
                    <m:t>2</m:t>
                  </m:r>
                </m:sub>
              </m:sSub>
            </m:oMath>
          </w:p>
        </w:tc>
        <w:tc>
          <w:tcPr>
            <w:tcW w:w="1838" w:type="dxa"/>
            <w:vAlign w:val="center"/>
          </w:tcPr>
          <w:p w14:paraId="4B6DA68F"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 xml:space="preserve">Work </w:t>
            </w:r>
            <m:oMath>
              <m:sSub>
                <m:sSubPr>
                  <m:ctrlPr>
                    <w:rPr>
                      <w:rFonts w:ascii="Cambria Math" w:hAnsi="Cambria Math" w:cstheme="majorBidi"/>
                      <w:b/>
                      <w:bCs/>
                      <w:sz w:val="28"/>
                      <w:szCs w:val="28"/>
                      <w:lang w:val="zh-CN" w:eastAsia="zh-CN"/>
                    </w:rPr>
                  </m:ctrlPr>
                </m:sSubPr>
                <m:e>
                  <m:r>
                    <m:rPr>
                      <m:sty m:val="bi"/>
                    </m:rPr>
                    <w:rPr>
                      <w:rFonts w:ascii="Cambria Math" w:hAnsi="Cambria Math" w:cstheme="majorBidi"/>
                      <w:sz w:val="28"/>
                      <w:szCs w:val="28"/>
                      <w:lang w:val="zh-CN" w:eastAsia="zh-CN"/>
                    </w:rPr>
                    <m:t>y</m:t>
                  </m:r>
                </m:e>
                <m:sub>
                  <m:r>
                    <m:rPr>
                      <m:sty m:val="bi"/>
                    </m:rPr>
                    <w:rPr>
                      <w:rFonts w:ascii="Cambria Math" w:hAnsi="Cambria Math" w:cstheme="majorBidi"/>
                      <w:sz w:val="28"/>
                      <w:szCs w:val="28"/>
                      <w:lang w:val="zh-CN" w:eastAsia="zh-CN"/>
                    </w:rPr>
                    <m:t>i</m:t>
                  </m:r>
                  <m:r>
                    <m:rPr>
                      <m:sty m:val="bi"/>
                    </m:rPr>
                    <w:rPr>
                      <w:rFonts w:ascii="Cambria Math" w:hAnsi="Cambria Math" w:cstheme="majorBidi"/>
                      <w:sz w:val="28"/>
                      <w:szCs w:val="28"/>
                      <w:lang w:val="zh-CN" w:eastAsia="zh-CN"/>
                    </w:rPr>
                    <m:t>3</m:t>
                  </m:r>
                </m:sub>
              </m:sSub>
            </m:oMath>
          </w:p>
        </w:tc>
      </w:tr>
      <w:tr w:rsidR="00632662" w:rsidRPr="00632662" w14:paraId="615D385F" w14:textId="77777777">
        <w:tc>
          <w:tcPr>
            <w:tcW w:w="1838" w:type="dxa"/>
            <w:vAlign w:val="center"/>
          </w:tcPr>
          <w:p w14:paraId="1685D8C3"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1</w:t>
            </w:r>
          </w:p>
        </w:tc>
        <w:tc>
          <w:tcPr>
            <w:tcW w:w="1838" w:type="dxa"/>
            <w:vAlign w:val="center"/>
          </w:tcPr>
          <w:p w14:paraId="27D96405"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800</w:t>
            </w:r>
          </w:p>
        </w:tc>
        <w:tc>
          <w:tcPr>
            <w:tcW w:w="1838" w:type="dxa"/>
            <w:vAlign w:val="center"/>
          </w:tcPr>
          <w:p w14:paraId="59DEC99D"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30</w:t>
            </w:r>
          </w:p>
        </w:tc>
        <w:tc>
          <w:tcPr>
            <w:tcW w:w="1838" w:type="dxa"/>
            <w:vAlign w:val="center"/>
          </w:tcPr>
          <w:p w14:paraId="52E975E8"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35</w:t>
            </w:r>
          </w:p>
        </w:tc>
      </w:tr>
      <w:tr w:rsidR="00632662" w:rsidRPr="00632662" w14:paraId="381C9C2D" w14:textId="77777777">
        <w:tc>
          <w:tcPr>
            <w:tcW w:w="1838" w:type="dxa"/>
            <w:vAlign w:val="center"/>
          </w:tcPr>
          <w:p w14:paraId="50486E5A"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2</w:t>
            </w:r>
          </w:p>
        </w:tc>
        <w:tc>
          <w:tcPr>
            <w:tcW w:w="1838" w:type="dxa"/>
            <w:vAlign w:val="center"/>
          </w:tcPr>
          <w:p w14:paraId="05BE445F"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1200</w:t>
            </w:r>
          </w:p>
        </w:tc>
        <w:tc>
          <w:tcPr>
            <w:tcW w:w="1838" w:type="dxa"/>
            <w:vAlign w:val="center"/>
          </w:tcPr>
          <w:p w14:paraId="6F51A389"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40</w:t>
            </w:r>
          </w:p>
        </w:tc>
        <w:tc>
          <w:tcPr>
            <w:tcW w:w="1838" w:type="dxa"/>
            <w:vAlign w:val="center"/>
          </w:tcPr>
          <w:p w14:paraId="29FBB35C"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45</w:t>
            </w:r>
          </w:p>
        </w:tc>
      </w:tr>
      <w:tr w:rsidR="00632662" w:rsidRPr="00632662" w14:paraId="6E5FA69E" w14:textId="77777777">
        <w:tc>
          <w:tcPr>
            <w:tcW w:w="1838" w:type="dxa"/>
            <w:vAlign w:val="center"/>
          </w:tcPr>
          <w:p w14:paraId="3CA03653"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3</w:t>
            </w:r>
          </w:p>
        </w:tc>
        <w:tc>
          <w:tcPr>
            <w:tcW w:w="1838" w:type="dxa"/>
            <w:vAlign w:val="center"/>
          </w:tcPr>
          <w:p w14:paraId="6950EF08"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600</w:t>
            </w:r>
          </w:p>
        </w:tc>
        <w:tc>
          <w:tcPr>
            <w:tcW w:w="1838" w:type="dxa"/>
            <w:vAlign w:val="center"/>
          </w:tcPr>
          <w:p w14:paraId="60EF00C9"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20</w:t>
            </w:r>
          </w:p>
        </w:tc>
        <w:tc>
          <w:tcPr>
            <w:tcW w:w="1838" w:type="dxa"/>
            <w:vAlign w:val="center"/>
          </w:tcPr>
          <w:p w14:paraId="4BFE1B07"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25</w:t>
            </w:r>
          </w:p>
        </w:tc>
      </w:tr>
      <w:tr w:rsidR="00632662" w:rsidRPr="00632662" w14:paraId="4C61AC5D" w14:textId="77777777">
        <w:tc>
          <w:tcPr>
            <w:tcW w:w="1838" w:type="dxa"/>
            <w:vAlign w:val="center"/>
          </w:tcPr>
          <w:p w14:paraId="6687FBC0"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4</w:t>
            </w:r>
          </w:p>
        </w:tc>
        <w:tc>
          <w:tcPr>
            <w:tcW w:w="1838" w:type="dxa"/>
            <w:vAlign w:val="center"/>
          </w:tcPr>
          <w:p w14:paraId="09D1D470"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1500</w:t>
            </w:r>
          </w:p>
        </w:tc>
        <w:tc>
          <w:tcPr>
            <w:tcW w:w="1838" w:type="dxa"/>
            <w:vAlign w:val="center"/>
          </w:tcPr>
          <w:p w14:paraId="51CF7E70"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50</w:t>
            </w:r>
          </w:p>
        </w:tc>
        <w:tc>
          <w:tcPr>
            <w:tcW w:w="1838" w:type="dxa"/>
            <w:vAlign w:val="center"/>
          </w:tcPr>
          <w:p w14:paraId="20327FE8"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50</w:t>
            </w:r>
          </w:p>
        </w:tc>
      </w:tr>
      <w:tr w:rsidR="00632662" w:rsidRPr="00632662" w14:paraId="291A1D9F" w14:textId="77777777">
        <w:tc>
          <w:tcPr>
            <w:tcW w:w="1838" w:type="dxa"/>
            <w:vAlign w:val="center"/>
          </w:tcPr>
          <w:p w14:paraId="5A1E57C1"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5</w:t>
            </w:r>
          </w:p>
        </w:tc>
        <w:tc>
          <w:tcPr>
            <w:tcW w:w="1838" w:type="dxa"/>
            <w:vAlign w:val="center"/>
          </w:tcPr>
          <w:p w14:paraId="59197D80"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900</w:t>
            </w:r>
          </w:p>
        </w:tc>
        <w:tc>
          <w:tcPr>
            <w:tcW w:w="1838" w:type="dxa"/>
            <w:vAlign w:val="center"/>
          </w:tcPr>
          <w:p w14:paraId="41F0710A"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35</w:t>
            </w:r>
          </w:p>
        </w:tc>
        <w:tc>
          <w:tcPr>
            <w:tcW w:w="1838" w:type="dxa"/>
            <w:vAlign w:val="center"/>
          </w:tcPr>
          <w:p w14:paraId="402D68CC"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40</w:t>
            </w:r>
          </w:p>
        </w:tc>
      </w:tr>
      <w:tr w:rsidR="00632662" w:rsidRPr="00632662" w14:paraId="63E49EEC" w14:textId="77777777">
        <w:tc>
          <w:tcPr>
            <w:tcW w:w="1838" w:type="dxa"/>
            <w:vAlign w:val="center"/>
          </w:tcPr>
          <w:p w14:paraId="69EF297C" w14:textId="77777777" w:rsidR="00BC5EED" w:rsidRPr="005F0213" w:rsidRDefault="00DF7699" w:rsidP="001C2344">
            <w:pPr>
              <w:bidi w:val="0"/>
              <w:spacing w:before="100" w:beforeAutospacing="1" w:after="100" w:afterAutospacing="1"/>
              <w:jc w:val="both"/>
              <w:rPr>
                <w:rFonts w:asciiTheme="majorBidi" w:hAnsiTheme="majorBidi" w:cstheme="majorBidi"/>
                <w:b/>
                <w:bCs/>
                <w:sz w:val="28"/>
                <w:szCs w:val="28"/>
                <w:lang w:val="zh-CN" w:eastAsia="zh-CN"/>
              </w:rPr>
            </w:pPr>
            <w:r w:rsidRPr="005F0213">
              <w:rPr>
                <w:rFonts w:asciiTheme="majorBidi" w:hAnsiTheme="majorBidi" w:cstheme="majorBidi"/>
                <w:b/>
                <w:bCs/>
                <w:sz w:val="28"/>
                <w:szCs w:val="28"/>
                <w:lang w:val="zh-CN" w:eastAsia="zh-CN"/>
              </w:rPr>
              <w:t>6</w:t>
            </w:r>
          </w:p>
        </w:tc>
        <w:tc>
          <w:tcPr>
            <w:tcW w:w="1838" w:type="dxa"/>
            <w:vAlign w:val="center"/>
          </w:tcPr>
          <w:p w14:paraId="17177A41"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2000</w:t>
            </w:r>
          </w:p>
        </w:tc>
        <w:tc>
          <w:tcPr>
            <w:tcW w:w="1838" w:type="dxa"/>
            <w:vAlign w:val="center"/>
          </w:tcPr>
          <w:p w14:paraId="7AB9BAEB"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60</w:t>
            </w:r>
          </w:p>
        </w:tc>
        <w:tc>
          <w:tcPr>
            <w:tcW w:w="1838" w:type="dxa"/>
            <w:vAlign w:val="center"/>
          </w:tcPr>
          <w:p w14:paraId="4244C920" w14:textId="77777777" w:rsidR="00BC5EED" w:rsidRPr="005F0213" w:rsidRDefault="00DF7699" w:rsidP="001C2344">
            <w:pPr>
              <w:bidi w:val="0"/>
              <w:spacing w:before="100" w:beforeAutospacing="1" w:after="100" w:afterAutospacing="1"/>
              <w:jc w:val="both"/>
              <w:rPr>
                <w:rFonts w:asciiTheme="majorBidi" w:hAnsiTheme="majorBidi" w:cstheme="majorBidi"/>
                <w:sz w:val="28"/>
                <w:szCs w:val="28"/>
                <w:lang w:val="zh-CN" w:eastAsia="zh-CN"/>
              </w:rPr>
            </w:pPr>
            <w:r w:rsidRPr="005F0213">
              <w:rPr>
                <w:rFonts w:asciiTheme="majorBidi" w:hAnsiTheme="majorBidi" w:cstheme="majorBidi"/>
                <w:sz w:val="28"/>
                <w:szCs w:val="28"/>
                <w:lang w:val="zh-CN" w:eastAsia="zh-CN"/>
              </w:rPr>
              <w:t>55</w:t>
            </w:r>
          </w:p>
        </w:tc>
      </w:tr>
    </w:tbl>
    <w:p w14:paraId="54B1BCD1" w14:textId="3F505FA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By definition, relative poverty gap in each dimension is</w:t>
      </w:r>
    </w:p>
    <w:p w14:paraId="06FE48B4" w14:textId="020A5ECD" w:rsidR="00BC5EED"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 I(</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where </w:t>
      </w:r>
      <m:oMath>
        <m:r>
          <w:rPr>
            <w:rFonts w:ascii="Cambria Math" w:hAnsi="Cambria Math" w:cs="Times New Roman"/>
            <w:sz w:val="28"/>
            <w:szCs w:val="28"/>
            <w:lang w:val="zh-CN" w:eastAsia="zh-CN"/>
          </w:rPr>
          <m:t>I(⋅)</m:t>
        </m:r>
      </m:oMath>
      <w:r w:rsidR="009D11A7">
        <w:rPr>
          <w:rFonts w:cs="Times New Roman"/>
          <w:sz w:val="28"/>
          <w:szCs w:val="28"/>
          <w:lang w:eastAsia="zh-CN"/>
        </w:rPr>
        <w:t xml:space="preserve"> </w:t>
      </w:r>
      <w:r w:rsidR="00DF7699" w:rsidRPr="00632662">
        <w:rPr>
          <w:rFonts w:cs="Times New Roman"/>
          <w:sz w:val="28"/>
          <w:szCs w:val="28"/>
          <w:lang w:val="zh-CN" w:eastAsia="zh-CN"/>
        </w:rPr>
        <w:t>is the indicator function, equal to 1 if the individual is poor in that dimension and 0 otherwise.</w:t>
      </w:r>
      <w:r w:rsidR="002F358F">
        <w:rPr>
          <w:rFonts w:cs="Times New Roman"/>
          <w:sz w:val="28"/>
          <w:szCs w:val="28"/>
          <w:lang w:eastAsia="zh-CN"/>
        </w:rPr>
        <w:t xml:space="preserve"> </w:t>
      </w:r>
      <w:r w:rsidR="00DF7699" w:rsidRPr="00632662">
        <w:rPr>
          <w:rFonts w:cs="Times New Roman"/>
          <w:sz w:val="28"/>
          <w:szCs w:val="28"/>
          <w:lang w:val="zh-CN" w:eastAsia="zh-CN"/>
        </w:rPr>
        <w:t>The computed gaps and their sum across dimensions for each individual are</w:t>
      </w:r>
    </w:p>
    <w:p w14:paraId="1192C1E3" w14:textId="24698A8E" w:rsidR="00110E56" w:rsidRPr="00110E56" w:rsidRDefault="00110E56" w:rsidP="001C2344">
      <w:pPr>
        <w:bidi w:val="0"/>
        <w:spacing w:before="100" w:beforeAutospacing="1" w:after="100" w:afterAutospacing="1"/>
        <w:jc w:val="center"/>
        <w:rPr>
          <w:rFonts w:cs="Times New Roman"/>
          <w:b/>
          <w:bCs/>
          <w:sz w:val="28"/>
          <w:szCs w:val="28"/>
          <w:lang w:eastAsia="zh-CN"/>
        </w:rPr>
      </w:pPr>
      <w:r w:rsidRPr="00110E56">
        <w:rPr>
          <w:rFonts w:cs="Times New Roman"/>
          <w:b/>
          <w:bCs/>
          <w:sz w:val="28"/>
          <w:szCs w:val="28"/>
          <w:lang w:eastAsia="zh-CN"/>
        </w:rPr>
        <w:t xml:space="preserve">Table (4.1): </w:t>
      </w:r>
      <w:r w:rsidRPr="00110E56">
        <w:rPr>
          <w:rFonts w:cs="Times New Roman"/>
          <w:b/>
          <w:bCs/>
          <w:sz w:val="28"/>
          <w:szCs w:val="28"/>
          <w:lang w:val="zh-CN" w:eastAsia="zh-CN"/>
        </w:rPr>
        <w:t>Focus Property of Multidimensional Weighted Reversed Poverty Gap (MWRPG)</w:t>
      </w:r>
    </w:p>
    <w:tbl>
      <w:tblPr>
        <w:tblStyle w:val="TableGrid11"/>
        <w:tblW w:w="8534" w:type="dxa"/>
        <w:tblLook w:val="04A0" w:firstRow="1" w:lastRow="0" w:firstColumn="1" w:lastColumn="0" w:noHBand="0" w:noVBand="1"/>
      </w:tblPr>
      <w:tblGrid>
        <w:gridCol w:w="1587"/>
        <w:gridCol w:w="1757"/>
        <w:gridCol w:w="1978"/>
        <w:gridCol w:w="1564"/>
        <w:gridCol w:w="1648"/>
      </w:tblGrid>
      <w:tr w:rsidR="00632662" w:rsidRPr="00632662" w14:paraId="53203791" w14:textId="77777777" w:rsidTr="00A06848">
        <w:tc>
          <w:tcPr>
            <w:tcW w:w="1587" w:type="dxa"/>
            <w:vAlign w:val="center"/>
          </w:tcPr>
          <w:p w14:paraId="6437CC06" w14:textId="77777777" w:rsidR="00BC5EED" w:rsidRPr="005F0213" w:rsidRDefault="00DF7699" w:rsidP="001C2344">
            <w:pPr>
              <w:bidi w:val="0"/>
              <w:spacing w:before="100" w:beforeAutospacing="1" w:after="100" w:afterAutospacing="1"/>
              <w:jc w:val="both"/>
              <w:rPr>
                <w:rFonts w:asciiTheme="majorBidi" w:hAnsiTheme="majorBidi" w:cstheme="majorBidi"/>
                <w:b/>
                <w:bCs/>
                <w:sz w:val="24"/>
                <w:szCs w:val="24"/>
                <w:lang w:val="zh-CN" w:eastAsia="zh-CN"/>
              </w:rPr>
            </w:pPr>
            <w:r w:rsidRPr="005F0213">
              <w:rPr>
                <w:rFonts w:asciiTheme="majorBidi" w:hAnsiTheme="majorBidi" w:cstheme="majorBidi"/>
                <w:b/>
                <w:bCs/>
                <w:sz w:val="24"/>
                <w:szCs w:val="24"/>
                <w:lang w:val="zh-CN" w:eastAsia="zh-CN"/>
              </w:rPr>
              <w:t>Individual</w:t>
            </w:r>
          </w:p>
        </w:tc>
        <w:tc>
          <w:tcPr>
            <w:tcW w:w="1757" w:type="dxa"/>
            <w:vAlign w:val="center"/>
          </w:tcPr>
          <w:p w14:paraId="4B9AE995" w14:textId="09158A4B" w:rsidR="00BC5EED" w:rsidRPr="005F0213" w:rsidRDefault="00000000" w:rsidP="001C2344">
            <w:pPr>
              <w:bidi w:val="0"/>
              <w:spacing w:before="100" w:beforeAutospacing="1" w:after="100" w:afterAutospacing="1"/>
              <w:jc w:val="both"/>
              <w:rPr>
                <w:rFonts w:asciiTheme="majorBidi" w:hAnsiTheme="majorBidi" w:cstheme="majorBidi"/>
                <w:b/>
                <w:bCs/>
                <w:sz w:val="24"/>
                <w:szCs w:val="24"/>
                <w:lang w:val="zh-CN" w:eastAsia="zh-CN"/>
              </w:rPr>
            </w:pPr>
            <m:oMath>
              <m:sSub>
                <m:sSubPr>
                  <m:ctrlPr>
                    <w:rPr>
                      <w:rFonts w:ascii="Cambria Math" w:hAnsi="Cambria Math" w:cstheme="majorBidi"/>
                      <w:b/>
                      <w:bCs/>
                      <w:sz w:val="24"/>
                      <w:szCs w:val="24"/>
                      <w:lang w:val="zh-CN" w:eastAsia="zh-CN"/>
                    </w:rPr>
                  </m:ctrlPr>
                </m:sSubPr>
                <m:e>
                  <m:r>
                    <m:rPr>
                      <m:sty m:val="bi"/>
                    </m:rPr>
                    <w:rPr>
                      <w:rFonts w:ascii="Cambria Math" w:hAnsi="Cambria Math" w:cstheme="majorBidi"/>
                      <w:sz w:val="24"/>
                      <w:szCs w:val="24"/>
                      <w:lang w:val="zh-CN" w:eastAsia="zh-CN"/>
                    </w:rPr>
                    <m:t>g</m:t>
                  </m:r>
                </m:e>
                <m:sub>
                  <m:r>
                    <m:rPr>
                      <m:sty m:val="bi"/>
                    </m:rPr>
                    <w:rPr>
                      <w:rFonts w:ascii="Cambria Math" w:hAnsi="Cambria Math" w:cstheme="majorBidi"/>
                      <w:sz w:val="24"/>
                      <w:szCs w:val="24"/>
                      <w:lang w:val="zh-CN" w:eastAsia="zh-CN"/>
                    </w:rPr>
                    <m:t>i</m:t>
                  </m:r>
                  <m:r>
                    <m:rPr>
                      <m:sty m:val="bi"/>
                    </m:rPr>
                    <w:rPr>
                      <w:rFonts w:ascii="Cambria Math" w:hAnsi="Cambria Math" w:cstheme="majorBidi"/>
                      <w:sz w:val="24"/>
                      <w:szCs w:val="24"/>
                      <w:lang w:val="zh-CN" w:eastAsia="zh-CN"/>
                    </w:rPr>
                    <m:t>1</m:t>
                  </m:r>
                </m:sub>
              </m:sSub>
              <m:r>
                <m:rPr>
                  <m:sty m:val="bi"/>
                </m:rPr>
                <w:rPr>
                  <w:rFonts w:ascii="Cambria Math" w:hAnsi="Cambria Math" w:cstheme="majorBidi"/>
                  <w:sz w:val="24"/>
                  <w:szCs w:val="24"/>
                  <w:lang w:val="zh-CN" w:eastAsia="zh-CN"/>
                </w:rPr>
                <m:t xml:space="preserve"> </m:t>
              </m:r>
            </m:oMath>
            <w:r w:rsidR="00DF7699" w:rsidRPr="005F0213">
              <w:rPr>
                <w:rFonts w:asciiTheme="majorBidi" w:hAnsiTheme="majorBidi" w:cstheme="majorBidi"/>
                <w:b/>
                <w:bCs/>
                <w:sz w:val="24"/>
                <w:szCs w:val="24"/>
                <w:lang w:val="zh-CN" w:eastAsia="zh-CN"/>
              </w:rPr>
              <w:t>(Income)</w:t>
            </w:r>
          </w:p>
        </w:tc>
        <w:tc>
          <w:tcPr>
            <w:tcW w:w="1978" w:type="dxa"/>
            <w:vAlign w:val="center"/>
          </w:tcPr>
          <w:p w14:paraId="10FFC615" w14:textId="1761415F" w:rsidR="00BC5EED" w:rsidRPr="005F0213" w:rsidRDefault="00000000" w:rsidP="001C2344">
            <w:pPr>
              <w:bidi w:val="0"/>
              <w:spacing w:before="100" w:beforeAutospacing="1" w:after="100" w:afterAutospacing="1"/>
              <w:jc w:val="both"/>
              <w:rPr>
                <w:rFonts w:asciiTheme="majorBidi" w:hAnsiTheme="majorBidi" w:cstheme="majorBidi"/>
                <w:b/>
                <w:bCs/>
                <w:sz w:val="24"/>
                <w:szCs w:val="24"/>
                <w:lang w:val="zh-CN" w:eastAsia="zh-CN"/>
              </w:rPr>
            </w:pPr>
            <m:oMath>
              <m:sSub>
                <m:sSubPr>
                  <m:ctrlPr>
                    <w:rPr>
                      <w:rFonts w:ascii="Cambria Math" w:hAnsi="Cambria Math" w:cstheme="majorBidi"/>
                      <w:b/>
                      <w:bCs/>
                      <w:sz w:val="24"/>
                      <w:szCs w:val="24"/>
                      <w:lang w:val="zh-CN" w:eastAsia="zh-CN"/>
                    </w:rPr>
                  </m:ctrlPr>
                </m:sSubPr>
                <m:e>
                  <m:r>
                    <m:rPr>
                      <m:sty m:val="bi"/>
                    </m:rPr>
                    <w:rPr>
                      <w:rFonts w:ascii="Cambria Math" w:hAnsi="Cambria Math" w:cstheme="majorBidi"/>
                      <w:sz w:val="24"/>
                      <w:szCs w:val="24"/>
                      <w:lang w:val="zh-CN" w:eastAsia="zh-CN"/>
                    </w:rPr>
                    <m:t>g</m:t>
                  </m:r>
                </m:e>
                <m:sub>
                  <m:r>
                    <m:rPr>
                      <m:sty m:val="bi"/>
                    </m:rPr>
                    <w:rPr>
                      <w:rFonts w:ascii="Cambria Math" w:hAnsi="Cambria Math" w:cstheme="majorBidi"/>
                      <w:sz w:val="24"/>
                      <w:szCs w:val="24"/>
                      <w:lang w:val="zh-CN" w:eastAsia="zh-CN"/>
                    </w:rPr>
                    <m:t>i</m:t>
                  </m:r>
                  <m:r>
                    <m:rPr>
                      <m:sty m:val="bi"/>
                    </m:rPr>
                    <w:rPr>
                      <w:rFonts w:ascii="Cambria Math" w:hAnsi="Cambria Math" w:cstheme="majorBidi"/>
                      <w:sz w:val="24"/>
                      <w:szCs w:val="24"/>
                      <w:lang w:val="zh-CN" w:eastAsia="zh-CN"/>
                    </w:rPr>
                    <m:t>2</m:t>
                  </m:r>
                </m:sub>
              </m:sSub>
            </m:oMath>
            <w:r w:rsidR="005F0213" w:rsidRPr="005F0213">
              <w:rPr>
                <w:rFonts w:asciiTheme="majorBidi" w:hAnsiTheme="majorBidi" w:cstheme="majorBidi"/>
                <w:b/>
                <w:bCs/>
                <w:sz w:val="24"/>
                <w:szCs w:val="24"/>
                <w:lang w:eastAsia="zh-CN"/>
              </w:rPr>
              <w:t xml:space="preserve"> </w:t>
            </w:r>
            <w:r w:rsidR="00DF7699" w:rsidRPr="005F0213">
              <w:rPr>
                <w:rFonts w:asciiTheme="majorBidi" w:hAnsiTheme="majorBidi" w:cstheme="majorBidi"/>
                <w:b/>
                <w:bCs/>
                <w:sz w:val="24"/>
                <w:szCs w:val="24"/>
                <w:lang w:val="zh-CN" w:eastAsia="zh-CN"/>
              </w:rPr>
              <w:t>(Education)</w:t>
            </w:r>
          </w:p>
        </w:tc>
        <w:tc>
          <w:tcPr>
            <w:tcW w:w="1564" w:type="dxa"/>
            <w:vAlign w:val="center"/>
          </w:tcPr>
          <w:p w14:paraId="3F5EDC03" w14:textId="1A671C3E" w:rsidR="00BC5EED" w:rsidRPr="005F0213" w:rsidRDefault="00000000" w:rsidP="001C2344">
            <w:pPr>
              <w:bidi w:val="0"/>
              <w:spacing w:before="100" w:beforeAutospacing="1" w:after="100" w:afterAutospacing="1"/>
              <w:jc w:val="both"/>
              <w:rPr>
                <w:rFonts w:asciiTheme="majorBidi" w:hAnsiTheme="majorBidi" w:cstheme="majorBidi"/>
                <w:b/>
                <w:bCs/>
                <w:sz w:val="24"/>
                <w:szCs w:val="24"/>
                <w:lang w:val="zh-CN" w:eastAsia="zh-CN"/>
              </w:rPr>
            </w:pPr>
            <m:oMath>
              <m:sSub>
                <m:sSubPr>
                  <m:ctrlPr>
                    <w:rPr>
                      <w:rFonts w:ascii="Cambria Math" w:hAnsi="Cambria Math" w:cstheme="majorBidi"/>
                      <w:b/>
                      <w:bCs/>
                      <w:sz w:val="24"/>
                      <w:szCs w:val="24"/>
                      <w:lang w:val="zh-CN" w:eastAsia="zh-CN"/>
                    </w:rPr>
                  </m:ctrlPr>
                </m:sSubPr>
                <m:e>
                  <m:r>
                    <m:rPr>
                      <m:sty m:val="bi"/>
                    </m:rPr>
                    <w:rPr>
                      <w:rFonts w:ascii="Cambria Math" w:hAnsi="Cambria Math" w:cstheme="majorBidi"/>
                      <w:sz w:val="24"/>
                      <w:szCs w:val="24"/>
                      <w:lang w:val="zh-CN" w:eastAsia="zh-CN"/>
                    </w:rPr>
                    <m:t>g</m:t>
                  </m:r>
                </m:e>
                <m:sub>
                  <m:r>
                    <m:rPr>
                      <m:sty m:val="bi"/>
                    </m:rPr>
                    <w:rPr>
                      <w:rFonts w:ascii="Cambria Math" w:hAnsi="Cambria Math" w:cstheme="majorBidi"/>
                      <w:sz w:val="24"/>
                      <w:szCs w:val="24"/>
                      <w:lang w:val="zh-CN" w:eastAsia="zh-CN"/>
                    </w:rPr>
                    <m:t>i</m:t>
                  </m:r>
                  <m:r>
                    <m:rPr>
                      <m:sty m:val="bi"/>
                    </m:rPr>
                    <w:rPr>
                      <w:rFonts w:ascii="Cambria Math" w:hAnsi="Cambria Math" w:cstheme="majorBidi"/>
                      <w:sz w:val="24"/>
                      <w:szCs w:val="24"/>
                      <w:lang w:val="zh-CN" w:eastAsia="zh-CN"/>
                    </w:rPr>
                    <m:t>3</m:t>
                  </m:r>
                </m:sub>
              </m:sSub>
              <m:r>
                <m:rPr>
                  <m:sty m:val="bi"/>
                </m:rPr>
                <w:rPr>
                  <w:rFonts w:ascii="Cambria Math" w:hAnsi="Cambria Math" w:cstheme="majorBidi"/>
                  <w:sz w:val="24"/>
                  <w:szCs w:val="24"/>
                  <w:lang w:val="zh-CN" w:eastAsia="zh-CN"/>
                </w:rPr>
                <m:t xml:space="preserve"> </m:t>
              </m:r>
            </m:oMath>
            <w:r w:rsidR="00DF7699" w:rsidRPr="005F0213">
              <w:rPr>
                <w:rFonts w:asciiTheme="majorBidi" w:hAnsiTheme="majorBidi" w:cstheme="majorBidi"/>
                <w:b/>
                <w:bCs/>
                <w:sz w:val="24"/>
                <w:szCs w:val="24"/>
                <w:lang w:val="zh-CN" w:eastAsia="zh-CN"/>
              </w:rPr>
              <w:t>(Work)</w:t>
            </w:r>
          </w:p>
        </w:tc>
        <w:tc>
          <w:tcPr>
            <w:tcW w:w="1648" w:type="dxa"/>
            <w:vAlign w:val="center"/>
          </w:tcPr>
          <w:p w14:paraId="352B2466" w14:textId="77777777" w:rsidR="00BC5EED" w:rsidRPr="005F0213" w:rsidRDefault="00DF7699" w:rsidP="001C2344">
            <w:pPr>
              <w:bidi w:val="0"/>
              <w:spacing w:before="100" w:beforeAutospacing="1" w:after="100" w:afterAutospacing="1"/>
              <w:jc w:val="both"/>
              <w:rPr>
                <w:rFonts w:asciiTheme="majorBidi" w:hAnsiTheme="majorBidi" w:cstheme="majorBidi"/>
                <w:b/>
                <w:bCs/>
                <w:sz w:val="24"/>
                <w:szCs w:val="24"/>
                <w:lang w:val="zh-CN" w:eastAsia="zh-CN"/>
              </w:rPr>
            </w:pPr>
            <w:r w:rsidRPr="005F0213">
              <w:rPr>
                <w:rFonts w:asciiTheme="majorBidi" w:hAnsiTheme="majorBidi" w:cstheme="majorBidi"/>
                <w:b/>
                <w:bCs/>
                <w:sz w:val="24"/>
                <w:szCs w:val="24"/>
                <w:lang w:val="zh-CN" w:eastAsia="zh-CN"/>
              </w:rPr>
              <w:t>Total Contribution</w:t>
            </w:r>
          </w:p>
        </w:tc>
      </w:tr>
      <w:tr w:rsidR="00632662" w:rsidRPr="00632662" w14:paraId="4B463613" w14:textId="77777777" w:rsidTr="00A06848">
        <w:tc>
          <w:tcPr>
            <w:tcW w:w="1587" w:type="dxa"/>
            <w:vAlign w:val="center"/>
          </w:tcPr>
          <w:p w14:paraId="16009FB4" w14:textId="77777777" w:rsidR="00BC5EED" w:rsidRPr="005F0213" w:rsidRDefault="00DF7699" w:rsidP="001C2344">
            <w:pPr>
              <w:bidi w:val="0"/>
              <w:spacing w:before="100" w:beforeAutospacing="1" w:after="100" w:afterAutospacing="1"/>
              <w:jc w:val="both"/>
              <w:rPr>
                <w:rFonts w:asciiTheme="majorBidi" w:hAnsiTheme="majorBidi" w:cstheme="majorBidi"/>
                <w:b/>
                <w:bCs/>
                <w:sz w:val="24"/>
                <w:szCs w:val="24"/>
                <w:lang w:val="zh-CN" w:eastAsia="zh-CN"/>
              </w:rPr>
            </w:pPr>
            <w:r w:rsidRPr="005F0213">
              <w:rPr>
                <w:rFonts w:asciiTheme="majorBidi" w:hAnsiTheme="majorBidi" w:cstheme="majorBidi"/>
                <w:b/>
                <w:bCs/>
                <w:sz w:val="24"/>
                <w:szCs w:val="24"/>
                <w:lang w:val="zh-CN" w:eastAsia="zh-CN"/>
              </w:rPr>
              <w:t>1</w:t>
            </w:r>
          </w:p>
        </w:tc>
        <w:tc>
          <w:tcPr>
            <w:tcW w:w="1757" w:type="dxa"/>
            <w:vAlign w:val="center"/>
          </w:tcPr>
          <w:p w14:paraId="30FB70B1"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0.20</w:t>
            </w:r>
          </w:p>
        </w:tc>
        <w:tc>
          <w:tcPr>
            <w:tcW w:w="1978" w:type="dxa"/>
            <w:vAlign w:val="center"/>
          </w:tcPr>
          <w:p w14:paraId="391F07E6"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0.25</w:t>
            </w:r>
          </w:p>
        </w:tc>
        <w:tc>
          <w:tcPr>
            <w:tcW w:w="1564" w:type="dxa"/>
            <w:vAlign w:val="center"/>
          </w:tcPr>
          <w:p w14:paraId="767ED4F9"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0.125</w:t>
            </w:r>
          </w:p>
        </w:tc>
        <w:tc>
          <w:tcPr>
            <w:tcW w:w="1648" w:type="dxa"/>
            <w:vAlign w:val="center"/>
          </w:tcPr>
          <w:p w14:paraId="7ABD4D2A"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0.575</w:t>
            </w:r>
          </w:p>
        </w:tc>
      </w:tr>
      <w:tr w:rsidR="00632662" w:rsidRPr="00632662" w14:paraId="1DBA26EA" w14:textId="77777777" w:rsidTr="00A06848">
        <w:tc>
          <w:tcPr>
            <w:tcW w:w="1587" w:type="dxa"/>
            <w:vAlign w:val="center"/>
          </w:tcPr>
          <w:p w14:paraId="5F954D71" w14:textId="77777777" w:rsidR="00BC5EED" w:rsidRPr="005F0213" w:rsidRDefault="00DF7699" w:rsidP="001C2344">
            <w:pPr>
              <w:bidi w:val="0"/>
              <w:spacing w:before="100" w:beforeAutospacing="1" w:after="100" w:afterAutospacing="1"/>
              <w:jc w:val="both"/>
              <w:rPr>
                <w:rFonts w:asciiTheme="majorBidi" w:hAnsiTheme="majorBidi" w:cstheme="majorBidi"/>
                <w:b/>
                <w:bCs/>
                <w:sz w:val="24"/>
                <w:szCs w:val="24"/>
                <w:lang w:val="zh-CN" w:eastAsia="zh-CN"/>
              </w:rPr>
            </w:pPr>
            <w:r w:rsidRPr="005F0213">
              <w:rPr>
                <w:rFonts w:asciiTheme="majorBidi" w:hAnsiTheme="majorBidi" w:cstheme="majorBidi"/>
                <w:b/>
                <w:bCs/>
                <w:sz w:val="24"/>
                <w:szCs w:val="24"/>
                <w:lang w:val="zh-CN" w:eastAsia="zh-CN"/>
              </w:rPr>
              <w:t>2</w:t>
            </w:r>
          </w:p>
        </w:tc>
        <w:tc>
          <w:tcPr>
            <w:tcW w:w="1757" w:type="dxa"/>
            <w:vAlign w:val="center"/>
          </w:tcPr>
          <w:p w14:paraId="7DC8E062"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c>
          <w:tcPr>
            <w:tcW w:w="1978" w:type="dxa"/>
            <w:vAlign w:val="center"/>
          </w:tcPr>
          <w:p w14:paraId="1E5504DE"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c>
          <w:tcPr>
            <w:tcW w:w="1564" w:type="dxa"/>
            <w:vAlign w:val="center"/>
          </w:tcPr>
          <w:p w14:paraId="3EA87677"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c>
          <w:tcPr>
            <w:tcW w:w="1648" w:type="dxa"/>
            <w:vAlign w:val="center"/>
          </w:tcPr>
          <w:p w14:paraId="5FD58773"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r>
      <w:tr w:rsidR="00632662" w:rsidRPr="00632662" w14:paraId="0A65A4A7" w14:textId="77777777" w:rsidTr="00A06848">
        <w:tc>
          <w:tcPr>
            <w:tcW w:w="1587" w:type="dxa"/>
            <w:vAlign w:val="center"/>
          </w:tcPr>
          <w:p w14:paraId="09739436" w14:textId="77777777" w:rsidR="00BC5EED" w:rsidRPr="005F0213" w:rsidRDefault="00DF7699" w:rsidP="001C2344">
            <w:pPr>
              <w:bidi w:val="0"/>
              <w:spacing w:before="100" w:beforeAutospacing="1" w:after="100" w:afterAutospacing="1"/>
              <w:jc w:val="both"/>
              <w:rPr>
                <w:rFonts w:asciiTheme="majorBidi" w:hAnsiTheme="majorBidi" w:cstheme="majorBidi"/>
                <w:b/>
                <w:bCs/>
                <w:sz w:val="24"/>
                <w:szCs w:val="24"/>
                <w:lang w:val="zh-CN" w:eastAsia="zh-CN"/>
              </w:rPr>
            </w:pPr>
            <w:r w:rsidRPr="005F0213">
              <w:rPr>
                <w:rFonts w:asciiTheme="majorBidi" w:hAnsiTheme="majorBidi" w:cstheme="majorBidi"/>
                <w:b/>
                <w:bCs/>
                <w:sz w:val="24"/>
                <w:szCs w:val="24"/>
                <w:lang w:val="zh-CN" w:eastAsia="zh-CN"/>
              </w:rPr>
              <w:t>3</w:t>
            </w:r>
          </w:p>
        </w:tc>
        <w:tc>
          <w:tcPr>
            <w:tcW w:w="1757" w:type="dxa"/>
            <w:vAlign w:val="center"/>
          </w:tcPr>
          <w:p w14:paraId="32098DBF"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0.40</w:t>
            </w:r>
          </w:p>
        </w:tc>
        <w:tc>
          <w:tcPr>
            <w:tcW w:w="1978" w:type="dxa"/>
            <w:vAlign w:val="center"/>
          </w:tcPr>
          <w:p w14:paraId="338F9FB8"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0.50</w:t>
            </w:r>
          </w:p>
        </w:tc>
        <w:tc>
          <w:tcPr>
            <w:tcW w:w="1564" w:type="dxa"/>
            <w:vAlign w:val="center"/>
          </w:tcPr>
          <w:p w14:paraId="27EF2CB0"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0.375</w:t>
            </w:r>
          </w:p>
        </w:tc>
        <w:tc>
          <w:tcPr>
            <w:tcW w:w="1648" w:type="dxa"/>
            <w:vAlign w:val="center"/>
          </w:tcPr>
          <w:p w14:paraId="1D92236C"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1.275</w:t>
            </w:r>
          </w:p>
        </w:tc>
      </w:tr>
      <w:tr w:rsidR="00632662" w:rsidRPr="00632662" w14:paraId="5552D1C6" w14:textId="77777777" w:rsidTr="00A06848">
        <w:tc>
          <w:tcPr>
            <w:tcW w:w="1587" w:type="dxa"/>
            <w:vAlign w:val="center"/>
          </w:tcPr>
          <w:p w14:paraId="786A59E8" w14:textId="77777777" w:rsidR="00BC5EED" w:rsidRPr="005F0213" w:rsidRDefault="00DF7699" w:rsidP="001C2344">
            <w:pPr>
              <w:bidi w:val="0"/>
              <w:spacing w:before="100" w:beforeAutospacing="1" w:after="100" w:afterAutospacing="1"/>
              <w:jc w:val="both"/>
              <w:rPr>
                <w:rFonts w:asciiTheme="majorBidi" w:hAnsiTheme="majorBidi" w:cstheme="majorBidi"/>
                <w:b/>
                <w:bCs/>
                <w:sz w:val="24"/>
                <w:szCs w:val="24"/>
                <w:lang w:val="zh-CN" w:eastAsia="zh-CN"/>
              </w:rPr>
            </w:pPr>
            <w:r w:rsidRPr="005F0213">
              <w:rPr>
                <w:rFonts w:asciiTheme="majorBidi" w:hAnsiTheme="majorBidi" w:cstheme="majorBidi"/>
                <w:b/>
                <w:bCs/>
                <w:sz w:val="24"/>
                <w:szCs w:val="24"/>
                <w:lang w:val="zh-CN" w:eastAsia="zh-CN"/>
              </w:rPr>
              <w:t>4</w:t>
            </w:r>
          </w:p>
        </w:tc>
        <w:tc>
          <w:tcPr>
            <w:tcW w:w="1757" w:type="dxa"/>
            <w:vAlign w:val="center"/>
          </w:tcPr>
          <w:p w14:paraId="2307FED0"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c>
          <w:tcPr>
            <w:tcW w:w="1978" w:type="dxa"/>
            <w:vAlign w:val="center"/>
          </w:tcPr>
          <w:p w14:paraId="04C729D6"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c>
          <w:tcPr>
            <w:tcW w:w="1564" w:type="dxa"/>
            <w:vAlign w:val="center"/>
          </w:tcPr>
          <w:p w14:paraId="679CBA07"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c>
          <w:tcPr>
            <w:tcW w:w="1648" w:type="dxa"/>
            <w:vAlign w:val="center"/>
          </w:tcPr>
          <w:p w14:paraId="02997CBB"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r>
      <w:tr w:rsidR="00632662" w:rsidRPr="00632662" w14:paraId="441F9F23" w14:textId="77777777" w:rsidTr="00A06848">
        <w:tc>
          <w:tcPr>
            <w:tcW w:w="1587" w:type="dxa"/>
            <w:vAlign w:val="center"/>
          </w:tcPr>
          <w:p w14:paraId="6546697A" w14:textId="77777777" w:rsidR="00BC5EED" w:rsidRPr="005F0213" w:rsidRDefault="00DF7699" w:rsidP="001C2344">
            <w:pPr>
              <w:bidi w:val="0"/>
              <w:spacing w:before="100" w:beforeAutospacing="1" w:after="100" w:afterAutospacing="1"/>
              <w:jc w:val="both"/>
              <w:rPr>
                <w:rFonts w:asciiTheme="majorBidi" w:hAnsiTheme="majorBidi" w:cstheme="majorBidi"/>
                <w:b/>
                <w:bCs/>
                <w:sz w:val="24"/>
                <w:szCs w:val="24"/>
                <w:lang w:val="zh-CN" w:eastAsia="zh-CN"/>
              </w:rPr>
            </w:pPr>
            <w:r w:rsidRPr="005F0213">
              <w:rPr>
                <w:rFonts w:asciiTheme="majorBidi" w:hAnsiTheme="majorBidi" w:cstheme="majorBidi"/>
                <w:b/>
                <w:bCs/>
                <w:sz w:val="24"/>
                <w:szCs w:val="24"/>
                <w:lang w:val="zh-CN" w:eastAsia="zh-CN"/>
              </w:rPr>
              <w:t>5</w:t>
            </w:r>
          </w:p>
        </w:tc>
        <w:tc>
          <w:tcPr>
            <w:tcW w:w="1757" w:type="dxa"/>
            <w:vAlign w:val="center"/>
          </w:tcPr>
          <w:p w14:paraId="59496847"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0.10</w:t>
            </w:r>
          </w:p>
        </w:tc>
        <w:tc>
          <w:tcPr>
            <w:tcW w:w="1978" w:type="dxa"/>
            <w:vAlign w:val="center"/>
          </w:tcPr>
          <w:p w14:paraId="70324867"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0.125</w:t>
            </w:r>
          </w:p>
        </w:tc>
        <w:tc>
          <w:tcPr>
            <w:tcW w:w="1564" w:type="dxa"/>
            <w:vAlign w:val="center"/>
          </w:tcPr>
          <w:p w14:paraId="541084BD"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w:t>
            </w:r>
          </w:p>
        </w:tc>
        <w:tc>
          <w:tcPr>
            <w:tcW w:w="1648" w:type="dxa"/>
            <w:vAlign w:val="center"/>
          </w:tcPr>
          <w:p w14:paraId="18C1211A" w14:textId="77777777" w:rsidR="00BC5EED" w:rsidRPr="005F0213" w:rsidRDefault="00DF7699" w:rsidP="001C2344">
            <w:pPr>
              <w:bidi w:val="0"/>
              <w:spacing w:before="100" w:beforeAutospacing="1" w:after="100" w:afterAutospacing="1"/>
              <w:jc w:val="both"/>
              <w:rPr>
                <w:rFonts w:asciiTheme="majorBidi" w:hAnsiTheme="majorBidi" w:cstheme="majorBidi"/>
                <w:sz w:val="24"/>
                <w:szCs w:val="24"/>
                <w:lang w:val="zh-CN" w:eastAsia="zh-CN"/>
              </w:rPr>
            </w:pPr>
            <w:r w:rsidRPr="005F0213">
              <w:rPr>
                <w:rFonts w:asciiTheme="majorBidi" w:hAnsiTheme="majorBidi" w:cstheme="majorBidi"/>
                <w:sz w:val="24"/>
                <w:szCs w:val="24"/>
                <w:lang w:val="zh-CN" w:eastAsia="zh-CN"/>
              </w:rPr>
              <w:t>0.225</w:t>
            </w:r>
          </w:p>
        </w:tc>
      </w:tr>
    </w:tbl>
    <w:p w14:paraId="0C28E081" w14:textId="01E2D303"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lastRenderedPageBreak/>
        <w:t xml:space="preserve">Assuming uniform social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=1</m:t>
        </m:r>
      </m:oMath>
      <w:r w:rsidR="005F0213">
        <w:rPr>
          <w:rFonts w:cs="Times New Roman"/>
          <w:sz w:val="28"/>
          <w:szCs w:val="28"/>
          <w:lang w:eastAsia="zh-CN"/>
        </w:rPr>
        <w:t xml:space="preserve"> </w:t>
      </w:r>
      <w:r w:rsidRPr="00632662">
        <w:rPr>
          <w:rFonts w:cs="Times New Roman"/>
          <w:sz w:val="28"/>
          <w:szCs w:val="28"/>
          <w:lang w:val="zh-CN" w:eastAsia="zh-CN"/>
        </w:rPr>
        <w:t>for all individuals, the overall MWRPG index is computed as</w:t>
      </w:r>
    </w:p>
    <w:p w14:paraId="17395FBA" w14:textId="18C2C437"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0.575+0+1.275+0+0.225+0</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2.075</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m:t>0.346.</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Suppose we remove the sixth individual, who is non-poor across all dimensions. Since this individual contributes zero to the index, the value of MWRPG remains unchanged</w:t>
      </w:r>
    </w:p>
    <w:p w14:paraId="4B1EBD60" w14:textId="7553E7BC" w:rsidR="000A608B" w:rsidRPr="000A608B" w:rsidRDefault="00DF7699" w:rsidP="001C2344">
      <w:pPr>
        <w:bidi w:val="0"/>
        <w:jc w:val="both"/>
        <w:rPr>
          <w:rFonts w:cs="Times New Roman"/>
          <w:sz w:val="28"/>
          <w:szCs w:val="28"/>
          <w:lang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=MWRPG≈</m:t>
          </m:r>
          <m:r>
            <m:rPr>
              <m:sty m:val="p"/>
            </m:rPr>
            <w:rPr>
              <w:rFonts w:ascii="Cambria Math" w:hAnsi="Cambria Math" w:cs="Times New Roman"/>
              <w:sz w:val="28"/>
              <w:szCs w:val="28"/>
              <w:lang w:val="zh-CN" w:eastAsia="zh-CN"/>
            </w:rPr>
            <m:t>0.346.</m:t>
          </m:r>
        </m:oMath>
      </m:oMathPara>
    </w:p>
    <w:p w14:paraId="0F1A1227" w14:textId="403034B2"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This example demonstrates Focus Property, showing that MWRPG measures only depth and severity of actual deprivation among the poor, while remaining unaffected by non-poor individuals or the distribution of wealth in society.</w:t>
      </w:r>
    </w:p>
    <w:p w14:paraId="763722C1" w14:textId="1761C7DA"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From an ethical and methodological perspective, the property ensures that MWRPG, Responds exclusively to individuals experiencing real deprivation, Excludes the influence of non-poor individuals, thereby concentrating social concern where it is most needed, and Aligns with the theoretical framework of Sen (1976) and the extended work by Foster, Greer </w:t>
      </w:r>
      <w:r w:rsidR="00CC6014">
        <w:rPr>
          <w:rFonts w:cs="Times New Roman"/>
          <w:sz w:val="28"/>
          <w:szCs w:val="28"/>
          <w:lang w:eastAsia="zh-CN"/>
        </w:rPr>
        <w:t>and</w:t>
      </w:r>
      <w:r w:rsidRPr="00632662">
        <w:rPr>
          <w:rFonts w:cs="Times New Roman"/>
          <w:sz w:val="28"/>
          <w:szCs w:val="28"/>
          <w:lang w:val="zh-CN" w:eastAsia="zh-CN"/>
        </w:rPr>
        <w:t xml:space="preserve"> Thorbecke (1984) and Alkire </w:t>
      </w:r>
      <w:r w:rsidR="00CC6014">
        <w:rPr>
          <w:rFonts w:cs="Times New Roman"/>
          <w:sz w:val="28"/>
          <w:szCs w:val="28"/>
          <w:lang w:eastAsia="zh-CN"/>
        </w:rPr>
        <w:t xml:space="preserve">and </w:t>
      </w:r>
      <w:r w:rsidRPr="00632662">
        <w:rPr>
          <w:rFonts w:cs="Times New Roman"/>
          <w:sz w:val="28"/>
          <w:szCs w:val="28"/>
          <w:lang w:val="zh-CN" w:eastAsia="zh-CN"/>
        </w:rPr>
        <w:t>Foster (2011).</w:t>
      </w:r>
    </w:p>
    <w:p w14:paraId="3C3D35FB" w14:textId="77777777" w:rsidR="00BC5EED"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Consequently, MWRPG can be regarded as a socially just, methodologically rigorous, and ethically coherent tool for measuring multidimensional poverty in contemporary societies.</w:t>
      </w:r>
    </w:p>
    <w:p w14:paraId="134CBF5E" w14:textId="5432A942" w:rsidR="00BC5EED" w:rsidRPr="00A66EAE" w:rsidRDefault="00DF7699" w:rsidP="001C2344">
      <w:pPr>
        <w:bidi w:val="0"/>
        <w:spacing w:before="100" w:beforeAutospacing="1" w:after="100" w:afterAutospacing="1"/>
        <w:jc w:val="both"/>
        <w:outlineLvl w:val="2"/>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t>4.</w:t>
      </w:r>
      <w:r w:rsidR="00A66EAE">
        <w:rPr>
          <w:rFonts w:asciiTheme="minorBidi" w:hAnsiTheme="minorBidi" w:cstheme="minorBidi"/>
          <w:b/>
          <w:bCs/>
          <w:sz w:val="32"/>
          <w:szCs w:val="32"/>
          <w:lang w:eastAsia="zh-CN"/>
        </w:rPr>
        <w:t>6</w:t>
      </w:r>
      <w:r w:rsidR="006970FA" w:rsidRPr="00632662">
        <w:rPr>
          <w:rFonts w:asciiTheme="minorBidi" w:hAnsiTheme="minorBidi" w:cstheme="minorBidi"/>
          <w:b/>
          <w:bCs/>
          <w:sz w:val="32"/>
          <w:szCs w:val="32"/>
          <w:lang w:eastAsia="zh-CN"/>
        </w:rPr>
        <w:t>.2</w:t>
      </w:r>
      <w:r w:rsidRPr="00632662">
        <w:rPr>
          <w:rFonts w:asciiTheme="minorBidi" w:hAnsiTheme="minorBidi" w:cstheme="minorBidi"/>
          <w:b/>
          <w:bCs/>
          <w:sz w:val="32"/>
          <w:szCs w:val="32"/>
          <w:lang w:val="zh-CN" w:eastAsia="zh-CN"/>
        </w:rPr>
        <w:t xml:space="preserve">  Monotonicity Property of Multidimensional Weighted Reversed Poverty Gap </w:t>
      </w:r>
    </w:p>
    <w:p w14:paraId="0256432F" w14:textId="3B9BEA1B"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Monotonicity Property is a fundamental normative and analytical feature in poverty measurement theory. It reflects the sensitivity of the index to deteriorations in the well-being of poor individuals. Formally, the property states that if the achievement or income of any poor individual decreases in any dimension, the aggregate index should increase, i.e., the index rises in response to increased deprivation.</w:t>
      </w:r>
    </w:p>
    <w:p w14:paraId="5E9A3797" w14:textId="7D422FAD"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property is central to the analytical foundation of MWRPG because it ensures that the index responds both logically and ethically to </w:t>
      </w:r>
      <w:r w:rsidRPr="00632662">
        <w:rPr>
          <w:rFonts w:cs="Times New Roman"/>
          <w:sz w:val="28"/>
          <w:szCs w:val="28"/>
          <w:lang w:val="zh-CN" w:eastAsia="zh-CN"/>
        </w:rPr>
        <w:lastRenderedPageBreak/>
        <w:t>worsening conditions. In particular, monotonicity aligns the index with Amartya Sen’s (1976) ethical philosophy, which asserts that any deterioration in the condition of the most deprived should be unequivocally reflected in the overall social evaluation, thereby embedding social justice into the measurement process.</w:t>
      </w:r>
      <w:r w:rsidR="000A608B">
        <w:rPr>
          <w:rFonts w:cs="Times New Roman"/>
          <w:sz w:val="28"/>
          <w:szCs w:val="28"/>
          <w:lang w:eastAsia="zh-CN"/>
        </w:rPr>
        <w:t xml:space="preserve"> </w:t>
      </w:r>
      <w:r w:rsidRPr="00632662">
        <w:rPr>
          <w:rFonts w:cs="Times New Roman"/>
          <w:sz w:val="28"/>
          <w:szCs w:val="28"/>
          <w:lang w:val="zh-CN" w:eastAsia="zh-CN"/>
        </w:rPr>
        <w:t>Multidimensional Weighted Reversed Poverty Gap is defined as</w:t>
      </w:r>
    </w:p>
    <w:p w14:paraId="5D537EC2" w14:textId="1B672DED"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r>
                    <w:rPr>
                      <w:rFonts w:ascii="Cambria Math" w:hAnsi="Cambria Math" w:cs="Times New Roman"/>
                      <w:sz w:val="28"/>
                      <w:szCs w:val="28"/>
                      <w:lang w:val="zh-CN" w:eastAsia="zh-CN"/>
                    </w:rPr>
                    <m:t>I(</m:t>
                  </m:r>
                </m:e>
              </m:nary>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where</w:t>
      </w:r>
    </w:p>
    <w:p w14:paraId="6732CFAF" w14:textId="252E10F7"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047F65">
        <w:rPr>
          <w:rFonts w:cs="Times New Roman"/>
          <w:sz w:val="28"/>
          <w:szCs w:val="28"/>
          <w:lang w:eastAsia="zh-CN"/>
        </w:rPr>
        <w:t>S</w:t>
      </w:r>
      <w:r w:rsidR="00DF7699" w:rsidRPr="00632662">
        <w:rPr>
          <w:rFonts w:cs="Times New Roman"/>
          <w:sz w:val="28"/>
          <w:szCs w:val="28"/>
          <w:lang w:val="zh-CN" w:eastAsia="zh-CN"/>
        </w:rPr>
        <w:t>ocial weights are specified as</w:t>
      </w:r>
    </w:p>
    <w:p w14:paraId="7D02AEC5" w14:textId="77777777" w:rsidR="00A66EAE" w:rsidRPr="00A66EAE" w:rsidRDefault="00000000" w:rsidP="001C2344">
      <w:pPr>
        <w:bidi w:val="0"/>
        <w:ind w:left="72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p>
            <m:sSupPr>
              <m:ctrlPr>
                <w:rPr>
                  <w:rFonts w:ascii="Cambria Math" w:hAnsi="Cambria Math" w:cs="Times New Roman"/>
                  <w:sz w:val="28"/>
                  <w:szCs w:val="28"/>
                  <w:lang w:val="zh-CN" w:eastAsia="zh-CN"/>
                </w:rPr>
              </m:ctrlPr>
            </m:sSupPr>
            <m:e>
              <m:d>
                <m:dPr>
                  <m:ctrlPr>
                    <w:rPr>
                      <w:rFonts w:ascii="Cambria Math" w:hAnsi="Cambria Math" w:cs="Times New Roman"/>
                      <w:sz w:val="28"/>
                      <w:szCs w:val="28"/>
                      <w:lang w:val="zh-CN" w:eastAsia="zh-CN"/>
                    </w:rPr>
                  </m:ctrlPr>
                </m:dPr>
                <m:e>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e>
              </m:d>
            </m:e>
            <m:sup>
              <m:r>
                <w:rPr>
                  <w:rFonts w:ascii="Cambria Math" w:hAnsi="Cambria Math" w:cs="Times New Roman"/>
                  <w:sz w:val="28"/>
                  <w:szCs w:val="28"/>
                  <w:lang w:val="zh-CN" w:eastAsia="zh-CN"/>
                </w:rPr>
                <m:t>β-1</m:t>
              </m:r>
            </m:sup>
          </m:sSup>
          <m:r>
            <w:rPr>
              <w:rFonts w:ascii="Cambria Math" w:hAnsi="Cambria Math" w:cs="Times New Roman"/>
              <w:sz w:val="28"/>
              <w:szCs w:val="28"/>
              <w:lang w:val="zh-CN" w:eastAsia="zh-CN"/>
            </w:rPr>
            <m:t>,β&gt;0,</m:t>
          </m:r>
          <m:r>
            <m:rPr>
              <m:sty m:val="p"/>
            </m:rPr>
            <w:rPr>
              <w:rFonts w:ascii="Cambria Math" w:hAnsi="Cambria Math" w:cs="Times New Roman"/>
              <w:sz w:val="28"/>
              <w:szCs w:val="28"/>
              <w:lang w:val="zh-CN" w:eastAsia="zh-CN"/>
            </w:rPr>
            <w:br/>
          </m:r>
        </m:oMath>
      </m:oMathPara>
    </w:p>
    <w:p w14:paraId="4589809D" w14:textId="6D980B9E"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which implies that individuals with lower achievements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receive higher social weights, reflecting greater ethical priority for those most deprived.</w:t>
      </w:r>
      <w:r w:rsidR="000A608B">
        <w:rPr>
          <w:rFonts w:cs="Times New Roman"/>
          <w:sz w:val="28"/>
          <w:szCs w:val="28"/>
          <w:lang w:eastAsia="zh-CN"/>
        </w:rPr>
        <w:t xml:space="preserve"> </w:t>
      </w:r>
      <w:r w:rsidRPr="00632662">
        <w:rPr>
          <w:rFonts w:cs="Times New Roman"/>
          <w:sz w:val="28"/>
          <w:szCs w:val="28"/>
          <w:lang w:val="zh-CN" w:eastAsia="zh-CN"/>
        </w:rPr>
        <w:t xml:space="preserve">The contribution of individual </w:t>
      </w:r>
      <m:oMath>
        <m:r>
          <w:rPr>
            <w:rFonts w:ascii="Cambria Math" w:hAnsi="Cambria Math" w:cs="Times New Roman"/>
            <w:sz w:val="28"/>
            <w:szCs w:val="28"/>
            <w:lang w:val="zh-CN" w:eastAsia="zh-CN"/>
          </w:rPr>
          <m:t xml:space="preserve">i </m:t>
        </m:r>
      </m:oMath>
      <w:r w:rsidRPr="00632662">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r w:rsidR="002F358F">
        <w:rPr>
          <w:rFonts w:cs="Times New Roman"/>
          <w:sz w:val="28"/>
          <w:szCs w:val="28"/>
          <w:lang w:eastAsia="zh-CN"/>
        </w:rPr>
        <w:t xml:space="preserve"> </w:t>
      </w:r>
      <w:r w:rsidRPr="00632662">
        <w:rPr>
          <w:rFonts w:cs="Times New Roman"/>
          <w:sz w:val="28"/>
          <w:szCs w:val="28"/>
          <w:lang w:val="zh-CN" w:eastAsia="zh-CN"/>
        </w:rPr>
        <w:t>is defined as</w:t>
      </w:r>
    </w:p>
    <w:p w14:paraId="008655F2" w14:textId="77777777" w:rsidR="00A66EAE" w:rsidRPr="00A66EAE" w:rsidRDefault="00000000" w:rsidP="001C2344">
      <w:pPr>
        <w:bidi w:val="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p>
    <w:p w14:paraId="4717CEAB" w14:textId="4D13829B" w:rsidR="00BC5EED" w:rsidRPr="00632662" w:rsidRDefault="00DF7699" w:rsidP="001C2344">
      <w:pPr>
        <w:bidi w:val="0"/>
        <w:jc w:val="both"/>
        <w:rPr>
          <w:rFonts w:cs="Times New Roman"/>
          <w:sz w:val="28"/>
          <w:szCs w:val="28"/>
          <w:lang w:val="zh-CN" w:eastAsia="zh-CN"/>
        </w:rPr>
      </w:pPr>
      <w:r w:rsidRPr="00632662">
        <w:rPr>
          <w:rFonts w:cs="Times New Roman"/>
          <w:sz w:val="28"/>
          <w:szCs w:val="28"/>
          <w:lang w:val="zh-CN" w:eastAsia="zh-CN"/>
        </w:rPr>
        <w:t xml:space="preserve">Taking the partial derivative of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oMath>
      <w:r w:rsidR="002F358F">
        <w:rPr>
          <w:rFonts w:cs="Times New Roman"/>
          <w:sz w:val="28"/>
          <w:szCs w:val="28"/>
          <w:lang w:eastAsia="zh-CN"/>
        </w:rPr>
        <w:t xml:space="preserve"> </w:t>
      </w:r>
      <w:r w:rsidRPr="00632662">
        <w:rPr>
          <w:rFonts w:cs="Times New Roman"/>
          <w:sz w:val="28"/>
          <w:szCs w:val="28"/>
          <w:lang w:val="zh-CN" w:eastAsia="zh-CN"/>
        </w:rPr>
        <w:t xml:space="preserve">with respect to the achievement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oMath>
    </w:p>
    <w:p w14:paraId="77604278" w14:textId="04D1233F" w:rsidR="00BC5EED" w:rsidRPr="00632662" w:rsidRDefault="00000000" w:rsidP="001C2344">
      <w:pPr>
        <w:bidi w:val="0"/>
        <w:jc w:val="both"/>
        <w:rPr>
          <w:rFonts w:cs="Times New Roman"/>
          <w:sz w:val="28"/>
          <w:szCs w:val="28"/>
          <w:lang w:val="zh-CN" w:eastAsia="zh-CN"/>
        </w:rPr>
      </w:pPr>
      <m:oMathPara>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 xml:space="preserve">=  </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d>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rtl/>
              <w:lang w:val="zh-CN" w:eastAsia="zh-CN"/>
            </w:rPr>
            <w:br/>
          </m:r>
        </m:oMath>
        <m:oMath>
          <m:r>
            <m:rPr>
              <m:sty m:val="p"/>
            </m:rPr>
            <w:rPr>
              <w:rFonts w:ascii="Cambria Math" w:hAnsi="Cambria Math" w:cs="Times New Roman"/>
              <w:sz w:val="28"/>
              <w:szCs w:val="28"/>
              <w:rtl/>
              <w:lang w:val="zh-CN" w:eastAsia="zh-CN"/>
            </w:rPr>
            <w:br/>
          </m:r>
        </m:oMath>
        <m:oMath>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Since</w:t>
      </w:r>
    </w:p>
    <w:p w14:paraId="59C1A6EE" w14:textId="6641E4C4" w:rsidR="0006076F" w:rsidRDefault="00000000" w:rsidP="001C2344">
      <w:pPr>
        <w:bidi w:val="0"/>
        <w:jc w:val="right"/>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rtl/>
              <w:lang w:val="zh-CN" w:eastAsia="zh-CN"/>
            </w:rPr>
            <w:br/>
          </m:r>
        </m:oMath>
        <m:oMath>
          <m:r>
            <m:rPr>
              <m:sty m:val="p"/>
            </m:rPr>
            <w:rPr>
              <w:rFonts w:ascii="Cambria Math" w:hAnsi="Cambria Math" w:cs="Times New Roman"/>
              <w:sz w:val="28"/>
              <w:szCs w:val="28"/>
              <w:rtl/>
              <w:lang w:val="zh-CN" w:eastAsia="zh-CN"/>
            </w:rPr>
            <w:br/>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&lt;0,</m:t>
          </m:r>
        </m:oMath>
      </m:oMathPara>
      <w:r w:rsidR="000A608B">
        <w:rPr>
          <w:rFonts w:cs="Times New Roman"/>
          <w:sz w:val="28"/>
          <w:szCs w:val="28"/>
          <w:lang w:eastAsia="zh-CN"/>
        </w:rPr>
        <w:t xml:space="preserve">                                           </w:t>
      </w:r>
      <w:r w:rsidR="007F1EE8">
        <w:rPr>
          <w:rFonts w:cs="Times New Roman"/>
          <w:sz w:val="28"/>
          <w:szCs w:val="28"/>
          <w:lang w:eastAsia="zh-CN"/>
        </w:rPr>
        <w:t>(4.5)</w:t>
      </w:r>
    </w:p>
    <w:p w14:paraId="14934694" w14:textId="76F96C6E" w:rsidR="002F358F" w:rsidRDefault="00DF7699" w:rsidP="001C2344">
      <w:pPr>
        <w:bidi w:val="0"/>
        <w:jc w:val="center"/>
        <w:rPr>
          <w:rFonts w:cs="Times New Roman"/>
          <w:sz w:val="28"/>
          <w:szCs w:val="28"/>
          <w:lang w:eastAsia="zh-CN"/>
        </w:rPr>
      </w:pPr>
      <w:r w:rsidRPr="00632662">
        <w:rPr>
          <w:rFonts w:cs="Times New Roman"/>
          <w:sz w:val="28"/>
          <w:szCs w:val="28"/>
          <w:lang w:val="zh-CN" w:eastAsia="zh-CN"/>
        </w:rPr>
        <w:t>and social weight function is increasing in deprivation (</w:t>
      </w:r>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f</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)&gt;0</m:t>
        </m:r>
      </m:oMath>
      <w:r w:rsidRPr="00632662">
        <w:rPr>
          <w:rFonts w:cs="Times New Roman"/>
          <w:sz w:val="28"/>
          <w:szCs w:val="28"/>
          <w:lang w:val="zh-CN" w:eastAsia="zh-CN"/>
        </w:rPr>
        <w:t>), it follows that</w:t>
      </w:r>
    </w:p>
    <w:p w14:paraId="49655B22" w14:textId="77777777" w:rsidR="00D2309E" w:rsidRPr="00D2309E" w:rsidRDefault="00D2309E" w:rsidP="001C2344">
      <w:pPr>
        <w:bidi w:val="0"/>
        <w:jc w:val="center"/>
        <w:rPr>
          <w:rFonts w:cs="Times New Roman"/>
          <w:sz w:val="28"/>
          <w:szCs w:val="28"/>
          <w:lang w:eastAsia="zh-CN"/>
        </w:rPr>
      </w:pPr>
    </w:p>
    <w:p w14:paraId="0D54BF18" w14:textId="0733B20C" w:rsidR="000A608B" w:rsidRPr="000A608B" w:rsidRDefault="00000000" w:rsidP="001C2344">
      <w:pPr>
        <w:bidi w:val="0"/>
        <w:ind w:left="720"/>
        <w:jc w:val="both"/>
        <w:rPr>
          <w:rFonts w:cs="Times New Roman"/>
          <w:sz w:val="28"/>
          <w:szCs w:val="28"/>
          <w:lang w:eastAsia="zh-CN"/>
        </w:rPr>
      </w:pPr>
      <m:oMathPara>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&lt;0.</m:t>
          </m:r>
        </m:oMath>
      </m:oMathPara>
    </w:p>
    <w:p w14:paraId="18837EDB" w14:textId="5E0BFF79"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lastRenderedPageBreak/>
        <w:t>Hence, any decrease in individual achievement leads to an increase in their contribution to total poverty, which constitutes the core of the monotonicity property.</w:t>
      </w:r>
    </w:p>
    <w:p w14:paraId="1356F5E6" w14:textId="5B58931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From a social perspective, monotonicity ensures that MWRPG is sensitive to the depth of poverty, not merely its incidence. When a poor individual’s condition worsens for example, due to reduced income or school dropout the ethical weight of their deprivation increases, reflecting the normative priority assigned to the most deprived.</w:t>
      </w:r>
      <w:r w:rsidR="0006076F">
        <w:rPr>
          <w:rFonts w:cs="Times New Roman"/>
          <w:sz w:val="28"/>
          <w:szCs w:val="28"/>
          <w:lang w:eastAsia="zh-CN"/>
        </w:rPr>
        <w:t xml:space="preserve"> </w:t>
      </w:r>
      <w:r w:rsidRPr="00632662">
        <w:rPr>
          <w:rFonts w:cs="Times New Roman"/>
          <w:sz w:val="28"/>
          <w:szCs w:val="28"/>
          <w:lang w:val="zh-CN" w:eastAsia="zh-CN"/>
        </w:rPr>
        <w:t>This alignment between formulation and ethical reasoning demonstrates that MWRPG measures not only the incidence of poverty but also its intensity and the distribution among the poor.</w:t>
      </w:r>
    </w:p>
    <w:p w14:paraId="0A2438FF" w14:textId="4E9F66E3"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Suppose individual </w:t>
      </w:r>
      <m:oMath>
        <m:r>
          <w:rPr>
            <w:rFonts w:ascii="Cambria Math" w:hAnsi="Cambria Math" w:cs="Times New Roman"/>
            <w:sz w:val="28"/>
            <w:szCs w:val="28"/>
            <w:lang w:val="zh-CN" w:eastAsia="zh-CN"/>
          </w:rPr>
          <m:t>i</m:t>
        </m:r>
      </m:oMath>
      <w:r w:rsidRPr="00632662">
        <w:rPr>
          <w:rFonts w:cs="Times New Roman"/>
          <w:sz w:val="28"/>
          <w:szCs w:val="28"/>
          <w:lang w:val="zh-CN" w:eastAsia="zh-CN"/>
        </w:rPr>
        <w:t xml:space="preserve">is poor in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 e.</w:t>
      </w:r>
      <w:r w:rsidRPr="00632662">
        <w:rPr>
          <w:rFonts w:cs="Times New Roman"/>
          <w:sz w:val="28"/>
          <w:szCs w:val="28"/>
          <w:lang w:eastAsia="zh-CN"/>
        </w:rPr>
        <w:t>g.</w:t>
      </w:r>
      <w:r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Pr="00632662">
        <w:rPr>
          <w:rFonts w:cs="Times New Roman"/>
          <w:sz w:val="28"/>
          <w:szCs w:val="28"/>
          <w:lang w:val="zh-CN" w:eastAsia="zh-CN"/>
        </w:rPr>
        <w:t xml:space="preserve">. If their achievement declines by </w:t>
      </w:r>
      <m:oMath>
        <m:r>
          <m:rPr>
            <m:sty m:val="p"/>
          </m:rPr>
          <w:rPr>
            <w:rFonts w:ascii="Cambria Math" w:hAnsi="Cambria Math" w:cs="Times New Roman"/>
            <w:sz w:val="28"/>
            <w:szCs w:val="28"/>
            <w:lang w:val="zh-CN" w:eastAsia="zh-CN"/>
          </w:rPr>
          <m:t>Δ</m:t>
        </m:r>
        <m:r>
          <w:rPr>
            <w:rFonts w:ascii="Cambria Math" w:hAnsi="Cambria Math" w:cs="Times New Roman"/>
            <w:sz w:val="28"/>
            <w:szCs w:val="28"/>
            <w:lang w:val="zh-CN" w:eastAsia="zh-CN"/>
          </w:rPr>
          <m:t>y&gt;0</m:t>
        </m:r>
      </m:oMath>
      <w:r w:rsidRPr="00632662">
        <w:rPr>
          <w:rFonts w:cs="Times New Roman"/>
          <w:sz w:val="28"/>
          <w:szCs w:val="28"/>
          <w:lang w:val="zh-CN" w:eastAsia="zh-CN"/>
        </w:rPr>
        <w:t>, the updated achievement is</w:t>
      </w:r>
    </w:p>
    <w:p w14:paraId="2AAB4A35" w14:textId="543AEFC0"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m:t>Δ</m:t>
          </m:r>
          <m:r>
            <w:rPr>
              <w:rFonts w:ascii="Cambria Math" w:hAnsi="Cambria Math" w:cs="Times New Roman"/>
              <w:sz w:val="28"/>
              <w:szCs w:val="28"/>
              <w:lang w:val="zh-CN" w:eastAsia="zh-CN"/>
            </w:rPr>
            <m:t>y,</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yielding a new relative gap</w:t>
      </w:r>
    </w:p>
    <w:p w14:paraId="084A963E" w14:textId="740C780E"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Δ</m:t>
              </m:r>
              <m:r>
                <w:rPr>
                  <w:rFonts w:ascii="Cambria Math" w:hAnsi="Cambria Math" w:cs="Times New Roman"/>
                  <w:sz w:val="28"/>
                  <w:szCs w:val="28"/>
                  <w:lang w:val="zh-CN" w:eastAsia="zh-CN"/>
                </w:rPr>
                <m:t>y</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&gt;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Given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&gt;0</m:t>
        </m:r>
      </m:oMath>
      <w:r w:rsidR="00DF7699" w:rsidRPr="00632662">
        <w:rPr>
          <w:rFonts w:cs="Times New Roman"/>
          <w:sz w:val="28"/>
          <w:szCs w:val="28"/>
          <w:lang w:val="zh-CN" w:eastAsia="zh-CN"/>
        </w:rPr>
        <w:t>, the new individual contribution becomes</w:t>
      </w:r>
    </w:p>
    <w:p w14:paraId="30728AD6" w14:textId="60E10CF3"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&gt;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r>
            <m:rPr>
              <m:sty m:val="p"/>
            </m:rPr>
            <w:rPr>
              <w:rFonts w:cs="Times New Roman"/>
              <w:sz w:val="28"/>
              <w:szCs w:val="28"/>
              <w:lang w:val="zh-CN" w:eastAsia="zh-CN"/>
            </w:rPr>
            <w:br/>
          </m:r>
        </m:oMath>
      </m:oMathPara>
      <w:r w:rsidR="00DF7699" w:rsidRPr="00632662">
        <w:rPr>
          <w:rFonts w:cs="Times New Roman"/>
          <w:sz w:val="28"/>
          <w:szCs w:val="28"/>
          <w:lang w:val="zh-CN" w:eastAsia="zh-CN"/>
        </w:rPr>
        <w:t>Aggregating across  population</w:t>
      </w:r>
    </w:p>
    <w:p w14:paraId="258A5630" w14:textId="47192BD4" w:rsidR="000A608B" w:rsidRPr="000A608B" w:rsidRDefault="00DF7699" w:rsidP="001C2344">
      <w:pPr>
        <w:bidi w:val="0"/>
        <w:ind w:left="720"/>
        <w:jc w:val="both"/>
        <w:rPr>
          <w:rFonts w:cs="Times New Roman"/>
          <w:sz w:val="28"/>
          <w:szCs w:val="28"/>
          <w:lang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e>
          </m:nary>
          <m:r>
            <w:rPr>
              <w:rFonts w:ascii="Cambria Math" w:hAnsi="Cambria Math" w:cs="Times New Roman"/>
              <w:sz w:val="28"/>
              <w:szCs w:val="28"/>
              <w:lang w:val="zh-CN" w:eastAsia="zh-CN"/>
            </w:rPr>
            <m:t>&gt;MWRPG,</m:t>
          </m:r>
        </m:oMath>
      </m:oMathPara>
    </w:p>
    <w:p w14:paraId="33B9CF3A" w14:textId="3DCFD448"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confirming that the index increases when individual deprivation deepens.</w:t>
      </w:r>
      <w:r w:rsidR="000A608B">
        <w:rPr>
          <w:rFonts w:cs="Times New Roman"/>
          <w:sz w:val="28"/>
          <w:szCs w:val="28"/>
          <w:lang w:eastAsia="zh-CN"/>
        </w:rPr>
        <w:t xml:space="preserve"> </w:t>
      </w:r>
      <w:r w:rsidRPr="00632662">
        <w:rPr>
          <w:rFonts w:cs="Times New Roman"/>
          <w:sz w:val="28"/>
          <w:szCs w:val="28"/>
          <w:lang w:val="zh-CN" w:eastAsia="zh-CN"/>
        </w:rPr>
        <w:t xml:space="preserve">Monotonicity Property guarantees that MWRPG, Responds positively to genuine deterioration in the well-being of the poor, </w:t>
      </w:r>
      <w:r w:rsidR="002F358F">
        <w:rPr>
          <w:rFonts w:cs="Times New Roman"/>
          <w:sz w:val="28"/>
          <w:szCs w:val="28"/>
          <w:lang w:eastAsia="zh-CN"/>
        </w:rPr>
        <w:t>r</w:t>
      </w:r>
      <w:r w:rsidRPr="00632662">
        <w:rPr>
          <w:rFonts w:cs="Times New Roman"/>
          <w:sz w:val="28"/>
          <w:szCs w:val="28"/>
          <w:lang w:val="zh-CN" w:eastAsia="zh-CN"/>
        </w:rPr>
        <w:t>emains sensitive to depth of deprivation, rather than only detecting its presence, and Preserves mathematical and ethical consistency across multiple dimensions.</w:t>
      </w:r>
    </w:p>
    <w:p w14:paraId="7A4FAFBF" w14:textId="77777777" w:rsidR="00BC5EED" w:rsidRPr="00632662" w:rsidRDefault="00DF7699" w:rsidP="001C2344">
      <w:pPr>
        <w:bidi w:val="0"/>
        <w:spacing w:before="100" w:beforeAutospacing="1" w:after="100" w:afterAutospacing="1"/>
        <w:ind w:firstLine="720"/>
        <w:jc w:val="both"/>
        <w:rPr>
          <w:rFonts w:cs="Times New Roman"/>
          <w:sz w:val="28"/>
          <w:szCs w:val="28"/>
          <w:rtl/>
          <w:lang w:val="zh-CN" w:eastAsia="zh-CN"/>
        </w:rPr>
      </w:pPr>
      <w:r w:rsidRPr="00632662">
        <w:rPr>
          <w:rFonts w:cs="Times New Roman"/>
          <w:sz w:val="28"/>
          <w:szCs w:val="28"/>
          <w:lang w:val="zh-CN" w:eastAsia="zh-CN"/>
        </w:rPr>
        <w:t>Thus, MWRPG is a comprehensive tool that integrates statistical accuracy, social sensitivity, and ethical responsiveness, ensuring that the needs of the most deprived receive the highest priority in multidimensional poverty measurement.</w:t>
      </w:r>
    </w:p>
    <w:p w14:paraId="5E161DC2" w14:textId="690FA7B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Monotonicity Property is a cornerstone in the theory of poverty measurement, Sen, 1976; Foster, Greer &amp; Thorbecke, 1984. It formalizes the principle that any deterioration in the well-being of a poor individual should be reflected as an increase in the overall poverty index. If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oMath>
      <w:r w:rsidR="002F358F">
        <w:rPr>
          <w:rFonts w:cs="Times New Roman"/>
          <w:sz w:val="28"/>
          <w:szCs w:val="28"/>
          <w:lang w:eastAsia="zh-CN"/>
        </w:rPr>
        <w:t xml:space="preserve"> </w:t>
      </w:r>
      <w:r w:rsidRPr="00632662">
        <w:rPr>
          <w:rFonts w:cs="Times New Roman"/>
          <w:sz w:val="28"/>
          <w:szCs w:val="28"/>
          <w:lang w:val="zh-CN" w:eastAsia="zh-CN"/>
        </w:rPr>
        <w:t xml:space="preserve">represents the </w:t>
      </w:r>
      <w:r w:rsidRPr="00632662">
        <w:rPr>
          <w:rFonts w:cs="Times New Roman"/>
          <w:sz w:val="28"/>
          <w:szCs w:val="28"/>
          <w:lang w:val="zh-CN" w:eastAsia="zh-CN"/>
        </w:rPr>
        <w:lastRenderedPageBreak/>
        <w:t xml:space="preserve">achievement of individual </w:t>
      </w:r>
      <m:oMath>
        <m:r>
          <w:rPr>
            <w:rFonts w:ascii="Cambria Math" w:hAnsi="Cambria Math" w:cs="Times New Roman"/>
            <w:sz w:val="28"/>
            <w:szCs w:val="28"/>
            <w:lang w:val="zh-CN" w:eastAsia="zh-CN"/>
          </w:rPr>
          <m:t>i</m:t>
        </m:r>
      </m:oMath>
      <w:r w:rsidRPr="00632662">
        <w:rPr>
          <w:rFonts w:cs="Times New Roman"/>
          <w:sz w:val="28"/>
          <w:szCs w:val="28"/>
          <w:lang w:val="zh-CN" w:eastAsia="zh-CN"/>
        </w:rPr>
        <w:t xml:space="preserve">and </w:t>
      </w:r>
      <m:oMath>
        <m:r>
          <w:rPr>
            <w:rFonts w:ascii="Cambria Math" w:hAnsi="Cambria Math" w:cs="Times New Roman"/>
            <w:sz w:val="28"/>
            <w:szCs w:val="28"/>
            <w:lang w:val="zh-CN" w:eastAsia="zh-CN"/>
          </w:rPr>
          <m:t>z</m:t>
        </m:r>
      </m:oMath>
      <w:r w:rsidRPr="00632662">
        <w:rPr>
          <w:rFonts w:cs="Times New Roman"/>
          <w:sz w:val="28"/>
          <w:szCs w:val="28"/>
          <w:lang w:val="zh-CN" w:eastAsia="zh-CN"/>
        </w:rPr>
        <w:t>the relevant poverty threshold, monotonicity requires</w:t>
      </w:r>
    </w:p>
    <w:p w14:paraId="09D0A2B4" w14:textId="3432D7F9" w:rsidR="00BC5EED" w:rsidRPr="00632662" w:rsidRDefault="00000000" w:rsidP="001C2344">
      <w:pPr>
        <w:bidi w:val="0"/>
        <w:jc w:val="both"/>
        <w:rPr>
          <w:rFonts w:cs="Times New Roman"/>
          <w:sz w:val="28"/>
          <w:szCs w:val="28"/>
          <w:lang w:val="zh-CN" w:eastAsia="zh-CN"/>
        </w:rPr>
      </w:pPr>
      <m:oMathPara>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r>
                <w:rPr>
                  <w:rFonts w:ascii="Cambria Math" w:hAnsi="Cambria Math" w:cs="Times New Roman"/>
                  <w:sz w:val="28"/>
                  <w:szCs w:val="28"/>
                  <w:lang w:val="zh-CN" w:eastAsia="zh-CN"/>
                </w:rPr>
                <m:t>P</m:t>
              </m:r>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den>
          </m:f>
          <m:r>
            <w:rPr>
              <w:rFonts w:ascii="Cambria Math" w:hAnsi="Cambria Math" w:cs="Times New Roman"/>
              <w:sz w:val="28"/>
              <w:szCs w:val="28"/>
              <w:lang w:val="zh-CN" w:eastAsia="zh-CN"/>
            </w:rPr>
            <m:t xml:space="preserve">&lt;0, </m:t>
          </m:r>
          <m:r>
            <w:rPr>
              <w:rFonts w:ascii="Cambria Math" w:hAnsi="Cambria Math" w:cs="Times New Roman"/>
              <w:sz w:val="28"/>
              <w:szCs w:val="28"/>
              <w:lang w:eastAsia="zh-CN"/>
            </w:rPr>
            <m:t xml:space="preserve">                                                 </m:t>
          </m:r>
          <m:r>
            <m:rPr>
              <m:sty m:val="p"/>
            </m:rPr>
            <w:rPr>
              <w:rFonts w:ascii="Cambria Math" w:hAnsi="Cambria Math"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&lt;z,</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where </w:t>
      </w:r>
      <m:oMath>
        <m:r>
          <w:rPr>
            <w:rFonts w:ascii="Cambria Math" w:hAnsi="Cambria Math" w:cs="Times New Roman"/>
            <w:sz w:val="28"/>
            <w:szCs w:val="28"/>
            <w:lang w:val="zh-CN" w:eastAsia="zh-CN"/>
          </w:rPr>
          <m:t>P</m:t>
        </m:r>
      </m:oMath>
      <w:r w:rsidR="000A608B">
        <w:rPr>
          <w:rFonts w:cs="Times New Roman"/>
          <w:sz w:val="28"/>
          <w:szCs w:val="28"/>
          <w:lang w:eastAsia="zh-CN"/>
        </w:rPr>
        <w:t xml:space="preserve"> </w:t>
      </w:r>
      <w:r w:rsidR="00DF7699" w:rsidRPr="00632662">
        <w:rPr>
          <w:rFonts w:cs="Times New Roman"/>
          <w:sz w:val="28"/>
          <w:szCs w:val="28"/>
          <w:lang w:val="zh-CN" w:eastAsia="zh-CN"/>
        </w:rPr>
        <w:t>denotes a general poverty measure. This condition ensures that the index increases when deprivation deepens, reflecting its ethical and analytical responsiveness.</w:t>
      </w:r>
      <w:r w:rsidR="000A608B">
        <w:rPr>
          <w:rFonts w:cs="Times New Roman"/>
          <w:sz w:val="28"/>
          <w:szCs w:val="28"/>
          <w:lang w:eastAsia="zh-CN"/>
        </w:rPr>
        <w:t xml:space="preserve"> </w:t>
      </w:r>
      <w:r w:rsidR="00DF7699" w:rsidRPr="00632662">
        <w:rPr>
          <w:rFonts w:cs="Times New Roman"/>
          <w:sz w:val="28"/>
          <w:szCs w:val="28"/>
          <w:lang w:val="zh-CN" w:eastAsia="zh-CN"/>
        </w:rPr>
        <w:t>For</w:t>
      </w:r>
      <w:r w:rsidR="00047F65">
        <w:rPr>
          <w:rFonts w:cs="Times New Roman"/>
          <w:sz w:val="28"/>
          <w:szCs w:val="28"/>
          <w:lang w:eastAsia="zh-CN"/>
        </w:rPr>
        <w:t xml:space="preserve"> </w:t>
      </w:r>
      <w:r w:rsidR="00DF7699" w:rsidRPr="00632662">
        <w:rPr>
          <w:rFonts w:cs="Times New Roman"/>
          <w:sz w:val="28"/>
          <w:szCs w:val="28"/>
          <w:lang w:val="zh-CN" w:eastAsia="zh-CN"/>
        </w:rPr>
        <w:t xml:space="preserve"> Multidimensional Weighted Reversed Poverty Gap, the index is defined as</w:t>
      </w:r>
    </w:p>
    <w:p w14:paraId="23FE8213" w14:textId="791C70CD"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r>
                    <w:rPr>
                      <w:rFonts w:ascii="Cambria Math" w:hAnsi="Cambria Math" w:cs="Times New Roman"/>
                      <w:sz w:val="28"/>
                      <w:szCs w:val="28"/>
                      <w:lang w:val="zh-CN" w:eastAsia="zh-CN"/>
                    </w:rPr>
                    <m:t>I(</m:t>
                  </m:r>
                </m:e>
              </m:nary>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with</w:t>
      </w:r>
    </w:p>
    <w:p w14:paraId="6645DE2D" w14:textId="6AA00AA1"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=f(</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)&gt;0,</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where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00DF7699" w:rsidRPr="00632662">
        <w:rPr>
          <w:rFonts w:cs="Times New Roman"/>
          <w:sz w:val="28"/>
          <w:szCs w:val="28"/>
          <w:lang w:val="zh-CN" w:eastAsia="zh-CN"/>
        </w:rPr>
        <w:t xml:space="preserve">represents the social weight, an increasing function of deprivation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DF7699" w:rsidRPr="00632662">
        <w:rPr>
          <w:rFonts w:cs="Times New Roman"/>
          <w:sz w:val="28"/>
          <w:szCs w:val="28"/>
          <w:lang w:val="zh-CN" w:eastAsia="zh-CN"/>
        </w:rPr>
        <w:t>, ensuring that individuals experiencing deeper poverty receive greater weight in the index.</w:t>
      </w:r>
      <w:r w:rsidR="000A608B">
        <w:rPr>
          <w:rFonts w:cs="Times New Roman"/>
          <w:sz w:val="28"/>
          <w:szCs w:val="28"/>
          <w:lang w:eastAsia="zh-CN"/>
        </w:rPr>
        <w:t xml:space="preserve"> </w:t>
      </w:r>
      <w:r w:rsidR="00DF7699" w:rsidRPr="00632662">
        <w:rPr>
          <w:rFonts w:cs="Times New Roman"/>
          <w:sz w:val="28"/>
          <w:szCs w:val="28"/>
          <w:lang w:val="zh-CN" w:eastAsia="zh-CN"/>
        </w:rPr>
        <w:t xml:space="preserve">The partial derivative of the individual contribution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DF7699" w:rsidRPr="00632662">
        <w:rPr>
          <w:rFonts w:cs="Times New Roman"/>
          <w:sz w:val="28"/>
          <w:szCs w:val="28"/>
          <w:lang w:val="zh-CN" w:eastAsia="zh-CN"/>
        </w:rPr>
        <w:t xml:space="preserve"> with respect to achievement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oMath>
      <w:r w:rsidR="00107195">
        <w:rPr>
          <w:rFonts w:cs="Times New Roman"/>
          <w:sz w:val="28"/>
          <w:szCs w:val="28"/>
          <w:lang w:eastAsia="zh-CN"/>
        </w:rPr>
        <w:t xml:space="preserve"> </w:t>
      </w:r>
      <w:r w:rsidR="00DF7699" w:rsidRPr="00632662">
        <w:rPr>
          <w:rFonts w:cs="Times New Roman"/>
          <w:sz w:val="28"/>
          <w:szCs w:val="28"/>
          <w:lang w:val="zh-CN" w:eastAsia="zh-CN"/>
        </w:rPr>
        <w:t>is</w:t>
      </w:r>
    </w:p>
    <w:p w14:paraId="21694109" w14:textId="573C135C" w:rsidR="00BC5EED" w:rsidRPr="000A608B" w:rsidRDefault="000A608B" w:rsidP="003B1E65">
      <w:pPr>
        <w:bidi w:val="0"/>
        <w:jc w:val="right"/>
        <w:rPr>
          <w:rFonts w:cs="Times New Roman"/>
          <w:sz w:val="28"/>
          <w:szCs w:val="28"/>
          <w:lang w:eastAsia="zh-CN"/>
        </w:rPr>
      </w:pPr>
      <w:r>
        <w:rPr>
          <w:rFonts w:cs="Times New Roman"/>
          <w:sz w:val="28"/>
          <w:szCs w:val="28"/>
          <w:lang w:eastAsia="zh-CN"/>
        </w:rPr>
        <w:t xml:space="preserve">            </w:t>
      </w:r>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 xml:space="preserve"> v</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&lt;0,</m:t>
        </m:r>
      </m:oMath>
      <w:r w:rsidR="0011737E">
        <w:rPr>
          <w:rFonts w:cs="Times New Roman"/>
          <w:sz w:val="28"/>
          <w:szCs w:val="28"/>
          <w:lang w:eastAsia="zh-CN"/>
        </w:rPr>
        <w:t xml:space="preserve">                                          </w:t>
      </w:r>
      <w:r w:rsidR="007F1EE8">
        <w:rPr>
          <w:rFonts w:cs="Times New Roman"/>
          <w:sz w:val="28"/>
          <w:szCs w:val="28"/>
          <w:lang w:eastAsia="zh-CN"/>
        </w:rPr>
        <w:t>(4.6)</w:t>
      </w:r>
    </w:p>
    <w:p w14:paraId="5DF0C432" w14:textId="77777777" w:rsidR="00BC5EED" w:rsidRDefault="00DF7699" w:rsidP="001C2344">
      <w:pPr>
        <w:bidi w:val="0"/>
        <w:spacing w:before="100" w:beforeAutospacing="1" w:after="100" w:afterAutospacing="1"/>
        <w:jc w:val="both"/>
        <w:rPr>
          <w:rFonts w:cs="Times New Roman"/>
          <w:sz w:val="28"/>
          <w:szCs w:val="28"/>
          <w:lang w:eastAsia="zh-CN"/>
        </w:rPr>
      </w:pPr>
      <w:r w:rsidRPr="00632662">
        <w:rPr>
          <w:rFonts w:cs="Times New Roman"/>
          <w:sz w:val="28"/>
          <w:szCs w:val="28"/>
          <w:lang w:val="zh-CN" w:eastAsia="zh-CN"/>
        </w:rPr>
        <w:t xml:space="preserve">where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den>
        </m:f>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oMath>
      <w:r w:rsidRPr="00632662">
        <w:rPr>
          <w:rFonts w:cs="Times New Roman"/>
          <w:sz w:val="28"/>
          <w:szCs w:val="28"/>
          <w:lang w:val="zh-CN" w:eastAsia="zh-CN"/>
        </w:rPr>
        <w:t xml:space="preserve"> and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&lt;0</m:t>
        </m:r>
      </m:oMath>
      <w:r w:rsidRPr="00632662">
        <w:rPr>
          <w:rFonts w:cs="Times New Roman"/>
          <w:sz w:val="28"/>
          <w:szCs w:val="28"/>
          <w:lang w:val="zh-CN" w:eastAsia="zh-CN"/>
        </w:rPr>
        <w:t xml:space="preserve">. Hence, any decrease in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 xml:space="preserve">ik   </m:t>
            </m:r>
          </m:sub>
        </m:sSub>
      </m:oMath>
      <w:r w:rsidRPr="00632662">
        <w:rPr>
          <w:rFonts w:cs="Times New Roman"/>
          <w:sz w:val="28"/>
          <w:szCs w:val="28"/>
          <w:lang w:val="zh-CN" w:eastAsia="zh-CN"/>
        </w:rPr>
        <w:t>results in an increased contribution to total poverty, demonstrating monotonicity at the individual level.</w:t>
      </w:r>
    </w:p>
    <w:p w14:paraId="78A38867" w14:textId="1A238BA3"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asciiTheme="minorBidi" w:hAnsiTheme="minorBidi" w:cstheme="minorBidi"/>
          <w:b/>
          <w:bCs/>
          <w:sz w:val="28"/>
          <w:szCs w:val="28"/>
          <w:lang w:val="zh-CN" w:eastAsia="zh-CN"/>
        </w:rPr>
        <w:t>Example of Monotonicity Property of Multidimensional Weighted Reversed Poverty Gap (MWRPG)</w:t>
      </w:r>
    </w:p>
    <w:p w14:paraId="34B4DA3E" w14:textId="779F84C8"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Consider a sample of four individuals observed across three dimensions income, education, and working hours. The poverty thresholds are</w:t>
      </w:r>
    </w:p>
    <w:p w14:paraId="19255C0F" w14:textId="6ECF2779" w:rsidR="00BC5EED" w:rsidRPr="000A608B" w:rsidRDefault="00000000" w:rsidP="001C2344">
      <w:pPr>
        <w:bidi w:val="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1</m:t>
              </m:r>
            </m:sub>
          </m:sSub>
          <m:r>
            <w:rPr>
              <w:rFonts w:ascii="Cambria Math" w:hAnsi="Cambria Math" w:cs="Times New Roman"/>
              <w:sz w:val="28"/>
              <w:szCs w:val="28"/>
              <w:lang w:val="zh-CN" w:eastAsia="zh-CN"/>
            </w:rPr>
            <m:t xml:space="preserve">=1000,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z</m:t>
              </m:r>
            </m:e>
            <m:sub>
              <m:r>
                <w:rPr>
                  <w:rFonts w:ascii="Cambria Math" w:hAnsi="Cambria Math" w:cs="Times New Roman"/>
                  <w:sz w:val="28"/>
                  <w:szCs w:val="28"/>
                  <w:lang w:val="zh-CN" w:eastAsia="zh-CN"/>
                </w:rPr>
                <m:t>2</m:t>
              </m:r>
            </m:sub>
          </m:sSub>
          <m:r>
            <w:rPr>
              <w:rFonts w:ascii="Cambria Math" w:hAnsi="Cambria Math" w:cs="Times New Roman"/>
              <w:sz w:val="28"/>
              <w:szCs w:val="28"/>
              <w:lang w:val="zh-CN" w:eastAsia="zh-CN"/>
            </w:rPr>
            <m:t xml:space="preserve">=16,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3</m:t>
              </m:r>
            </m:sub>
          </m:sSub>
          <m:r>
            <w:rPr>
              <w:rFonts w:ascii="Cambria Math" w:hAnsi="Cambria Math" w:cs="Times New Roman"/>
              <w:sz w:val="28"/>
              <w:szCs w:val="28"/>
              <w:lang w:val="zh-CN" w:eastAsia="zh-CN"/>
            </w:rPr>
            <m:t>=40.</m:t>
          </m:r>
        </m:oMath>
      </m:oMathPara>
    </w:p>
    <w:tbl>
      <w:tblPr>
        <w:tblStyle w:val="TableGrid11"/>
        <w:tblW w:w="0" w:type="auto"/>
        <w:tblLook w:val="04A0" w:firstRow="1" w:lastRow="0" w:firstColumn="1" w:lastColumn="0" w:noHBand="0" w:noVBand="1"/>
      </w:tblPr>
      <w:tblGrid>
        <w:gridCol w:w="1550"/>
        <w:gridCol w:w="1624"/>
        <w:gridCol w:w="1913"/>
        <w:gridCol w:w="1547"/>
      </w:tblGrid>
      <w:tr w:rsidR="00632662" w:rsidRPr="00632662" w14:paraId="5EEB11FD" w14:textId="77777777">
        <w:tc>
          <w:tcPr>
            <w:tcW w:w="1550" w:type="dxa"/>
            <w:vAlign w:val="center"/>
          </w:tcPr>
          <w:p w14:paraId="494975A1"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552" w:type="dxa"/>
            <w:vAlign w:val="center"/>
          </w:tcPr>
          <w:p w14:paraId="22327496"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1</m:t>
                  </m:r>
                </m:sub>
              </m:sSub>
            </m:oMath>
            <w:r w:rsidR="00DF7699" w:rsidRPr="00632662">
              <w:rPr>
                <w:rFonts w:cs="Times New Roman"/>
                <w:b/>
                <w:bCs/>
                <w:sz w:val="28"/>
                <w:szCs w:val="28"/>
                <w:lang w:val="zh-CN" w:eastAsia="zh-CN"/>
              </w:rPr>
              <w:t>(Income)</w:t>
            </w:r>
          </w:p>
        </w:tc>
        <w:tc>
          <w:tcPr>
            <w:tcW w:w="1725" w:type="dxa"/>
            <w:vAlign w:val="center"/>
          </w:tcPr>
          <w:p w14:paraId="04AF62D5"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2</m:t>
                  </m:r>
                </m:sub>
              </m:sSub>
            </m:oMath>
            <w:r w:rsidR="00DF7699" w:rsidRPr="00632662">
              <w:rPr>
                <w:rFonts w:cs="Times New Roman"/>
                <w:b/>
                <w:bCs/>
                <w:sz w:val="28"/>
                <w:szCs w:val="28"/>
                <w:lang w:val="zh-CN" w:eastAsia="zh-CN"/>
              </w:rPr>
              <w:t>(Education)</w:t>
            </w:r>
          </w:p>
        </w:tc>
        <w:tc>
          <w:tcPr>
            <w:tcW w:w="1547" w:type="dxa"/>
            <w:vAlign w:val="center"/>
          </w:tcPr>
          <w:p w14:paraId="576F2BAB"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3</m:t>
                  </m:r>
                </m:sub>
              </m:sSub>
            </m:oMath>
            <w:r w:rsidR="00DF7699" w:rsidRPr="00632662">
              <w:rPr>
                <w:rFonts w:cs="Times New Roman"/>
                <w:b/>
                <w:bCs/>
                <w:sz w:val="28"/>
                <w:szCs w:val="28"/>
                <w:lang w:val="zh-CN" w:eastAsia="zh-CN"/>
              </w:rPr>
              <w:t>(Work Hours)</w:t>
            </w:r>
          </w:p>
        </w:tc>
      </w:tr>
      <w:tr w:rsidR="00632662" w:rsidRPr="00632662" w14:paraId="03646A74" w14:textId="77777777">
        <w:tc>
          <w:tcPr>
            <w:tcW w:w="1550" w:type="dxa"/>
            <w:vAlign w:val="center"/>
          </w:tcPr>
          <w:p w14:paraId="7B1E131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552" w:type="dxa"/>
            <w:vAlign w:val="center"/>
          </w:tcPr>
          <w:p w14:paraId="4BCE4C3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400</w:t>
            </w:r>
          </w:p>
        </w:tc>
        <w:tc>
          <w:tcPr>
            <w:tcW w:w="1725" w:type="dxa"/>
            <w:vAlign w:val="center"/>
          </w:tcPr>
          <w:p w14:paraId="444DC58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8</w:t>
            </w:r>
          </w:p>
        </w:tc>
        <w:tc>
          <w:tcPr>
            <w:tcW w:w="1547" w:type="dxa"/>
            <w:vAlign w:val="center"/>
          </w:tcPr>
          <w:p w14:paraId="76A06C3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w:t>
            </w:r>
          </w:p>
        </w:tc>
      </w:tr>
      <w:tr w:rsidR="00632662" w:rsidRPr="00632662" w14:paraId="68CB8B88" w14:textId="77777777">
        <w:tc>
          <w:tcPr>
            <w:tcW w:w="1550" w:type="dxa"/>
            <w:vAlign w:val="center"/>
          </w:tcPr>
          <w:p w14:paraId="3E5489FB"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552" w:type="dxa"/>
            <w:vAlign w:val="center"/>
          </w:tcPr>
          <w:p w14:paraId="4C3E319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600</w:t>
            </w:r>
          </w:p>
        </w:tc>
        <w:tc>
          <w:tcPr>
            <w:tcW w:w="1725" w:type="dxa"/>
            <w:vAlign w:val="center"/>
          </w:tcPr>
          <w:p w14:paraId="0901F5D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10</w:t>
            </w:r>
          </w:p>
        </w:tc>
        <w:tc>
          <w:tcPr>
            <w:tcW w:w="1547" w:type="dxa"/>
            <w:vAlign w:val="center"/>
          </w:tcPr>
          <w:p w14:paraId="2B409CC9"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38</w:t>
            </w:r>
          </w:p>
        </w:tc>
      </w:tr>
      <w:tr w:rsidR="00632662" w:rsidRPr="00632662" w14:paraId="4178CE4D" w14:textId="77777777">
        <w:tc>
          <w:tcPr>
            <w:tcW w:w="1550" w:type="dxa"/>
            <w:vAlign w:val="center"/>
          </w:tcPr>
          <w:p w14:paraId="63B4C94E"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552" w:type="dxa"/>
            <w:vAlign w:val="center"/>
          </w:tcPr>
          <w:p w14:paraId="299B9A9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800</w:t>
            </w:r>
          </w:p>
        </w:tc>
        <w:tc>
          <w:tcPr>
            <w:tcW w:w="1725" w:type="dxa"/>
            <w:vAlign w:val="center"/>
          </w:tcPr>
          <w:p w14:paraId="51856F5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12</w:t>
            </w:r>
          </w:p>
        </w:tc>
        <w:tc>
          <w:tcPr>
            <w:tcW w:w="1547" w:type="dxa"/>
            <w:vAlign w:val="center"/>
          </w:tcPr>
          <w:p w14:paraId="070E0F9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35</w:t>
            </w:r>
          </w:p>
        </w:tc>
      </w:tr>
      <w:tr w:rsidR="00632662" w:rsidRPr="00632662" w14:paraId="0A7B3900" w14:textId="77777777">
        <w:tc>
          <w:tcPr>
            <w:tcW w:w="1550" w:type="dxa"/>
            <w:vAlign w:val="center"/>
          </w:tcPr>
          <w:p w14:paraId="528F2D86"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4</w:t>
            </w:r>
          </w:p>
        </w:tc>
        <w:tc>
          <w:tcPr>
            <w:tcW w:w="1552" w:type="dxa"/>
            <w:vAlign w:val="center"/>
          </w:tcPr>
          <w:p w14:paraId="59D2477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1200</w:t>
            </w:r>
          </w:p>
        </w:tc>
        <w:tc>
          <w:tcPr>
            <w:tcW w:w="1725" w:type="dxa"/>
            <w:vAlign w:val="center"/>
          </w:tcPr>
          <w:p w14:paraId="730BAB1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18</w:t>
            </w:r>
          </w:p>
        </w:tc>
        <w:tc>
          <w:tcPr>
            <w:tcW w:w="1547" w:type="dxa"/>
            <w:vAlign w:val="center"/>
          </w:tcPr>
          <w:p w14:paraId="21B07B69"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45</w:t>
            </w:r>
          </w:p>
        </w:tc>
      </w:tr>
    </w:tbl>
    <w:p w14:paraId="719F6065" w14:textId="36942D3B" w:rsidR="0006076F" w:rsidRPr="0006076F" w:rsidRDefault="00DF7699" w:rsidP="001C2344">
      <w:pPr>
        <w:bidi w:val="0"/>
        <w:spacing w:before="100" w:beforeAutospacing="1" w:after="100" w:afterAutospacing="1"/>
        <w:jc w:val="both"/>
        <w:rPr>
          <w:rFonts w:cs="Times New Roman"/>
          <w:sz w:val="28"/>
          <w:szCs w:val="28"/>
          <w:lang w:eastAsia="zh-CN"/>
        </w:rPr>
      </w:pPr>
      <w:r w:rsidRPr="00632662">
        <w:rPr>
          <w:rFonts w:cs="Times New Roman"/>
          <w:sz w:val="28"/>
          <w:szCs w:val="28"/>
          <w:lang w:val="zh-CN" w:eastAsia="zh-CN"/>
        </w:rPr>
        <w:lastRenderedPageBreak/>
        <w:t>Computing relative gaps</w:t>
      </w:r>
    </w:p>
    <w:p w14:paraId="011E32C8" w14:textId="37494138" w:rsidR="00110E56" w:rsidRPr="00110E56" w:rsidRDefault="00110E56" w:rsidP="001C2344">
      <w:pPr>
        <w:bidi w:val="0"/>
        <w:spacing w:before="100" w:beforeAutospacing="1" w:after="100" w:afterAutospacing="1"/>
        <w:jc w:val="center"/>
        <w:rPr>
          <w:rFonts w:cs="Times New Roman"/>
          <w:b/>
          <w:bCs/>
          <w:sz w:val="28"/>
          <w:szCs w:val="28"/>
          <w:lang w:eastAsia="zh-CN"/>
        </w:rPr>
      </w:pPr>
      <w:r w:rsidRPr="00110E56">
        <w:rPr>
          <w:rFonts w:cs="Times New Roman"/>
          <w:b/>
          <w:bCs/>
          <w:sz w:val="28"/>
          <w:szCs w:val="28"/>
          <w:lang w:eastAsia="zh-CN"/>
        </w:rPr>
        <w:t xml:space="preserve">Table (4.2): </w:t>
      </w:r>
      <w:r w:rsidRPr="00110E56">
        <w:rPr>
          <w:rFonts w:cs="Times New Roman"/>
          <w:b/>
          <w:bCs/>
          <w:sz w:val="28"/>
          <w:szCs w:val="28"/>
          <w:lang w:val="zh-CN" w:eastAsia="zh-CN"/>
        </w:rPr>
        <w:t>Monotonicity Property of Multidimensional Weighted Reversed Poverty Gap (MWRPG)</w:t>
      </w:r>
    </w:p>
    <w:tbl>
      <w:tblPr>
        <w:tblStyle w:val="TableGrid11"/>
        <w:tblW w:w="8480" w:type="dxa"/>
        <w:tblLook w:val="04A0" w:firstRow="1" w:lastRow="0" w:firstColumn="1" w:lastColumn="0" w:noHBand="0" w:noVBand="1"/>
      </w:tblPr>
      <w:tblGrid>
        <w:gridCol w:w="1696"/>
        <w:gridCol w:w="1696"/>
        <w:gridCol w:w="1696"/>
        <w:gridCol w:w="1696"/>
        <w:gridCol w:w="1696"/>
      </w:tblGrid>
      <w:tr w:rsidR="00632662" w:rsidRPr="00632662" w14:paraId="1ED0F046" w14:textId="77777777">
        <w:tc>
          <w:tcPr>
            <w:tcW w:w="1696" w:type="dxa"/>
            <w:vAlign w:val="center"/>
          </w:tcPr>
          <w:p w14:paraId="0A8D943B"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696" w:type="dxa"/>
            <w:vAlign w:val="center"/>
          </w:tcPr>
          <w:p w14:paraId="747C5414"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1</m:t>
                    </m:r>
                  </m:sub>
                </m:sSub>
              </m:oMath>
            </m:oMathPara>
          </w:p>
        </w:tc>
        <w:tc>
          <w:tcPr>
            <w:tcW w:w="1696" w:type="dxa"/>
            <w:vAlign w:val="center"/>
          </w:tcPr>
          <w:p w14:paraId="60B26964"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2</m:t>
                    </m:r>
                  </m:sub>
                </m:sSub>
              </m:oMath>
            </m:oMathPara>
          </w:p>
        </w:tc>
        <w:tc>
          <w:tcPr>
            <w:tcW w:w="1696" w:type="dxa"/>
            <w:vAlign w:val="center"/>
          </w:tcPr>
          <w:p w14:paraId="37821159"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3</m:t>
                    </m:r>
                  </m:sub>
                </m:sSub>
              </m:oMath>
            </m:oMathPara>
          </w:p>
        </w:tc>
        <w:tc>
          <w:tcPr>
            <w:tcW w:w="1696" w:type="dxa"/>
            <w:vAlign w:val="center"/>
          </w:tcPr>
          <w:p w14:paraId="13E04C04"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m:oMathPara>
              <m:oMath>
                <m:r>
                  <m:rPr>
                    <m:sty m:val="bi"/>
                  </m:rPr>
                  <w:rPr>
                    <w:rFonts w:ascii="Cambria Math" w:hAnsi="Cambria Math" w:cs="Times New Roman"/>
                    <w:sz w:val="28"/>
                    <w:szCs w:val="28"/>
                    <w:lang w:val="zh-CN" w:eastAsia="zh-CN"/>
                  </w:rPr>
                  <m:t>MWRP</m:t>
                </m:r>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sub>
                </m:sSub>
              </m:oMath>
            </m:oMathPara>
          </w:p>
        </w:tc>
      </w:tr>
      <w:tr w:rsidR="00632662" w:rsidRPr="00632662" w14:paraId="3512B6A0" w14:textId="77777777">
        <w:tc>
          <w:tcPr>
            <w:tcW w:w="1696" w:type="dxa"/>
            <w:vAlign w:val="center"/>
          </w:tcPr>
          <w:p w14:paraId="509E7775"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696" w:type="dxa"/>
            <w:vAlign w:val="center"/>
          </w:tcPr>
          <w:p w14:paraId="6A59AF0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0.60</w:t>
            </w:r>
          </w:p>
        </w:tc>
        <w:tc>
          <w:tcPr>
            <w:tcW w:w="1696" w:type="dxa"/>
            <w:vAlign w:val="center"/>
          </w:tcPr>
          <w:p w14:paraId="0D9C6C20"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0.50</w:t>
            </w:r>
          </w:p>
        </w:tc>
        <w:tc>
          <w:tcPr>
            <w:tcW w:w="1696" w:type="dxa"/>
            <w:vAlign w:val="center"/>
          </w:tcPr>
          <w:p w14:paraId="44ECAD2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0.25</w:t>
            </w:r>
          </w:p>
        </w:tc>
        <w:tc>
          <w:tcPr>
            <w:tcW w:w="1696" w:type="dxa"/>
            <w:vAlign w:val="center"/>
          </w:tcPr>
          <w:p w14:paraId="46BBFE2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0.45</w:t>
            </w:r>
          </w:p>
        </w:tc>
      </w:tr>
      <w:tr w:rsidR="00632662" w:rsidRPr="00632662" w14:paraId="03556962" w14:textId="77777777">
        <w:tc>
          <w:tcPr>
            <w:tcW w:w="1696" w:type="dxa"/>
            <w:vAlign w:val="center"/>
          </w:tcPr>
          <w:p w14:paraId="29F4ED65"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696" w:type="dxa"/>
            <w:vAlign w:val="center"/>
          </w:tcPr>
          <w:p w14:paraId="34440A4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0.40</w:t>
            </w:r>
          </w:p>
        </w:tc>
        <w:tc>
          <w:tcPr>
            <w:tcW w:w="1696" w:type="dxa"/>
            <w:vAlign w:val="center"/>
          </w:tcPr>
          <w:p w14:paraId="314BA77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0.375</w:t>
            </w:r>
          </w:p>
        </w:tc>
        <w:tc>
          <w:tcPr>
            <w:tcW w:w="1696" w:type="dxa"/>
            <w:vAlign w:val="center"/>
          </w:tcPr>
          <w:p w14:paraId="3E64D10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0.05</w:t>
            </w:r>
          </w:p>
        </w:tc>
        <w:tc>
          <w:tcPr>
            <w:tcW w:w="1696" w:type="dxa"/>
            <w:vAlign w:val="center"/>
          </w:tcPr>
          <w:p w14:paraId="3CB4E8D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0.275</w:t>
            </w:r>
          </w:p>
        </w:tc>
      </w:tr>
      <w:tr w:rsidR="00632662" w:rsidRPr="00632662" w14:paraId="6A2E3F05" w14:textId="77777777">
        <w:tc>
          <w:tcPr>
            <w:tcW w:w="1696" w:type="dxa"/>
            <w:vAlign w:val="center"/>
          </w:tcPr>
          <w:p w14:paraId="7EB88FF1"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696" w:type="dxa"/>
            <w:vAlign w:val="center"/>
          </w:tcPr>
          <w:p w14:paraId="09770B5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0.20</w:t>
            </w:r>
          </w:p>
        </w:tc>
        <w:tc>
          <w:tcPr>
            <w:tcW w:w="1696" w:type="dxa"/>
            <w:vAlign w:val="center"/>
          </w:tcPr>
          <w:p w14:paraId="36FBAE1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0.25</w:t>
            </w:r>
          </w:p>
        </w:tc>
        <w:tc>
          <w:tcPr>
            <w:tcW w:w="1696" w:type="dxa"/>
            <w:vAlign w:val="center"/>
          </w:tcPr>
          <w:p w14:paraId="7052E19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0.125</w:t>
            </w:r>
          </w:p>
        </w:tc>
        <w:tc>
          <w:tcPr>
            <w:tcW w:w="1696" w:type="dxa"/>
            <w:vAlign w:val="center"/>
          </w:tcPr>
          <w:p w14:paraId="36A4C534"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0.192</w:t>
            </w:r>
          </w:p>
        </w:tc>
      </w:tr>
      <w:tr w:rsidR="00632662" w:rsidRPr="00632662" w14:paraId="22324AA9" w14:textId="77777777">
        <w:tc>
          <w:tcPr>
            <w:tcW w:w="1696" w:type="dxa"/>
            <w:vAlign w:val="center"/>
          </w:tcPr>
          <w:p w14:paraId="0B348893"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4</w:t>
            </w:r>
          </w:p>
        </w:tc>
        <w:tc>
          <w:tcPr>
            <w:tcW w:w="1696" w:type="dxa"/>
            <w:vAlign w:val="center"/>
          </w:tcPr>
          <w:p w14:paraId="7968162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w:t>
            </w:r>
          </w:p>
        </w:tc>
        <w:tc>
          <w:tcPr>
            <w:tcW w:w="1696" w:type="dxa"/>
            <w:vAlign w:val="center"/>
          </w:tcPr>
          <w:p w14:paraId="2926396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w:t>
            </w:r>
          </w:p>
        </w:tc>
        <w:tc>
          <w:tcPr>
            <w:tcW w:w="1696" w:type="dxa"/>
            <w:vAlign w:val="center"/>
          </w:tcPr>
          <w:p w14:paraId="3A74BB1F"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w:t>
            </w:r>
          </w:p>
        </w:tc>
        <w:tc>
          <w:tcPr>
            <w:tcW w:w="1696" w:type="dxa"/>
            <w:vAlign w:val="center"/>
          </w:tcPr>
          <w:p w14:paraId="2B3B6F8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w:t>
            </w:r>
          </w:p>
        </w:tc>
      </w:tr>
    </w:tbl>
    <w:p w14:paraId="7E670D35" w14:textId="36BF86AA"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Overall index</w:t>
      </w:r>
    </w:p>
    <w:p w14:paraId="5934B957" w14:textId="52931C59" w:rsidR="009801F6" w:rsidRDefault="00DF7699" w:rsidP="001C2344">
      <w:pPr>
        <w:bidi w:val="0"/>
        <w:spacing w:before="100" w:beforeAutospacing="1" w:after="100" w:afterAutospacing="1"/>
        <w:jc w:val="both"/>
        <w:rPr>
          <w:rFonts w:cs="Times New Roman"/>
          <w:sz w:val="28"/>
          <w:szCs w:val="28"/>
          <w:lang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4</m:t>
              </m:r>
            </m:den>
          </m:f>
          <m:r>
            <w:rPr>
              <w:rFonts w:ascii="Cambria Math" w:hAnsi="Cambria Math" w:cs="Times New Roman"/>
              <w:sz w:val="28"/>
              <w:szCs w:val="28"/>
              <w:lang w:val="zh-CN" w:eastAsia="zh-CN"/>
            </w:rPr>
            <m:t>(0.45+0.275+0.192+0)=</m:t>
          </m:r>
          <m:r>
            <m:rPr>
              <m:sty m:val="p"/>
            </m:rPr>
            <w:rPr>
              <w:rFonts w:ascii="Cambria Math" w:hAnsi="Cambria Math" w:cs="Times New Roman"/>
              <w:sz w:val="28"/>
              <w:szCs w:val="28"/>
              <w:lang w:val="zh-CN" w:eastAsia="zh-CN"/>
            </w:rPr>
            <m:t>0.229.</m:t>
          </m:r>
        </m:oMath>
      </m:oMathPara>
    </w:p>
    <w:p w14:paraId="5272A5F6" w14:textId="73713615"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Suppose individual 2 experiences a decline in income from 600 to 500, remaining below poverty line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21</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1</m:t>
            </m:r>
          </m:sub>
        </m:sSub>
      </m:oMath>
      <w:r w:rsidRPr="00632662">
        <w:rPr>
          <w:rFonts w:cs="Times New Roman"/>
          <w:sz w:val="28"/>
          <w:szCs w:val="28"/>
          <w:lang w:val="zh-CN" w:eastAsia="zh-CN"/>
        </w:rPr>
        <w:t>). The updated relative gap for income is</w:t>
      </w:r>
    </w:p>
    <w:p w14:paraId="1355A403" w14:textId="10D349AB" w:rsidR="00BC5EED" w:rsidRPr="00632662" w:rsidRDefault="00000000" w:rsidP="001C2344">
      <w:pPr>
        <w:bidi w:val="0"/>
        <w:spacing w:before="100" w:beforeAutospacing="1" w:after="100" w:afterAutospacing="1"/>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21</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1000-500</m:t>
              </m:r>
            </m:num>
            <m:den>
              <m:r>
                <w:rPr>
                  <w:rFonts w:ascii="Cambria Math" w:hAnsi="Cambria Math" w:cs="Times New Roman"/>
                  <w:sz w:val="28"/>
                  <w:szCs w:val="28"/>
                  <w:lang w:val="zh-CN" w:eastAsia="zh-CN"/>
                </w:rPr>
                <m:t>1000</m:t>
              </m:r>
            </m:den>
          </m:f>
          <m:r>
            <w:rPr>
              <w:rFonts w:ascii="Cambria Math" w:hAnsi="Cambria Math" w:cs="Times New Roman"/>
              <w:sz w:val="28"/>
              <w:szCs w:val="28"/>
              <w:lang w:val="zh-CN" w:eastAsia="zh-CN"/>
            </w:rPr>
            <m:t>=0.50,</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yielding a new individual contribution</w:t>
      </w:r>
    </w:p>
    <w:p w14:paraId="5781D22B" w14:textId="14BDF140" w:rsidR="00BC5EED" w:rsidRPr="00632662" w:rsidRDefault="00DF7699" w:rsidP="001C2344">
      <w:pPr>
        <w:bidi w:val="0"/>
        <w:spacing w:before="100" w:beforeAutospacing="1" w:after="100" w:afterAutospacing="1"/>
        <w:jc w:val="both"/>
        <w:rPr>
          <w:rFonts w:cs="Times New Roman"/>
          <w:sz w:val="28"/>
          <w:szCs w:val="28"/>
          <w:lang w:val="zh-CN" w:eastAsia="zh-CN"/>
        </w:rPr>
      </w:pPr>
      <m:oMathPara>
        <m:oMath>
          <m:r>
            <w:rPr>
              <w:rFonts w:ascii="Cambria Math" w:hAnsi="Cambria Math" w:cs="Times New Roman"/>
              <w:sz w:val="28"/>
              <w:szCs w:val="28"/>
              <w:lang w:val="zh-CN" w:eastAsia="zh-CN"/>
            </w:rPr>
            <m:t>MWRP</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2</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(0.50+0.375+0.05)=</m:t>
          </m:r>
          <m:r>
            <m:rPr>
              <m:sty m:val="p"/>
            </m:rPr>
            <w:rPr>
              <w:rFonts w:ascii="Cambria Math" w:hAnsi="Cambria Math" w:cs="Times New Roman"/>
              <w:sz w:val="28"/>
              <w:szCs w:val="28"/>
              <w:lang w:val="zh-CN" w:eastAsia="zh-CN"/>
            </w:rPr>
            <m:t>0.308.</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The revised overall index becomes</w:t>
      </w:r>
    </w:p>
    <w:p w14:paraId="2A68959D" w14:textId="4DB6DD9F" w:rsidR="00BC5EED" w:rsidRPr="00632662" w:rsidRDefault="00DF7699" w:rsidP="001C2344">
      <w:pPr>
        <w:bidi w:val="0"/>
        <w:spacing w:before="100" w:beforeAutospacing="1" w:after="100" w:afterAutospacing="1"/>
        <w:jc w:val="both"/>
        <w:rPr>
          <w:rFonts w:cs="Times New Roman"/>
          <w:sz w:val="28"/>
          <w:szCs w:val="28"/>
          <w:lang w:val="zh-CN"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4</m:t>
              </m:r>
            </m:den>
          </m:f>
          <m:r>
            <w:rPr>
              <w:rFonts w:ascii="Cambria Math" w:hAnsi="Cambria Math" w:cs="Times New Roman"/>
              <w:sz w:val="28"/>
              <w:szCs w:val="28"/>
              <w:lang w:val="zh-CN" w:eastAsia="zh-CN"/>
            </w:rPr>
            <m:t xml:space="preserve"> (0.45+0.308+0.192+0)=0.238&gt;</m:t>
          </m:r>
          <m:r>
            <m:rPr>
              <m:sty m:val="p"/>
            </m:rPr>
            <w:rPr>
              <w:rFonts w:ascii="Cambria Math" w:hAnsi="Cambria Math" w:cs="Times New Roman"/>
              <w:sz w:val="28"/>
              <w:szCs w:val="28"/>
              <w:lang w:val="zh-CN" w:eastAsia="zh-CN"/>
            </w:rPr>
            <m:t>0.229.</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Thus, a decline in a poor individual’s achievement increases the overall index, empirically confirming  monotonicity property of MWRPG.</w:t>
      </w:r>
    </w:p>
    <w:p w14:paraId="09406149" w14:textId="77777777" w:rsidR="00BC5EED" w:rsidRPr="00632662" w:rsidRDefault="00DF7699" w:rsidP="001C2344">
      <w:pPr>
        <w:bidi w:val="0"/>
        <w:spacing w:before="100" w:beforeAutospacing="1" w:after="100" w:afterAutospacing="1"/>
        <w:jc w:val="center"/>
        <w:rPr>
          <w:rFonts w:cs="Times New Roman"/>
          <w:sz w:val="28"/>
          <w:szCs w:val="28"/>
          <w:lang w:val="zh-CN" w:eastAsia="zh-CN"/>
        </w:rPr>
      </w:pPr>
      <w:r w:rsidRPr="00632662">
        <w:rPr>
          <w:rFonts w:ascii="Aptos" w:eastAsia="Aptos" w:hAnsi="Aptos" w:cs="Arial"/>
          <w:noProof/>
          <w:kern w:val="2"/>
          <w:sz w:val="22"/>
          <w:szCs w:val="22"/>
          <w:lang w:val="zh-CN"/>
          <w14:ligatures w14:val="standardContextual"/>
        </w:rPr>
        <w:lastRenderedPageBreak/>
        <w:drawing>
          <wp:inline distT="0" distB="0" distL="0" distR="0" wp14:anchorId="66A357AD" wp14:editId="236781C2">
            <wp:extent cx="4419600" cy="2987040"/>
            <wp:effectExtent l="0" t="0" r="0" b="3810"/>
            <wp:docPr id="14884312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3126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419600" cy="2987040"/>
                    </a:xfrm>
                    <a:prstGeom prst="rect">
                      <a:avLst/>
                    </a:prstGeom>
                    <a:noFill/>
                    <a:ln>
                      <a:noFill/>
                    </a:ln>
                  </pic:spPr>
                </pic:pic>
              </a:graphicData>
            </a:graphic>
          </wp:inline>
        </w:drawing>
      </w:r>
    </w:p>
    <w:p w14:paraId="05E0D84F" w14:textId="1365D30F" w:rsidR="00BC5EED" w:rsidRPr="00632662" w:rsidRDefault="00DF7699" w:rsidP="001C2344">
      <w:pPr>
        <w:bidi w:val="0"/>
        <w:spacing w:before="100" w:beforeAutospacing="1" w:after="100" w:afterAutospacing="1"/>
        <w:jc w:val="center"/>
        <w:outlineLvl w:val="3"/>
        <w:rPr>
          <w:rFonts w:cs="Times New Roman"/>
          <w:b/>
          <w:bCs/>
          <w:sz w:val="28"/>
          <w:szCs w:val="28"/>
          <w:lang w:val="zh-CN" w:eastAsia="zh-CN"/>
        </w:rPr>
      </w:pPr>
      <w:r w:rsidRPr="00632662">
        <w:rPr>
          <w:rFonts w:cs="Times New Roman"/>
          <w:b/>
          <w:bCs/>
          <w:sz w:val="28"/>
          <w:szCs w:val="28"/>
          <w:lang w:val="zh-CN" w:eastAsia="zh-CN"/>
        </w:rPr>
        <w:t>Figure</w:t>
      </w:r>
      <w:r w:rsidR="00BC54E6">
        <w:rPr>
          <w:rFonts w:cs="Times New Roman"/>
          <w:b/>
          <w:bCs/>
          <w:sz w:val="28"/>
          <w:szCs w:val="28"/>
          <w:lang w:eastAsia="zh-CN"/>
        </w:rPr>
        <w:t xml:space="preserve"> (4.1)</w:t>
      </w:r>
      <w:r w:rsidR="00047F65">
        <w:rPr>
          <w:rFonts w:cs="Times New Roman"/>
          <w:b/>
          <w:bCs/>
          <w:sz w:val="28"/>
          <w:szCs w:val="28"/>
          <w:lang w:eastAsia="zh-CN"/>
        </w:rPr>
        <w:t>:</w:t>
      </w:r>
      <w:r w:rsidRPr="00632662">
        <w:rPr>
          <w:rFonts w:cs="Times New Roman"/>
          <w:b/>
          <w:bCs/>
          <w:sz w:val="28"/>
          <w:szCs w:val="28"/>
          <w:lang w:val="zh-CN" w:eastAsia="zh-CN"/>
        </w:rPr>
        <w:t xml:space="preserve"> Monotonicity Property of MWRPG</w:t>
      </w:r>
    </w:p>
    <w:p w14:paraId="1DD6F750" w14:textId="0DDC076B"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Monotonicity Property ensures that MWRPG is</w:t>
      </w:r>
      <w:r w:rsidRPr="00632662">
        <w:rPr>
          <w:rFonts w:cs="Times New Roman"/>
          <w:sz w:val="28"/>
          <w:szCs w:val="28"/>
          <w:rtl/>
          <w:lang w:val="zh-CN" w:eastAsia="zh-CN"/>
        </w:rPr>
        <w:t xml:space="preserve"> </w:t>
      </w:r>
      <w:r w:rsidRPr="00632662">
        <w:rPr>
          <w:rFonts w:cs="Times New Roman"/>
          <w:sz w:val="28"/>
          <w:szCs w:val="28"/>
          <w:lang w:eastAsia="zh-CN"/>
        </w:rPr>
        <w:t>r</w:t>
      </w:r>
      <w:r w:rsidRPr="00632662">
        <w:rPr>
          <w:rFonts w:cs="Times New Roman"/>
          <w:sz w:val="28"/>
          <w:szCs w:val="28"/>
          <w:lang w:val="zh-CN" w:eastAsia="zh-CN"/>
        </w:rPr>
        <w:t>esponsive to actual deteriorations in the welfare of the poor, Sensitive to the depth of poverty, not merely its incidence, and Consistent across multiple dimensions, reflecting both mathematical rigor and ethical reasoning.</w:t>
      </w:r>
    </w:p>
    <w:p w14:paraId="5ADA7CC5"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From an ethical perspective, this property embodies Sen’s concept of ethical responsiveness (Sen, 1976), emphasizing that the worse off an individual is, the greater the social importance of improving their condition. Consequently, MWRPG does not merely quantify poverty incidence but also captures intensity and distributional inequalities among the poor, making it a robust and socially meaningful tool for multidimensional poverty assessment in both academic research and policy applications.</w:t>
      </w:r>
    </w:p>
    <w:p w14:paraId="0AF18110" w14:textId="6E1B71DB" w:rsidR="00BC5EED" w:rsidRPr="00632662" w:rsidRDefault="00DF7699" w:rsidP="001C2344">
      <w:pPr>
        <w:bidi w:val="0"/>
        <w:spacing w:before="100" w:beforeAutospacing="1" w:after="100" w:afterAutospacing="1"/>
        <w:jc w:val="both"/>
        <w:outlineLvl w:val="1"/>
        <w:rPr>
          <w:rFonts w:asciiTheme="minorBidi" w:hAnsiTheme="minorBidi" w:cstheme="minorBidi"/>
          <w:b/>
          <w:bCs/>
          <w:sz w:val="32"/>
          <w:szCs w:val="32"/>
          <w:lang w:val="zh-CN" w:eastAsia="zh-CN"/>
        </w:rPr>
      </w:pPr>
      <w:r w:rsidRPr="00632662">
        <w:rPr>
          <w:rFonts w:asciiTheme="minorBidi" w:hAnsiTheme="minorBidi" w:cstheme="minorBidi"/>
          <w:b/>
          <w:bCs/>
          <w:sz w:val="32"/>
          <w:szCs w:val="32"/>
          <w:lang w:val="zh-CN" w:eastAsia="zh-CN"/>
        </w:rPr>
        <w:t>4.</w:t>
      </w:r>
      <w:r w:rsidR="00A20E3D">
        <w:rPr>
          <w:rFonts w:asciiTheme="minorBidi" w:hAnsiTheme="minorBidi" w:cstheme="minorBidi"/>
          <w:b/>
          <w:bCs/>
          <w:sz w:val="32"/>
          <w:szCs w:val="32"/>
          <w:lang w:eastAsia="zh-CN"/>
        </w:rPr>
        <w:t>6</w:t>
      </w:r>
      <w:r w:rsidR="006970FA" w:rsidRPr="00632662">
        <w:rPr>
          <w:rFonts w:asciiTheme="minorBidi" w:hAnsiTheme="minorBidi" w:cstheme="minorBidi"/>
          <w:b/>
          <w:bCs/>
          <w:sz w:val="32"/>
          <w:szCs w:val="32"/>
          <w:lang w:eastAsia="zh-CN"/>
        </w:rPr>
        <w:t>.3</w:t>
      </w:r>
      <w:r w:rsidRPr="00632662">
        <w:rPr>
          <w:rFonts w:asciiTheme="minorBidi" w:hAnsiTheme="minorBidi" w:cstheme="minorBidi"/>
          <w:b/>
          <w:bCs/>
          <w:sz w:val="32"/>
          <w:szCs w:val="32"/>
          <w:lang w:val="zh-CN" w:eastAsia="zh-CN"/>
        </w:rPr>
        <w:t xml:space="preserve">  Transfer </w:t>
      </w:r>
      <w:r w:rsidR="00CD16B2" w:rsidRPr="00CD16B2">
        <w:rPr>
          <w:rFonts w:asciiTheme="minorBidi" w:hAnsiTheme="minorBidi" w:cstheme="minorBidi"/>
          <w:b/>
          <w:bCs/>
          <w:sz w:val="32"/>
          <w:szCs w:val="32"/>
          <w:lang w:val="zh-CN" w:eastAsia="zh-CN"/>
        </w:rPr>
        <w:t>Sensitivity</w:t>
      </w:r>
      <w:r w:rsidRPr="00632662">
        <w:rPr>
          <w:rFonts w:asciiTheme="minorBidi" w:hAnsiTheme="minorBidi" w:cstheme="minorBidi"/>
          <w:b/>
          <w:bCs/>
          <w:sz w:val="32"/>
          <w:szCs w:val="32"/>
          <w:lang w:val="zh-CN" w:eastAsia="zh-CN"/>
        </w:rPr>
        <w:t xml:space="preserve"> of </w:t>
      </w:r>
      <w:r w:rsidR="00A20E3D" w:rsidRPr="00A20E3D">
        <w:rPr>
          <w:rFonts w:asciiTheme="minorBidi" w:hAnsiTheme="minorBidi" w:cstheme="minorBidi"/>
          <w:b/>
          <w:bCs/>
          <w:sz w:val="32"/>
          <w:szCs w:val="32"/>
          <w:lang w:val="zh-CN" w:eastAsia="zh-CN"/>
        </w:rPr>
        <w:t>Multidimensional Weighted Reversed Poverty Gap</w:t>
      </w:r>
      <w:r w:rsidRPr="00632662">
        <w:rPr>
          <w:rFonts w:asciiTheme="minorBidi" w:hAnsiTheme="minorBidi" w:cstheme="minorBidi"/>
          <w:b/>
          <w:bCs/>
          <w:sz w:val="32"/>
          <w:szCs w:val="32"/>
          <w:lang w:val="zh-CN" w:eastAsia="zh-CN"/>
        </w:rPr>
        <w:t xml:space="preserve"> Index</w:t>
      </w:r>
    </w:p>
    <w:p w14:paraId="51C333EE" w14:textId="58753B29"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Transfer </w:t>
      </w:r>
      <w:r w:rsidR="00A20E3D">
        <w:rPr>
          <w:rFonts w:cs="Times New Roman"/>
          <w:sz w:val="28"/>
          <w:szCs w:val="28"/>
          <w:lang w:eastAsia="zh-CN"/>
        </w:rPr>
        <w:t>s</w:t>
      </w:r>
      <w:r w:rsidR="00CD16B2" w:rsidRPr="00CD16B2">
        <w:rPr>
          <w:rFonts w:cs="Times New Roman"/>
          <w:sz w:val="28"/>
          <w:szCs w:val="28"/>
          <w:lang w:val="zh-CN" w:eastAsia="zh-CN"/>
        </w:rPr>
        <w:t>ensitivity</w:t>
      </w:r>
      <w:r w:rsidRPr="00632662">
        <w:rPr>
          <w:rFonts w:cs="Times New Roman"/>
          <w:sz w:val="28"/>
          <w:szCs w:val="28"/>
          <w:lang w:val="zh-CN" w:eastAsia="zh-CN"/>
        </w:rPr>
        <w:t xml:space="preserve"> is one of the fundamental ethical and axiomatic requirements for any poverty measure</w:t>
      </w:r>
      <w:r w:rsidR="00A20E3D">
        <w:rPr>
          <w:rFonts w:cs="Times New Roman"/>
          <w:sz w:val="28"/>
          <w:szCs w:val="28"/>
          <w:lang w:eastAsia="zh-CN"/>
        </w:rPr>
        <w:t>.</w:t>
      </w:r>
      <w:r w:rsidR="00CC6014">
        <w:rPr>
          <w:rFonts w:cs="Times New Roman"/>
          <w:sz w:val="28"/>
          <w:szCs w:val="28"/>
          <w:lang w:eastAsia="zh-CN"/>
        </w:rPr>
        <w:t xml:space="preserve"> </w:t>
      </w:r>
      <w:r w:rsidRPr="00632662">
        <w:rPr>
          <w:rFonts w:cs="Times New Roman"/>
          <w:sz w:val="28"/>
          <w:szCs w:val="28"/>
          <w:lang w:val="zh-CN" w:eastAsia="zh-CN"/>
        </w:rPr>
        <w:t>If a progressive transfer of income or resources occurs from a less poor individual to a poorer individual  provided that neither crosses poverty line the overall poverty measure must decrease</w:t>
      </w:r>
      <w:r w:rsidR="00A20E3D">
        <w:rPr>
          <w:rFonts w:cs="Times New Roman"/>
          <w:sz w:val="28"/>
          <w:szCs w:val="28"/>
          <w:lang w:eastAsia="zh-CN"/>
        </w:rPr>
        <w:t xml:space="preserve"> </w:t>
      </w:r>
      <w:r w:rsidR="00A20E3D" w:rsidRPr="00CC6014">
        <w:rPr>
          <w:rFonts w:cs="Times New Roman"/>
          <w:sz w:val="28"/>
          <w:szCs w:val="28"/>
          <w:lang w:eastAsia="zh-CN"/>
        </w:rPr>
        <w:t xml:space="preserve">Sen (1976); Foster, Greer, and </w:t>
      </w:r>
      <w:proofErr w:type="spellStart"/>
      <w:r w:rsidR="00A20E3D" w:rsidRPr="00CC6014">
        <w:rPr>
          <w:rFonts w:cs="Times New Roman"/>
          <w:sz w:val="28"/>
          <w:szCs w:val="28"/>
          <w:lang w:eastAsia="zh-CN"/>
        </w:rPr>
        <w:t>Thorbecke</w:t>
      </w:r>
      <w:proofErr w:type="spellEnd"/>
      <w:r w:rsidR="00A20E3D" w:rsidRPr="00CC6014">
        <w:rPr>
          <w:rFonts w:cs="Times New Roman"/>
          <w:sz w:val="28"/>
          <w:szCs w:val="28"/>
          <w:lang w:eastAsia="zh-CN"/>
        </w:rPr>
        <w:t xml:space="preserve"> (1984); Chakravarty (2009)</w:t>
      </w:r>
      <w:r w:rsidRPr="00632662">
        <w:rPr>
          <w:rFonts w:cs="Times New Roman"/>
          <w:sz w:val="28"/>
          <w:szCs w:val="28"/>
          <w:lang w:val="zh-CN" w:eastAsia="zh-CN"/>
        </w:rPr>
        <w:t>.</w:t>
      </w:r>
    </w:p>
    <w:p w14:paraId="48AC1F61"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In simpler terms, poverty should fall whenever the situation of the poorest person improves at the expense of someone who is still poor but better off. This principle guarantees that the index is sensitive to the </w:t>
      </w:r>
      <w:r w:rsidRPr="00632662">
        <w:rPr>
          <w:rFonts w:cs="Times New Roman"/>
          <w:sz w:val="28"/>
          <w:szCs w:val="28"/>
          <w:lang w:val="zh-CN" w:eastAsia="zh-CN"/>
        </w:rPr>
        <w:lastRenderedPageBreak/>
        <w:t>distribution of deprivation among the poor, not merely the average depth of poverty.</w:t>
      </w:r>
    </w:p>
    <w:p w14:paraId="4A6B2007" w14:textId="50BEF0AE"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Ethical interpretation The welfare of the poorest carries greater moral </w:t>
      </w:r>
      <w:r w:rsidRPr="000A608B">
        <w:rPr>
          <w:rFonts w:cs="Times New Roman"/>
          <w:sz w:val="28"/>
          <w:szCs w:val="28"/>
          <w:lang w:val="zh-CN" w:eastAsia="zh-CN"/>
        </w:rPr>
        <w:t>weight; a transfer that benefits them represents an improvement in social justice.</w:t>
      </w:r>
      <w:r w:rsidR="008F591F">
        <w:rPr>
          <w:rFonts w:cs="Times New Roman"/>
          <w:sz w:val="28"/>
          <w:szCs w:val="28"/>
          <w:lang w:eastAsia="zh-CN"/>
        </w:rPr>
        <w:t xml:space="preserve"> </w:t>
      </w:r>
      <w:r w:rsidRPr="00632662">
        <w:rPr>
          <w:rFonts w:cs="Times New Roman"/>
          <w:sz w:val="28"/>
          <w:szCs w:val="28"/>
          <w:lang w:val="zh-CN" w:eastAsia="zh-CN"/>
        </w:rPr>
        <w:t>The poverty measure must decline whenever inequality among the poor decreases (without lifting anyone above poverty line). Therefore, a poverty index that respects the Transfer Principle is both ethically consistent and distributionally sensitive.</w:t>
      </w:r>
    </w:p>
    <w:p w14:paraId="0AB89273" w14:textId="2C395E3E" w:rsidR="00BC5EED" w:rsidRPr="00632662" w:rsidRDefault="00CC6014" w:rsidP="001C2344">
      <w:pPr>
        <w:bidi w:val="0"/>
        <w:spacing w:before="100" w:beforeAutospacing="1" w:after="100" w:afterAutospacing="1"/>
        <w:jc w:val="both"/>
        <w:rPr>
          <w:rFonts w:cs="Times New Roman"/>
          <w:sz w:val="28"/>
          <w:szCs w:val="28"/>
          <w:lang w:val="zh-CN" w:eastAsia="zh-CN"/>
        </w:rPr>
      </w:pPr>
      <w:r>
        <w:rPr>
          <w:rFonts w:cs="Times New Roman"/>
          <w:sz w:val="28"/>
          <w:szCs w:val="28"/>
          <w:lang w:eastAsia="zh-CN"/>
        </w:rPr>
        <w:t>M</w:t>
      </w:r>
      <w:r w:rsidR="00DF7699" w:rsidRPr="00632662">
        <w:rPr>
          <w:rFonts w:cs="Times New Roman"/>
          <w:sz w:val="28"/>
          <w:szCs w:val="28"/>
          <w:lang w:val="zh-CN" w:eastAsia="zh-CN"/>
        </w:rPr>
        <w:t xml:space="preserve">ultidimensional </w:t>
      </w:r>
      <w:r w:rsidR="008F591F" w:rsidRPr="008F591F">
        <w:rPr>
          <w:rFonts w:cs="Times New Roman"/>
          <w:sz w:val="28"/>
          <w:szCs w:val="28"/>
          <w:lang w:val="zh-CN" w:eastAsia="zh-CN"/>
        </w:rPr>
        <w:t>Weighted Reversed Poverty Gap</w:t>
      </w:r>
      <w:r w:rsidR="00DF7699" w:rsidRPr="00632662">
        <w:rPr>
          <w:rFonts w:cs="Times New Roman"/>
          <w:sz w:val="28"/>
          <w:szCs w:val="28"/>
          <w:lang w:val="zh-CN" w:eastAsia="zh-CN"/>
        </w:rPr>
        <w:t xml:space="preserve"> index is defined as</w:t>
      </w:r>
    </w:p>
    <w:p w14:paraId="5AAB19D5" w14:textId="7A9E22E7" w:rsidR="00CC6014" w:rsidRPr="000245A4" w:rsidRDefault="00DF7699" w:rsidP="001C2344">
      <w:pPr>
        <w:bidi w:val="0"/>
        <w:jc w:val="both"/>
        <w:rPr>
          <w:rFonts w:cs="Times New Roman"/>
          <w:i/>
          <w:sz w:val="28"/>
          <w:szCs w:val="28"/>
          <w:lang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nK</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m:oMathPara>
    </w:p>
    <w:p w14:paraId="2A2093BA" w14:textId="1FADFF51" w:rsidR="000A608B" w:rsidRDefault="00CC6014" w:rsidP="003B1E65">
      <w:pPr>
        <w:bidi w:val="0"/>
        <w:jc w:val="right"/>
        <w:rPr>
          <w:rFonts w:cs="Times New Roman"/>
          <w:sz w:val="28"/>
          <w:szCs w:val="28"/>
          <w:lang w:eastAsia="zh-CN"/>
        </w:rPr>
      </w:pPr>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nK</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oMath>
      <w:r w:rsidR="007F1EE8">
        <w:rPr>
          <w:rFonts w:cs="Times New Roman"/>
          <w:sz w:val="28"/>
          <w:szCs w:val="28"/>
          <w:lang w:val="zh-CN" w:eastAsia="zh-CN"/>
        </w:rPr>
        <w:tab/>
      </w:r>
      <w:r w:rsidR="000245A4">
        <w:rPr>
          <w:rFonts w:cs="Times New Roman"/>
          <w:sz w:val="28"/>
          <w:szCs w:val="28"/>
          <w:lang w:eastAsia="zh-CN"/>
        </w:rPr>
        <w:t>,</w:t>
      </w:r>
      <w:r w:rsidR="000A608B">
        <w:rPr>
          <w:rFonts w:cs="Times New Roman"/>
          <w:sz w:val="28"/>
          <w:szCs w:val="28"/>
          <w:lang w:eastAsia="zh-CN"/>
        </w:rPr>
        <w:t xml:space="preserve">                        </w:t>
      </w:r>
      <w:r w:rsidR="007F1EE8">
        <w:rPr>
          <w:rFonts w:cs="Times New Roman"/>
          <w:sz w:val="28"/>
          <w:szCs w:val="28"/>
          <w:lang w:eastAsia="zh-CN"/>
        </w:rPr>
        <w:t>(4.7)</w:t>
      </w:r>
      <m:oMath>
        <m:r>
          <m:rPr>
            <m:sty m:val="p"/>
          </m:rPr>
          <w:rPr>
            <w:rFonts w:ascii="Cambria Math" w:hAnsi="Cambria Math" w:cs="Times New Roman"/>
            <w:sz w:val="28"/>
            <w:szCs w:val="28"/>
            <w:lang w:val="zh-CN" w:eastAsia="zh-CN"/>
          </w:rPr>
          <w:br/>
        </m:r>
      </m:oMath>
    </w:p>
    <w:p w14:paraId="40DB10FC" w14:textId="3A26D597" w:rsidR="00BC5EED" w:rsidRPr="000245A4" w:rsidRDefault="00DF7699" w:rsidP="001C2344">
      <w:pPr>
        <w:bidi w:val="0"/>
        <w:ind w:firstLine="720"/>
        <w:jc w:val="both"/>
        <w:rPr>
          <w:rFonts w:cs="Times New Roman"/>
          <w:sz w:val="28"/>
          <w:szCs w:val="28"/>
          <w:lang w:eastAsia="zh-CN"/>
        </w:rPr>
      </w:pPr>
      <w:r w:rsidRPr="00632662">
        <w:rPr>
          <w:rFonts w:cs="Times New Roman"/>
          <w:sz w:val="28"/>
          <w:szCs w:val="28"/>
          <w:lang w:val="zh-CN" w:eastAsia="zh-CN"/>
        </w:rPr>
        <w:t>where,</w:t>
      </w:r>
      <w:r w:rsidR="00CC6014">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oMath>
      <w:r w:rsidR="00CC6014">
        <w:rPr>
          <w:rFonts w:cs="Times New Roman"/>
          <w:sz w:val="28"/>
          <w:szCs w:val="28"/>
          <w:lang w:eastAsia="zh-CN"/>
        </w:rPr>
        <w:t xml:space="preserve">  is </w:t>
      </w:r>
      <w:r w:rsidR="00CC6014" w:rsidRPr="00632662">
        <w:rPr>
          <w:rFonts w:cs="Times New Roman"/>
          <w:sz w:val="28"/>
          <w:szCs w:val="28"/>
          <w:lang w:val="zh-CN" w:eastAsia="zh-CN"/>
        </w:rPr>
        <w:t xml:space="preserve">Achievement (income, education, or work hours) of individual </w:t>
      </w:r>
      <m:oMath>
        <m:r>
          <w:rPr>
            <w:rFonts w:ascii="Cambria Math" w:hAnsi="Cambria Math" w:cs="Times New Roman"/>
            <w:sz w:val="28"/>
            <w:szCs w:val="28"/>
            <w:lang w:val="zh-CN" w:eastAsia="zh-CN"/>
          </w:rPr>
          <m:t xml:space="preserve">i </m:t>
        </m:r>
      </m:oMath>
      <w:r w:rsidR="00CC6014" w:rsidRPr="00632662">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r w:rsidR="00CC6014">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00CC6014">
        <w:rPr>
          <w:rFonts w:cs="Times New Roman"/>
          <w:sz w:val="28"/>
          <w:szCs w:val="28"/>
          <w:lang w:eastAsia="zh-CN"/>
        </w:rPr>
        <w:t xml:space="preserve"> is </w:t>
      </w:r>
      <w:r w:rsidR="00CC6014" w:rsidRPr="00632662">
        <w:rPr>
          <w:rFonts w:cs="Times New Roman"/>
          <w:sz w:val="28"/>
          <w:szCs w:val="28"/>
          <w:lang w:val="zh-CN" w:eastAsia="zh-CN"/>
        </w:rPr>
        <w:t xml:space="preserve">Poverty line for dimension </w:t>
      </w:r>
      <m:oMath>
        <m:r>
          <w:rPr>
            <w:rFonts w:ascii="Cambria Math" w:hAnsi="Cambria Math" w:cs="Times New Roman"/>
            <w:sz w:val="28"/>
            <w:szCs w:val="28"/>
            <w:lang w:val="zh-CN" w:eastAsia="zh-CN"/>
          </w:rPr>
          <m:t>k</m:t>
        </m:r>
      </m:oMath>
      <w:r w:rsidR="00CC6014">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00CC6014">
        <w:rPr>
          <w:rFonts w:cs="Times New Roman"/>
          <w:sz w:val="28"/>
          <w:szCs w:val="28"/>
          <w:lang w:eastAsia="zh-CN"/>
        </w:rPr>
        <w:t xml:space="preserve">is </w:t>
      </w:r>
      <w:r w:rsidR="00CC6014" w:rsidRPr="00632662">
        <w:rPr>
          <w:rFonts w:cs="Times New Roman"/>
          <w:sz w:val="28"/>
          <w:szCs w:val="28"/>
          <w:lang w:val="zh-CN" w:eastAsia="zh-CN"/>
        </w:rPr>
        <w:t>Relative deprivation gap</w:t>
      </w:r>
      <w:r w:rsidR="00CC6014">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oMath>
      <w:r w:rsidR="00CC6014">
        <w:rPr>
          <w:rFonts w:cs="Times New Roman"/>
          <w:sz w:val="28"/>
          <w:szCs w:val="28"/>
          <w:lang w:eastAsia="zh-CN"/>
        </w:rPr>
        <w:t xml:space="preserve"> is </w:t>
      </w:r>
      <w:r w:rsidR="00CC6014" w:rsidRPr="00632662">
        <w:rPr>
          <w:rFonts w:cs="Times New Roman"/>
          <w:sz w:val="28"/>
          <w:szCs w:val="28"/>
          <w:lang w:val="zh-CN" w:eastAsia="zh-CN"/>
        </w:rPr>
        <w:t xml:space="preserve">Social weight, increasing with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CC6014">
        <w:rPr>
          <w:rFonts w:cs="Times New Roman"/>
          <w:sz w:val="28"/>
          <w:szCs w:val="28"/>
          <w:lang w:eastAsia="zh-CN"/>
        </w:rPr>
        <w:t xml:space="preserve">, </w:t>
      </w:r>
      <w:r w:rsidR="00CC6014" w:rsidRPr="00CC6014">
        <w:rPr>
          <w:rFonts w:ascii="Cambria Math" w:hAnsi="Cambria Math" w:cs="Times New Roman"/>
          <w:i/>
          <w:sz w:val="28"/>
          <w:szCs w:val="28"/>
          <w:lang w:val="zh-CN" w:eastAsia="zh-CN"/>
        </w:rPr>
        <w:br/>
      </w:r>
      <m:oMath>
        <m:r>
          <w:rPr>
            <w:rFonts w:ascii="Cambria Math" w:hAnsi="Cambria Math" w:cs="Times New Roman"/>
            <w:sz w:val="28"/>
            <w:szCs w:val="28"/>
            <w:lang w:val="zh-CN" w:eastAsia="zh-CN"/>
          </w:rPr>
          <m:t>n</m:t>
        </m:r>
      </m:oMath>
      <w:r w:rsidR="00CC6014">
        <w:rPr>
          <w:rFonts w:cs="Times New Roman"/>
          <w:sz w:val="28"/>
          <w:szCs w:val="28"/>
          <w:lang w:eastAsia="zh-CN"/>
        </w:rPr>
        <w:t xml:space="preserve"> is </w:t>
      </w:r>
      <w:r w:rsidR="008F591F">
        <w:rPr>
          <w:rFonts w:cs="Times New Roman"/>
          <w:sz w:val="28"/>
          <w:szCs w:val="28"/>
          <w:lang w:eastAsia="zh-CN"/>
        </w:rPr>
        <w:t>t</w:t>
      </w:r>
      <w:r w:rsidR="00CC6014" w:rsidRPr="00632662">
        <w:rPr>
          <w:rFonts w:cs="Times New Roman"/>
          <w:sz w:val="28"/>
          <w:szCs w:val="28"/>
          <w:lang w:val="zh-CN" w:eastAsia="zh-CN"/>
        </w:rPr>
        <w:t>otal number of individuals</w:t>
      </w:r>
      <w:r w:rsidR="00CC6014">
        <w:rPr>
          <w:rFonts w:cs="Times New Roman"/>
          <w:sz w:val="28"/>
          <w:szCs w:val="28"/>
          <w:lang w:eastAsia="zh-CN"/>
        </w:rPr>
        <w:t xml:space="preserve">, and  </w:t>
      </w:r>
      <m:oMath>
        <m:r>
          <w:rPr>
            <w:rFonts w:ascii="Cambria Math" w:hAnsi="Cambria Math" w:cs="Times New Roman"/>
            <w:sz w:val="28"/>
            <w:szCs w:val="28"/>
            <w:lang w:val="zh-CN" w:eastAsia="zh-CN"/>
          </w:rPr>
          <m:t>K</m:t>
        </m:r>
      </m:oMath>
      <w:r w:rsidR="00CC6014">
        <w:rPr>
          <w:rFonts w:cs="Times New Roman"/>
          <w:sz w:val="28"/>
          <w:szCs w:val="28"/>
          <w:lang w:eastAsia="zh-CN"/>
        </w:rPr>
        <w:t xml:space="preserve"> is </w:t>
      </w:r>
      <w:r w:rsidR="00CC6014" w:rsidRPr="00632662">
        <w:rPr>
          <w:rFonts w:cs="Times New Roman"/>
          <w:sz w:val="28"/>
          <w:szCs w:val="28"/>
          <w:lang w:val="zh-CN" w:eastAsia="zh-CN"/>
        </w:rPr>
        <w:t>Number of poverty dimensions</w:t>
      </w:r>
      <w:r w:rsidR="00CC6014">
        <w:rPr>
          <w:rFonts w:cs="Times New Roman"/>
          <w:sz w:val="28"/>
          <w:szCs w:val="28"/>
          <w:lang w:eastAsia="zh-CN"/>
        </w:rPr>
        <w:t>.</w:t>
      </w:r>
      <w:r w:rsidR="000245A4">
        <w:rPr>
          <w:rFonts w:cs="Times New Roman"/>
          <w:sz w:val="28"/>
          <w:szCs w:val="28"/>
          <w:lang w:eastAsia="zh-CN"/>
        </w:rPr>
        <w:t xml:space="preserve"> </w:t>
      </w:r>
      <w:r w:rsidRPr="00632662">
        <w:rPr>
          <w:rFonts w:cs="Times New Roman"/>
          <w:sz w:val="28"/>
          <w:szCs w:val="28"/>
          <w:lang w:val="zh-CN" w:eastAsia="zh-CN"/>
        </w:rPr>
        <w:t xml:space="preserve">Thus, </w:t>
      </w:r>
      <m:oMath>
        <m:r>
          <w:rPr>
            <w:rFonts w:ascii="Cambria Math" w:hAnsi="Cambria Math" w:cs="Times New Roman"/>
            <w:sz w:val="28"/>
            <w:szCs w:val="28"/>
            <w:lang w:val="zh-CN" w:eastAsia="zh-CN"/>
          </w:rPr>
          <m:t xml:space="preserve">MWRPG </m:t>
        </m:r>
      </m:oMath>
      <w:r w:rsidRPr="00632662">
        <w:rPr>
          <w:rFonts w:cs="Times New Roman"/>
          <w:sz w:val="28"/>
          <w:szCs w:val="28"/>
          <w:lang w:val="zh-CN" w:eastAsia="zh-CN"/>
        </w:rPr>
        <w:t>represents weighted social average of multidimensional deprivation, integrating both its intensity and ethical sensitivity.</w:t>
      </w:r>
    </w:p>
    <w:p w14:paraId="2F277B53" w14:textId="6DEFBF9C" w:rsidR="00BC5EED" w:rsidRPr="00EE3656" w:rsidRDefault="00DF7699" w:rsidP="001C2344">
      <w:pPr>
        <w:bidi w:val="0"/>
        <w:spacing w:before="100" w:beforeAutospacing="1" w:after="100" w:afterAutospacing="1"/>
        <w:jc w:val="both"/>
        <w:outlineLvl w:val="2"/>
        <w:rPr>
          <w:rFonts w:cs="Times New Roman"/>
          <w:b/>
          <w:bCs/>
          <w:sz w:val="28"/>
          <w:szCs w:val="28"/>
          <w:lang w:val="zh-CN" w:eastAsia="zh-CN"/>
        </w:rPr>
      </w:pPr>
      <w:r w:rsidRPr="00632662">
        <w:rPr>
          <w:rFonts w:cs="Times New Roman"/>
          <w:sz w:val="28"/>
          <w:szCs w:val="28"/>
          <w:lang w:val="zh-CN" w:eastAsia="zh-CN"/>
        </w:rPr>
        <w:t xml:space="preserve"> </w:t>
      </w:r>
      <w:r w:rsidRPr="00EE3656">
        <w:rPr>
          <w:rFonts w:cs="Times New Roman"/>
          <w:b/>
          <w:bCs/>
          <w:sz w:val="28"/>
          <w:szCs w:val="28"/>
          <w:lang w:val="zh-CN" w:eastAsia="zh-CN"/>
        </w:rPr>
        <w:t>Progressive Transfer Case</w:t>
      </w:r>
    </w:p>
    <w:p w14:paraId="18B2E896" w14:textId="3973EE03"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To demonstrate </w:t>
      </w:r>
      <w:r w:rsidR="008F591F">
        <w:rPr>
          <w:rFonts w:cs="Times New Roman"/>
          <w:sz w:val="28"/>
          <w:szCs w:val="28"/>
          <w:lang w:eastAsia="zh-CN"/>
        </w:rPr>
        <w:t>t</w:t>
      </w:r>
      <w:r w:rsidRPr="00632662">
        <w:rPr>
          <w:rFonts w:cs="Times New Roman"/>
          <w:sz w:val="28"/>
          <w:szCs w:val="28"/>
          <w:lang w:val="zh-CN" w:eastAsia="zh-CN"/>
        </w:rPr>
        <w:t xml:space="preserve">ransfer Principle, consider a single dimension (for example, income). Let there be two poor individuals </w:t>
      </w:r>
      <m:oMath>
        <m:r>
          <w:rPr>
            <w:rFonts w:ascii="Cambria Math" w:hAnsi="Cambria Math" w:cs="Times New Roman"/>
            <w:sz w:val="28"/>
            <w:szCs w:val="28"/>
            <w:lang w:val="zh-CN" w:eastAsia="zh-CN"/>
          </w:rPr>
          <m:t>A</m:t>
        </m:r>
      </m:oMath>
      <w:r w:rsidR="008F591F">
        <w:rPr>
          <w:rFonts w:cs="Times New Roman"/>
          <w:sz w:val="28"/>
          <w:szCs w:val="28"/>
          <w:lang w:eastAsia="zh-CN"/>
        </w:rPr>
        <w:t xml:space="preserve"> </w:t>
      </w:r>
      <w:r w:rsidRPr="00632662">
        <w:rPr>
          <w:rFonts w:cs="Times New Roman"/>
          <w:sz w:val="28"/>
          <w:szCs w:val="28"/>
          <w:lang w:val="zh-CN" w:eastAsia="zh-CN"/>
        </w:rPr>
        <w:t xml:space="preserve">and </w:t>
      </w:r>
      <m:oMath>
        <m:r>
          <w:rPr>
            <w:rFonts w:ascii="Cambria Math" w:hAnsi="Cambria Math" w:cs="Times New Roman"/>
            <w:sz w:val="28"/>
            <w:szCs w:val="28"/>
            <w:lang w:val="zh-CN" w:eastAsia="zh-CN"/>
          </w:rPr>
          <m:t>B</m:t>
        </m:r>
      </m:oMath>
      <w:r w:rsidRPr="00632662">
        <w:rPr>
          <w:rFonts w:cs="Times New Roman"/>
          <w:sz w:val="28"/>
          <w:szCs w:val="28"/>
          <w:lang w:val="zh-CN" w:eastAsia="zh-CN"/>
        </w:rPr>
        <w:t>, such that</w:t>
      </w:r>
    </w:p>
    <w:p w14:paraId="4172FC40" w14:textId="77332C5F"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&lt;z,</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That is, A is poorer than B.</w:t>
      </w:r>
      <w:r w:rsidR="0006076F">
        <w:rPr>
          <w:rFonts w:cs="Times New Roman"/>
          <w:sz w:val="28"/>
          <w:szCs w:val="28"/>
          <w:lang w:eastAsia="zh-CN"/>
        </w:rPr>
        <w:t xml:space="preserve"> </w:t>
      </w:r>
      <w:r w:rsidR="00DF7699" w:rsidRPr="00632662">
        <w:rPr>
          <w:rFonts w:cs="Times New Roman"/>
          <w:sz w:val="28"/>
          <w:szCs w:val="28"/>
          <w:lang w:val="zh-CN" w:eastAsia="zh-CN"/>
        </w:rPr>
        <w:t xml:space="preserve">Suppose a progressive transfer </w:t>
      </w:r>
      <m:oMath>
        <m:r>
          <w:rPr>
            <w:rFonts w:ascii="Cambria Math" w:hAnsi="Cambria Math" w:cs="Times New Roman"/>
            <w:sz w:val="28"/>
            <w:szCs w:val="28"/>
            <w:lang w:val="zh-CN" w:eastAsia="zh-CN"/>
          </w:rPr>
          <m:t>δ&gt;0</m:t>
        </m:r>
      </m:oMath>
      <w:r w:rsidR="000245A4">
        <w:rPr>
          <w:rFonts w:cs="Times New Roman"/>
          <w:sz w:val="28"/>
          <w:szCs w:val="28"/>
          <w:lang w:eastAsia="zh-CN"/>
        </w:rPr>
        <w:t xml:space="preserve"> </w:t>
      </w:r>
      <w:r w:rsidR="00DF7699" w:rsidRPr="00632662">
        <w:rPr>
          <w:rFonts w:cs="Times New Roman"/>
          <w:sz w:val="28"/>
          <w:szCs w:val="28"/>
          <w:lang w:val="zh-CN" w:eastAsia="zh-CN"/>
        </w:rPr>
        <w:t xml:space="preserve">occurs from the less poor individual </w:t>
      </w:r>
      <m:oMath>
        <m:r>
          <w:rPr>
            <w:rFonts w:ascii="Cambria Math" w:hAnsi="Cambria Math" w:cs="Times New Roman"/>
            <w:sz w:val="28"/>
            <w:szCs w:val="28"/>
            <w:lang w:val="zh-CN" w:eastAsia="zh-CN"/>
          </w:rPr>
          <m:t>B</m:t>
        </m:r>
      </m:oMath>
      <w:r w:rsidR="008F591F">
        <w:rPr>
          <w:rFonts w:cs="Times New Roman"/>
          <w:sz w:val="28"/>
          <w:szCs w:val="28"/>
          <w:lang w:eastAsia="zh-CN"/>
        </w:rPr>
        <w:t xml:space="preserve"> </w:t>
      </w:r>
      <w:r w:rsidR="00DF7699" w:rsidRPr="00632662">
        <w:rPr>
          <w:rFonts w:cs="Times New Roman"/>
          <w:sz w:val="28"/>
          <w:szCs w:val="28"/>
          <w:lang w:val="zh-CN" w:eastAsia="zh-CN"/>
        </w:rPr>
        <w:t xml:space="preserve">to the poorer individual </w:t>
      </w:r>
      <m:oMath>
        <m:r>
          <w:rPr>
            <w:rFonts w:ascii="Cambria Math" w:hAnsi="Cambria Math" w:cs="Times New Roman"/>
            <w:sz w:val="28"/>
            <w:szCs w:val="28"/>
            <w:lang w:val="zh-CN" w:eastAsia="zh-CN"/>
          </w:rPr>
          <m:t>A</m:t>
        </m:r>
      </m:oMath>
    </w:p>
    <w:p w14:paraId="0FC78A42" w14:textId="013A3007"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+δ,</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-δ,</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with both individuals remaining below poverty line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&lt;z</m:t>
        </m:r>
      </m:oMath>
      <w:r w:rsidR="00DF7699" w:rsidRPr="00632662">
        <w:rPr>
          <w:rFonts w:cs="Times New Roman"/>
          <w:sz w:val="28"/>
          <w:szCs w:val="28"/>
          <w:lang w:val="zh-CN" w:eastAsia="zh-CN"/>
        </w:rPr>
        <w:t>).</w:t>
      </w:r>
      <w:r w:rsidR="008F591F">
        <w:rPr>
          <w:rFonts w:cs="Times New Roman"/>
          <w:sz w:val="28"/>
          <w:szCs w:val="28"/>
          <w:lang w:eastAsia="zh-CN"/>
        </w:rPr>
        <w:t xml:space="preserve"> </w:t>
      </w:r>
      <w:r w:rsidR="00DF7699" w:rsidRPr="00632662">
        <w:rPr>
          <w:rFonts w:cs="Times New Roman"/>
          <w:sz w:val="28"/>
          <w:szCs w:val="28"/>
          <w:lang w:val="zh-CN" w:eastAsia="zh-CN"/>
        </w:rPr>
        <w:t>Before the transfer</w:t>
      </w:r>
    </w:p>
    <w:p w14:paraId="750FC3A4" w14:textId="0722D5A3"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Sub>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Sub>
            </m:num>
            <m:den>
              <m:r>
                <w:rPr>
                  <w:rFonts w:ascii="Cambria Math" w:hAnsi="Cambria Math" w:cs="Times New Roman"/>
                  <w:sz w:val="28"/>
                  <w:szCs w:val="28"/>
                  <w:lang w:val="zh-CN" w:eastAsia="zh-CN"/>
                </w:rPr>
                <m:t>z</m:t>
              </m:r>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After the transfer</w:t>
      </w:r>
    </w:p>
    <w:p w14:paraId="10BBDD6B" w14:textId="1BF4570D" w:rsidR="000A608B" w:rsidRPr="000245A4" w:rsidRDefault="00000000" w:rsidP="001C2344">
      <w:pPr>
        <w:bidi w:val="0"/>
        <w:ind w:left="720"/>
        <w:jc w:val="center"/>
        <w:rPr>
          <w:rFonts w:cs="Times New Roman"/>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+δ)</m:t>
              </m: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δ</m:t>
              </m:r>
            </m:num>
            <m:den>
              <m:r>
                <w:rPr>
                  <w:rFonts w:ascii="Cambria Math" w:hAnsi="Cambria Math" w:cs="Times New Roman"/>
                  <w:sz w:val="28"/>
                  <w:szCs w:val="28"/>
                  <w:lang w:val="zh-CN" w:eastAsia="zh-CN"/>
                </w:rPr>
                <m:t>z</m:t>
              </m:r>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-δ)</m:t>
            </m: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δ</m:t>
            </m:r>
          </m:num>
          <m:den>
            <m:r>
              <w:rPr>
                <w:rFonts w:ascii="Cambria Math" w:hAnsi="Cambria Math" w:cs="Times New Roman"/>
                <w:sz w:val="28"/>
                <w:szCs w:val="28"/>
                <w:lang w:val="zh-CN" w:eastAsia="zh-CN"/>
              </w:rPr>
              <m:t>z</m:t>
            </m:r>
          </m:den>
        </m:f>
      </m:oMath>
      <w:r w:rsidR="000245A4">
        <w:rPr>
          <w:rFonts w:cs="Times New Roman"/>
          <w:sz w:val="28"/>
          <w:szCs w:val="28"/>
          <w:lang w:eastAsia="zh-CN"/>
        </w:rPr>
        <w:t>.</w:t>
      </w:r>
    </w:p>
    <w:p w14:paraId="78D15739" w14:textId="7AEA7C9F"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 xml:space="preserve">Thus, the poorer individual’s gap decreases, while the less poor’s gap increases slightly. Effect on Social Weights, Assume that the social weight function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=v</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e>
        </m:d>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is </w:t>
      </w:r>
      <w:r w:rsidRPr="00DC2EAA">
        <w:rPr>
          <w:rFonts w:cs="Times New Roman"/>
          <w:sz w:val="28"/>
          <w:szCs w:val="28"/>
          <w:lang w:val="zh-CN" w:eastAsia="zh-CN"/>
        </w:rPr>
        <w:t xml:space="preserve">differentiable and strictly increasing in deprivation gap </w:t>
      </w:r>
      <w:r w:rsidRPr="00632662">
        <w:rPr>
          <w:rFonts w:cs="Times New Roman"/>
          <w:sz w:val="28"/>
          <w:szCs w:val="28"/>
          <w:lang w:val="zh-CN" w:eastAsia="zh-CN"/>
        </w:rPr>
        <w:t>(</w:t>
      </w:r>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dv</m:t>
            </m:r>
          </m:num>
          <m:den>
            <m:r>
              <w:rPr>
                <w:rFonts w:ascii="Cambria Math" w:hAnsi="Cambria Math" w:cs="Times New Roman"/>
                <w:sz w:val="28"/>
                <w:szCs w:val="28"/>
                <w:lang w:val="zh-CN" w:eastAsia="zh-CN"/>
              </w:rPr>
              <m:t>dg</m:t>
            </m:r>
          </m:den>
        </m:f>
        <m:r>
          <w:rPr>
            <w:rFonts w:ascii="Cambria Math" w:hAnsi="Cambria Math" w:cs="Times New Roman"/>
            <w:sz w:val="28"/>
            <w:szCs w:val="28"/>
            <w:lang w:val="zh-CN" w:eastAsia="zh-CN"/>
          </w:rPr>
          <m:t>&gt;0</m:t>
        </m:r>
      </m:oMath>
      <w:r w:rsidRPr="00632662">
        <w:rPr>
          <w:rFonts w:cs="Times New Roman"/>
          <w:sz w:val="28"/>
          <w:szCs w:val="28"/>
          <w:lang w:val="zh-CN" w:eastAsia="zh-CN"/>
        </w:rPr>
        <w:t>).</w:t>
      </w:r>
    </w:p>
    <w:p w14:paraId="120C0E3C" w14:textId="15100108" w:rsidR="00BC5EED" w:rsidRPr="00632662" w:rsidRDefault="00DF7699" w:rsidP="001C2344">
      <w:pPr>
        <w:bidi w:val="0"/>
        <w:jc w:val="both"/>
        <w:rPr>
          <w:rFonts w:cs="Times New Roman"/>
          <w:sz w:val="28"/>
          <w:szCs w:val="28"/>
          <w:lang w:val="zh-CN" w:eastAsia="zh-CN"/>
        </w:rPr>
      </w:pPr>
      <w:r w:rsidRPr="00632662">
        <w:rPr>
          <w:rFonts w:cs="Times New Roman"/>
          <w:sz w:val="28"/>
          <w:szCs w:val="28"/>
          <w:lang w:val="zh-CN" w:eastAsia="zh-CN"/>
        </w:rPr>
        <w:t>Then</w:t>
      </w:r>
    </w:p>
    <w:p w14:paraId="1B8A566C" w14:textId="461B9F12" w:rsidR="000A608B" w:rsidRPr="000245A4" w:rsidRDefault="00000000" w:rsidP="001C2344">
      <w:pPr>
        <w:bidi w:val="0"/>
        <w:jc w:val="both"/>
        <w:rPr>
          <w:rFonts w:cs="Times New Roman"/>
          <w:i/>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=v</m:t>
          </m:r>
          <m:d>
            <m:dPr>
              <m:ctrlPr>
                <w:rPr>
                  <w:rFonts w:ascii="Cambria Math" w:hAnsi="Cambria Math" w:cs="Times New Roman"/>
                  <w:i/>
                  <w:sz w:val="28"/>
                  <w:szCs w:val="28"/>
                  <w:lang w:val="zh-CN" w:eastAsia="zh-CN"/>
                </w:rPr>
              </m:ctrlPr>
            </m:dPr>
            <m:e>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e>
          </m:d>
          <m:r>
            <w:rPr>
              <w:rFonts w:ascii="Cambria Math" w:hAnsi="Cambria Math" w:cs="Times New Roman"/>
              <w:sz w:val="28"/>
              <w:szCs w:val="28"/>
              <w:lang w:val="zh-CN" w:eastAsia="zh-CN"/>
            </w:rPr>
            <m:t>=v</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δ</m:t>
                  </m:r>
                </m:num>
                <m:den>
                  <m:r>
                    <w:rPr>
                      <w:rFonts w:ascii="Cambria Math" w:hAnsi="Cambria Math" w:cs="Times New Roman"/>
                      <w:sz w:val="28"/>
                      <w:szCs w:val="28"/>
                      <w:lang w:val="zh-CN" w:eastAsia="zh-CN"/>
                    </w:rPr>
                    <m:t>z</m:t>
                  </m:r>
                </m:den>
              </m:f>
            </m:e>
          </m:d>
          <m:r>
            <w:rPr>
              <w:rFonts w:ascii="Cambria Math" w:hAnsi="Cambria Math" w:cs="Times New Roman"/>
              <w:sz w:val="28"/>
              <w:szCs w:val="28"/>
              <w:lang w:val="zh-CN" w:eastAsia="zh-CN"/>
            </w:rPr>
            <m:t>&lt;v</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e>
          </m:d>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=v</m:t>
          </m:r>
          <m:d>
            <m:dPr>
              <m:ctrlPr>
                <w:rPr>
                  <w:rFonts w:ascii="Cambria Math" w:hAnsi="Cambria Math" w:cs="Times New Roman"/>
                  <w:i/>
                  <w:sz w:val="28"/>
                  <w:szCs w:val="28"/>
                  <w:lang w:val="zh-CN" w:eastAsia="zh-CN"/>
                </w:rPr>
              </m:ctrlPr>
            </m:dPr>
            <m:e>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e>
          </m:d>
          <m:r>
            <w:rPr>
              <w:rFonts w:ascii="Cambria Math" w:hAnsi="Cambria Math" w:cs="Times New Roman"/>
              <w:sz w:val="28"/>
              <w:szCs w:val="28"/>
              <w:lang w:val="zh-CN" w:eastAsia="zh-CN"/>
            </w:rPr>
            <m:t>=v</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δ</m:t>
                  </m:r>
                </m:num>
                <m:den>
                  <m:r>
                    <w:rPr>
                      <w:rFonts w:ascii="Cambria Math" w:hAnsi="Cambria Math" w:cs="Times New Roman"/>
                      <w:sz w:val="28"/>
                      <w:szCs w:val="28"/>
                      <w:lang w:val="zh-CN" w:eastAsia="zh-CN"/>
                    </w:rPr>
                    <m:t>z</m:t>
                  </m:r>
                </m:den>
              </m:f>
            </m:e>
          </m:d>
          <m:r>
            <w:rPr>
              <w:rFonts w:ascii="Cambria Math" w:hAnsi="Cambria Math" w:cs="Times New Roman"/>
              <w:sz w:val="28"/>
              <w:szCs w:val="28"/>
              <w:lang w:val="zh-CN" w:eastAsia="zh-CN"/>
            </w:rPr>
            <m:t>&gt;v</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e>
          </m:d>
          <m:r>
            <w:rPr>
              <w:rFonts w:ascii="Cambria Math" w:hAnsi="Cambria Math" w:cs="Times New Roman"/>
              <w:sz w:val="28"/>
              <w:szCs w:val="28"/>
              <w:lang w:val="zh-CN" w:eastAsia="zh-CN"/>
            </w:rPr>
            <m:t>.</m:t>
          </m:r>
        </m:oMath>
      </m:oMathPara>
    </w:p>
    <w:p w14:paraId="738AD641" w14:textId="74A29065"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This means the poorest individual’s weight decreases slightly after improvement (since they are less deprived), while the less poor individual’s weight increases slightly (as they become poorer). Effect on Individual Contributions, Each individual’s contribution to MWRPG before transfer is</w:t>
      </w:r>
    </w:p>
    <w:p w14:paraId="304A803D" w14:textId="0A3F745F" w:rsidR="00BC5EED" w:rsidRPr="000245A4" w:rsidRDefault="00000000" w:rsidP="001C2344">
      <w:pPr>
        <w:bidi w:val="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After transfer</w:t>
      </w:r>
    </w:p>
    <w:p w14:paraId="35266B1E" w14:textId="635834DC"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m:t>
              </m:r>
            </m:sub>
            <m:sup>
              <m:r>
                <m:rPr>
                  <m:sty m:val="p"/>
                </m:rPr>
                <w:rPr>
                  <w:rFonts w:ascii="Cambria Math" w:hAnsi="Cambria Math" w:cs="Times New Roman"/>
                  <w:sz w:val="28"/>
                  <w:szCs w:val="28"/>
                  <w:lang w:val="zh-CN" w:eastAsia="zh-CN"/>
                </w:rPr>
                <m:t>'</m:t>
              </m:r>
            </m:sup>
          </m:sSubSup>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The total contribution of both individuals to the index is</w:t>
      </w:r>
    </w:p>
    <w:p w14:paraId="1DE83844" w14:textId="49F0CF16"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and after transfer</w:t>
      </w:r>
    </w:p>
    <w:p w14:paraId="70C33E6D" w14:textId="245C04F2"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The total change in contribution is</w:t>
      </w:r>
    </w:p>
    <w:p w14:paraId="0D3EBE82" w14:textId="354FEDFC" w:rsidR="00BC5EED" w:rsidRPr="000245A4" w:rsidRDefault="00DF7699" w:rsidP="001C2344">
      <w:pPr>
        <w:bidi w:val="0"/>
        <w:jc w:val="both"/>
        <w:rPr>
          <w:rFonts w:cs="Times New Roman"/>
          <w:sz w:val="28"/>
          <w:szCs w:val="28"/>
          <w:lang w:eastAsia="zh-CN"/>
        </w:rPr>
      </w:pPr>
      <m:oMathPara>
        <m:oMath>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Sub>
          <m:r>
            <w:rPr>
              <w:rFonts w:ascii="Cambria Math" w:hAnsi="Cambria Math" w:cs="Times New Roman"/>
              <w:sz w:val="28"/>
              <w:szCs w:val="28"/>
              <w:lang w:val="zh-CN" w:eastAsia="zh-CN"/>
            </w:rPr>
            <m:t>=</m:t>
          </m:r>
          <m:d>
            <m:dPr>
              <m:ctrlPr>
                <w:rPr>
                  <w:rFonts w:ascii="Cambria Math" w:hAnsi="Cambria Math" w:cs="Times New Roman"/>
                  <w:i/>
                  <w:sz w:val="28"/>
                  <w:szCs w:val="28"/>
                  <w:lang w:val="zh-CN" w:eastAsia="zh-CN"/>
                </w:rPr>
              </m:ctrlPr>
            </m:dPr>
            <m:e>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up>
                  <m:r>
                    <m:rPr>
                      <m:sty m:val="p"/>
                    </m:rPr>
                    <w:rPr>
                      <w:rFonts w:ascii="Cambria Math" w:hAnsi="Cambria Math" w:cs="Times New Roman"/>
                      <w:sz w:val="28"/>
                      <w:szCs w:val="28"/>
                      <w:lang w:val="zh-CN" w:eastAsia="zh-CN"/>
                    </w:rPr>
                    <m:t>'</m:t>
                  </m:r>
                </m:sup>
              </m:sSubSup>
            </m:e>
          </m:d>
          <m:r>
            <w:rPr>
              <w:rFonts w:ascii="Cambria Math" w:hAnsi="Cambria Math" w:cs="Times New Roman"/>
              <w:sz w:val="28"/>
              <w:szCs w:val="28"/>
              <w:lang w:val="zh-CN" w:eastAsia="zh-CN"/>
            </w:rPr>
            <m:t>-</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e>
          </m:d>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Taking the total differential for an infinitesimal transfer </w:t>
      </w:r>
      <m:oMath>
        <m:r>
          <w:rPr>
            <w:rFonts w:ascii="Cambria Math" w:hAnsi="Cambria Math" w:cs="Times New Roman"/>
            <w:sz w:val="28"/>
            <w:szCs w:val="28"/>
            <w:lang w:val="zh-CN" w:eastAsia="zh-CN"/>
          </w:rPr>
          <m:t>dδ</m:t>
        </m:r>
      </m:oMath>
    </w:p>
    <w:p w14:paraId="3B1F2BB6" w14:textId="5669B09E" w:rsidR="00BC5EED" w:rsidRPr="00632662" w:rsidRDefault="00000000" w:rsidP="001C2344">
      <w:pPr>
        <w:bidi w:val="0"/>
        <w:jc w:val="both"/>
        <w:rPr>
          <w:rFonts w:cs="Times New Roman"/>
          <w:sz w:val="28"/>
          <w:szCs w:val="28"/>
          <w:lang w:val="zh-CN" w:eastAsia="zh-CN"/>
        </w:rPr>
      </w:pPr>
      <m:oMathPara>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num>
            <m:den>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num>
            <m:den>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num>
            <m:den>
              <m:r>
                <w:rPr>
                  <w:rFonts w:ascii="Cambria Math" w:hAnsi="Cambria Math" w:cs="Times New Roman"/>
                  <w:sz w:val="28"/>
                  <w:szCs w:val="28"/>
                  <w:lang w:val="zh-CN" w:eastAsia="zh-CN"/>
                </w:rPr>
                <m:t>dδ</m:t>
              </m:r>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Given</w:t>
      </w:r>
    </w:p>
    <w:p w14:paraId="35DCBE95" w14:textId="5C823250" w:rsidR="00BC5EED" w:rsidRPr="00632662" w:rsidRDefault="00000000" w:rsidP="001C2344">
      <w:pPr>
        <w:bidi w:val="0"/>
        <w:jc w:val="both"/>
        <w:rPr>
          <w:rFonts w:cs="Times New Roman"/>
          <w:sz w:val="28"/>
          <w:szCs w:val="28"/>
          <w:lang w:val="zh-CN" w:eastAsia="zh-CN"/>
        </w:rPr>
      </w:pPr>
      <m:oMathPara>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z</m:t>
              </m:r>
            </m:den>
          </m:f>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and since  </w:t>
      </w:r>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dv</m:t>
            </m:r>
          </m:num>
          <m:den>
            <m:r>
              <w:rPr>
                <w:rFonts w:ascii="Cambria Math" w:hAnsi="Cambria Math" w:cs="Times New Roman"/>
                <w:sz w:val="28"/>
                <w:szCs w:val="28"/>
                <w:lang w:val="zh-CN" w:eastAsia="zh-CN"/>
              </w:rPr>
              <m:t>dg</m:t>
            </m:r>
          </m:den>
        </m:f>
        <m:r>
          <w:rPr>
            <w:rFonts w:ascii="Cambria Math" w:hAnsi="Cambria Math" w:cs="Times New Roman"/>
            <w:sz w:val="28"/>
            <w:szCs w:val="28"/>
            <w:lang w:val="zh-CN" w:eastAsia="zh-CN"/>
          </w:rPr>
          <m:t>&gt;0</m:t>
        </m:r>
      </m:oMath>
      <w:r w:rsidR="00DF7699" w:rsidRPr="00632662">
        <w:rPr>
          <w:rFonts w:cs="Times New Roman"/>
          <w:sz w:val="28"/>
          <w:szCs w:val="28"/>
          <w:lang w:val="zh-CN" w:eastAsia="zh-CN"/>
        </w:rPr>
        <w:t>, substitution yields</w:t>
      </w:r>
    </w:p>
    <w:p w14:paraId="70882F52" w14:textId="150E6619" w:rsidR="00BC5EED" w:rsidRPr="00632662" w:rsidRDefault="00000000" w:rsidP="001C2344">
      <w:pPr>
        <w:bidi w:val="0"/>
        <w:jc w:val="both"/>
        <w:rPr>
          <w:rFonts w:cs="Times New Roman"/>
          <w:sz w:val="28"/>
          <w:szCs w:val="28"/>
          <w:lang w:val="zh-CN" w:eastAsia="zh-CN"/>
        </w:rPr>
      </w:pPr>
      <m:oMathPara>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d>
            <m:dPr>
              <m:begChr m:val="["/>
              <m:sepChr m:val="+"/>
              <m:endChr m:val="]"/>
              <m:ctrlPr>
                <w:rPr>
                  <w:rFonts w:ascii="Cambria Math" w:hAnsi="Cambria Math" w:cs="Times New Roman"/>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e>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num>
                <m:den>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den>
              </m:f>
            </m:e>
          </m:d>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 xml:space="preserve"> </m:t>
          </m:r>
          <m:d>
            <m:dPr>
              <m:begChr m:val="["/>
              <m:sepChr m:val="+"/>
              <m:endChr m:val="]"/>
              <m:ctrlPr>
                <w:rPr>
                  <w:rFonts w:ascii="Cambria Math" w:hAnsi="Cambria Math" w:cs="Times New Roman"/>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e>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num>
                <m:den>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den>
              </m:f>
            </m:e>
          </m:d>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Because</w:t>
      </w:r>
    </w:p>
    <w:p w14:paraId="338C4AC9" w14:textId="77777777" w:rsidR="00BC5EED" w:rsidRPr="00632662" w:rsidRDefault="00000000" w:rsidP="001C2344">
      <w:pPr>
        <w:bidi w:val="0"/>
        <w:spacing w:before="100" w:beforeAutospacing="1" w:after="100" w:afterAutospacing="1"/>
        <w:jc w:val="center"/>
        <w:rPr>
          <w:rFonts w:cs="Times New Roman"/>
          <w:sz w:val="28"/>
          <w:szCs w:val="28"/>
          <w:lang w:val="zh-CN" w:eastAsia="zh-CN"/>
        </w:rPr>
      </w:pP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&gt;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&gt;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B</m:t>
            </m:r>
          </m:sub>
        </m:sSub>
      </m:oMath>
      <w:r w:rsidR="00DF7699" w:rsidRPr="00632662">
        <w:rPr>
          <w:rFonts w:cs="Times New Roman"/>
          <w:sz w:val="28"/>
          <w:szCs w:val="28"/>
          <w:lang w:val="zh-CN" w:eastAsia="zh-CN"/>
        </w:rPr>
        <w:t>,</w:t>
      </w:r>
    </w:p>
    <w:p w14:paraId="281DCD60" w14:textId="5EA595D3" w:rsidR="00BC5EED" w:rsidRPr="00632662" w:rsidRDefault="00DF7699" w:rsidP="003B1E65">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it follows that</w:t>
      </w:r>
    </w:p>
    <w:p w14:paraId="1A5C92E0" w14:textId="44173E69" w:rsidR="00BC5EED" w:rsidRPr="000245A4" w:rsidRDefault="00000000" w:rsidP="003B1E65">
      <w:pPr>
        <w:bidi w:val="0"/>
        <w:jc w:val="both"/>
        <w:rPr>
          <w:rFonts w:cs="Times New Roman"/>
          <w:i/>
          <w:sz w:val="28"/>
          <w:szCs w:val="28"/>
          <w:lang w:eastAsia="zh-CN"/>
        </w:rPr>
      </w:pPr>
      <m:oMathPara>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d</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Sub>
            </m:num>
            <m:den>
              <m:r>
                <w:rPr>
                  <w:rFonts w:ascii="Cambria Math" w:hAnsi="Cambria Math" w:cs="Times New Roman"/>
                  <w:sz w:val="28"/>
                  <w:szCs w:val="28"/>
                  <w:lang w:val="zh-CN" w:eastAsia="zh-CN"/>
                </w:rPr>
                <m:t>dδ</m:t>
              </m:r>
            </m:den>
          </m:f>
          <m:r>
            <w:rPr>
              <w:rFonts w:ascii="Cambria Math" w:hAnsi="Cambria Math" w:cs="Times New Roman"/>
              <w:sz w:val="28"/>
              <w:szCs w:val="28"/>
              <w:lang w:val="zh-CN" w:eastAsia="zh-CN"/>
            </w:rPr>
            <m:t>&lt;0,</m:t>
          </m:r>
        </m:oMath>
      </m:oMathPara>
    </w:p>
    <w:p w14:paraId="6C7B5B49" w14:textId="11212048" w:rsidR="00BC5EED" w:rsidRPr="00632662" w:rsidRDefault="00DF7699" w:rsidP="003B1E65">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Hence</w:t>
      </w:r>
    </w:p>
    <w:p w14:paraId="5369FD66" w14:textId="4AC221FA" w:rsidR="00BC5EED" w:rsidRPr="000245A4" w:rsidRDefault="00000000" w:rsidP="003B1E65">
      <w:pPr>
        <w:bidi w:val="0"/>
        <w:jc w:val="both"/>
        <w:rPr>
          <w:rFonts w:cs="Times New Roman"/>
          <w:i/>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T</m:t>
              </m:r>
            </m:sub>
          </m:sSub>
          <m:r>
            <w:rPr>
              <w:rFonts w:ascii="Cambria Math" w:hAnsi="Cambria Math" w:cs="Times New Roman"/>
              <w:sz w:val="28"/>
              <w:szCs w:val="28"/>
              <w:lang w:val="zh-CN" w:eastAsia="zh-CN"/>
            </w:rPr>
            <m:t>,</m:t>
          </m:r>
        </m:oMath>
      </m:oMathPara>
    </w:p>
    <w:p w14:paraId="242B11E4" w14:textId="3EE03383" w:rsidR="00BC5EED" w:rsidRPr="00632662" w:rsidRDefault="00DF7699" w:rsidP="003B1E65">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and therefore</w:t>
      </w:r>
    </w:p>
    <w:p w14:paraId="235A1785" w14:textId="149E59E0" w:rsidR="00BC5EED" w:rsidRPr="00632662" w:rsidRDefault="00DF7699" w:rsidP="003B1E65">
      <w:pPr>
        <w:bidi w:val="0"/>
        <w:jc w:val="right"/>
        <w:rPr>
          <w:rFonts w:cs="Times New Roman"/>
          <w:sz w:val="28"/>
          <w:szCs w:val="28"/>
          <w:lang w:val="zh-CN" w:eastAsia="zh-CN"/>
        </w:rPr>
      </w:pPr>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&lt;MWRPG.</m:t>
        </m:r>
      </m:oMath>
      <w:r w:rsidR="000A608B">
        <w:rPr>
          <w:rFonts w:cs="Times New Roman"/>
          <w:sz w:val="28"/>
          <w:szCs w:val="28"/>
          <w:lang w:eastAsia="zh-CN"/>
        </w:rPr>
        <w:t xml:space="preserve">                                 </w:t>
      </w:r>
      <w:r w:rsidR="007F1EE8">
        <w:rPr>
          <w:rFonts w:cs="Times New Roman"/>
          <w:sz w:val="28"/>
          <w:szCs w:val="28"/>
          <w:lang w:eastAsia="zh-CN"/>
        </w:rPr>
        <w:t>(4.8)</w:t>
      </w:r>
    </w:p>
    <w:p w14:paraId="52450BED" w14:textId="5E59537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A progressive transfer from a less poor to a poorer individual reduces the overall MWRPG value, confirming that the index satisfies Transfer Principle. This result confirms that MWRPG aligns with Sen’s principle of distributive justice (1976), a transfer from a less poor to a poorer individual, without lifting either above poverty line, improves social equity and must manifest as a lower measured poverty level.</w:t>
      </w:r>
    </w:p>
    <w:p w14:paraId="3DE76F4B" w14:textId="45463354"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The social weight function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 xml:space="preserve">i </m:t>
            </m:r>
          </m:sub>
        </m:sSub>
      </m:oMath>
      <w:r w:rsidRPr="00632662">
        <w:rPr>
          <w:rFonts w:cs="Times New Roman"/>
          <w:sz w:val="28"/>
          <w:szCs w:val="28"/>
          <w:lang w:val="zh-CN" w:eastAsia="zh-CN"/>
        </w:rPr>
        <w:t xml:space="preserve"> plays a critical role in this ethical responsiveness.</w:t>
      </w:r>
      <w:r w:rsidR="000E56D4">
        <w:rPr>
          <w:rFonts w:cs="Times New Roman"/>
          <w:sz w:val="28"/>
          <w:szCs w:val="28"/>
          <w:lang w:eastAsia="zh-CN"/>
        </w:rPr>
        <w:t xml:space="preserve"> </w:t>
      </w:r>
      <w:r w:rsidRPr="00632662">
        <w:rPr>
          <w:rFonts w:cs="Times New Roman"/>
          <w:sz w:val="28"/>
          <w:szCs w:val="28"/>
          <w:lang w:val="zh-CN" w:eastAsia="zh-CN"/>
        </w:rPr>
        <w:t>It ensures that, The improvement in welfare of the poorest has a larger social impact than an equivalent improvement among the less poor. The index reacts strongly to inequality within the poor population.</w:t>
      </w:r>
      <w:r w:rsidRPr="00632662">
        <w:rPr>
          <w:rFonts w:cs="Times New Roman" w:hint="cs"/>
          <w:sz w:val="28"/>
          <w:szCs w:val="28"/>
          <w:rtl/>
          <w:lang w:val="zh-CN" w:eastAsia="zh-CN"/>
        </w:rPr>
        <w:t xml:space="preserve"> </w:t>
      </w:r>
      <w:r w:rsidRPr="00632662">
        <w:rPr>
          <w:rFonts w:cs="Times New Roman"/>
          <w:sz w:val="28"/>
          <w:szCs w:val="28"/>
          <w:lang w:val="zh-CN" w:eastAsia="zh-CN"/>
        </w:rPr>
        <w:t>Therefore, MWRPG not only measures poverty depth but also captures intra-poor inequality making it an ethically grounded instrument for policy analysis.</w:t>
      </w:r>
    </w:p>
    <w:p w14:paraId="72A5752C" w14:textId="021928CC"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For </w:t>
      </w:r>
      <m:oMath>
        <m:r>
          <w:rPr>
            <w:rFonts w:ascii="Cambria Math" w:hAnsi="Cambria Math" w:cs="Times New Roman"/>
            <w:sz w:val="28"/>
            <w:szCs w:val="28"/>
            <w:lang w:val="zh-CN" w:eastAsia="zh-CN"/>
          </w:rPr>
          <m:t>K</m:t>
        </m:r>
      </m:oMath>
      <w:r w:rsidRPr="00632662">
        <w:rPr>
          <w:rFonts w:cs="Times New Roman"/>
          <w:sz w:val="28"/>
          <w:szCs w:val="28"/>
          <w:lang w:val="zh-CN" w:eastAsia="zh-CN"/>
        </w:rPr>
        <w:t xml:space="preserve"> dimensions (income, education, working hours, etc.), Transfer Principle extends naturally If a progressive transfer occurs in any single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 such that</w:t>
      </w:r>
    </w:p>
    <w:p w14:paraId="508D0C86" w14:textId="19EAA8FD"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+δ,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jk</m:t>
              </m:r>
            </m:sub>
          </m:sSub>
          <m:r>
            <w:rPr>
              <w:rFonts w:ascii="Cambria Math" w:hAnsi="Cambria Math" w:cs="Times New Roman"/>
              <w:sz w:val="28"/>
              <w:szCs w:val="28"/>
              <w:lang w:val="zh-CN" w:eastAsia="zh-CN"/>
            </w:rPr>
            <m:t xml:space="preserve">-δ,  </m:t>
          </m:r>
          <m:r>
            <m:rPr>
              <m:nor/>
            </m:rPr>
            <w:rPr>
              <w:rFonts w:cs="Times New Roman"/>
              <w:sz w:val="28"/>
              <w:szCs w:val="28"/>
              <w:lang w:val="zh-CN" w:eastAsia="zh-CN"/>
            </w:rPr>
            <m:t xml:space="preserve">with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 xml:space="preserve">,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jk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then</w:t>
      </w:r>
    </w:p>
    <w:p w14:paraId="2E8F9BC8" w14:textId="46BFE92B"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&lt;MWRPG.</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This ensures multidimensional ethical consistency</w:t>
      </w:r>
      <w:r w:rsidR="000E56D4">
        <w:rPr>
          <w:rFonts w:cs="Times New Roman"/>
          <w:sz w:val="28"/>
          <w:szCs w:val="28"/>
          <w:lang w:eastAsia="zh-CN"/>
        </w:rPr>
        <w:t xml:space="preserve">. </w:t>
      </w:r>
      <w:r w:rsidRPr="00632662">
        <w:rPr>
          <w:rFonts w:cs="Times New Roman"/>
          <w:sz w:val="28"/>
          <w:szCs w:val="28"/>
          <w:lang w:val="zh-CN" w:eastAsia="zh-CN"/>
        </w:rPr>
        <w:t>A transfer that benefits a poorer individual in any dimension reduces overall poverty.</w:t>
      </w:r>
    </w:p>
    <w:p w14:paraId="56581B0D" w14:textId="4B60EA77" w:rsidR="00BC5EED" w:rsidRPr="00632662" w:rsidRDefault="00000000" w:rsidP="001C2344">
      <w:pPr>
        <w:bidi w:val="0"/>
        <w:jc w:val="both"/>
        <w:rPr>
          <w:rFonts w:cs="Times New Roman"/>
          <w:sz w:val="28"/>
          <w:szCs w:val="28"/>
          <w:lang w:val="zh-CN" w:eastAsia="zh-CN"/>
        </w:rPr>
      </w:pPr>
      <m:oMathPara>
        <m:oMath>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nor/>
            </m:rPr>
            <w:rPr>
              <w:rFonts w:cs="Times New Roman"/>
              <w:sz w:val="28"/>
              <w:szCs w:val="28"/>
              <w:lang w:val="zh-CN" w:eastAsia="zh-CN"/>
            </w:rPr>
            <m:t> </m:t>
          </m:r>
          <m:r>
            <m:rPr>
              <m:nor/>
            </m:rPr>
            <w:rPr>
              <w:rFonts w:ascii="Cambria Math" w:cs="Times New Roman"/>
              <w:sz w:val="28"/>
              <w:szCs w:val="28"/>
              <w:lang w:eastAsia="zh-CN"/>
            </w:rPr>
            <m:t xml:space="preserve">          </m:t>
          </m:r>
          <m:r>
            <m:rPr>
              <m:nor/>
            </m:rPr>
            <w:rPr>
              <w:rFonts w:cs="Times New Roman"/>
              <w:sz w:val="28"/>
              <w:szCs w:val="28"/>
              <w:lang w:val="zh-CN" w:eastAsia="zh-CN"/>
            </w:rPr>
            <m:t> </m:t>
          </m:r>
          <m:r>
            <w:rPr>
              <w:rFonts w:ascii="Cambria Math" w:hAnsi="Cambria Math" w:cs="Times New Roman"/>
              <w:sz w:val="28"/>
              <w:szCs w:val="28"/>
              <w:lang w:val="zh-CN" w:eastAsia="zh-CN"/>
            </w:rPr>
            <m:t>lead to same MWRPG.</m:t>
          </m:r>
          <m:r>
            <m:rPr>
              <m:nor/>
            </m:rPr>
            <w:rPr>
              <w:rFonts w:cs="Times New Roman"/>
              <w:sz w:val="28"/>
              <w:szCs w:val="28"/>
              <w:lang w:val="zh-CN" w:eastAsia="zh-CN"/>
            </w:rPr>
            <m:t>  </m:t>
          </m:r>
        </m:oMath>
      </m:oMathPara>
    </w:p>
    <w:p w14:paraId="6F9AC49C" w14:textId="77777777" w:rsidR="003B1E65" w:rsidRDefault="003B1E65" w:rsidP="001C2344">
      <w:pPr>
        <w:bidi w:val="0"/>
        <w:spacing w:before="100" w:beforeAutospacing="1" w:after="100" w:afterAutospacing="1"/>
        <w:jc w:val="both"/>
        <w:rPr>
          <w:rFonts w:asciiTheme="minorBidi" w:hAnsiTheme="minorBidi" w:cstheme="minorBidi"/>
          <w:b/>
          <w:bCs/>
          <w:sz w:val="28"/>
          <w:szCs w:val="28"/>
          <w:rtl/>
          <w:lang w:val="zh-CN" w:eastAsia="zh-CN"/>
        </w:rPr>
      </w:pPr>
    </w:p>
    <w:p w14:paraId="0D12A1EF" w14:textId="2D960717" w:rsidR="00BC5EED" w:rsidRPr="00632662" w:rsidRDefault="00DF7699" w:rsidP="003B1E65">
      <w:pPr>
        <w:bidi w:val="0"/>
        <w:spacing w:before="100" w:beforeAutospacing="1" w:after="100" w:afterAutospacing="1"/>
        <w:jc w:val="both"/>
        <w:rPr>
          <w:rFonts w:asciiTheme="minorBidi" w:hAnsiTheme="minorBidi" w:cstheme="minorBidi"/>
          <w:b/>
          <w:bCs/>
          <w:sz w:val="28"/>
          <w:szCs w:val="28"/>
          <w:lang w:val="zh-CN" w:eastAsia="zh-CN"/>
        </w:rPr>
      </w:pPr>
      <w:r w:rsidRPr="00632662">
        <w:rPr>
          <w:rFonts w:asciiTheme="minorBidi" w:hAnsiTheme="minorBidi" w:cstheme="minorBidi"/>
          <w:b/>
          <w:bCs/>
          <w:sz w:val="28"/>
          <w:szCs w:val="28"/>
          <w:lang w:val="zh-CN" w:eastAsia="zh-CN"/>
        </w:rPr>
        <w:lastRenderedPageBreak/>
        <w:t xml:space="preserve">Example of Transfer Principle of </w:t>
      </w:r>
      <w:r w:rsidR="008F591F" w:rsidRPr="008F591F">
        <w:rPr>
          <w:rFonts w:asciiTheme="minorBidi" w:hAnsiTheme="minorBidi" w:cstheme="minorBidi"/>
          <w:b/>
          <w:bCs/>
          <w:sz w:val="28"/>
          <w:szCs w:val="28"/>
          <w:lang w:val="zh-CN" w:eastAsia="zh-CN"/>
        </w:rPr>
        <w:t>Multidimensional Weighted Reversed Poverty Gap</w:t>
      </w:r>
      <w:r w:rsidRPr="00632662">
        <w:rPr>
          <w:rFonts w:asciiTheme="minorBidi" w:hAnsiTheme="minorBidi" w:cstheme="minorBidi"/>
          <w:b/>
          <w:bCs/>
          <w:sz w:val="28"/>
          <w:szCs w:val="28"/>
          <w:lang w:val="zh-CN" w:eastAsia="zh-CN"/>
        </w:rPr>
        <w:t xml:space="preserve"> Index</w:t>
      </w:r>
    </w:p>
    <w:p w14:paraId="1EDB09FE"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Let us consider a simple example with three individuals and two poverty dimensions (income and working hours).</w:t>
      </w:r>
    </w:p>
    <w:tbl>
      <w:tblPr>
        <w:tblStyle w:val="TableGrid11"/>
        <w:tblW w:w="9190" w:type="dxa"/>
        <w:tblLook w:val="04A0" w:firstRow="1" w:lastRow="0" w:firstColumn="1" w:lastColumn="0" w:noHBand="0" w:noVBand="1"/>
      </w:tblPr>
      <w:tblGrid>
        <w:gridCol w:w="1555"/>
        <w:gridCol w:w="1701"/>
        <w:gridCol w:w="2258"/>
        <w:gridCol w:w="1838"/>
        <w:gridCol w:w="1838"/>
      </w:tblGrid>
      <w:tr w:rsidR="00632662" w:rsidRPr="00632662" w14:paraId="6EACCAD4" w14:textId="77777777">
        <w:tc>
          <w:tcPr>
            <w:tcW w:w="1555" w:type="dxa"/>
            <w:vAlign w:val="center"/>
          </w:tcPr>
          <w:p w14:paraId="541B29A4"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701" w:type="dxa"/>
            <w:vAlign w:val="center"/>
          </w:tcPr>
          <w:p w14:paraId="311966A6"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Income (</w:t>
            </w: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1</m:t>
                  </m:r>
                </m:sub>
              </m:sSub>
            </m:oMath>
            <w:r w:rsidRPr="00632662">
              <w:rPr>
                <w:rFonts w:cs="Times New Roman"/>
                <w:b/>
                <w:bCs/>
                <w:sz w:val="28"/>
                <w:szCs w:val="28"/>
                <w:lang w:val="zh-CN" w:eastAsia="zh-CN"/>
              </w:rPr>
              <w:t>)</w:t>
            </w:r>
          </w:p>
        </w:tc>
        <w:tc>
          <w:tcPr>
            <w:tcW w:w="2258" w:type="dxa"/>
            <w:vAlign w:val="center"/>
          </w:tcPr>
          <w:p w14:paraId="3683C1A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Working Hours (</w:t>
            </w: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2</m:t>
                  </m:r>
                </m:sub>
              </m:sSub>
            </m:oMath>
            <w:r w:rsidRPr="00632662">
              <w:rPr>
                <w:rFonts w:cs="Times New Roman"/>
                <w:b/>
                <w:bCs/>
                <w:sz w:val="28"/>
                <w:szCs w:val="28"/>
                <w:lang w:val="zh-CN" w:eastAsia="zh-CN"/>
              </w:rPr>
              <w:t>)</w:t>
            </w:r>
          </w:p>
        </w:tc>
        <w:tc>
          <w:tcPr>
            <w:tcW w:w="1838" w:type="dxa"/>
            <w:vAlign w:val="center"/>
          </w:tcPr>
          <w:p w14:paraId="77A7F05D"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1</m:t>
                    </m:r>
                  </m:sub>
                </m:sSub>
              </m:oMath>
            </m:oMathPara>
          </w:p>
        </w:tc>
        <w:tc>
          <w:tcPr>
            <w:tcW w:w="1838" w:type="dxa"/>
            <w:vAlign w:val="center"/>
          </w:tcPr>
          <w:p w14:paraId="00BD0671"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2</m:t>
                    </m:r>
                  </m:sub>
                </m:sSub>
              </m:oMath>
            </m:oMathPara>
          </w:p>
        </w:tc>
      </w:tr>
      <w:tr w:rsidR="00632662" w:rsidRPr="00632662" w14:paraId="4428E8B8" w14:textId="77777777">
        <w:tc>
          <w:tcPr>
            <w:tcW w:w="1555" w:type="dxa"/>
            <w:vAlign w:val="center"/>
          </w:tcPr>
          <w:p w14:paraId="75EE268B"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701" w:type="dxa"/>
            <w:vAlign w:val="center"/>
          </w:tcPr>
          <w:p w14:paraId="4C498DB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400</w:t>
            </w:r>
          </w:p>
        </w:tc>
        <w:tc>
          <w:tcPr>
            <w:tcW w:w="2258" w:type="dxa"/>
            <w:vAlign w:val="center"/>
          </w:tcPr>
          <w:p w14:paraId="3CCEA2F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w:t>
            </w:r>
          </w:p>
        </w:tc>
        <w:tc>
          <w:tcPr>
            <w:tcW w:w="1838" w:type="dxa"/>
            <w:vAlign w:val="center"/>
          </w:tcPr>
          <w:p w14:paraId="5E4F80E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0.60</w:t>
            </w:r>
          </w:p>
        </w:tc>
        <w:tc>
          <w:tcPr>
            <w:tcW w:w="1838" w:type="dxa"/>
            <w:vAlign w:val="center"/>
          </w:tcPr>
          <w:p w14:paraId="2B10F23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0.25</w:t>
            </w:r>
          </w:p>
        </w:tc>
      </w:tr>
      <w:tr w:rsidR="00632662" w:rsidRPr="00632662" w14:paraId="65DA027D" w14:textId="77777777">
        <w:tc>
          <w:tcPr>
            <w:tcW w:w="1555" w:type="dxa"/>
            <w:vAlign w:val="center"/>
          </w:tcPr>
          <w:p w14:paraId="7074B248"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701" w:type="dxa"/>
            <w:vAlign w:val="center"/>
          </w:tcPr>
          <w:p w14:paraId="47E87362"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600</w:t>
            </w:r>
          </w:p>
        </w:tc>
        <w:tc>
          <w:tcPr>
            <w:tcW w:w="2258" w:type="dxa"/>
            <w:vAlign w:val="center"/>
          </w:tcPr>
          <w:p w14:paraId="3B9F60E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35</w:t>
            </w:r>
          </w:p>
        </w:tc>
        <w:tc>
          <w:tcPr>
            <w:tcW w:w="1838" w:type="dxa"/>
            <w:vAlign w:val="center"/>
          </w:tcPr>
          <w:p w14:paraId="6C56344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0.40</w:t>
            </w:r>
          </w:p>
        </w:tc>
        <w:tc>
          <w:tcPr>
            <w:tcW w:w="1838" w:type="dxa"/>
            <w:vAlign w:val="center"/>
          </w:tcPr>
          <w:p w14:paraId="4220228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0.125</w:t>
            </w:r>
          </w:p>
        </w:tc>
      </w:tr>
      <w:tr w:rsidR="00632662" w:rsidRPr="00632662" w14:paraId="248B7CCD" w14:textId="77777777">
        <w:tc>
          <w:tcPr>
            <w:tcW w:w="1555" w:type="dxa"/>
            <w:vAlign w:val="center"/>
          </w:tcPr>
          <w:p w14:paraId="779E670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701" w:type="dxa"/>
            <w:vAlign w:val="center"/>
          </w:tcPr>
          <w:p w14:paraId="12E252E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900</w:t>
            </w:r>
          </w:p>
        </w:tc>
        <w:tc>
          <w:tcPr>
            <w:tcW w:w="2258" w:type="dxa"/>
            <w:vAlign w:val="center"/>
          </w:tcPr>
          <w:p w14:paraId="0F94258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38</w:t>
            </w:r>
          </w:p>
        </w:tc>
        <w:tc>
          <w:tcPr>
            <w:tcW w:w="1838" w:type="dxa"/>
            <w:vAlign w:val="center"/>
          </w:tcPr>
          <w:p w14:paraId="4170F7FF"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0.10</w:t>
            </w:r>
          </w:p>
        </w:tc>
        <w:tc>
          <w:tcPr>
            <w:tcW w:w="1838" w:type="dxa"/>
            <w:vAlign w:val="center"/>
          </w:tcPr>
          <w:p w14:paraId="25E6DBD0"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0.05</w:t>
            </w:r>
          </w:p>
        </w:tc>
      </w:tr>
    </w:tbl>
    <w:p w14:paraId="163F8DD5" w14:textId="48A19A0A"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Assuming equal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=1</m:t>
        </m:r>
      </m:oMath>
      <w:r w:rsidRPr="00632662">
        <w:rPr>
          <w:rFonts w:cs="Times New Roman"/>
          <w:sz w:val="28"/>
          <w:szCs w:val="28"/>
          <w:lang w:val="zh-CN" w:eastAsia="zh-CN"/>
        </w:rPr>
        <w:t>, the pre-transfer MWRPG is</w:t>
      </w:r>
    </w:p>
    <w:p w14:paraId="1F30D130" w14:textId="31285213" w:rsidR="00BC5EED" w:rsidRPr="000E56D4" w:rsidRDefault="00DF7699" w:rsidP="001C2344">
      <w:pPr>
        <w:bidi w:val="0"/>
        <w:jc w:val="both"/>
        <w:rPr>
          <w:rFonts w:cs="Times New Roman"/>
          <w:sz w:val="28"/>
          <w:szCs w:val="28"/>
          <w:lang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3×2</m:t>
              </m:r>
            </m:den>
          </m:f>
          <m:r>
            <w:rPr>
              <w:rFonts w:ascii="Cambria Math" w:hAnsi="Cambria Math"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(0.60+0.25+0.40+0.125+0.10+0.05)=0.254.</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Now, suppose a progressive transfer of income occurs from individual 2 to 1</w:t>
      </w:r>
      <w:r w:rsidR="000E56D4">
        <w:rPr>
          <w:rFonts w:cs="Times New Roman"/>
          <w:sz w:val="28"/>
          <w:szCs w:val="28"/>
          <w:lang w:eastAsia="zh-CN"/>
        </w:rPr>
        <w:t>.</w:t>
      </w:r>
    </w:p>
    <w:p w14:paraId="1E41867F" w14:textId="391699FF" w:rsidR="0006076F" w:rsidRPr="0006076F" w:rsidRDefault="00000000" w:rsidP="001C2344">
      <w:pPr>
        <w:bidi w:val="0"/>
        <w:jc w:val="both"/>
        <w:rPr>
          <w:rFonts w:cs="Times New Roman"/>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1</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 xml:space="preserve">=450,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2</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=550</m:t>
          </m:r>
        </m:oMath>
      </m:oMathPara>
    </w:p>
    <w:p w14:paraId="2ED5E9BE" w14:textId="4EF4BE9E" w:rsidR="00BC5EED" w:rsidRPr="00632662" w:rsidRDefault="00DF7699" w:rsidP="001C2344">
      <w:pPr>
        <w:bidi w:val="0"/>
        <w:jc w:val="both"/>
        <w:rPr>
          <w:rFonts w:cs="Times New Roman"/>
          <w:sz w:val="28"/>
          <w:szCs w:val="28"/>
          <w:lang w:val="zh-CN" w:eastAsia="zh-CN"/>
        </w:rPr>
      </w:pPr>
      <w:r w:rsidRPr="00632662">
        <w:rPr>
          <w:rFonts w:cs="Times New Roman"/>
          <w:sz w:val="28"/>
          <w:szCs w:val="28"/>
          <w:lang w:val="zh-CN" w:eastAsia="zh-CN"/>
        </w:rPr>
        <w:t>Computing gaps</w:t>
      </w:r>
    </w:p>
    <w:p w14:paraId="5F74E68D" w14:textId="403F738B" w:rsidR="00BC5EED" w:rsidRPr="0006076F" w:rsidRDefault="00000000" w:rsidP="001C2344">
      <w:pPr>
        <w:bidi w:val="0"/>
        <w:jc w:val="both"/>
        <w:rPr>
          <w:rFonts w:cs="Times New Roman"/>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1</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z-450</m:t>
              </m:r>
            </m:num>
            <m:den>
              <m:r>
                <w:rPr>
                  <w:rFonts w:ascii="Cambria Math" w:hAnsi="Cambria Math" w:cs="Times New Roman"/>
                  <w:sz w:val="28"/>
                  <w:szCs w:val="28"/>
                  <w:lang w:val="zh-CN" w:eastAsia="zh-CN"/>
                </w:rPr>
                <m:t>z</m:t>
              </m:r>
            </m:den>
          </m:f>
          <m:r>
            <w:rPr>
              <w:rFonts w:ascii="Cambria Math" w:hAnsi="Cambria Math" w:cs="Times New Roman"/>
              <w:sz w:val="28"/>
              <w:szCs w:val="28"/>
              <w:lang w:val="zh-CN" w:eastAsia="zh-CN"/>
            </w:rPr>
            <m:t>=0.55,</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2</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=0.45</m:t>
          </m:r>
        </m:oMath>
      </m:oMathPara>
    </w:p>
    <w:p w14:paraId="41497639" w14:textId="331E9225" w:rsidR="000E56D4" w:rsidRPr="00046ACB" w:rsidRDefault="00DF7699" w:rsidP="001C2344">
      <w:pPr>
        <w:bidi w:val="0"/>
        <w:ind w:left="720"/>
        <w:jc w:val="both"/>
        <w:rPr>
          <w:rFonts w:cs="Times New Roman"/>
          <w:i/>
          <w:sz w:val="28"/>
          <w:szCs w:val="28"/>
          <w:lang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 xml:space="preserve"> (0.55+0.25+0.45+0.125+0.10+0.05)=0.253.</m:t>
          </m:r>
        </m:oMath>
      </m:oMathPara>
    </w:p>
    <w:p w14:paraId="6102C5A6" w14:textId="0FE3CB55" w:rsidR="00BC5EED" w:rsidRDefault="00DF7699" w:rsidP="001C2344">
      <w:pPr>
        <w:bidi w:val="0"/>
        <w:ind w:firstLine="720"/>
        <w:jc w:val="both"/>
        <w:rPr>
          <w:rFonts w:cs="Times New Roman"/>
          <w:sz w:val="28"/>
          <w:szCs w:val="28"/>
          <w:lang w:eastAsia="zh-CN"/>
        </w:rPr>
      </w:pPr>
      <w:r w:rsidRPr="00632662">
        <w:rPr>
          <w:rFonts w:cs="Times New Roman"/>
          <w:sz w:val="28"/>
          <w:szCs w:val="28"/>
          <w:lang w:val="zh-CN" w:eastAsia="zh-CN"/>
        </w:rPr>
        <w:t>MWRPG decreases, confirming that Transfer Principle holds empirically. Transfer Principle ensures that MWRPG index satisfies a crucial ethical and distributive condition of poverty measurement.</w:t>
      </w:r>
    </w:p>
    <w:p w14:paraId="596D18F9" w14:textId="77777777" w:rsidR="00A20E3D" w:rsidRPr="00A20E3D" w:rsidRDefault="00A20E3D" w:rsidP="001C2344">
      <w:pPr>
        <w:bidi w:val="0"/>
        <w:ind w:firstLine="720"/>
        <w:jc w:val="both"/>
        <w:rPr>
          <w:rFonts w:cs="Times New Roman"/>
          <w:sz w:val="28"/>
          <w:szCs w:val="28"/>
          <w:lang w:eastAsia="zh-CN"/>
        </w:rPr>
      </w:pPr>
    </w:p>
    <w:p w14:paraId="6DA10E72" w14:textId="1B95F3C3" w:rsidR="00A20E3D" w:rsidRPr="00A20E3D" w:rsidRDefault="00DF7699" w:rsidP="001C2344">
      <w:pPr>
        <w:keepNext/>
        <w:keepLines/>
        <w:bidi w:val="0"/>
        <w:spacing w:before="160" w:after="80"/>
        <w:jc w:val="center"/>
        <w:outlineLvl w:val="2"/>
        <w:rPr>
          <w:rFonts w:cs="Times New Roman"/>
          <w:b/>
          <w:bCs/>
          <w:sz w:val="28"/>
          <w:szCs w:val="28"/>
          <w:lang w:eastAsia="zh-CN"/>
        </w:rPr>
      </w:pPr>
      <w:r w:rsidRPr="00632662">
        <w:rPr>
          <w:rFonts w:ascii="Aptos" w:eastAsia="DengXian Light" w:hAnsi="Aptos" w:cs="Times New Roman"/>
          <w:noProof/>
          <w:kern w:val="2"/>
          <w:sz w:val="28"/>
          <w:szCs w:val="28"/>
          <w:lang w:val="zh-CN"/>
          <w14:ligatures w14:val="standardContextual"/>
        </w:rPr>
        <w:lastRenderedPageBreak/>
        <w:drawing>
          <wp:inline distT="0" distB="0" distL="0" distR="0" wp14:anchorId="54E9B742" wp14:editId="25283944">
            <wp:extent cx="4427220" cy="3009900"/>
            <wp:effectExtent l="0" t="0" r="0" b="0"/>
            <wp:docPr id="1743812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12617"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427220" cy="3009900"/>
                    </a:xfrm>
                    <a:prstGeom prst="rect">
                      <a:avLst/>
                    </a:prstGeom>
                    <a:noFill/>
                    <a:ln>
                      <a:noFill/>
                    </a:ln>
                  </pic:spPr>
                </pic:pic>
              </a:graphicData>
            </a:graphic>
          </wp:inline>
        </w:drawing>
      </w:r>
      <w:r w:rsidRPr="00632662">
        <w:rPr>
          <w:rFonts w:cs="Times New Roman"/>
          <w:b/>
          <w:bCs/>
          <w:sz w:val="28"/>
          <w:szCs w:val="28"/>
          <w:lang w:val="zh-CN" w:eastAsia="zh-CN"/>
        </w:rPr>
        <w:br/>
        <w:t>Figure</w:t>
      </w:r>
      <w:r w:rsidR="00BC54E6">
        <w:rPr>
          <w:rFonts w:cs="Times New Roman"/>
          <w:b/>
          <w:bCs/>
          <w:sz w:val="28"/>
          <w:szCs w:val="28"/>
          <w:lang w:eastAsia="zh-CN"/>
        </w:rPr>
        <w:t xml:space="preserve"> (4.2)</w:t>
      </w:r>
      <w:r w:rsidR="00047F65">
        <w:rPr>
          <w:rFonts w:cs="Times New Roman"/>
          <w:b/>
          <w:bCs/>
          <w:sz w:val="28"/>
          <w:szCs w:val="28"/>
          <w:lang w:eastAsia="zh-CN"/>
        </w:rPr>
        <w:t>:</w:t>
      </w:r>
      <w:r w:rsidRPr="00632662">
        <w:rPr>
          <w:rFonts w:cs="Times New Roman"/>
          <w:b/>
          <w:bCs/>
          <w:sz w:val="28"/>
          <w:szCs w:val="28"/>
          <w:lang w:val="zh-CN" w:eastAsia="zh-CN"/>
        </w:rPr>
        <w:t xml:space="preserve"> Transfer </w:t>
      </w:r>
      <w:r w:rsidR="00CD16B2" w:rsidRPr="00CD16B2">
        <w:rPr>
          <w:rFonts w:cs="Times New Roman"/>
          <w:b/>
          <w:bCs/>
          <w:sz w:val="28"/>
          <w:szCs w:val="28"/>
          <w:lang w:val="zh-CN" w:eastAsia="zh-CN"/>
        </w:rPr>
        <w:t>Sensitivity</w:t>
      </w:r>
      <w:r w:rsidRPr="00632662">
        <w:rPr>
          <w:rFonts w:cs="Times New Roman"/>
          <w:b/>
          <w:bCs/>
          <w:sz w:val="28"/>
          <w:szCs w:val="28"/>
          <w:lang w:val="zh-CN" w:eastAsia="zh-CN"/>
        </w:rPr>
        <w:t xml:space="preserve"> of  MWRPG Index</w:t>
      </w:r>
    </w:p>
    <w:p w14:paraId="0C2FA9E8" w14:textId="68DA1F8A" w:rsidR="00A20E3D" w:rsidRPr="00A20E3D"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It ensures that, the index decreases under any progressive redistribution among the poor, It reflects ethical fairness by valuing improvements in the welfare of the poorest more strongly, and It captures inequality among the poor, not only their average deprivation.</w:t>
      </w:r>
      <w:r w:rsidR="008F591F">
        <w:rPr>
          <w:rFonts w:cs="Times New Roman"/>
          <w:sz w:val="28"/>
          <w:szCs w:val="28"/>
          <w:lang w:eastAsia="zh-CN"/>
        </w:rPr>
        <w:t xml:space="preserve"> </w:t>
      </w:r>
      <w:r w:rsidRPr="00632662">
        <w:rPr>
          <w:rFonts w:cs="Times New Roman"/>
          <w:sz w:val="28"/>
          <w:szCs w:val="28"/>
          <w:lang w:val="zh-CN" w:eastAsia="zh-CN"/>
        </w:rPr>
        <w:t>Hence, MWRPG qualifies as a morally consistent and analytically robust measure of multidimensional poverty suitable for evaluating redistributive policies, social programs, and intra-poor equity dynamics.</w:t>
      </w:r>
    </w:p>
    <w:p w14:paraId="59BA6926" w14:textId="48DF838B" w:rsidR="00BC5EED" w:rsidRPr="00A20E3D" w:rsidRDefault="00DF7699" w:rsidP="001C2344">
      <w:pPr>
        <w:bidi w:val="0"/>
        <w:spacing w:before="100" w:beforeAutospacing="1" w:after="100" w:afterAutospacing="1"/>
        <w:jc w:val="both"/>
        <w:outlineLvl w:val="2"/>
        <w:rPr>
          <w:rFonts w:asciiTheme="minorBidi" w:hAnsiTheme="minorBidi" w:cstheme="minorBidi"/>
          <w:b/>
          <w:bCs/>
          <w:sz w:val="32"/>
          <w:szCs w:val="32"/>
          <w:lang w:eastAsia="zh-CN"/>
        </w:rPr>
      </w:pPr>
      <w:r w:rsidRPr="00632662">
        <w:rPr>
          <w:rFonts w:asciiTheme="minorBidi" w:hAnsiTheme="minorBidi" w:cstheme="minorBidi"/>
          <w:b/>
          <w:bCs/>
          <w:sz w:val="32"/>
          <w:szCs w:val="32"/>
          <w:lang w:val="zh-CN" w:eastAsia="zh-CN"/>
        </w:rPr>
        <w:t>4.</w:t>
      </w:r>
      <w:r w:rsidR="00A20E3D">
        <w:rPr>
          <w:rFonts w:asciiTheme="minorBidi" w:hAnsiTheme="minorBidi" w:cstheme="minorBidi"/>
          <w:b/>
          <w:bCs/>
          <w:sz w:val="32"/>
          <w:szCs w:val="32"/>
          <w:lang w:eastAsia="zh-CN"/>
        </w:rPr>
        <w:t>6</w:t>
      </w:r>
      <w:r w:rsidR="006970FA" w:rsidRPr="00632662">
        <w:rPr>
          <w:rFonts w:asciiTheme="minorBidi" w:hAnsiTheme="minorBidi" w:cstheme="minorBidi"/>
          <w:b/>
          <w:bCs/>
          <w:sz w:val="32"/>
          <w:szCs w:val="32"/>
          <w:lang w:eastAsia="zh-CN"/>
        </w:rPr>
        <w:t>.4</w:t>
      </w:r>
      <w:r w:rsidRPr="00632662">
        <w:rPr>
          <w:rFonts w:asciiTheme="minorBidi" w:hAnsiTheme="minorBidi" w:cstheme="minorBidi"/>
          <w:b/>
          <w:bCs/>
          <w:sz w:val="32"/>
          <w:szCs w:val="32"/>
          <w:lang w:val="zh-CN" w:eastAsia="zh-CN"/>
        </w:rPr>
        <w:t xml:space="preserve">  Scale Invariance Property of Multidimensional Weighted Reversed Poverty Gap</w:t>
      </w:r>
    </w:p>
    <w:p w14:paraId="10607BB5" w14:textId="4DCE7028" w:rsidR="0006076F"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 xml:space="preserve">Scale Invariance Property represents one of the most fundamental normative and </w:t>
      </w:r>
      <w:r w:rsidRPr="000E56D4">
        <w:rPr>
          <w:rFonts w:cs="Times New Roman"/>
          <w:sz w:val="28"/>
          <w:szCs w:val="28"/>
          <w:lang w:val="zh-CN" w:eastAsia="zh-CN"/>
        </w:rPr>
        <w:t>methodological requirements of poverty measurement. In the context of MWRPG, this property ensures</w:t>
      </w:r>
      <w:r w:rsidRPr="00632662">
        <w:rPr>
          <w:rFonts w:cs="Times New Roman"/>
          <w:sz w:val="28"/>
          <w:szCs w:val="28"/>
          <w:lang w:val="zh-CN" w:eastAsia="zh-CN"/>
        </w:rPr>
        <w:t xml:space="preserve"> that the index remains unchanged under proportional transformations of the income or achievement scale, such as variations in measurement units, price levels, or currencies. </w:t>
      </w:r>
    </w:p>
    <w:p w14:paraId="21B9A2C6" w14:textId="77777777" w:rsidR="0006076F"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Therefore, it reflects the ethical foundation that MWRPG captures relative deprivation rather than absolute monetary levels, thereby measuring genuine poverty rather than nominal differences.</w:t>
      </w:r>
      <w:r w:rsidR="0006076F">
        <w:rPr>
          <w:rFonts w:cs="Times New Roman"/>
          <w:sz w:val="28"/>
          <w:szCs w:val="28"/>
          <w:lang w:eastAsia="zh-CN"/>
        </w:rPr>
        <w:t xml:space="preserve"> </w:t>
      </w:r>
      <w:r w:rsidRPr="00632662">
        <w:rPr>
          <w:rFonts w:cs="Times New Roman"/>
          <w:sz w:val="28"/>
          <w:szCs w:val="28"/>
          <w:lang w:val="zh-CN" w:eastAsia="zh-CN"/>
        </w:rPr>
        <w:t>From a social and ethical perspective, scale invariance guarantees that the comparison of poverty across countries or time periods remains fair and meaningful.</w:t>
      </w:r>
    </w:p>
    <w:p w14:paraId="1ABEC31E" w14:textId="70164749"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 It neutralizes the effects of inflation, purchasing power disparities, or currency differences, thus maintaining the comparability of the deprivation structure. In essence, it embodies Sen’s ethical principle that poverty is a </w:t>
      </w:r>
      <w:r w:rsidRPr="00632662">
        <w:rPr>
          <w:rFonts w:cs="Times New Roman"/>
          <w:sz w:val="28"/>
          <w:szCs w:val="28"/>
          <w:lang w:val="zh-CN" w:eastAsia="zh-CN"/>
        </w:rPr>
        <w:lastRenderedPageBreak/>
        <w:t>relative social condition, evaluated against the prevailing standard of living rather than fixed income thresholds.</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 MWRPG is defined as</w:t>
      </w:r>
    </w:p>
    <w:p w14:paraId="5873B70E" w14:textId="69A64518" w:rsidR="0006076F" w:rsidRPr="0006076F" w:rsidRDefault="00DF7699" w:rsidP="001C2344">
      <w:pPr>
        <w:bidi w:val="0"/>
        <w:jc w:val="both"/>
        <w:rPr>
          <w:rFonts w:cs="Times New Roman"/>
          <w:sz w:val="28"/>
          <w:szCs w:val="28"/>
          <w:lang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m:oMathPara>
    </w:p>
    <w:p w14:paraId="51C66B10" w14:textId="0F3AA90B"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where</w:t>
      </w:r>
    </w:p>
    <w:p w14:paraId="44061D01" w14:textId="77777777"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d>
            <m:dPr>
              <m:begChr m:val="{"/>
              <m:endChr m:val=""/>
              <m:ctrlPr>
                <w:rPr>
                  <w:rFonts w:ascii="Cambria Math" w:hAnsi="Cambria Math" w:cs="Times New Roman"/>
                  <w:sz w:val="28"/>
                  <w:szCs w:val="28"/>
                  <w:lang w:val="zh-CN" w:eastAsia="zh-CN"/>
                </w:rPr>
              </m:ctrlPr>
            </m:dPr>
            <m:e>
              <m:m>
                <m:mPr>
                  <m:plcHide m:val="1"/>
                  <m:mcs>
                    <m:mc>
                      <m:mcPr>
                        <m:count m:val="2"/>
                        <m:mcJc m:val="center"/>
                      </m:mcPr>
                    </m:mc>
                  </m:mcs>
                  <m:ctrlPr>
                    <w:rPr>
                      <w:rFonts w:ascii="Cambria Math" w:hAnsi="Cambria Math" w:cs="Times New Roman"/>
                      <w:sz w:val="28"/>
                      <w:szCs w:val="28"/>
                      <w:lang w:val="zh-CN" w:eastAsia="zh-CN"/>
                    </w:rPr>
                  </m:ctrlPr>
                </m:mPr>
                <m:mr>
                  <m:e>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e>
                  <m:e>
                    <m:r>
                      <m:rPr>
                        <m:nor/>
                      </m:rPr>
                      <w:rPr>
                        <w:rFonts w:cs="Times New Roman"/>
                        <w:sz w:val="28"/>
                        <w:szCs w:val="28"/>
                        <w:lang w:val="zh-CN" w:eastAsia="zh-CN"/>
                      </w:rPr>
                      <m:t xml:space="preserve">if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e>
                </m:mr>
                <m:mr>
                  <m:e>
                    <m:r>
                      <w:rPr>
                        <w:rFonts w:ascii="Cambria Math" w:hAnsi="Cambria Math" w:cs="Times New Roman"/>
                        <w:sz w:val="28"/>
                        <w:szCs w:val="28"/>
                        <w:lang w:val="zh-CN" w:eastAsia="zh-CN"/>
                      </w:rPr>
                      <m:t>0,</m:t>
                    </m:r>
                  </m:e>
                  <m:e>
                    <m:r>
                      <m:rPr>
                        <m:nor/>
                      </m:rPr>
                      <w:rPr>
                        <w:rFonts w:cs="Times New Roman"/>
                        <w:sz w:val="28"/>
                        <w:szCs w:val="28"/>
                        <w:lang w:val="zh-CN" w:eastAsia="zh-CN"/>
                      </w:rPr>
                      <m:t>otherwise.</m:t>
                    </m:r>
                  </m:e>
                </m:mr>
              </m:m>
            </m:e>
          </m:d>
        </m:oMath>
      </m:oMathPara>
    </w:p>
    <w:p w14:paraId="39938130" w14:textId="516A6FF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Here,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xml:space="preserve"> denotes the achievement (e.g., income, education, or health score) of individual </w:t>
      </w:r>
      <m:oMath>
        <m:r>
          <w:rPr>
            <w:rFonts w:ascii="Cambria Math" w:hAnsi="Cambria Math" w:cs="Times New Roman"/>
            <w:sz w:val="28"/>
            <w:szCs w:val="28"/>
            <w:lang w:val="zh-CN" w:eastAsia="zh-CN"/>
          </w:rPr>
          <m:t xml:space="preserve">i </m:t>
        </m:r>
      </m:oMath>
      <w:r w:rsidRPr="00632662">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 xml:space="preserve">, 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00225C9F">
        <w:rPr>
          <w:rFonts w:cs="Times New Roman"/>
          <w:sz w:val="28"/>
          <w:szCs w:val="28"/>
          <w:lang w:eastAsia="zh-CN"/>
        </w:rPr>
        <w:t xml:space="preserve"> </w:t>
      </w:r>
      <w:r w:rsidRPr="00632662">
        <w:rPr>
          <w:rFonts w:cs="Times New Roman"/>
          <w:sz w:val="28"/>
          <w:szCs w:val="28"/>
          <w:lang w:val="zh-CN" w:eastAsia="zh-CN"/>
        </w:rPr>
        <w:t xml:space="preserve">represents poverty line for that dimension. The term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corresponds to the social weight, which reflects the ethical sensitivity assigned to individual </w:t>
      </w:r>
      <m:oMath>
        <m:r>
          <w:rPr>
            <w:rFonts w:ascii="Cambria Math" w:hAnsi="Cambria Math" w:cs="Times New Roman"/>
            <w:sz w:val="28"/>
            <w:szCs w:val="28"/>
            <w:lang w:val="zh-CN" w:eastAsia="zh-CN"/>
          </w:rPr>
          <m:t>i</m:t>
        </m:r>
      </m:oMath>
      <w:r w:rsidRPr="00632662">
        <w:rPr>
          <w:rFonts w:cs="Times New Roman"/>
          <w:sz w:val="28"/>
          <w:szCs w:val="28"/>
          <w:lang w:val="zh-CN" w:eastAsia="zh-CN"/>
        </w:rPr>
        <w:t xml:space="preserve">’s shortfall in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w:t>
      </w:r>
    </w:p>
    <w:p w14:paraId="6ACFCF66" w14:textId="37EDF58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Assume that all achievements and poverty lines are multiplied by a positive scalar </w:t>
      </w:r>
      <m:oMath>
        <m:r>
          <w:rPr>
            <w:rFonts w:ascii="Cambria Math" w:hAnsi="Cambria Math" w:cs="Times New Roman"/>
            <w:sz w:val="28"/>
            <w:szCs w:val="28"/>
            <w:lang w:val="zh-CN" w:eastAsia="zh-CN"/>
          </w:rPr>
          <m:t>λ&gt;0</m:t>
        </m:r>
      </m:oMath>
    </w:p>
    <w:p w14:paraId="41546867" w14:textId="3EF11E59"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Then the transformed relative gap becomes</w:t>
      </w:r>
    </w:p>
    <w:p w14:paraId="75DD6049" w14:textId="48C3D165" w:rsidR="0006076F" w:rsidRPr="0006076F" w:rsidRDefault="00000000" w:rsidP="001C2344">
      <w:pPr>
        <w:bidi w:val="0"/>
        <w:jc w:val="both"/>
        <w:rPr>
          <w:rFonts w:cs="Times New Roman"/>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num>
            <m:den>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up>
                  <m:r>
                    <m:rPr>
                      <m:sty m:val="p"/>
                    </m:rPr>
                    <w:rPr>
                      <w:rFonts w:ascii="Cambria Math" w:hAnsi="Cambria Math" w:cs="Times New Roman"/>
                      <w:sz w:val="28"/>
                      <w:szCs w:val="28"/>
                      <w:lang w:val="zh-CN" w:eastAsia="zh-CN"/>
                    </w:rPr>
                    <m:t>'</m:t>
                  </m:r>
                </m:sup>
              </m:sSubSup>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oMath>
      </m:oMathPara>
    </w:p>
    <w:p w14:paraId="5946F969" w14:textId="170A0137"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 xml:space="preserve">Hence, the relative deprivation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C363C3">
        <w:rPr>
          <w:rFonts w:cs="Times New Roman"/>
          <w:sz w:val="28"/>
          <w:szCs w:val="28"/>
          <w:lang w:eastAsia="zh-CN"/>
        </w:rPr>
        <w:t xml:space="preserve"> </w:t>
      </w:r>
      <w:r w:rsidRPr="00632662">
        <w:rPr>
          <w:rFonts w:cs="Times New Roman"/>
          <w:sz w:val="28"/>
          <w:szCs w:val="28"/>
          <w:lang w:val="zh-CN" w:eastAsia="zh-CN"/>
        </w:rPr>
        <w:t xml:space="preserve">remains unchanged, since it depends only on the </w:t>
      </w:r>
      <w:r w:rsidRPr="00C363C3">
        <w:rPr>
          <w:rFonts w:cs="Times New Roman"/>
          <w:sz w:val="28"/>
          <w:szCs w:val="28"/>
          <w:lang w:val="zh-CN" w:eastAsia="zh-CN"/>
        </w:rPr>
        <w:t>ratio</w:t>
      </w:r>
      <w:r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Pr="00632662">
        <w:rPr>
          <w:rFonts w:cs="Times New Roman"/>
          <w:sz w:val="28"/>
          <w:szCs w:val="28"/>
          <w:lang w:val="zh-CN" w:eastAsia="zh-CN"/>
        </w:rPr>
        <w:t>, not on their absolute magnitudes.</w:t>
      </w:r>
      <w:r w:rsidR="00C363C3">
        <w:rPr>
          <w:rFonts w:cs="Times New Roman"/>
          <w:sz w:val="28"/>
          <w:szCs w:val="28"/>
          <w:lang w:eastAsia="zh-CN"/>
        </w:rPr>
        <w:t xml:space="preserve"> </w:t>
      </w:r>
      <w:r w:rsidRPr="00632662">
        <w:rPr>
          <w:rFonts w:cs="Times New Roman"/>
          <w:sz w:val="28"/>
          <w:szCs w:val="28"/>
          <w:lang w:val="zh-CN" w:eastAsia="zh-CN"/>
        </w:rPr>
        <w:t xml:space="preserve">If the social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are defined as functions of the relative deprivation or the ratio</w:t>
      </w:r>
      <w:r w:rsidRPr="00632662">
        <w:rPr>
          <w:rFonts w:cs="Times New Roman" w:hint="cs"/>
          <w:sz w:val="28"/>
          <w:szCs w:val="28"/>
          <w:rtl/>
          <w:lang w:val="zh-CN" w:eastAsia="zh-CN"/>
        </w:rPr>
        <w:t xml:space="preserve"> </w:t>
      </w:r>
      <w:r w:rsidRPr="00632662">
        <w:rPr>
          <w:rFonts w:cs="Times New Roman"/>
          <w:sz w:val="28"/>
          <w:szCs w:val="28"/>
          <w:lang w:val="zh-CN" w:eastAsia="zh-CN"/>
        </w:rPr>
        <w:t xml:space="preserve"> </w:t>
      </w:r>
      <m:oMath>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ctrlPr>
              <w:rPr>
                <w:rFonts w:ascii="Cambria Math" w:hAnsi="Cambria Math" w:cs="Times New Roman"/>
                <w:i/>
                <w:sz w:val="28"/>
                <w:szCs w:val="28"/>
                <w:lang w:val="zh-CN" w:eastAsia="zh-CN"/>
              </w:rPr>
            </m:ctrlP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 xml:space="preserve"> </m:t>
        </m:r>
      </m:oMath>
      <w:r w:rsidRPr="00632662">
        <w:rPr>
          <w:rFonts w:cs="Times New Roman" w:hint="cs"/>
          <w:sz w:val="28"/>
          <w:szCs w:val="28"/>
          <w:rtl/>
          <w:lang w:val="zh-CN" w:eastAsia="zh-CN"/>
        </w:rPr>
        <w:t xml:space="preserve"> </w:t>
      </w:r>
      <w:r w:rsidRPr="00632662">
        <w:rPr>
          <w:rFonts w:cs="Times New Roman"/>
          <w:sz w:val="28"/>
          <w:szCs w:val="28"/>
          <w:lang w:val="zh-CN" w:eastAsia="zh-CN"/>
        </w:rPr>
        <w:t xml:space="preserve">that is,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=f(</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w:r w:rsidRPr="00632662">
        <w:rPr>
          <w:rFonts w:cs="Times New Roman"/>
          <w:sz w:val="28"/>
          <w:szCs w:val="28"/>
          <w:lang w:val="zh-CN" w:eastAsia="zh-CN"/>
        </w:rPr>
        <w:t xml:space="preserve"> then</w:t>
      </w:r>
    </w:p>
    <w:p w14:paraId="5915A0AC" w14:textId="2DC1D54E" w:rsidR="0006076F" w:rsidRPr="0006076F" w:rsidRDefault="00000000" w:rsidP="001C2344">
      <w:pPr>
        <w:bidi w:val="0"/>
        <w:ind w:left="720"/>
        <w:jc w:val="both"/>
        <w:rPr>
          <w:rFonts w:cs="Times New Roman"/>
          <w:sz w:val="28"/>
          <w:szCs w:val="28"/>
          <w:lang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=f(</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)=f(</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oMath>
      </m:oMathPara>
    </w:p>
    <w:p w14:paraId="77A5FE33" w14:textId="30FC45FC"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Thus, social weights remain invariant under any uniform scaling of both income and poverty thresholds, preserving the ethical structure of the measure.</w:t>
      </w:r>
      <w:r w:rsidR="00C363C3">
        <w:rPr>
          <w:rFonts w:cs="Times New Roman"/>
          <w:sz w:val="28"/>
          <w:szCs w:val="28"/>
          <w:lang w:eastAsia="zh-CN"/>
        </w:rPr>
        <w:t xml:space="preserve"> </w:t>
      </w:r>
      <w:r w:rsidRPr="00632662">
        <w:rPr>
          <w:rFonts w:cs="Times New Roman"/>
          <w:sz w:val="28"/>
          <w:szCs w:val="28"/>
          <w:lang w:val="zh-CN" w:eastAsia="zh-CN"/>
        </w:rPr>
        <w:t>Substituting the invariant components into the general form of the index yields</w:t>
      </w:r>
    </w:p>
    <w:p w14:paraId="3615E2A3" w14:textId="1139EE7A" w:rsidR="00BC5EED" w:rsidRPr="0006076F" w:rsidRDefault="00DF7699" w:rsidP="001C2344">
      <w:pPr>
        <w:bidi w:val="0"/>
        <w:jc w:val="center"/>
        <w:rPr>
          <w:rFonts w:cs="Times New Roman"/>
          <w:sz w:val="28"/>
          <w:szCs w:val="28"/>
          <w:lang w:eastAsia="zh-CN"/>
        </w:rPr>
      </w:pPr>
      <m:oMathPara>
        <m:oMath>
          <m:r>
            <w:rPr>
              <w:rFonts w:ascii="Cambria Math" w:hAnsi="Cambria Math" w:cs="Times New Roman"/>
              <w:sz w:val="28"/>
              <w:szCs w:val="28"/>
              <w:lang w:val="zh-CN" w:eastAsia="zh-CN"/>
            </w:rPr>
            <w:lastRenderedPageBreak/>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e>
              </m:nary>
            </m:e>
          </m:nary>
          <m:r>
            <m:rPr>
              <m:nor/>
            </m:rPr>
            <w:rPr>
              <w:rFonts w:cs="Times New Roman"/>
              <w:sz w:val="28"/>
              <w:szCs w:val="28"/>
              <w:lang w:val="zh-CN" w:eastAsia="zh-CN"/>
            </w:rPr>
            <m:t>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=MWRPG</m:t>
          </m:r>
          <m:r>
            <m:rPr>
              <m:sty m:val="p"/>
            </m:rPr>
            <w:rPr>
              <w:rFonts w:ascii="Cambria Math" w:hAnsi="Cambria Math" w:cs="Times New Roman"/>
              <w:sz w:val="28"/>
              <w:szCs w:val="28"/>
              <w:lang w:val="zh-CN" w:eastAsia="zh-CN"/>
            </w:rPr>
            <m:t>.</m:t>
          </m:r>
        </m:oMath>
      </m:oMathPara>
    </w:p>
    <w:p w14:paraId="00A467A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Consequently,</w:t>
      </w:r>
    </w:p>
    <w:p w14:paraId="3E291C61" w14:textId="584D4C45" w:rsidR="00BC5EED" w:rsidRPr="00632662" w:rsidRDefault="00DF7699" w:rsidP="001C2344">
      <w:pPr>
        <w:bidi w:val="0"/>
        <w:jc w:val="right"/>
        <w:rPr>
          <w:rFonts w:cs="Times New Roman"/>
          <w:sz w:val="28"/>
          <w:szCs w:val="28"/>
          <w:lang w:val="zh-CN" w:eastAsia="zh-CN"/>
        </w:rPr>
      </w:pPr>
      <m:oMath>
        <m:r>
          <w:rPr>
            <w:rFonts w:ascii="Cambria Math" w:hAnsi="Cambria Math" w:cs="Times New Roman"/>
            <w:sz w:val="28"/>
            <w:szCs w:val="28"/>
            <w:lang w:val="zh-CN" w:eastAsia="zh-CN"/>
          </w:rPr>
          <m:t>MWRPG</m:t>
        </m:r>
        <m:d>
          <m:dPr>
            <m:ctrlPr>
              <w:rPr>
                <w:rFonts w:ascii="Cambria Math" w:hAnsi="Cambria Math" w:cs="Times New Roman"/>
                <w:i/>
                <w:sz w:val="28"/>
                <w:szCs w:val="28"/>
                <w:lang w:val="zh-CN" w:eastAsia="zh-CN"/>
              </w:rPr>
            </m:ctrlPr>
          </m:dPr>
          <m:e>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=MWRPG</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 xml:space="preserve">,   </m:t>
        </m:r>
        <m:r>
          <m:rPr>
            <m:sty m:val="p"/>
          </m:rPr>
          <w:rPr>
            <w:rFonts w:ascii="Cambria Math" w:hAnsi="Cambria Math" w:cs="Times New Roman"/>
            <w:sz w:val="28"/>
            <w:szCs w:val="28"/>
            <w:lang w:val="zh-CN" w:eastAsia="zh-CN"/>
          </w:rPr>
          <m:t xml:space="preserve">∀ </m:t>
        </m:r>
        <m:r>
          <w:rPr>
            <w:rFonts w:ascii="Cambria Math" w:hAnsi="Cambria Math" w:cs="Times New Roman"/>
            <w:sz w:val="28"/>
            <w:szCs w:val="28"/>
            <w:lang w:val="zh-CN" w:eastAsia="zh-CN"/>
          </w:rPr>
          <m:t xml:space="preserve">λ&gt;0 </m:t>
        </m:r>
        <m:r>
          <w:rPr>
            <w:rFonts w:ascii="Cambria Math" w:hAnsi="Cambria Math" w:cs="Times New Roman"/>
            <w:sz w:val="28"/>
            <w:szCs w:val="28"/>
            <w:lang w:eastAsia="zh-CN"/>
          </w:rPr>
          <m:t xml:space="preserve">                </m:t>
        </m:r>
      </m:oMath>
      <w:r w:rsidR="0050502C">
        <w:rPr>
          <w:rFonts w:cs="Times New Roman"/>
          <w:sz w:val="28"/>
          <w:szCs w:val="28"/>
          <w:lang w:eastAsia="zh-CN"/>
        </w:rPr>
        <w:t>(4.9)</w:t>
      </w:r>
    </w:p>
    <w:p w14:paraId="4A327D3F" w14:textId="25FA6108"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result confirms that MWRPG is scale invariant. It measures </w:t>
      </w:r>
      <w:r w:rsidRPr="00C363C3">
        <w:rPr>
          <w:rFonts w:cs="Times New Roman"/>
          <w:sz w:val="28"/>
          <w:szCs w:val="28"/>
          <w:lang w:val="zh-CN" w:eastAsia="zh-CN"/>
        </w:rPr>
        <w:t>relative poverty</w:t>
      </w:r>
      <w:r w:rsidRPr="00632662">
        <w:rPr>
          <w:rFonts w:cs="Times New Roman"/>
          <w:sz w:val="28"/>
          <w:szCs w:val="28"/>
          <w:lang w:val="zh-CN" w:eastAsia="zh-CN"/>
        </w:rPr>
        <w:t xml:space="preserve"> capturing the proportional deprivation of individuals below poverty line rather than absolute differences in income or achievements.</w:t>
      </w:r>
      <w:r w:rsidRPr="00632662">
        <w:rPr>
          <w:rFonts w:cs="Times New Roman" w:hint="cs"/>
          <w:sz w:val="28"/>
          <w:szCs w:val="28"/>
          <w:rtl/>
          <w:lang w:val="zh-CN" w:eastAsia="zh-CN"/>
        </w:rPr>
        <w:t xml:space="preserve"> </w:t>
      </w:r>
      <w:r w:rsidRPr="00632662">
        <w:rPr>
          <w:rFonts w:cs="Times New Roman"/>
          <w:sz w:val="28"/>
          <w:szCs w:val="28"/>
          <w:lang w:val="zh-CN" w:eastAsia="zh-CN"/>
        </w:rPr>
        <w:t>Methodologically, this property ensures robustness of the index to changes in measurement scale. Ethically, it upholds the principle of fairness in poverty evaluation individuals are judged relative to the standard of living in their society, not by nominal values that might fluctuate due to inflation or exchange rates.</w:t>
      </w:r>
    </w:p>
    <w:p w14:paraId="0DFBAE2F" w14:textId="159F3DFF" w:rsidR="00BC5EED" w:rsidRPr="00632662"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Thus, scale invariance establishes MWRPG as a socially just and ethically consistent poverty measure that aligns with Amartya Sen’s capability and relative deprivation frameworks.</w:t>
      </w:r>
    </w:p>
    <w:p w14:paraId="0B5601D1" w14:textId="6671AAFA"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Scale Invariance P</w:t>
      </w:r>
      <w:r w:rsidRPr="00DC2EAA">
        <w:rPr>
          <w:rFonts w:cs="Times New Roman"/>
          <w:sz w:val="28"/>
          <w:szCs w:val="28"/>
          <w:lang w:val="zh-CN" w:eastAsia="zh-CN"/>
        </w:rPr>
        <w:t>roperty demonstrates that</w:t>
      </w:r>
      <w:r w:rsidR="00EE5E76" w:rsidRPr="00DC2EAA">
        <w:rPr>
          <w:rFonts w:cs="Times New Roman"/>
          <w:sz w:val="28"/>
          <w:szCs w:val="28"/>
          <w:lang w:eastAsia="zh-CN"/>
        </w:rPr>
        <w:t xml:space="preserve"> </w:t>
      </w:r>
      <w:r w:rsidRPr="00632662">
        <w:rPr>
          <w:rFonts w:cs="Times New Roman"/>
          <w:sz w:val="28"/>
          <w:szCs w:val="28"/>
          <w:lang w:val="zh-CN" w:eastAsia="zh-CN"/>
        </w:rPr>
        <w:t xml:space="preserve">MWRPG depends solely on relative deprivation ratios, not on absolute magnitudes of income or achievements. Hence, the index is </w:t>
      </w:r>
      <w:r w:rsidRPr="00C363C3">
        <w:rPr>
          <w:rFonts w:cs="Times New Roman"/>
          <w:sz w:val="28"/>
          <w:szCs w:val="28"/>
          <w:lang w:val="zh-CN" w:eastAsia="zh-CN"/>
        </w:rPr>
        <w:t>unit-free</w:t>
      </w:r>
      <w:r w:rsidRPr="00632662">
        <w:rPr>
          <w:rFonts w:cs="Times New Roman"/>
          <w:sz w:val="28"/>
          <w:szCs w:val="28"/>
          <w:lang w:val="zh-CN" w:eastAsia="zh-CN"/>
        </w:rPr>
        <w:t xml:space="preserve"> and fully neutral to inflation or currency variations. This ensures that proportional changes in all incomes and poverty thresholds leave the measure unaffected, confirming that MWRPG captures socially relative poverty rather than nominal or monetary deprivation.</w:t>
      </w:r>
    </w:p>
    <w:p w14:paraId="26BFDF3B" w14:textId="405B4589" w:rsidR="00BC5EED" w:rsidRPr="000E56D4"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In other words Converting from one currency to another (e.g., Egyptian Pound to U.S. Dollar) does not alter the index value.</w:t>
      </w:r>
      <w:r w:rsidRPr="00632662">
        <w:rPr>
          <w:rFonts w:cs="Times New Roman" w:hint="cs"/>
          <w:sz w:val="28"/>
          <w:szCs w:val="28"/>
          <w:rtl/>
          <w:lang w:val="zh-CN" w:eastAsia="zh-CN"/>
        </w:rPr>
        <w:t xml:space="preserve"> </w:t>
      </w:r>
      <w:r w:rsidRPr="00632662">
        <w:rPr>
          <w:rFonts w:cs="Times New Roman"/>
          <w:sz w:val="28"/>
          <w:szCs w:val="28"/>
          <w:lang w:val="zh-CN" w:eastAsia="zh-CN"/>
        </w:rPr>
        <w:t>General price inflation does not affect the relative poverty measure.</w:t>
      </w:r>
      <w:r w:rsidRPr="00632662">
        <w:rPr>
          <w:rFonts w:cs="Times New Roman" w:hint="cs"/>
          <w:sz w:val="28"/>
          <w:szCs w:val="28"/>
          <w:rtl/>
          <w:lang w:val="zh-CN" w:eastAsia="zh-CN"/>
        </w:rPr>
        <w:t xml:space="preserve"> </w:t>
      </w:r>
      <w:r w:rsidRPr="00632662">
        <w:rPr>
          <w:rFonts w:cs="Times New Roman"/>
          <w:sz w:val="28"/>
          <w:szCs w:val="28"/>
          <w:lang w:val="zh-CN" w:eastAsia="zh-CN"/>
        </w:rPr>
        <w:t>Cross-country, regional, and intertemporal comparisons remain ethically and statistically valid.</w:t>
      </w:r>
      <w:r w:rsidR="00C363C3">
        <w:rPr>
          <w:rFonts w:cs="Times New Roman"/>
          <w:sz w:val="28"/>
          <w:szCs w:val="28"/>
          <w:lang w:eastAsia="zh-CN"/>
        </w:rPr>
        <w:t xml:space="preserve"> </w:t>
      </w:r>
      <w:r w:rsidRPr="00632662">
        <w:rPr>
          <w:rFonts w:cs="Times New Roman"/>
          <w:sz w:val="28"/>
          <w:szCs w:val="28"/>
          <w:lang w:val="zh-CN" w:eastAsia="zh-CN"/>
        </w:rPr>
        <w:t xml:space="preserve">This property secures international comparability (cross-country </w:t>
      </w:r>
      <w:r w:rsidRPr="000E56D4">
        <w:rPr>
          <w:rFonts w:cs="Times New Roman"/>
          <w:sz w:val="28"/>
          <w:szCs w:val="28"/>
          <w:lang w:val="zh-CN" w:eastAsia="zh-CN"/>
        </w:rPr>
        <w:t>comparability) a core requirement in the poverty measurement systems of United Nations Development Programme (UNDP) and World Bank.</w:t>
      </w:r>
    </w:p>
    <w:p w14:paraId="29E39E65" w14:textId="5F9138CC"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0E56D4">
        <w:rPr>
          <w:rFonts w:cs="Times New Roman"/>
          <w:sz w:val="28"/>
          <w:szCs w:val="28"/>
          <w:lang w:val="zh-CN" w:eastAsia="zh-CN"/>
        </w:rPr>
        <w:t>From</w:t>
      </w:r>
      <w:r w:rsidRPr="00632662">
        <w:rPr>
          <w:rFonts w:cs="Times New Roman"/>
          <w:sz w:val="28"/>
          <w:szCs w:val="28"/>
          <w:lang w:val="zh-CN" w:eastAsia="zh-CN"/>
        </w:rPr>
        <w:t xml:space="preserve"> a moral and philosophical standpoint, scale invariance reflects the principle that deprivation is socially assessed rather than monetarily defined. What matters is not the absolute level of income or achievement, but its distance from the socially acceptable standard of living. Thus, </w:t>
      </w:r>
      <w:r w:rsidRPr="00632662">
        <w:rPr>
          <w:rFonts w:cs="Times New Roman"/>
          <w:sz w:val="28"/>
          <w:szCs w:val="28"/>
          <w:lang w:val="zh-CN" w:eastAsia="zh-CN"/>
        </w:rPr>
        <w:lastRenderedPageBreak/>
        <w:t xml:space="preserve">MWRPG embodies the ethical concept of Relative Justice, recognizing poverty as a </w:t>
      </w:r>
      <w:r w:rsidRPr="00C363C3">
        <w:rPr>
          <w:rFonts w:cs="Times New Roman"/>
          <w:sz w:val="28"/>
          <w:szCs w:val="28"/>
          <w:lang w:val="zh-CN" w:eastAsia="zh-CN"/>
        </w:rPr>
        <w:t>contextual and relational</w:t>
      </w:r>
      <w:r w:rsidRPr="00632662">
        <w:rPr>
          <w:rFonts w:cs="Times New Roman"/>
          <w:sz w:val="28"/>
          <w:szCs w:val="28"/>
          <w:lang w:val="zh-CN" w:eastAsia="zh-CN"/>
        </w:rPr>
        <w:t xml:space="preserve"> phenomenon that varies with societal structure and economic environment rather than with nominal income levels.</w:t>
      </w:r>
    </w:p>
    <w:p w14:paraId="1C4058DE"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interpretation is theoretically grounded in the seminal works of </w:t>
      </w:r>
      <w:bookmarkStart w:id="19" w:name="_Hlk218624368"/>
      <w:r w:rsidRPr="00632662">
        <w:rPr>
          <w:rFonts w:cs="Times New Roman"/>
          <w:sz w:val="28"/>
          <w:szCs w:val="28"/>
          <w:lang w:val="zh-CN" w:eastAsia="zh-CN"/>
        </w:rPr>
        <w:t xml:space="preserve">Sen (1976, 1992), Foster, Greer and Thorbecke (1984), and Atkinson (2019), </w:t>
      </w:r>
      <w:bookmarkEnd w:id="19"/>
      <w:r w:rsidRPr="00632662">
        <w:rPr>
          <w:rFonts w:cs="Times New Roman"/>
          <w:sz w:val="28"/>
          <w:szCs w:val="28"/>
          <w:lang w:val="zh-CN" w:eastAsia="zh-CN"/>
        </w:rPr>
        <w:t>which collectively emphasize that any valid poverty index must preserve both ethical neutrality and methodological robustness under proportional transformations.</w:t>
      </w:r>
    </w:p>
    <w:p w14:paraId="6B9DFDC2" w14:textId="2D902D06" w:rsidR="00BC5EED" w:rsidRPr="00C363C3" w:rsidRDefault="00DF7699" w:rsidP="001C2344">
      <w:pPr>
        <w:bidi w:val="0"/>
        <w:spacing w:before="100" w:beforeAutospacing="1" w:after="100" w:afterAutospacing="1"/>
        <w:jc w:val="both"/>
        <w:outlineLvl w:val="2"/>
        <w:rPr>
          <w:rFonts w:asciiTheme="minorBidi" w:hAnsiTheme="minorBidi" w:cstheme="minorBidi"/>
          <w:b/>
          <w:bCs/>
          <w:sz w:val="28"/>
          <w:szCs w:val="28"/>
          <w:lang w:eastAsia="zh-CN"/>
        </w:rPr>
      </w:pPr>
      <w:r w:rsidRPr="00632662">
        <w:rPr>
          <w:rFonts w:asciiTheme="minorBidi" w:hAnsiTheme="minorBidi" w:cstheme="minorBidi"/>
          <w:b/>
          <w:bCs/>
          <w:sz w:val="28"/>
          <w:szCs w:val="28"/>
          <w:lang w:eastAsia="zh-CN"/>
        </w:rPr>
        <w:t>Example</w:t>
      </w:r>
      <w:r w:rsidR="00C363C3">
        <w:rPr>
          <w:rFonts w:asciiTheme="minorBidi" w:hAnsiTheme="minorBidi" w:cstheme="minorBidi"/>
          <w:b/>
          <w:bCs/>
          <w:sz w:val="28"/>
          <w:szCs w:val="28"/>
          <w:lang w:eastAsia="zh-CN"/>
        </w:rPr>
        <w:t xml:space="preserve"> </w:t>
      </w:r>
      <w:r w:rsidRPr="00632662">
        <w:rPr>
          <w:rFonts w:asciiTheme="minorBidi" w:hAnsiTheme="minorBidi" w:cstheme="minorBidi"/>
          <w:b/>
          <w:bCs/>
          <w:sz w:val="28"/>
          <w:szCs w:val="28"/>
          <w:lang w:val="zh-CN" w:eastAsia="zh-CN"/>
        </w:rPr>
        <w:t>Scale Invariance Property</w:t>
      </w:r>
      <w:r w:rsidR="00C363C3">
        <w:rPr>
          <w:rFonts w:asciiTheme="minorBidi" w:hAnsiTheme="minorBidi" w:cstheme="minorBidi"/>
          <w:b/>
          <w:bCs/>
          <w:sz w:val="28"/>
          <w:szCs w:val="28"/>
          <w:lang w:eastAsia="zh-CN"/>
        </w:rPr>
        <w:t xml:space="preserve"> of </w:t>
      </w:r>
      <w:r w:rsidR="00C363C3" w:rsidRPr="00C363C3">
        <w:rPr>
          <w:rFonts w:asciiTheme="minorBidi" w:hAnsiTheme="minorBidi" w:cstheme="minorBidi"/>
          <w:b/>
          <w:bCs/>
          <w:sz w:val="28"/>
          <w:szCs w:val="28"/>
          <w:lang w:eastAsia="zh-CN"/>
        </w:rPr>
        <w:t>Multidimensional Weighted Reversed Poverty Gap</w:t>
      </w:r>
    </w:p>
    <w:p w14:paraId="3B11FA31" w14:textId="767E7A43" w:rsidR="000E56D4" w:rsidRPr="000E56D4"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To empirically demonstrate scale invariance, consider a simple sample of five individuals and three dimensions income, education, and working hours.</w:t>
      </w:r>
    </w:p>
    <w:tbl>
      <w:tblPr>
        <w:tblStyle w:val="TableGrid11"/>
        <w:tblW w:w="0" w:type="auto"/>
        <w:tblLook w:val="04A0" w:firstRow="1" w:lastRow="0" w:firstColumn="1" w:lastColumn="0" w:noHBand="0" w:noVBand="1"/>
      </w:tblPr>
      <w:tblGrid>
        <w:gridCol w:w="1369"/>
        <w:gridCol w:w="1685"/>
        <w:gridCol w:w="1957"/>
        <w:gridCol w:w="1656"/>
      </w:tblGrid>
      <w:tr w:rsidR="00632662" w:rsidRPr="00632662" w14:paraId="42BA177B" w14:textId="77777777">
        <w:tc>
          <w:tcPr>
            <w:tcW w:w="1284" w:type="dxa"/>
            <w:vAlign w:val="center"/>
          </w:tcPr>
          <w:p w14:paraId="1D0CFE1A"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431" w:type="dxa"/>
            <w:vAlign w:val="center"/>
          </w:tcPr>
          <w:p w14:paraId="167CF122"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1</m:t>
                  </m:r>
                </m:sub>
              </m:sSub>
              <m:r>
                <m:rPr>
                  <m:sty m:val="bi"/>
                </m:rPr>
                <w:rPr>
                  <w:rFonts w:ascii="Cambria Math" w:hAnsi="Cambria Math" w:cs="Times New Roman"/>
                  <w:sz w:val="28"/>
                  <w:szCs w:val="28"/>
                  <w:lang w:val="zh-CN" w:eastAsia="zh-CN"/>
                </w:rPr>
                <m:t xml:space="preserve"> </m:t>
              </m:r>
            </m:oMath>
            <w:r w:rsidR="00DF7699" w:rsidRPr="00632662">
              <w:rPr>
                <w:rFonts w:cs="Times New Roman"/>
                <w:b/>
                <w:bCs/>
                <w:sz w:val="28"/>
                <w:szCs w:val="28"/>
                <w:lang w:val="zh-CN" w:eastAsia="zh-CN"/>
              </w:rPr>
              <w:t>(Income)</w:t>
            </w:r>
          </w:p>
        </w:tc>
        <w:tc>
          <w:tcPr>
            <w:tcW w:w="1725" w:type="dxa"/>
            <w:vAlign w:val="center"/>
          </w:tcPr>
          <w:p w14:paraId="523B55FB"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 xml:space="preserve">2 </m:t>
                  </m:r>
                </m:sub>
              </m:sSub>
            </m:oMath>
            <w:r w:rsidR="00DF7699" w:rsidRPr="00632662">
              <w:rPr>
                <w:rFonts w:cs="Times New Roman"/>
                <w:b/>
                <w:bCs/>
                <w:sz w:val="28"/>
                <w:szCs w:val="28"/>
                <w:lang w:val="zh-CN" w:eastAsia="zh-CN"/>
              </w:rPr>
              <w:t>(Education)</w:t>
            </w:r>
          </w:p>
        </w:tc>
        <w:tc>
          <w:tcPr>
            <w:tcW w:w="1271" w:type="dxa"/>
            <w:vAlign w:val="center"/>
          </w:tcPr>
          <w:p w14:paraId="495E539A"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3</m:t>
                  </m:r>
                </m:sub>
              </m:sSub>
            </m:oMath>
            <w:r w:rsidR="00DF7699" w:rsidRPr="00632662">
              <w:rPr>
                <w:rFonts w:cs="Times New Roman"/>
                <w:b/>
                <w:bCs/>
                <w:sz w:val="28"/>
                <w:szCs w:val="28"/>
                <w:lang w:val="zh-CN" w:eastAsia="zh-CN"/>
              </w:rPr>
              <w:t>(Working Hours)</w:t>
            </w:r>
          </w:p>
        </w:tc>
      </w:tr>
      <w:tr w:rsidR="00632662" w:rsidRPr="00632662" w14:paraId="112AA19D" w14:textId="77777777">
        <w:tc>
          <w:tcPr>
            <w:tcW w:w="1284" w:type="dxa"/>
            <w:vAlign w:val="center"/>
          </w:tcPr>
          <w:p w14:paraId="7823B008"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431" w:type="dxa"/>
            <w:vAlign w:val="center"/>
          </w:tcPr>
          <w:p w14:paraId="0C2527C2"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500</w:t>
            </w:r>
          </w:p>
        </w:tc>
        <w:tc>
          <w:tcPr>
            <w:tcW w:w="1725" w:type="dxa"/>
            <w:vAlign w:val="center"/>
          </w:tcPr>
          <w:p w14:paraId="0872F2E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10</w:t>
            </w:r>
          </w:p>
        </w:tc>
        <w:tc>
          <w:tcPr>
            <w:tcW w:w="1271" w:type="dxa"/>
            <w:vAlign w:val="center"/>
          </w:tcPr>
          <w:p w14:paraId="3CDD4EF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35</w:t>
            </w:r>
          </w:p>
        </w:tc>
      </w:tr>
      <w:tr w:rsidR="00632662" w:rsidRPr="00632662" w14:paraId="3150CD6C" w14:textId="77777777">
        <w:tc>
          <w:tcPr>
            <w:tcW w:w="1284" w:type="dxa"/>
            <w:vAlign w:val="center"/>
          </w:tcPr>
          <w:p w14:paraId="2B86B5A4"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431" w:type="dxa"/>
            <w:vAlign w:val="center"/>
          </w:tcPr>
          <w:p w14:paraId="69F3117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700</w:t>
            </w:r>
          </w:p>
        </w:tc>
        <w:tc>
          <w:tcPr>
            <w:tcW w:w="1725" w:type="dxa"/>
            <w:vAlign w:val="center"/>
          </w:tcPr>
          <w:p w14:paraId="2CF3027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12</w:t>
            </w:r>
          </w:p>
        </w:tc>
        <w:tc>
          <w:tcPr>
            <w:tcW w:w="1271" w:type="dxa"/>
            <w:vAlign w:val="center"/>
          </w:tcPr>
          <w:p w14:paraId="01B2541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w:t>
            </w:r>
          </w:p>
        </w:tc>
      </w:tr>
      <w:tr w:rsidR="00632662" w:rsidRPr="00632662" w14:paraId="0FC9EE02" w14:textId="77777777">
        <w:tc>
          <w:tcPr>
            <w:tcW w:w="1284" w:type="dxa"/>
            <w:vAlign w:val="center"/>
          </w:tcPr>
          <w:p w14:paraId="03E584A1"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431" w:type="dxa"/>
            <w:vAlign w:val="center"/>
          </w:tcPr>
          <w:p w14:paraId="171DB72F"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900</w:t>
            </w:r>
          </w:p>
        </w:tc>
        <w:tc>
          <w:tcPr>
            <w:tcW w:w="1725" w:type="dxa"/>
            <w:vAlign w:val="center"/>
          </w:tcPr>
          <w:p w14:paraId="6A093D5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15</w:t>
            </w:r>
          </w:p>
        </w:tc>
        <w:tc>
          <w:tcPr>
            <w:tcW w:w="1271" w:type="dxa"/>
            <w:vAlign w:val="center"/>
          </w:tcPr>
          <w:p w14:paraId="7F84414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45</w:t>
            </w:r>
          </w:p>
        </w:tc>
      </w:tr>
      <w:tr w:rsidR="00632662" w:rsidRPr="00632662" w14:paraId="3513DC0D" w14:textId="77777777">
        <w:tc>
          <w:tcPr>
            <w:tcW w:w="1284" w:type="dxa"/>
            <w:vAlign w:val="center"/>
          </w:tcPr>
          <w:p w14:paraId="50BC7DB2"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4</w:t>
            </w:r>
          </w:p>
        </w:tc>
        <w:tc>
          <w:tcPr>
            <w:tcW w:w="1431" w:type="dxa"/>
            <w:vAlign w:val="center"/>
          </w:tcPr>
          <w:p w14:paraId="6A2EEDA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400</w:t>
            </w:r>
          </w:p>
        </w:tc>
        <w:tc>
          <w:tcPr>
            <w:tcW w:w="1725" w:type="dxa"/>
            <w:vAlign w:val="center"/>
          </w:tcPr>
          <w:p w14:paraId="255F1CC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8</w:t>
            </w:r>
          </w:p>
        </w:tc>
        <w:tc>
          <w:tcPr>
            <w:tcW w:w="1271" w:type="dxa"/>
            <w:vAlign w:val="center"/>
          </w:tcPr>
          <w:p w14:paraId="4CDF7EE4"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w:t>
            </w:r>
          </w:p>
        </w:tc>
      </w:tr>
      <w:tr w:rsidR="00632662" w:rsidRPr="00632662" w14:paraId="516ACB9B" w14:textId="77777777">
        <w:tc>
          <w:tcPr>
            <w:tcW w:w="1284" w:type="dxa"/>
            <w:vAlign w:val="center"/>
          </w:tcPr>
          <w:p w14:paraId="55EDB5CA"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5</w:t>
            </w:r>
          </w:p>
        </w:tc>
        <w:tc>
          <w:tcPr>
            <w:tcW w:w="1431" w:type="dxa"/>
            <w:vAlign w:val="center"/>
          </w:tcPr>
          <w:p w14:paraId="1B63E2C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600</w:t>
            </w:r>
          </w:p>
        </w:tc>
        <w:tc>
          <w:tcPr>
            <w:tcW w:w="1725" w:type="dxa"/>
            <w:vAlign w:val="center"/>
          </w:tcPr>
          <w:p w14:paraId="61FF77F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11</w:t>
            </w:r>
          </w:p>
        </w:tc>
        <w:tc>
          <w:tcPr>
            <w:tcW w:w="1271" w:type="dxa"/>
            <w:vAlign w:val="center"/>
          </w:tcPr>
          <w:p w14:paraId="20AABEE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38</w:t>
            </w:r>
          </w:p>
        </w:tc>
      </w:tr>
    </w:tbl>
    <w:p w14:paraId="0911E6C8" w14:textId="6D25422A" w:rsidR="00BC5EED" w:rsidRPr="00632662" w:rsidRDefault="005865E9" w:rsidP="001C2344">
      <w:pPr>
        <w:bidi w:val="0"/>
        <w:spacing w:before="100" w:beforeAutospacing="1" w:after="100" w:afterAutospacing="1"/>
        <w:jc w:val="both"/>
        <w:rPr>
          <w:rFonts w:cs="Times New Roman"/>
          <w:sz w:val="28"/>
          <w:szCs w:val="28"/>
          <w:lang w:val="zh-CN" w:eastAsia="zh-CN"/>
        </w:rPr>
      </w:pPr>
      <w:r>
        <w:rPr>
          <w:rFonts w:cs="Times New Roman"/>
          <w:sz w:val="28"/>
          <w:szCs w:val="28"/>
          <w:lang w:eastAsia="zh-CN"/>
        </w:rPr>
        <w:t>P</w:t>
      </w:r>
      <w:r w:rsidR="00DF7699" w:rsidRPr="00632662">
        <w:rPr>
          <w:rFonts w:cs="Times New Roman"/>
          <w:sz w:val="28"/>
          <w:szCs w:val="28"/>
          <w:lang w:val="zh-CN" w:eastAsia="zh-CN"/>
        </w:rPr>
        <w:t>overty lines for each dimension are</w:t>
      </w:r>
    </w:p>
    <w:p w14:paraId="1722DED4" w14:textId="2873CD48" w:rsidR="00B33843" w:rsidRDefault="00000000" w:rsidP="001C2344">
      <w:pPr>
        <w:bidi w:val="0"/>
        <w:jc w:val="both"/>
        <w:rPr>
          <w:rFonts w:cs="Times New Roman"/>
          <w:sz w:val="28"/>
          <w:szCs w:val="28"/>
          <w:rtl/>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1</m:t>
              </m:r>
            </m:sub>
          </m:sSub>
          <m:r>
            <w:rPr>
              <w:rFonts w:ascii="Cambria Math" w:hAnsi="Cambria Math" w:cs="Times New Roman"/>
              <w:sz w:val="28"/>
              <w:szCs w:val="28"/>
              <w:lang w:val="zh-CN" w:eastAsia="zh-CN"/>
            </w:rPr>
            <m:t xml:space="preserve">=1000,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2</m:t>
              </m:r>
            </m:sub>
          </m:sSub>
          <m:r>
            <w:rPr>
              <w:rFonts w:ascii="Cambria Math" w:hAnsi="Cambria Math" w:cs="Times New Roman"/>
              <w:sz w:val="28"/>
              <w:szCs w:val="28"/>
              <w:lang w:val="zh-CN" w:eastAsia="zh-CN"/>
            </w:rPr>
            <m:t xml:space="preserve">=16,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3</m:t>
              </m:r>
            </m:sub>
          </m:sSub>
          <m:r>
            <w:rPr>
              <w:rFonts w:ascii="Cambria Math" w:hAnsi="Cambria Math" w:cs="Times New Roman"/>
              <w:sz w:val="28"/>
              <w:szCs w:val="28"/>
              <w:lang w:val="zh-CN" w:eastAsia="zh-CN"/>
            </w:rPr>
            <m:t>=40.</m:t>
          </m:r>
          <m:r>
            <m:rPr>
              <m:sty m:val="p"/>
            </m:rPr>
            <w:rPr>
              <w:rFonts w:ascii="Cambria Math" w:hAnsi="Cambria Math" w:cs="Times New Roman"/>
              <w:sz w:val="28"/>
              <w:szCs w:val="28"/>
              <w:lang w:val="zh-CN" w:eastAsia="zh-CN"/>
            </w:rPr>
            <w:br/>
          </m:r>
        </m:oMath>
      </m:oMathPara>
      <w:r w:rsidR="005865E9">
        <w:rPr>
          <w:rFonts w:cs="Times New Roman"/>
          <w:sz w:val="28"/>
          <w:szCs w:val="28"/>
          <w:lang w:eastAsia="zh-CN"/>
        </w:rPr>
        <w:t>R</w:t>
      </w:r>
      <w:r w:rsidR="00DF7699" w:rsidRPr="00632662">
        <w:rPr>
          <w:rFonts w:cs="Times New Roman"/>
          <w:sz w:val="28"/>
          <w:szCs w:val="28"/>
          <w:lang w:val="zh-CN" w:eastAsia="zh-CN"/>
        </w:rPr>
        <w:t xml:space="preserve">elative gaps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 xml:space="preserve">  </m:t>
        </m:r>
      </m:oMath>
      <w:r w:rsidR="00DF7699" w:rsidRPr="00632662">
        <w:rPr>
          <w:rFonts w:cs="Times New Roman"/>
          <w:sz w:val="28"/>
          <w:szCs w:val="28"/>
          <w:lang w:val="zh-CN" w:eastAsia="zh-CN"/>
        </w:rPr>
        <w:t>are as follows</w:t>
      </w:r>
    </w:p>
    <w:p w14:paraId="7B5ED865" w14:textId="77777777" w:rsidR="003B1E65" w:rsidRPr="00046ACB" w:rsidRDefault="003B1E65" w:rsidP="003B1E65">
      <w:pPr>
        <w:bidi w:val="0"/>
        <w:jc w:val="both"/>
        <w:rPr>
          <w:rFonts w:cs="Times New Roman"/>
          <w:sz w:val="28"/>
          <w:szCs w:val="28"/>
          <w:lang w:eastAsia="zh-CN"/>
        </w:rPr>
      </w:pPr>
    </w:p>
    <w:p w14:paraId="042761FF" w14:textId="3F756EA7" w:rsidR="008A1C0A" w:rsidRPr="008A1C0A" w:rsidRDefault="008A1C0A" w:rsidP="001C2344">
      <w:pPr>
        <w:bidi w:val="0"/>
        <w:jc w:val="center"/>
        <w:rPr>
          <w:rFonts w:cs="Times New Roman"/>
          <w:sz w:val="28"/>
          <w:szCs w:val="28"/>
          <w:lang w:val="zh-CN" w:eastAsia="zh-CN"/>
        </w:rPr>
      </w:pPr>
      <w:r w:rsidRPr="008A1C0A">
        <w:rPr>
          <w:rFonts w:cs="Times New Roman"/>
          <w:b/>
          <w:bCs/>
          <w:sz w:val="28"/>
          <w:szCs w:val="28"/>
          <w:lang w:eastAsia="zh-CN"/>
        </w:rPr>
        <w:t xml:space="preserve">Table (4.3): </w:t>
      </w:r>
      <w:r w:rsidRPr="008A1C0A">
        <w:rPr>
          <w:rFonts w:cs="Times New Roman"/>
          <w:b/>
          <w:bCs/>
          <w:sz w:val="28"/>
          <w:szCs w:val="28"/>
          <w:lang w:val="zh-CN" w:eastAsia="zh-CN"/>
        </w:rPr>
        <w:t>Scale Invariance Property of Multidimensional Weighted Reversed Poverty Gap (MWRPG)</w:t>
      </w:r>
    </w:p>
    <w:tbl>
      <w:tblPr>
        <w:tblStyle w:val="TableGrid11"/>
        <w:tblW w:w="8503" w:type="dxa"/>
        <w:tblLook w:val="04A0" w:firstRow="1" w:lastRow="0" w:firstColumn="1" w:lastColumn="0" w:noHBand="0" w:noVBand="1"/>
      </w:tblPr>
      <w:tblGrid>
        <w:gridCol w:w="1417"/>
        <w:gridCol w:w="1417"/>
        <w:gridCol w:w="1417"/>
        <w:gridCol w:w="1417"/>
        <w:gridCol w:w="2835"/>
      </w:tblGrid>
      <w:tr w:rsidR="00632662" w:rsidRPr="00632662" w14:paraId="139A3361" w14:textId="77777777" w:rsidTr="00A06848">
        <w:tc>
          <w:tcPr>
            <w:tcW w:w="1417" w:type="dxa"/>
            <w:vAlign w:val="center"/>
          </w:tcPr>
          <w:p w14:paraId="4120C31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417" w:type="dxa"/>
            <w:vAlign w:val="center"/>
          </w:tcPr>
          <w:p w14:paraId="20E82078"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1</m:t>
                    </m:r>
                  </m:sub>
                </m:sSub>
              </m:oMath>
            </m:oMathPara>
          </w:p>
        </w:tc>
        <w:tc>
          <w:tcPr>
            <w:tcW w:w="1417" w:type="dxa"/>
            <w:vAlign w:val="center"/>
          </w:tcPr>
          <w:p w14:paraId="04326567"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2</m:t>
                    </m:r>
                  </m:sub>
                </m:sSub>
              </m:oMath>
            </m:oMathPara>
          </w:p>
        </w:tc>
        <w:tc>
          <w:tcPr>
            <w:tcW w:w="1417" w:type="dxa"/>
            <w:vAlign w:val="center"/>
          </w:tcPr>
          <w:p w14:paraId="1C68D0AD"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r>
                      <m:rPr>
                        <m:sty m:val="bi"/>
                      </m:rPr>
                      <w:rPr>
                        <w:rFonts w:ascii="Cambria Math" w:hAnsi="Cambria Math" w:cs="Times New Roman"/>
                        <w:sz w:val="28"/>
                        <w:szCs w:val="28"/>
                        <w:lang w:val="zh-CN" w:eastAsia="zh-CN"/>
                      </w:rPr>
                      <m:t>3</m:t>
                    </m:r>
                  </m:sub>
                </m:sSub>
              </m:oMath>
            </m:oMathPara>
          </w:p>
        </w:tc>
        <w:tc>
          <w:tcPr>
            <w:tcW w:w="2835" w:type="dxa"/>
            <w:vAlign w:val="center"/>
          </w:tcPr>
          <w:p w14:paraId="7C1A2F6C"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m:oMathPara>
              <m:oMath>
                <m:r>
                  <m:rPr>
                    <m:sty m:val="bi"/>
                  </m:rPr>
                  <w:rPr>
                    <w:rFonts w:ascii="Cambria Math" w:hAnsi="Cambria Math" w:cs="Times New Roman"/>
                    <w:sz w:val="28"/>
                    <w:szCs w:val="28"/>
                    <w:lang w:val="zh-CN" w:eastAsia="zh-CN"/>
                  </w:rPr>
                  <m:t>MWRP</m:t>
                </m:r>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sub>
                </m:sSub>
                <m:r>
                  <m:rPr>
                    <m:sty m:val="bi"/>
                  </m:rPr>
                  <w:rPr>
                    <w:rFonts w:ascii="Cambria Math" w:hAnsi="Cambria Math" w:cs="Times New Roman"/>
                    <w:sz w:val="28"/>
                    <w:szCs w:val="28"/>
                    <w:lang w:val="zh-CN" w:eastAsia="zh-CN"/>
                  </w:rPr>
                  <m:t>=</m:t>
                </m:r>
                <m:f>
                  <m:fPr>
                    <m:ctrlPr>
                      <w:rPr>
                        <w:rFonts w:ascii="Cambria Math" w:hAnsi="Cambria Math" w:cs="Times New Roman"/>
                        <w:b/>
                        <w:bCs/>
                        <w:sz w:val="28"/>
                        <w:szCs w:val="28"/>
                        <w:lang w:val="zh-CN" w:eastAsia="zh-CN"/>
                      </w:rPr>
                    </m:ctrlPr>
                  </m:fPr>
                  <m:num>
                    <m:r>
                      <m:rPr>
                        <m:sty m:val="bi"/>
                      </m:rPr>
                      <w:rPr>
                        <w:rFonts w:ascii="Cambria Math" w:hAnsi="Cambria Math" w:cs="Times New Roman"/>
                        <w:sz w:val="28"/>
                        <w:szCs w:val="28"/>
                        <w:lang w:val="zh-CN" w:eastAsia="zh-CN"/>
                      </w:rPr>
                      <m:t>1</m:t>
                    </m:r>
                  </m:num>
                  <m:den>
                    <m:r>
                      <m:rPr>
                        <m:sty m:val="bi"/>
                      </m:rPr>
                      <w:rPr>
                        <w:rFonts w:ascii="Cambria Math" w:hAnsi="Cambria Math" w:cs="Times New Roman"/>
                        <w:sz w:val="28"/>
                        <w:szCs w:val="28"/>
                        <w:lang w:val="zh-CN" w:eastAsia="zh-CN"/>
                      </w:rPr>
                      <m:t>3</m:t>
                    </m:r>
                  </m:den>
                </m:f>
                <m:r>
                  <m:rPr>
                    <m:sty m:val="bi"/>
                  </m:rPr>
                  <w:rPr>
                    <w:rFonts w:ascii="Cambria Math" w:hAnsi="Cambria Math" w:cs="Times New Roman"/>
                    <w:sz w:val="28"/>
                    <w:szCs w:val="28"/>
                    <w:lang w:val="zh-CN" w:eastAsia="zh-CN"/>
                  </w:rPr>
                  <m:t>∑</m:t>
                </m:r>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ik</m:t>
                    </m:r>
                  </m:sub>
                </m:sSub>
              </m:oMath>
            </m:oMathPara>
          </w:p>
        </w:tc>
      </w:tr>
      <w:tr w:rsidR="00632662" w:rsidRPr="00632662" w14:paraId="1D902BF4" w14:textId="77777777" w:rsidTr="00A06848">
        <w:tc>
          <w:tcPr>
            <w:tcW w:w="1417" w:type="dxa"/>
            <w:vAlign w:val="center"/>
          </w:tcPr>
          <w:p w14:paraId="1DB1CE82"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417" w:type="dxa"/>
            <w:vAlign w:val="center"/>
          </w:tcPr>
          <w:p w14:paraId="494C028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0.50</w:t>
            </w:r>
          </w:p>
        </w:tc>
        <w:tc>
          <w:tcPr>
            <w:tcW w:w="1417" w:type="dxa"/>
            <w:vAlign w:val="center"/>
          </w:tcPr>
          <w:p w14:paraId="0409E2D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0.375</w:t>
            </w:r>
          </w:p>
        </w:tc>
        <w:tc>
          <w:tcPr>
            <w:tcW w:w="1417" w:type="dxa"/>
            <w:vAlign w:val="center"/>
          </w:tcPr>
          <w:p w14:paraId="0A4F2360"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0.125</w:t>
            </w:r>
          </w:p>
        </w:tc>
        <w:tc>
          <w:tcPr>
            <w:tcW w:w="2835" w:type="dxa"/>
            <w:vAlign w:val="center"/>
          </w:tcPr>
          <w:p w14:paraId="190CDD3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0.333</w:t>
            </w:r>
          </w:p>
        </w:tc>
      </w:tr>
      <w:tr w:rsidR="00632662" w:rsidRPr="00632662" w14:paraId="1B5CBF3B" w14:textId="77777777" w:rsidTr="00A06848">
        <w:tc>
          <w:tcPr>
            <w:tcW w:w="1417" w:type="dxa"/>
            <w:vAlign w:val="center"/>
          </w:tcPr>
          <w:p w14:paraId="3EF2EB5C"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417" w:type="dxa"/>
            <w:vAlign w:val="center"/>
          </w:tcPr>
          <w:p w14:paraId="083BF959"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0.30</w:t>
            </w:r>
          </w:p>
        </w:tc>
        <w:tc>
          <w:tcPr>
            <w:tcW w:w="1417" w:type="dxa"/>
            <w:vAlign w:val="center"/>
          </w:tcPr>
          <w:p w14:paraId="7FD9856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0.25</w:t>
            </w:r>
          </w:p>
        </w:tc>
        <w:tc>
          <w:tcPr>
            <w:tcW w:w="1417" w:type="dxa"/>
            <w:vAlign w:val="center"/>
          </w:tcPr>
          <w:p w14:paraId="56DF917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0.00</w:t>
            </w:r>
          </w:p>
        </w:tc>
        <w:tc>
          <w:tcPr>
            <w:tcW w:w="2835" w:type="dxa"/>
            <w:vAlign w:val="center"/>
          </w:tcPr>
          <w:p w14:paraId="59DD56E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0.183</w:t>
            </w:r>
          </w:p>
        </w:tc>
      </w:tr>
      <w:tr w:rsidR="00632662" w:rsidRPr="00632662" w14:paraId="4D6ECB6F" w14:textId="77777777" w:rsidTr="00A06848">
        <w:tc>
          <w:tcPr>
            <w:tcW w:w="1417" w:type="dxa"/>
            <w:vAlign w:val="center"/>
          </w:tcPr>
          <w:p w14:paraId="5020FAF2"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417" w:type="dxa"/>
            <w:vAlign w:val="center"/>
          </w:tcPr>
          <w:p w14:paraId="1C47FED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0.10</w:t>
            </w:r>
          </w:p>
        </w:tc>
        <w:tc>
          <w:tcPr>
            <w:tcW w:w="1417" w:type="dxa"/>
            <w:vAlign w:val="center"/>
          </w:tcPr>
          <w:p w14:paraId="110756C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0.0625</w:t>
            </w:r>
          </w:p>
        </w:tc>
        <w:tc>
          <w:tcPr>
            <w:tcW w:w="1417" w:type="dxa"/>
            <w:vAlign w:val="center"/>
          </w:tcPr>
          <w:p w14:paraId="61996C6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0.00</w:t>
            </w:r>
          </w:p>
        </w:tc>
        <w:tc>
          <w:tcPr>
            <w:tcW w:w="2835" w:type="dxa"/>
            <w:vAlign w:val="center"/>
          </w:tcPr>
          <w:p w14:paraId="55E1AB20"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0.054</w:t>
            </w:r>
          </w:p>
        </w:tc>
      </w:tr>
      <w:tr w:rsidR="00632662" w:rsidRPr="00632662" w14:paraId="57A1B63B" w14:textId="77777777" w:rsidTr="00A06848">
        <w:tc>
          <w:tcPr>
            <w:tcW w:w="1417" w:type="dxa"/>
            <w:vAlign w:val="center"/>
          </w:tcPr>
          <w:p w14:paraId="2E7F2EE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4</w:t>
            </w:r>
          </w:p>
        </w:tc>
        <w:tc>
          <w:tcPr>
            <w:tcW w:w="1417" w:type="dxa"/>
            <w:vAlign w:val="center"/>
          </w:tcPr>
          <w:p w14:paraId="6036212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0.60</w:t>
            </w:r>
          </w:p>
        </w:tc>
        <w:tc>
          <w:tcPr>
            <w:tcW w:w="1417" w:type="dxa"/>
            <w:vAlign w:val="center"/>
          </w:tcPr>
          <w:p w14:paraId="17A22CC9"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0.50</w:t>
            </w:r>
          </w:p>
        </w:tc>
        <w:tc>
          <w:tcPr>
            <w:tcW w:w="1417" w:type="dxa"/>
            <w:vAlign w:val="center"/>
          </w:tcPr>
          <w:p w14:paraId="439CD22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0.25</w:t>
            </w:r>
          </w:p>
        </w:tc>
        <w:tc>
          <w:tcPr>
            <w:tcW w:w="2835" w:type="dxa"/>
            <w:vAlign w:val="center"/>
          </w:tcPr>
          <w:p w14:paraId="7237897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0.450</w:t>
            </w:r>
          </w:p>
        </w:tc>
      </w:tr>
      <w:tr w:rsidR="00632662" w:rsidRPr="00632662" w14:paraId="2E3DAC5A" w14:textId="77777777" w:rsidTr="00A06848">
        <w:tc>
          <w:tcPr>
            <w:tcW w:w="1417" w:type="dxa"/>
            <w:vAlign w:val="center"/>
          </w:tcPr>
          <w:p w14:paraId="71D8D62A"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5</w:t>
            </w:r>
          </w:p>
        </w:tc>
        <w:tc>
          <w:tcPr>
            <w:tcW w:w="1417" w:type="dxa"/>
            <w:vAlign w:val="center"/>
          </w:tcPr>
          <w:p w14:paraId="269CF63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0.40</w:t>
            </w:r>
          </w:p>
        </w:tc>
        <w:tc>
          <w:tcPr>
            <w:tcW w:w="1417" w:type="dxa"/>
            <w:vAlign w:val="center"/>
          </w:tcPr>
          <w:p w14:paraId="6E9E06E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0.3125</w:t>
            </w:r>
          </w:p>
        </w:tc>
        <w:tc>
          <w:tcPr>
            <w:tcW w:w="1417" w:type="dxa"/>
            <w:vAlign w:val="center"/>
          </w:tcPr>
          <w:p w14:paraId="3F7C8A5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0.00</w:t>
            </w:r>
          </w:p>
        </w:tc>
        <w:tc>
          <w:tcPr>
            <w:tcW w:w="2835" w:type="dxa"/>
            <w:vAlign w:val="center"/>
          </w:tcPr>
          <w:p w14:paraId="27D4EAB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0.238</w:t>
            </w:r>
          </w:p>
        </w:tc>
      </w:tr>
    </w:tbl>
    <w:p w14:paraId="0F09B6D0" w14:textId="0F12559F"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Thus, the aggregate index is</w:t>
      </w:r>
    </w:p>
    <w:p w14:paraId="446BF3E5" w14:textId="3F631B71"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w:lastRenderedPageBreak/>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 xml:space="preserve"> (0.333+0.183+0.054+0.450+0.238)≈</m:t>
          </m:r>
          <m:r>
            <m:rPr>
              <m:sty m:val="p"/>
            </m:rPr>
            <w:rPr>
              <w:rFonts w:ascii="Cambria Math" w:hAnsi="Cambria Math" w:cs="Times New Roman"/>
              <w:sz w:val="28"/>
              <w:szCs w:val="28"/>
              <w:lang w:val="zh-CN" w:eastAsia="zh-CN"/>
            </w:rPr>
            <m:t>0.2515.</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Now, let all achievements and poverty lines be doubled (</w:t>
      </w:r>
      <m:oMath>
        <m:r>
          <w:rPr>
            <w:rFonts w:ascii="Cambria Math" w:hAnsi="Cambria Math" w:cs="Times New Roman"/>
            <w:sz w:val="28"/>
            <w:szCs w:val="28"/>
            <w:lang w:val="zh-CN" w:eastAsia="zh-CN"/>
          </w:rPr>
          <m:t>λ=2</m:t>
        </m:r>
      </m:oMath>
      <w:r w:rsidRPr="00632662">
        <w:rPr>
          <w:rFonts w:cs="Times New Roman"/>
          <w:sz w:val="28"/>
          <w:szCs w:val="28"/>
          <w:lang w:val="zh-CN" w:eastAsia="zh-CN"/>
        </w:rPr>
        <w:t>)</w:t>
      </w:r>
    </w:p>
    <w:p w14:paraId="41D43EC0" w14:textId="07D14373"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=2</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=2</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yielding </w:t>
      </w:r>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1</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 xml:space="preserve">=2000, </m:t>
        </m:r>
        <m:r>
          <m:rPr>
            <m:nor/>
          </m:rPr>
          <w:rPr>
            <w:rFonts w:cs="Times New Roman"/>
            <w:sz w:val="28"/>
            <w:szCs w:val="28"/>
            <w:lang w:val="zh-CN" w:eastAsia="zh-CN"/>
          </w:rPr>
          <m:t>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2</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=32,</m:t>
        </m:r>
        <m:r>
          <m:rPr>
            <m:nor/>
          </m:rPr>
          <w:rPr>
            <w:rFonts w:cs="Times New Roman"/>
            <w:sz w:val="28"/>
            <w:szCs w:val="28"/>
            <w:lang w:val="zh-CN" w:eastAsia="zh-CN"/>
          </w:rPr>
          <m:t> </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 xml:space="preserve"> z</m:t>
            </m:r>
          </m:e>
          <m:sub>
            <m:r>
              <w:rPr>
                <w:rFonts w:ascii="Cambria Math" w:hAnsi="Cambria Math" w:cs="Times New Roman"/>
                <w:sz w:val="28"/>
                <w:szCs w:val="28"/>
                <w:lang w:val="zh-CN" w:eastAsia="zh-CN"/>
              </w:rPr>
              <m:t>3</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=80.</m:t>
        </m:r>
      </m:oMath>
      <w:r w:rsidR="00C363C3">
        <w:rPr>
          <w:rFonts w:cs="Times New Roman"/>
          <w:sz w:val="28"/>
          <w:szCs w:val="28"/>
          <w:lang w:eastAsia="zh-CN"/>
        </w:rPr>
        <w:t xml:space="preserve">  </w:t>
      </w:r>
      <w:r w:rsidR="00DF7699" w:rsidRPr="00632662">
        <w:rPr>
          <w:rFonts w:cs="Times New Roman"/>
          <w:sz w:val="28"/>
          <w:szCs w:val="28"/>
          <w:lang w:val="zh-CN" w:eastAsia="zh-CN"/>
        </w:rPr>
        <w:t>Computing new gaps</w:t>
      </w:r>
    </w:p>
    <w:p w14:paraId="06782AEA" w14:textId="5B003165" w:rsidR="00BC5EED" w:rsidRPr="00632662" w:rsidRDefault="00000000" w:rsidP="001C2344">
      <w:pPr>
        <w:bidi w:val="0"/>
        <w:jc w:val="both"/>
        <w:rPr>
          <w:rFonts w:cs="Times New Roman"/>
          <w:sz w:val="28"/>
          <w:szCs w:val="28"/>
          <w:lang w:val="zh-CN" w:eastAsia="zh-CN"/>
        </w:rPr>
      </w:pPr>
      <m:oMathPara>
        <m:oMath>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up>
                  <m:r>
                    <m:rPr>
                      <m:sty m:val="p"/>
                    </m:rPr>
                    <w:rPr>
                      <w:rFonts w:ascii="Cambria Math" w:hAnsi="Cambria Math" w:cs="Times New Roman"/>
                      <w:sz w:val="28"/>
                      <w:szCs w:val="28"/>
                      <w:lang w:val="zh-CN" w:eastAsia="zh-CN"/>
                    </w:rPr>
                    <m:t>'</m:t>
                  </m:r>
                </m:sup>
              </m:sSubSup>
              <m: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m:rPr>
                      <m:sty m:val="p"/>
                    </m:rPr>
                    <w:rPr>
                      <w:rFonts w:ascii="Cambria Math" w:hAnsi="Cambria Math" w:cs="Times New Roman"/>
                      <w:sz w:val="28"/>
                      <w:szCs w:val="28"/>
                      <w:lang w:val="zh-CN" w:eastAsia="zh-CN"/>
                    </w:rPr>
                    <m:t>'</m:t>
                  </m:r>
                </m:sup>
              </m:sSubSup>
            </m:num>
            <m:den>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up>
                  <m:r>
                    <m:rPr>
                      <m:sty m:val="p"/>
                    </m:rPr>
                    <w:rPr>
                      <w:rFonts w:ascii="Cambria Math" w:hAnsi="Cambria Math" w:cs="Times New Roman"/>
                      <w:sz w:val="28"/>
                      <w:szCs w:val="28"/>
                      <w:lang w:val="zh-CN" w:eastAsia="zh-CN"/>
                    </w:rPr>
                    <m:t>'</m:t>
                  </m:r>
                </m:sup>
              </m:sSubSup>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2</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-2</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r>
                <w:rPr>
                  <w:rFonts w:ascii="Cambria Math" w:hAnsi="Cambria Math" w:cs="Times New Roman"/>
                  <w:sz w:val="28"/>
                  <w:szCs w:val="28"/>
                  <w:lang w:val="zh-CN" w:eastAsia="zh-CN"/>
                </w:rPr>
                <m:t>2</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oMath>
      </m:oMathPara>
    </w:p>
    <w:p w14:paraId="4B12FA58" w14:textId="29F235D8"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Hence, all deprivation gaps remain unchanged, and consequently</w:t>
      </w:r>
    </w:p>
    <w:p w14:paraId="321AE9AC" w14:textId="3173DD3D"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=MWRPG=</m:t>
          </m:r>
          <m:r>
            <m:rPr>
              <m:sty m:val="p"/>
            </m:rPr>
            <w:rPr>
              <w:rFonts w:ascii="Cambria Math" w:hAnsi="Cambria Math" w:cs="Times New Roman"/>
              <w:sz w:val="28"/>
              <w:szCs w:val="28"/>
              <w:lang w:val="zh-CN" w:eastAsia="zh-CN"/>
            </w:rPr>
            <m:t>0.2515.</m:t>
          </m:r>
        </m:oMath>
      </m:oMathPara>
    </w:p>
    <w:p w14:paraId="4D832DF2"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This numerical verification confirms that the index is perfectly invariant under proportional scaling of both incomes and poverty thresholds.</w:t>
      </w:r>
    </w:p>
    <w:p w14:paraId="3C867B2D" w14:textId="77777777" w:rsidR="00BC5EED" w:rsidRPr="00632662" w:rsidRDefault="00DF7699" w:rsidP="001C2344">
      <w:pPr>
        <w:bidi w:val="0"/>
        <w:spacing w:before="100" w:beforeAutospacing="1" w:after="100" w:afterAutospacing="1"/>
        <w:jc w:val="center"/>
        <w:rPr>
          <w:rFonts w:cs="Times New Roman"/>
          <w:sz w:val="28"/>
          <w:szCs w:val="28"/>
          <w:lang w:val="zh-CN" w:eastAsia="zh-CN"/>
        </w:rPr>
      </w:pPr>
      <w:r w:rsidRPr="00632662">
        <w:rPr>
          <w:noProof/>
        </w:rPr>
        <w:drawing>
          <wp:inline distT="0" distB="0" distL="0" distR="0" wp14:anchorId="1329BAD3" wp14:editId="42F0F151">
            <wp:extent cx="4411980" cy="3040380"/>
            <wp:effectExtent l="0" t="0" r="7620" b="7620"/>
            <wp:docPr id="13708148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14807"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4411980" cy="3040380"/>
                    </a:xfrm>
                    <a:prstGeom prst="rect">
                      <a:avLst/>
                    </a:prstGeom>
                    <a:noFill/>
                    <a:ln>
                      <a:noFill/>
                    </a:ln>
                  </pic:spPr>
                </pic:pic>
              </a:graphicData>
            </a:graphic>
          </wp:inline>
        </w:drawing>
      </w:r>
    </w:p>
    <w:p w14:paraId="50402F27" w14:textId="2F023C64" w:rsidR="00C407D3" w:rsidRPr="00C407D3" w:rsidRDefault="00DF7699" w:rsidP="001C2344">
      <w:pPr>
        <w:bidi w:val="0"/>
        <w:spacing w:before="100" w:beforeAutospacing="1" w:after="100" w:afterAutospacing="1"/>
        <w:jc w:val="center"/>
        <w:rPr>
          <w:rFonts w:cs="Times New Roman"/>
          <w:b/>
          <w:bCs/>
          <w:sz w:val="28"/>
          <w:szCs w:val="28"/>
          <w:lang w:eastAsia="zh-CN"/>
        </w:rPr>
      </w:pPr>
      <w:r w:rsidRPr="00632662">
        <w:rPr>
          <w:rFonts w:cs="Times New Roman"/>
          <w:b/>
          <w:bCs/>
          <w:sz w:val="28"/>
          <w:szCs w:val="28"/>
          <w:lang w:val="zh-CN" w:eastAsia="zh-CN"/>
        </w:rPr>
        <w:t>Figure</w:t>
      </w:r>
      <w:r w:rsidR="00BC54E6">
        <w:rPr>
          <w:rFonts w:cs="Times New Roman"/>
          <w:b/>
          <w:bCs/>
          <w:sz w:val="28"/>
          <w:szCs w:val="28"/>
          <w:lang w:eastAsia="zh-CN"/>
        </w:rPr>
        <w:t xml:space="preserve"> (4.3)</w:t>
      </w:r>
      <w:r w:rsidR="00047F65">
        <w:rPr>
          <w:rFonts w:cs="Times New Roman"/>
          <w:b/>
          <w:bCs/>
          <w:sz w:val="28"/>
          <w:szCs w:val="28"/>
          <w:lang w:eastAsia="zh-CN"/>
        </w:rPr>
        <w:t>:</w:t>
      </w:r>
      <w:r w:rsidRPr="00632662">
        <w:rPr>
          <w:rFonts w:cs="Times New Roman"/>
          <w:b/>
          <w:bCs/>
          <w:sz w:val="28"/>
          <w:szCs w:val="28"/>
          <w:lang w:val="zh-CN" w:eastAsia="zh-CN"/>
        </w:rPr>
        <w:t xml:space="preserve"> Scale Invariance Property of MWRPG Index</w:t>
      </w:r>
    </w:p>
    <w:p w14:paraId="6A4DAEF5" w14:textId="1202D275"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Scale Invariance Property guarantees that MWRPG </w:t>
      </w:r>
      <w:proofErr w:type="spellStart"/>
      <w:r w:rsidR="00C407D3">
        <w:rPr>
          <w:rFonts w:cs="Times New Roman"/>
          <w:sz w:val="28"/>
          <w:szCs w:val="28"/>
          <w:lang w:eastAsia="zh-CN"/>
        </w:rPr>
        <w:t>i</w:t>
      </w:r>
      <w:proofErr w:type="spellEnd"/>
      <w:r w:rsidRPr="00632662">
        <w:rPr>
          <w:rFonts w:cs="Times New Roman"/>
          <w:sz w:val="28"/>
          <w:szCs w:val="28"/>
          <w:lang w:val="zh-CN" w:eastAsia="zh-CN"/>
        </w:rPr>
        <w:t xml:space="preserve">s unit-neutral (independent of measurement units or price levels), </w:t>
      </w:r>
      <w:r w:rsidR="00C363C3">
        <w:rPr>
          <w:rFonts w:cs="Times New Roman"/>
          <w:sz w:val="28"/>
          <w:szCs w:val="28"/>
          <w:lang w:eastAsia="zh-CN"/>
        </w:rPr>
        <w:t>e</w:t>
      </w:r>
      <w:r w:rsidRPr="00632662">
        <w:rPr>
          <w:rFonts w:cs="Times New Roman"/>
          <w:sz w:val="28"/>
          <w:szCs w:val="28"/>
          <w:lang w:val="zh-CN" w:eastAsia="zh-CN"/>
        </w:rPr>
        <w:t>nables equitable comparison across countries and regions with differing currencies and economic contexts, Preserves temporal validity in longitudinal analyses (intertemporal analysis), and Maintains ethical coherence with the principle of relative social justice.</w:t>
      </w:r>
    </w:p>
    <w:p w14:paraId="413DD155"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lastRenderedPageBreak/>
        <w:t>Therefore, scale invariance constitutes a sufficient condition for ensuring the analytical validity and comparative fairness of any multidimensional poverty index.</w:t>
      </w:r>
    </w:p>
    <w:p w14:paraId="21ED3B1B" w14:textId="3B6D4044" w:rsidR="00C407D3" w:rsidRPr="00C363C3" w:rsidRDefault="00DF7699" w:rsidP="001C2344">
      <w:pPr>
        <w:bidi w:val="0"/>
        <w:spacing w:before="100" w:beforeAutospacing="1" w:after="100" w:afterAutospacing="1"/>
        <w:jc w:val="both"/>
        <w:outlineLvl w:val="2"/>
        <w:rPr>
          <w:rFonts w:cs="Times New Roman"/>
          <w:sz w:val="28"/>
          <w:szCs w:val="28"/>
          <w:lang w:eastAsia="zh-CN"/>
        </w:rPr>
      </w:pPr>
      <w:r w:rsidRPr="00632662">
        <w:rPr>
          <w:rFonts w:cs="Times New Roman"/>
          <w:sz w:val="28"/>
          <w:szCs w:val="28"/>
          <w:lang w:val="zh-CN" w:eastAsia="zh-CN"/>
        </w:rPr>
        <w:t>Corollary 4.5.1</w:t>
      </w:r>
    </w:p>
    <w:p w14:paraId="0CCD0D2A" w14:textId="5FC19E9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C363C3">
        <w:rPr>
          <w:rFonts w:cs="Times New Roman"/>
          <w:sz w:val="28"/>
          <w:szCs w:val="28"/>
          <w:lang w:val="zh-CN" w:eastAsia="zh-CN"/>
        </w:rPr>
        <w:t>MWRPG is scale invariant</w:t>
      </w:r>
      <w:r w:rsidRPr="00632662">
        <w:rPr>
          <w:rFonts w:cs="Times New Roman"/>
          <w:sz w:val="28"/>
          <w:szCs w:val="28"/>
          <w:lang w:val="zh-CN" w:eastAsia="zh-CN"/>
        </w:rPr>
        <w:t xml:space="preserve"> if and only if it depends exclusively on the ratios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Pr="00632662">
        <w:rPr>
          <w:rFonts w:cs="Times New Roman"/>
          <w:sz w:val="28"/>
          <w:szCs w:val="28"/>
          <w:lang w:val="zh-CN" w:eastAsia="zh-CN"/>
        </w:rPr>
        <w:t xml:space="preserve"> or relative gaps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p>
    <w:p w14:paraId="317EBA48" w14:textId="277FC87C"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MWRPG</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=MWRPG</m:t>
          </m:r>
          <m:d>
            <m:dPr>
              <m:ctrlPr>
                <w:rPr>
                  <w:rFonts w:ascii="Cambria Math" w:hAnsi="Cambria Math" w:cs="Times New Roman"/>
                  <w:i/>
                  <w:sz w:val="28"/>
                  <w:szCs w:val="28"/>
                  <w:lang w:val="zh-CN" w:eastAsia="zh-CN"/>
                </w:rPr>
              </m:ctrlPr>
            </m:dPr>
            <m:e>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,λ</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m:rPr>
              <m:sty m:val="p"/>
            </m:rPr>
            <w:rPr>
              <w:rFonts w:ascii="Cambria Math" w:hAnsi="Cambria Math" w:cs="Times New Roman"/>
              <w:sz w:val="28"/>
              <w:szCs w:val="28"/>
              <w:lang w:val="zh-CN" w:eastAsia="zh-CN"/>
            </w:rPr>
            <m:t xml:space="preserve">∀  </m:t>
          </m:r>
          <m:r>
            <w:rPr>
              <w:rFonts w:ascii="Cambria Math" w:hAnsi="Cambria Math" w:cs="Times New Roman"/>
              <w:sz w:val="28"/>
              <w:szCs w:val="28"/>
              <w:lang w:val="zh-CN" w:eastAsia="zh-CN"/>
            </w:rPr>
            <m:t>λ&gt;0.</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Hence, MWRPG qualifies as a robust, ethically consistent, and globally comparable index for assessing multidimensional relative poverty within applied statistical analysis.</w:t>
      </w:r>
    </w:p>
    <w:p w14:paraId="65BD3492" w14:textId="0DA1DD5E" w:rsidR="00BC5EED" w:rsidRPr="00632662" w:rsidRDefault="00DF7699" w:rsidP="001C2344">
      <w:pPr>
        <w:bidi w:val="0"/>
        <w:spacing w:before="100" w:beforeAutospacing="1" w:after="100" w:afterAutospacing="1"/>
        <w:jc w:val="both"/>
        <w:outlineLvl w:val="1"/>
        <w:rPr>
          <w:rFonts w:asciiTheme="minorBidi" w:hAnsiTheme="minorBidi" w:cstheme="minorBidi"/>
          <w:b/>
          <w:bCs/>
          <w:sz w:val="32"/>
          <w:szCs w:val="32"/>
          <w:lang w:val="zh-CN" w:eastAsia="zh-CN"/>
        </w:rPr>
      </w:pPr>
      <w:r w:rsidRPr="00632662">
        <w:rPr>
          <w:rFonts w:asciiTheme="minorBidi" w:hAnsiTheme="minorBidi" w:cstheme="minorBidi"/>
          <w:b/>
          <w:bCs/>
          <w:sz w:val="32"/>
          <w:szCs w:val="32"/>
          <w:lang w:val="zh-CN" w:eastAsia="zh-CN"/>
        </w:rPr>
        <w:t>4.</w:t>
      </w:r>
      <w:r w:rsidR="00A20E3D">
        <w:rPr>
          <w:rFonts w:asciiTheme="minorBidi" w:hAnsiTheme="minorBidi" w:cstheme="minorBidi"/>
          <w:b/>
          <w:bCs/>
          <w:sz w:val="32"/>
          <w:szCs w:val="32"/>
          <w:lang w:eastAsia="zh-CN"/>
        </w:rPr>
        <w:t>6</w:t>
      </w:r>
      <w:r w:rsidR="00B0617E" w:rsidRPr="00632662">
        <w:rPr>
          <w:rFonts w:asciiTheme="minorBidi" w:hAnsiTheme="minorBidi" w:cstheme="minorBidi"/>
          <w:b/>
          <w:bCs/>
          <w:sz w:val="32"/>
          <w:szCs w:val="32"/>
          <w:lang w:eastAsia="zh-CN"/>
        </w:rPr>
        <w:t>.5</w:t>
      </w:r>
      <w:r w:rsidRPr="00632662">
        <w:rPr>
          <w:rFonts w:asciiTheme="minorBidi" w:hAnsiTheme="minorBidi" w:cstheme="minorBidi"/>
          <w:b/>
          <w:bCs/>
          <w:sz w:val="32"/>
          <w:szCs w:val="32"/>
          <w:lang w:val="zh-CN" w:eastAsia="zh-CN"/>
        </w:rPr>
        <w:t xml:space="preserve"> Population Invariance Property of </w:t>
      </w:r>
      <w:r w:rsidR="00C363C3" w:rsidRPr="00C363C3">
        <w:rPr>
          <w:rFonts w:asciiTheme="minorBidi" w:hAnsiTheme="minorBidi" w:cstheme="minorBidi"/>
          <w:b/>
          <w:bCs/>
          <w:sz w:val="32"/>
          <w:szCs w:val="32"/>
          <w:lang w:val="zh-CN" w:eastAsia="zh-CN"/>
        </w:rPr>
        <w:t>Multidimensional Weighted Reversed Poverty Gap</w:t>
      </w:r>
    </w:p>
    <w:p w14:paraId="2696ABC5" w14:textId="52D3F211"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Population Invariance property, also referred to as Replication Invariance, asserts that the value of a poverty index should remain unchanged if the population is proportionally replicated. In other words, duplicating each individual in the population by a constant factor should not alter the computed MWRPG.</w:t>
      </w:r>
    </w:p>
    <w:p w14:paraId="7D48592A" w14:textId="77777777"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This property ensures that the index captures the intensity and distribution of multidimensional poverty, rather than merely reflecting the absolute number of individuals in the population. Hence, it is particularly crucial for, Comparative studies across populations of different sizes, Temporal analysis of poverty under population growth, and Method evaluation without distortion by demographic scale.</w:t>
      </w:r>
    </w:p>
    <w:p w14:paraId="79F700F1" w14:textId="665C5F0D"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principle aligns with the axiomatic traditions established by Sen (1976), Foster, Greer, and Thorbecke (1984), and Alkire &amp; Foster (2011). Consider a population of </w:t>
      </w:r>
      <m:oMath>
        <m:r>
          <w:rPr>
            <w:rFonts w:ascii="Cambria Math" w:hAnsi="Cambria Math" w:cs="Times New Roman"/>
            <w:sz w:val="28"/>
            <w:szCs w:val="28"/>
            <w:lang w:val="zh-CN" w:eastAsia="zh-CN"/>
          </w:rPr>
          <m:t xml:space="preserve">N </m:t>
        </m:r>
      </m:oMath>
      <w:r w:rsidRPr="00632662">
        <w:rPr>
          <w:rFonts w:cs="Times New Roman"/>
          <w:sz w:val="28"/>
          <w:szCs w:val="28"/>
          <w:lang w:val="zh-CN" w:eastAsia="zh-CN"/>
        </w:rPr>
        <w:t xml:space="preserve">individuals and </w:t>
      </w:r>
      <m:oMath>
        <m:r>
          <w:rPr>
            <w:rFonts w:ascii="Cambria Math" w:hAnsi="Cambria Math" w:cs="Times New Roman"/>
            <w:sz w:val="28"/>
            <w:szCs w:val="28"/>
            <w:lang w:val="zh-CN" w:eastAsia="zh-CN"/>
          </w:rPr>
          <m:t>d</m:t>
        </m:r>
      </m:oMath>
      <w:r w:rsidRPr="00632662">
        <w:rPr>
          <w:rFonts w:cs="Times New Roman"/>
          <w:sz w:val="28"/>
          <w:szCs w:val="28"/>
          <w:lang w:val="zh-CN" w:eastAsia="zh-CN"/>
        </w:rPr>
        <w:t>dimensions of deprivation (e.g., income, education, and working hours). The individual contribution per dimension is defined as</w:t>
      </w:r>
    </w:p>
    <w:p w14:paraId="13EC1EBB" w14:textId="080A117A" w:rsidR="00BC5EED" w:rsidRPr="00046ACB" w:rsidRDefault="00000000" w:rsidP="001C2344">
      <w:pPr>
        <w:bidi w:val="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 xml:space="preserve">ik </m:t>
              </m:r>
            </m:sub>
          </m:sSub>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 xml:space="preserve">ik </m:t>
              </m:r>
            </m:sub>
          </m:sSub>
          <m:r>
            <w:rPr>
              <w:rFonts w:ascii="Cambria Math" w:hAnsi="Cambria Math" w:cs="Times New Roman"/>
              <w:sz w:val="28"/>
              <w:szCs w:val="28"/>
              <w:lang w:val="zh-CN" w:eastAsia="zh-CN"/>
            </w:rPr>
            <m:t>I</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The total individual contribution across all dimensions</w:t>
      </w:r>
    </w:p>
    <w:p w14:paraId="6463A51A" w14:textId="7E05D60D"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d</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e>
          </m:nary>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Finally, MWRPG index for the population</w:t>
      </w:r>
    </w:p>
    <w:p w14:paraId="4D70A467" w14:textId="40F1AEAD" w:rsidR="00015BEC" w:rsidRDefault="00DF7699" w:rsidP="001C2344">
      <w:pPr>
        <w:bidi w:val="0"/>
        <w:spacing w:before="100" w:beforeAutospacing="1" w:after="100" w:afterAutospacing="1"/>
        <w:jc w:val="right"/>
        <w:rPr>
          <w:rFonts w:cs="Times New Roman"/>
          <w:sz w:val="28"/>
          <w:szCs w:val="28"/>
          <w:lang w:val="zh-CN" w:eastAsia="zh-CN"/>
        </w:rPr>
      </w:pPr>
      <m:oMath>
        <m:r>
          <w:rPr>
            <w:rFonts w:ascii="Cambria Math" w:hAnsi="Cambria Math" w:cs="Times New Roman"/>
            <w:sz w:val="28"/>
            <w:szCs w:val="28"/>
            <w:lang w:val="zh-CN" w:eastAsia="zh-CN"/>
          </w:rPr>
          <w:lastRenderedPageBreak/>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e>
        </m:nary>
        <m:r>
          <w:rPr>
            <w:rFonts w:ascii="Cambria Math" w:hAnsi="Cambria Math" w:cs="Times New Roman"/>
            <w:sz w:val="28"/>
            <w:szCs w:val="28"/>
            <w:lang w:val="zh-CN" w:eastAsia="zh-CN"/>
          </w:rPr>
          <m:t>.</m:t>
        </m:r>
      </m:oMath>
      <w:r w:rsidR="00C407D3">
        <w:rPr>
          <w:rFonts w:cs="Times New Roman"/>
          <w:sz w:val="28"/>
          <w:szCs w:val="28"/>
          <w:lang w:eastAsia="zh-CN"/>
        </w:rPr>
        <w:t xml:space="preserve">            </w:t>
      </w:r>
      <w:r w:rsidR="00A20E3D">
        <w:rPr>
          <w:rFonts w:cs="Times New Roman"/>
          <w:sz w:val="28"/>
          <w:szCs w:val="28"/>
          <w:lang w:eastAsia="zh-CN"/>
        </w:rPr>
        <w:t xml:space="preserve">   </w:t>
      </w:r>
      <w:r w:rsidR="00C407D3">
        <w:rPr>
          <w:rFonts w:cs="Times New Roman"/>
          <w:sz w:val="28"/>
          <w:szCs w:val="28"/>
          <w:lang w:eastAsia="zh-CN"/>
        </w:rPr>
        <w:t xml:space="preserve">                              </w:t>
      </w:r>
      <w:r w:rsidR="00015BEC">
        <w:rPr>
          <w:rFonts w:cs="Times New Roman"/>
          <w:sz w:val="28"/>
          <w:szCs w:val="28"/>
          <w:lang w:eastAsia="zh-CN"/>
        </w:rPr>
        <w:t>(4.10)</w:t>
      </w:r>
    </w:p>
    <w:p w14:paraId="7E5195DE" w14:textId="04F32654" w:rsidR="00BC5EED" w:rsidRPr="00632662" w:rsidRDefault="00DF7699" w:rsidP="001C2344">
      <w:pPr>
        <w:bidi w:val="0"/>
        <w:spacing w:before="100" w:beforeAutospacing="1" w:after="100" w:afterAutospacing="1"/>
        <w:jc w:val="lowKashida"/>
        <w:rPr>
          <w:rFonts w:cs="Times New Roman"/>
          <w:sz w:val="28"/>
          <w:szCs w:val="28"/>
          <w:lang w:val="zh-CN" w:eastAsia="zh-CN"/>
        </w:rPr>
      </w:pPr>
      <w:r w:rsidRPr="00632662">
        <w:rPr>
          <w:rFonts w:cs="Times New Roman"/>
          <w:sz w:val="28"/>
          <w:szCs w:val="28"/>
          <w:lang w:val="zh-CN" w:eastAsia="zh-CN"/>
        </w:rPr>
        <w:t>where</w:t>
      </w:r>
      <w:r w:rsidR="00C070F6">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00C407D3">
        <w:rPr>
          <w:rFonts w:cs="Times New Roman"/>
          <w:sz w:val="28"/>
          <w:szCs w:val="28"/>
          <w:lang w:eastAsia="zh-CN"/>
        </w:rPr>
        <w:t xml:space="preserve"> </w:t>
      </w:r>
      <w:r w:rsidR="00C070F6">
        <w:rPr>
          <w:rFonts w:cs="Times New Roman"/>
          <w:sz w:val="28"/>
          <w:szCs w:val="28"/>
          <w:lang w:eastAsia="zh-CN"/>
        </w:rPr>
        <w:t xml:space="preserve">is  </w:t>
      </w:r>
      <w:r w:rsidR="00C070F6" w:rsidRPr="00632662">
        <w:rPr>
          <w:rFonts w:cs="Times New Roman"/>
          <w:sz w:val="28"/>
          <w:szCs w:val="28"/>
          <w:lang w:val="zh-CN" w:eastAsia="zh-CN"/>
        </w:rPr>
        <w:t xml:space="preserve">Observed value of individual </w:t>
      </w:r>
      <m:oMath>
        <m:r>
          <w:rPr>
            <w:rFonts w:ascii="Cambria Math" w:hAnsi="Cambria Math" w:cs="Times New Roman"/>
            <w:sz w:val="28"/>
            <w:szCs w:val="28"/>
            <w:lang w:val="zh-CN" w:eastAsia="zh-CN"/>
          </w:rPr>
          <m:t>i</m:t>
        </m:r>
      </m:oMath>
      <w:r w:rsidR="00C070F6" w:rsidRPr="00632662">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r w:rsidR="00C407D3">
        <w:rPr>
          <w:rFonts w:cs="Times New Roman"/>
          <w:sz w:val="28"/>
          <w:szCs w:val="28"/>
          <w:lang w:eastAsia="zh-CN"/>
        </w:rPr>
        <w:t xml:space="preserve"> </w:t>
      </w:r>
      <w:r w:rsidR="00C070F6">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 xml:space="preserve"> </m:t>
        </m:r>
      </m:oMath>
      <w:r w:rsidR="00C070F6">
        <w:rPr>
          <w:rFonts w:cs="Times New Roman"/>
          <w:sz w:val="28"/>
          <w:szCs w:val="28"/>
          <w:lang w:eastAsia="zh-CN"/>
        </w:rPr>
        <w:t xml:space="preserve">is </w:t>
      </w:r>
      <w:r w:rsidR="00C070F6" w:rsidRPr="00632662">
        <w:rPr>
          <w:rFonts w:cs="Times New Roman"/>
          <w:sz w:val="28"/>
          <w:szCs w:val="28"/>
          <w:lang w:val="zh-CN" w:eastAsia="zh-CN"/>
        </w:rPr>
        <w:t xml:space="preserve">Poverty line for dimension </w:t>
      </w:r>
      <m:oMath>
        <m:r>
          <w:rPr>
            <w:rFonts w:ascii="Cambria Math" w:hAnsi="Cambria Math" w:cs="Times New Roman"/>
            <w:sz w:val="28"/>
            <w:szCs w:val="28"/>
            <w:lang w:val="zh-CN" w:eastAsia="zh-CN"/>
          </w:rPr>
          <m:t>k,</m:t>
        </m:r>
      </m:oMath>
      <w:r w:rsidR="00C070F6">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00C070F6">
        <w:rPr>
          <w:rFonts w:cs="Times New Roman"/>
          <w:sz w:val="28"/>
          <w:szCs w:val="28"/>
          <w:lang w:eastAsia="zh-CN"/>
        </w:rPr>
        <w:t xml:space="preserve">is </w:t>
      </w:r>
      <w:r w:rsidR="00C070F6" w:rsidRPr="00632662">
        <w:rPr>
          <w:rFonts w:cs="Times New Roman"/>
          <w:sz w:val="28"/>
          <w:szCs w:val="28"/>
          <w:lang w:val="zh-CN" w:eastAsia="zh-CN"/>
        </w:rPr>
        <w:t xml:space="preserve">Relative poverty gap for individual </w:t>
      </w:r>
      <m:oMath>
        <m:r>
          <w:rPr>
            <w:rFonts w:ascii="Cambria Math" w:hAnsi="Cambria Math" w:cs="Times New Roman"/>
            <w:sz w:val="28"/>
            <w:szCs w:val="28"/>
            <w:lang w:val="zh-CN" w:eastAsia="zh-CN"/>
          </w:rPr>
          <m:t xml:space="preserve">i </m:t>
        </m:r>
      </m:oMath>
      <w:r w:rsidR="00C070F6" w:rsidRPr="00632662">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r w:rsidR="00C070F6" w:rsidRPr="00632662">
        <w:rPr>
          <w:rFonts w:cs="Times New Roman"/>
          <w:sz w:val="28"/>
          <w:szCs w:val="28"/>
          <w:lang w:val="zh-CN"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00C363C3">
        <w:rPr>
          <w:rFonts w:cs="Times New Roman"/>
          <w:sz w:val="28"/>
          <w:szCs w:val="28"/>
          <w:lang w:eastAsia="zh-CN"/>
        </w:rPr>
        <w:t xml:space="preserve"> </w:t>
      </w:r>
      <w:r w:rsidR="00C070F6" w:rsidRPr="00632662">
        <w:rPr>
          <w:rFonts w:cs="Times New Roman"/>
          <w:sz w:val="28"/>
          <w:szCs w:val="28"/>
          <w:lang w:val="zh-CN" w:eastAsia="zh-CN"/>
        </w:rPr>
        <w:t xml:space="preserve">if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oMath>
      <w:r w:rsidR="00C070F6" w:rsidRPr="00632662">
        <w:rPr>
          <w:rFonts w:cs="Times New Roman"/>
          <w:sz w:val="28"/>
          <w:szCs w:val="28"/>
          <w:lang w:val="zh-CN" w:eastAsia="zh-CN"/>
        </w:rPr>
        <w:t xml:space="preserve"> (captures</w:t>
      </w:r>
      <w:r w:rsidR="00C070F6">
        <w:rPr>
          <w:rFonts w:cs="Times New Roman"/>
          <w:sz w:val="28"/>
          <w:szCs w:val="28"/>
          <w:lang w:eastAsia="zh-CN"/>
        </w:rPr>
        <w:t xml:space="preserve"> </w:t>
      </w:r>
      <w:r w:rsidR="00C070F6" w:rsidRPr="00632662">
        <w:rPr>
          <w:rFonts w:cs="Times New Roman"/>
          <w:sz w:val="28"/>
          <w:szCs w:val="28"/>
          <w:lang w:val="zh-CN" w:eastAsia="zh-CN"/>
        </w:rPr>
        <w:t>depth of deprivation in each dimension)</w:t>
      </w:r>
      <w:r w:rsidR="00C070F6">
        <w:rPr>
          <w:rFonts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is </m:t>
        </m:r>
      </m:oMath>
      <w:r w:rsidR="00C070F6" w:rsidRPr="00632662">
        <w:rPr>
          <w:rFonts w:cs="Times New Roman"/>
          <w:sz w:val="28"/>
          <w:szCs w:val="28"/>
          <w:lang w:val="zh-CN" w:eastAsia="zh-CN"/>
        </w:rPr>
        <w:t xml:space="preserve">Social weight assigned to individual </w:t>
      </w:r>
      <m:oMath>
        <m:r>
          <w:rPr>
            <w:rFonts w:ascii="Cambria Math" w:hAnsi="Cambria Math" w:cs="Times New Roman"/>
            <w:sz w:val="28"/>
            <w:szCs w:val="28"/>
            <w:lang w:val="zh-CN" w:eastAsia="zh-CN"/>
          </w:rPr>
          <m:t>i</m:t>
        </m:r>
      </m:oMath>
      <w:r w:rsidR="00C070F6" w:rsidRPr="00632662">
        <w:rPr>
          <w:rFonts w:cs="Times New Roman"/>
          <w:sz w:val="28"/>
          <w:szCs w:val="28"/>
          <w:lang w:val="zh-CN" w:eastAsia="zh-CN"/>
        </w:rPr>
        <w:t xml:space="preserve">in dimension </w:t>
      </w:r>
      <m:oMath>
        <m:r>
          <w:rPr>
            <w:rFonts w:ascii="Cambria Math" w:hAnsi="Cambria Math" w:cs="Times New Roman"/>
            <w:sz w:val="28"/>
            <w:szCs w:val="28"/>
            <w:lang w:val="zh-CN" w:eastAsia="zh-CN"/>
          </w:rPr>
          <m:t>k</m:t>
        </m:r>
      </m:oMath>
      <w:r w:rsidR="00C070F6" w:rsidRPr="00632662">
        <w:rPr>
          <w:rFonts w:cs="Times New Roman"/>
          <w:sz w:val="28"/>
          <w:szCs w:val="28"/>
          <w:lang w:val="zh-CN" w:eastAsia="zh-CN"/>
        </w:rPr>
        <w:t>, increasing with deprivation</w:t>
      </w:r>
      <w:r w:rsidR="00C070F6">
        <w:rPr>
          <w:rFonts w:cs="Times New Roman"/>
          <w:sz w:val="28"/>
          <w:szCs w:val="28"/>
          <w:lang w:eastAsia="zh-CN"/>
        </w:rPr>
        <w:t>,</w:t>
      </w:r>
      <w:r w:rsidR="00C070F6">
        <w:rPr>
          <w:rFonts w:ascii="Cambria Math" w:hAnsi="Cambria Math" w:cs="Times New Roman"/>
          <w:sz w:val="28"/>
          <w:szCs w:val="28"/>
          <w:lang w:eastAsia="zh-CN"/>
        </w:rPr>
        <w:t xml:space="preserv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00C070F6">
        <w:rPr>
          <w:rFonts w:cs="Times New Roman"/>
          <w:sz w:val="28"/>
          <w:szCs w:val="28"/>
          <w:lang w:eastAsia="zh-CN"/>
        </w:rPr>
        <w:t xml:space="preserve">is </w:t>
      </w:r>
      <w:r w:rsidR="00C070F6" w:rsidRPr="00632662">
        <w:rPr>
          <w:rFonts w:cs="Times New Roman"/>
          <w:sz w:val="28"/>
          <w:szCs w:val="28"/>
          <w:lang w:val="zh-CN" w:eastAsia="zh-CN"/>
        </w:rPr>
        <w:t xml:space="preserve">Weighted contribution of individual </w:t>
      </w:r>
      <m:oMath>
        <m:r>
          <w:rPr>
            <w:rFonts w:ascii="Cambria Math" w:hAnsi="Cambria Math" w:cs="Times New Roman"/>
            <w:sz w:val="28"/>
            <w:szCs w:val="28"/>
            <w:lang w:val="zh-CN" w:eastAsia="zh-CN"/>
          </w:rPr>
          <m:t xml:space="preserve">i </m:t>
        </m:r>
      </m:oMath>
      <w:r w:rsidR="00C070F6" w:rsidRPr="00632662">
        <w:rPr>
          <w:rFonts w:cs="Times New Roman"/>
          <w:sz w:val="28"/>
          <w:szCs w:val="28"/>
          <w:lang w:val="zh-CN" w:eastAsia="zh-CN"/>
        </w:rPr>
        <w:t>in dimension</w:t>
      </w:r>
      <w:r w:rsidR="00C070F6" w:rsidRPr="00632662">
        <w:rPr>
          <w:rFonts w:ascii="Cambria Math" w:hAnsi="Cambria Math" w:cs="Times New Roman"/>
          <w:i/>
          <w:sz w:val="28"/>
          <w:szCs w:val="28"/>
          <w:lang w:val="zh-CN" w:eastAsia="zh-CN"/>
        </w:rPr>
        <w:t xml:space="preserve"> </w:t>
      </w:r>
      <m:oMath>
        <m:r>
          <w:rPr>
            <w:rFonts w:ascii="Cambria Math" w:hAnsi="Cambria Math" w:cs="Times New Roman"/>
            <w:sz w:val="28"/>
            <w:szCs w:val="28"/>
            <w:lang w:val="zh-CN" w:eastAsia="zh-CN"/>
          </w:rPr>
          <m:t>k</m:t>
        </m:r>
      </m:oMath>
      <w:r w:rsidR="00C070F6" w:rsidRPr="00632662">
        <w:rPr>
          <w:rFonts w:cs="Times New Roman"/>
          <w:sz w:val="28"/>
          <w:szCs w:val="28"/>
          <w:lang w:val="zh-CN" w:eastAsia="zh-CN"/>
        </w:rPr>
        <w:t xml:space="preserve"> </w:t>
      </w:r>
      <w:r w:rsidR="00C070F6" w:rsidRPr="00632662">
        <w:rPr>
          <w:rFonts w:cs="Times New Roman" w:hint="cs"/>
          <w:sz w:val="28"/>
          <w:szCs w:val="28"/>
          <w:rtl/>
          <w:lang w:val="zh-CN" w:eastAsia="zh-CN"/>
        </w:rPr>
        <w:t>)</w:t>
      </w:r>
      <w:r w:rsidR="00C070F6" w:rsidRPr="00632662">
        <w:rPr>
          <w:rFonts w:cs="Times New Roman"/>
          <w:sz w:val="28"/>
          <w:szCs w:val="28"/>
          <w:lang w:eastAsia="zh-CN"/>
        </w:rPr>
        <w:t>r</w:t>
      </w:r>
      <w:r w:rsidR="00C070F6" w:rsidRPr="00632662">
        <w:rPr>
          <w:rFonts w:cs="Times New Roman"/>
          <w:sz w:val="28"/>
          <w:szCs w:val="28"/>
          <w:lang w:val="zh-CN" w:eastAsia="zh-CN"/>
        </w:rPr>
        <w:t>eflects the social importance or ethical concern attached to each dimension for each individual)</w:t>
      </w:r>
      <w:r w:rsidR="00C070F6">
        <w:rPr>
          <w:rFonts w:cs="Times New Roman"/>
          <w:sz w:val="28"/>
          <w:szCs w:val="28"/>
          <w:lang w:eastAsia="zh-CN"/>
        </w:rPr>
        <w:t xml:space="preserve">, 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oMath>
      <w:r w:rsidR="00C070F6">
        <w:rPr>
          <w:rFonts w:cs="Times New Roman"/>
          <w:sz w:val="28"/>
          <w:szCs w:val="28"/>
          <w:lang w:eastAsia="zh-CN"/>
        </w:rPr>
        <w:t xml:space="preserve"> is </w:t>
      </w:r>
      <w:r w:rsidR="00C070F6" w:rsidRPr="00632662">
        <w:rPr>
          <w:rFonts w:cs="Times New Roman"/>
          <w:sz w:val="28"/>
          <w:szCs w:val="28"/>
          <w:lang w:val="zh-CN" w:eastAsia="zh-CN"/>
        </w:rPr>
        <w:t>aggregates individual contributions across dimensions.</w:t>
      </w:r>
      <w:r w:rsidR="00C070F6">
        <w:rPr>
          <w:rFonts w:cs="Times New Roman"/>
          <w:sz w:val="28"/>
          <w:szCs w:val="28"/>
          <w:lang w:eastAsia="zh-CN"/>
        </w:rPr>
        <w:t xml:space="preserve"> </w:t>
      </w:r>
      <w:r w:rsidRPr="00632662">
        <w:rPr>
          <w:rFonts w:cs="Times New Roman"/>
          <w:sz w:val="28"/>
          <w:szCs w:val="28"/>
          <w:lang w:val="zh-CN" w:eastAsia="zh-CN"/>
        </w:rPr>
        <w:t xml:space="preserve">Averaging over </w:t>
      </w:r>
      <m:oMath>
        <m:r>
          <w:rPr>
            <w:rFonts w:ascii="Cambria Math" w:hAnsi="Cambria Math" w:cs="Times New Roman"/>
            <w:sz w:val="28"/>
            <w:szCs w:val="28"/>
            <w:lang w:val="zh-CN" w:eastAsia="zh-CN"/>
          </w:rPr>
          <m:t xml:space="preserve">N </m:t>
        </m:r>
      </m:oMath>
      <w:r w:rsidRPr="00632662">
        <w:rPr>
          <w:rFonts w:cs="Times New Roman"/>
          <w:sz w:val="28"/>
          <w:szCs w:val="28"/>
          <w:lang w:val="zh-CN" w:eastAsia="zh-CN"/>
        </w:rPr>
        <w:t>individuals ensures population</w:t>
      </w:r>
      <w:r w:rsidR="00C363C3">
        <w:rPr>
          <w:rFonts w:cs="Times New Roman"/>
          <w:sz w:val="28"/>
          <w:szCs w:val="28"/>
          <w:lang w:eastAsia="zh-CN"/>
        </w:rPr>
        <w:t xml:space="preserve"> </w:t>
      </w:r>
      <w:r w:rsidRPr="00632662">
        <w:rPr>
          <w:rFonts w:cs="Times New Roman"/>
          <w:sz w:val="28"/>
          <w:szCs w:val="28"/>
          <w:lang w:val="zh-CN" w:eastAsia="zh-CN"/>
        </w:rPr>
        <w:t>invariant normalization.</w:t>
      </w:r>
    </w:p>
    <w:p w14:paraId="1AEF5BE3" w14:textId="10130BFD" w:rsidR="00BC5EED" w:rsidRPr="00632662" w:rsidRDefault="00DF7699" w:rsidP="001C2344">
      <w:pPr>
        <w:bidi w:val="0"/>
        <w:spacing w:before="100" w:beforeAutospacing="1" w:after="100" w:afterAutospacing="1"/>
        <w:ind w:firstLine="720"/>
        <w:jc w:val="both"/>
        <w:outlineLvl w:val="2"/>
        <w:rPr>
          <w:rFonts w:cs="Times New Roman"/>
          <w:b/>
          <w:bCs/>
          <w:sz w:val="28"/>
          <w:szCs w:val="28"/>
          <w:lang w:val="zh-CN" w:eastAsia="zh-CN"/>
        </w:rPr>
      </w:pPr>
      <w:r w:rsidRPr="00632662">
        <w:rPr>
          <w:rFonts w:cs="Times New Roman"/>
          <w:sz w:val="28"/>
          <w:szCs w:val="28"/>
          <w:lang w:val="zh-CN" w:eastAsia="zh-CN"/>
        </w:rPr>
        <w:t xml:space="preserve">Proof of Population Invariance Replication of  Population, Suppose each individual is replicated </w:t>
      </w:r>
      <m:oMath>
        <m:r>
          <w:rPr>
            <w:rFonts w:ascii="Cambria Math" w:hAnsi="Cambria Math" w:cs="Times New Roman"/>
            <w:sz w:val="28"/>
            <w:szCs w:val="28"/>
            <w:lang w:val="zh-CN" w:eastAsia="zh-CN"/>
          </w:rPr>
          <m:t xml:space="preserve">r </m:t>
        </m:r>
      </m:oMath>
      <w:r w:rsidRPr="00632662">
        <w:rPr>
          <w:rFonts w:cs="Times New Roman"/>
          <w:sz w:val="28"/>
          <w:szCs w:val="28"/>
          <w:lang w:val="zh-CN" w:eastAsia="zh-CN"/>
        </w:rPr>
        <w:t>times. The new population size becomes</w:t>
      </w:r>
    </w:p>
    <w:p w14:paraId="2F143353" w14:textId="12C709BA" w:rsidR="00BC5EED" w:rsidRPr="00C407D3" w:rsidRDefault="00000000" w:rsidP="001C2344">
      <w:pPr>
        <w:bidi w:val="0"/>
        <w:jc w:val="both"/>
        <w:rPr>
          <w:rFonts w:cs="Times New Roman"/>
          <w:sz w:val="28"/>
          <w:szCs w:val="28"/>
          <w:lang w:eastAsia="zh-CN"/>
        </w:rPr>
      </w:pPr>
      <m:oMathPara>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N</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=r⋅N,</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Each replicated individual retains identical attributes across all dimensions</w:t>
      </w:r>
    </w:p>
    <w:p w14:paraId="3501B1D2" w14:textId="616D6053"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w</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r>
            <w:rPr>
              <w:rFonts w:ascii="Cambria Math" w:hAnsi="Cambria Math" w:cs="Times New Roman"/>
              <w:sz w:val="28"/>
              <w:szCs w:val="28"/>
              <w:lang w:eastAsia="zh-CN"/>
            </w:rPr>
            <m:t xml:space="preserve"> </m:t>
          </m:r>
          <m:r>
            <m:rPr>
              <m:sty m:val="p"/>
            </m:rPr>
            <w:rPr>
              <w:rFonts w:ascii="Cambria Math" w:hAnsi="Cambria Math" w:cs="Times New Roman"/>
              <w:sz w:val="28"/>
              <w:szCs w:val="28"/>
              <w:lang w:val="zh-CN" w:eastAsia="zh-CN"/>
            </w:rPr>
            <m:t xml:space="preserve">∀ </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r>
            <m:rPr>
              <m:nor/>
            </m:rPr>
            <w:rPr>
              <w:rFonts w:cs="Times New Roman"/>
              <w:sz w:val="28"/>
              <w:szCs w:val="28"/>
              <w:lang w:val="zh-CN" w:eastAsia="zh-CN"/>
            </w:rPr>
            <m:t xml:space="preserve">replicas of </m:t>
          </m:r>
          <m:r>
            <w:rPr>
              <w:rFonts w:ascii="Cambria Math" w:hAnsi="Cambria Math" w:cs="Times New Roman"/>
              <w:sz w:val="28"/>
              <w:szCs w:val="28"/>
              <w:lang w:val="zh-CN" w:eastAsia="zh-CN"/>
            </w:rPr>
            <m:t>i</m:t>
          </m:r>
        </m:oMath>
      </m:oMathPara>
    </w:p>
    <w:p w14:paraId="1D0FA7BF" w14:textId="71B57DA6" w:rsidR="00BC5EED" w:rsidRPr="00632662" w:rsidRDefault="00DF7699" w:rsidP="001C2344">
      <w:pPr>
        <w:bidi w:val="0"/>
        <w:spacing w:before="100" w:beforeAutospacing="1" w:after="100" w:afterAutospacing="1"/>
        <w:jc w:val="both"/>
        <w:outlineLvl w:val="3"/>
        <w:rPr>
          <w:rFonts w:cs="Times New Roman"/>
          <w:sz w:val="28"/>
          <w:szCs w:val="28"/>
          <w:lang w:val="zh-CN" w:eastAsia="zh-CN"/>
        </w:rPr>
      </w:pPr>
      <w:r w:rsidRPr="00632662">
        <w:rPr>
          <w:rFonts w:cs="Times New Roman"/>
          <w:sz w:val="28"/>
          <w:szCs w:val="28"/>
          <w:lang w:val="zh-CN" w:eastAsia="zh-CN"/>
        </w:rPr>
        <w:t xml:space="preserve">Computing MWRPG for the Replicated Population, </w:t>
      </w:r>
      <w:r w:rsidR="00C363C3" w:rsidRPr="00C363C3">
        <w:rPr>
          <w:rFonts w:cs="Times New Roman"/>
          <w:sz w:val="28"/>
          <w:szCs w:val="28"/>
          <w:lang w:val="zh-CN" w:eastAsia="zh-CN"/>
        </w:rPr>
        <w:t xml:space="preserve">Multidimensional Weighted Reversed Poverty Gap </w:t>
      </w:r>
      <w:r w:rsidRPr="00632662">
        <w:rPr>
          <w:rFonts w:cs="Times New Roman"/>
          <w:sz w:val="28"/>
          <w:szCs w:val="28"/>
          <w:lang w:val="zh-CN" w:eastAsia="zh-CN"/>
        </w:rPr>
        <w:t>for the replicated population</w:t>
      </w:r>
    </w:p>
    <w:p w14:paraId="7CA317C9" w14:textId="31F41650"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N</m:t>
                  </m:r>
                </m:e>
                <m:sup>
                  <m:r>
                    <m:rPr>
                      <m:sty m:val="p"/>
                    </m:rPr>
                    <w:rPr>
                      <w:rFonts w:ascii="Cambria Math" w:hAnsi="Cambria Math" w:cs="Times New Roman"/>
                      <w:sz w:val="28"/>
                      <w:szCs w:val="28"/>
                      <w:lang w:val="zh-CN" w:eastAsia="zh-CN"/>
                    </w:rPr>
                    <m:t>'</m:t>
                  </m:r>
                </m:sup>
              </m:sSup>
            </m:den>
          </m:f>
          <m:nary>
            <m:naryPr>
              <m:chr m:val="∑"/>
              <m:limLoc m:val="undOvr"/>
              <m:grow m:val="1"/>
              <m:ctrlPr>
                <w:rPr>
                  <w:rFonts w:ascii="Cambria Math" w:hAnsi="Cambria Math" w:cs="Times New Roman"/>
                  <w:sz w:val="28"/>
                  <w:szCs w:val="28"/>
                  <w:lang w:val="zh-CN" w:eastAsia="zh-CN"/>
                </w:rPr>
              </m:ctrlPr>
            </m:naryPr>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=1</m:t>
              </m:r>
            </m:sub>
            <m:sup>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N</m:t>
                  </m:r>
                </m:e>
                <m:sup>
                  <m:r>
                    <m:rPr>
                      <m:sty m:val="p"/>
                    </m:rPr>
                    <w:rPr>
                      <w:rFonts w:ascii="Cambria Math" w:hAnsi="Cambria Math" w:cs="Times New Roman"/>
                      <w:sz w:val="28"/>
                      <w:szCs w:val="28"/>
                      <w:lang w:val="zh-CN" w:eastAsia="zh-CN"/>
                    </w:rPr>
                    <m:t>'</m:t>
                  </m:r>
                </m:sup>
              </m:sSup>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sub>
              </m:sSub>
            </m:e>
          </m:nary>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Since each replica has identical contribution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oMath>
    </w:p>
    <w:p w14:paraId="17D46C37" w14:textId="682E5A52" w:rsidR="00BC5EED" w:rsidRPr="00046ACB" w:rsidRDefault="00000000" w:rsidP="001C2344">
      <w:pPr>
        <w:bidi w:val="0"/>
        <w:jc w:val="center"/>
        <w:rPr>
          <w:rFonts w:cs="Times New Roman"/>
          <w:sz w:val="28"/>
          <w:szCs w:val="28"/>
          <w:lang w:eastAsia="zh-CN"/>
        </w:rPr>
      </w:pPr>
      <m:oMath>
        <m:nary>
          <m:naryPr>
            <m:chr m:val="∑"/>
            <m:limLoc m:val="undOvr"/>
            <m:grow m:val="1"/>
            <m:ctrlPr>
              <w:rPr>
                <w:rFonts w:ascii="Cambria Math" w:hAnsi="Cambria Math" w:cs="Times New Roman"/>
                <w:sz w:val="28"/>
                <w:szCs w:val="28"/>
                <w:lang w:val="zh-CN" w:eastAsia="zh-CN"/>
              </w:rPr>
            </m:ctrlPr>
          </m:naryPr>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=1</m:t>
            </m:r>
          </m:sub>
          <m:sup>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N</m:t>
                </m:r>
              </m:e>
              <m:sup>
                <m:r>
                  <m:rPr>
                    <m:sty m:val="p"/>
                  </m:rPr>
                  <w:rPr>
                    <w:rFonts w:ascii="Cambria Math" w:hAnsi="Cambria Math" w:cs="Times New Roman"/>
                    <w:sz w:val="28"/>
                    <w:szCs w:val="28"/>
                    <w:lang w:val="zh-CN" w:eastAsia="zh-CN"/>
                  </w:rPr>
                  <m:t>'</m:t>
                </m:r>
              </m:sup>
            </m:sSup>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i</m:t>
                    </m:r>
                  </m:e>
                  <m:sup>
                    <m:r>
                      <m:rPr>
                        <m:sty m:val="p"/>
                      </m:rPr>
                      <w:rPr>
                        <w:rFonts w:ascii="Cambria Math" w:hAnsi="Cambria Math" w:cs="Times New Roman"/>
                        <w:sz w:val="28"/>
                        <w:szCs w:val="28"/>
                        <w:lang w:val="zh-CN" w:eastAsia="zh-CN"/>
                      </w:rPr>
                      <m:t>'</m:t>
                    </m:r>
                  </m:sup>
                </m:sSup>
              </m:sub>
            </m:sSub>
          </m:e>
        </m:nary>
        <m:r>
          <w:rPr>
            <w:rFonts w:ascii="Cambria Math" w:hAnsi="Cambria Math" w:cs="Times New Roman"/>
            <w:sz w:val="28"/>
            <w:szCs w:val="28"/>
            <w:lang w:val="zh-CN" w:eastAsia="zh-CN"/>
          </w:rPr>
          <m:t>=r</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e>
        </m:nary>
      </m:oMath>
      <w:r w:rsidR="00046ACB">
        <w:rPr>
          <w:rFonts w:cs="Times New Roman"/>
          <w:sz w:val="28"/>
          <w:szCs w:val="28"/>
          <w:lang w:eastAsia="zh-CN"/>
        </w:rPr>
        <w:t>,</w:t>
      </w:r>
    </w:p>
    <w:p w14:paraId="4B482690" w14:textId="7C08D7E5"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Normalization by </w:t>
      </w:r>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N</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=rN</m:t>
        </m:r>
      </m:oMath>
    </w:p>
    <w:p w14:paraId="30F72700" w14:textId="554BD866" w:rsidR="00015BEC" w:rsidRDefault="00DF7699" w:rsidP="003B1E65">
      <w:pPr>
        <w:bidi w:val="0"/>
        <w:jc w:val="right"/>
        <w:rPr>
          <w:rFonts w:cs="Times New Roman"/>
          <w:sz w:val="28"/>
          <w:szCs w:val="28"/>
          <w:lang w:val="zh-CN" w:eastAsia="zh-CN"/>
        </w:rPr>
      </w:pPr>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r</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e>
            </m:nary>
          </m:num>
          <m:den>
            <m:r>
              <w:rPr>
                <w:rFonts w:ascii="Cambria Math" w:hAnsi="Cambria Math" w:cs="Times New Roman"/>
                <w:sz w:val="28"/>
                <w:szCs w:val="28"/>
                <w:lang w:val="zh-CN" w:eastAsia="zh-CN"/>
              </w:rPr>
              <m:t>rN</m:t>
            </m:r>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e>
            </m:nary>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=MWRPG.</m:t>
        </m:r>
      </m:oMath>
      <w:r w:rsidR="00C407D3">
        <w:rPr>
          <w:rFonts w:cs="Times New Roman"/>
          <w:sz w:val="28"/>
          <w:szCs w:val="28"/>
          <w:lang w:eastAsia="zh-CN"/>
        </w:rPr>
        <w:t xml:space="preserve">                       </w:t>
      </w:r>
      <w:r w:rsidR="00015BEC">
        <w:rPr>
          <w:rFonts w:cs="Times New Roman"/>
          <w:sz w:val="28"/>
          <w:szCs w:val="28"/>
          <w:lang w:eastAsia="zh-CN"/>
        </w:rPr>
        <w:t>(4.11)</w:t>
      </w:r>
    </w:p>
    <w:p w14:paraId="29FC3F13" w14:textId="4C0D2FFF" w:rsidR="00BC5EED" w:rsidRPr="00632662" w:rsidRDefault="00DF7699" w:rsidP="001C2344">
      <w:pPr>
        <w:bidi w:val="0"/>
        <w:jc w:val="lowKashida"/>
        <w:rPr>
          <w:rFonts w:cs="Times New Roman"/>
          <w:sz w:val="28"/>
          <w:szCs w:val="28"/>
          <w:lang w:val="zh-CN" w:eastAsia="zh-CN"/>
        </w:rPr>
      </w:pPr>
      <w:r w:rsidRPr="00632662">
        <w:rPr>
          <w:rFonts w:cs="Times New Roman"/>
          <w:sz w:val="28"/>
          <w:szCs w:val="28"/>
          <w:lang w:val="zh-CN" w:eastAsia="zh-CN"/>
        </w:rPr>
        <w:t>The index remains unchanged under population replication, proving Population Invariance.</w:t>
      </w:r>
    </w:p>
    <w:p w14:paraId="4D0C90CC" w14:textId="0299375F" w:rsidR="00BC5EED" w:rsidRPr="00632662" w:rsidRDefault="00DF7699" w:rsidP="001C2344">
      <w:pPr>
        <w:bidi w:val="0"/>
        <w:spacing w:before="100" w:beforeAutospacing="1" w:after="100" w:afterAutospacing="1"/>
        <w:jc w:val="both"/>
        <w:outlineLvl w:val="2"/>
        <w:rPr>
          <w:rFonts w:asciiTheme="minorBidi" w:hAnsiTheme="minorBidi" w:cstheme="minorBidi"/>
          <w:b/>
          <w:bCs/>
          <w:sz w:val="28"/>
          <w:szCs w:val="28"/>
          <w:lang w:eastAsia="zh-CN"/>
        </w:rPr>
      </w:pPr>
      <w:r w:rsidRPr="00632662">
        <w:rPr>
          <w:rFonts w:asciiTheme="minorBidi" w:hAnsiTheme="minorBidi" w:cstheme="minorBidi"/>
          <w:b/>
          <w:bCs/>
          <w:sz w:val="28"/>
          <w:szCs w:val="28"/>
          <w:lang w:val="zh-CN" w:eastAsia="zh-CN"/>
        </w:rPr>
        <w:t xml:space="preserve">Example of Population Invariance Property of </w:t>
      </w:r>
      <w:r w:rsidR="00C363C3" w:rsidRPr="00C363C3">
        <w:rPr>
          <w:rFonts w:asciiTheme="minorBidi" w:hAnsiTheme="minorBidi" w:cstheme="minorBidi"/>
          <w:b/>
          <w:bCs/>
          <w:sz w:val="28"/>
          <w:szCs w:val="28"/>
          <w:lang w:val="zh-CN" w:eastAsia="zh-CN"/>
        </w:rPr>
        <w:t>Multidimensional Weighted Reversed Poverty Gap</w:t>
      </w:r>
    </w:p>
    <w:p w14:paraId="20A62AC0" w14:textId="59B9AE60" w:rsidR="00C407D3" w:rsidRPr="00046ACB"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Consider a population of 5 individuals across 3 dimensions (Income, Education, Working Hours)</w:t>
      </w:r>
      <w:r w:rsidR="00046ACB">
        <w:rPr>
          <w:rFonts w:cs="Times New Roman"/>
          <w:sz w:val="28"/>
          <w:szCs w:val="28"/>
          <w:lang w:eastAsia="zh-CN"/>
        </w:rPr>
        <w:t>:</w:t>
      </w:r>
    </w:p>
    <w:p w14:paraId="626CCB43" w14:textId="3BF5E807" w:rsidR="00AE38FC" w:rsidRPr="00AE38FC" w:rsidRDefault="00AE38FC" w:rsidP="001C2344">
      <w:pPr>
        <w:bidi w:val="0"/>
        <w:spacing w:before="100" w:beforeAutospacing="1" w:after="100" w:afterAutospacing="1"/>
        <w:jc w:val="center"/>
        <w:rPr>
          <w:rFonts w:cs="Times New Roman"/>
          <w:b/>
          <w:bCs/>
          <w:sz w:val="28"/>
          <w:szCs w:val="28"/>
          <w:lang w:eastAsia="zh-CN"/>
        </w:rPr>
      </w:pPr>
      <w:r w:rsidRPr="00AE38FC">
        <w:rPr>
          <w:rFonts w:cs="Times New Roman"/>
          <w:b/>
          <w:bCs/>
          <w:sz w:val="28"/>
          <w:szCs w:val="28"/>
          <w:lang w:eastAsia="zh-CN"/>
        </w:rPr>
        <w:lastRenderedPageBreak/>
        <w:t xml:space="preserve">Table (4.4): </w:t>
      </w:r>
      <w:r w:rsidRPr="00AE38FC">
        <w:rPr>
          <w:rFonts w:cs="Times New Roman"/>
          <w:b/>
          <w:bCs/>
          <w:sz w:val="28"/>
          <w:szCs w:val="28"/>
          <w:lang w:val="zh-CN" w:eastAsia="zh-CN"/>
        </w:rPr>
        <w:t>Population Invariance Property of MWRPG</w:t>
      </w:r>
    </w:p>
    <w:tbl>
      <w:tblPr>
        <w:tblStyle w:val="TableGrid11"/>
        <w:tblW w:w="9577" w:type="dxa"/>
        <w:tblLayout w:type="fixed"/>
        <w:tblLook w:val="04A0" w:firstRow="1" w:lastRow="0" w:firstColumn="1" w:lastColumn="0" w:noHBand="0" w:noVBand="1"/>
      </w:tblPr>
      <w:tblGrid>
        <w:gridCol w:w="1413"/>
        <w:gridCol w:w="1077"/>
        <w:gridCol w:w="1417"/>
        <w:gridCol w:w="1276"/>
        <w:gridCol w:w="1134"/>
        <w:gridCol w:w="1418"/>
        <w:gridCol w:w="985"/>
        <w:gridCol w:w="857"/>
      </w:tblGrid>
      <w:tr w:rsidR="00632662" w:rsidRPr="00632662" w14:paraId="5392CA48" w14:textId="77777777" w:rsidTr="00A06848">
        <w:tc>
          <w:tcPr>
            <w:tcW w:w="1413" w:type="dxa"/>
            <w:vAlign w:val="center"/>
          </w:tcPr>
          <w:p w14:paraId="1FDE1846"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077" w:type="dxa"/>
            <w:vAlign w:val="center"/>
          </w:tcPr>
          <w:p w14:paraId="2655EB01"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Income</w:t>
            </w:r>
          </w:p>
        </w:tc>
        <w:tc>
          <w:tcPr>
            <w:tcW w:w="1417" w:type="dxa"/>
            <w:vAlign w:val="center"/>
          </w:tcPr>
          <w:p w14:paraId="49255A55"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Education</w:t>
            </w:r>
          </w:p>
        </w:tc>
        <w:tc>
          <w:tcPr>
            <w:tcW w:w="1276" w:type="dxa"/>
            <w:vAlign w:val="center"/>
          </w:tcPr>
          <w:p w14:paraId="390747F8"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Working Hours</w:t>
            </w:r>
          </w:p>
        </w:tc>
        <w:tc>
          <w:tcPr>
            <w:tcW w:w="1134" w:type="dxa"/>
            <w:vAlign w:val="center"/>
          </w:tcPr>
          <w:p w14:paraId="6760CDCF"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Income</m:t>
                    </m:r>
                  </m:sub>
                </m:sSub>
              </m:oMath>
            </m:oMathPara>
          </w:p>
        </w:tc>
        <w:tc>
          <w:tcPr>
            <w:tcW w:w="1418" w:type="dxa"/>
            <w:vAlign w:val="center"/>
          </w:tcPr>
          <w:p w14:paraId="07C45A71"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Education</m:t>
                    </m:r>
                  </m:sub>
                </m:sSub>
              </m:oMath>
            </m:oMathPara>
          </w:p>
        </w:tc>
        <w:tc>
          <w:tcPr>
            <w:tcW w:w="985" w:type="dxa"/>
            <w:vAlign w:val="center"/>
          </w:tcPr>
          <w:p w14:paraId="12CE452B"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Work</m:t>
                    </m:r>
                  </m:sub>
                </m:sSub>
              </m:oMath>
            </m:oMathPara>
          </w:p>
        </w:tc>
        <w:tc>
          <w:tcPr>
            <w:tcW w:w="857" w:type="dxa"/>
            <w:vAlign w:val="center"/>
          </w:tcPr>
          <w:p w14:paraId="0E404B3B" w14:textId="77777777" w:rsidR="00BC5EED" w:rsidRPr="00632662" w:rsidRDefault="00000000" w:rsidP="001C2344">
            <w:pPr>
              <w:bidi w:val="0"/>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C</m:t>
                    </m:r>
                  </m:e>
                  <m:sub>
                    <m:r>
                      <m:rPr>
                        <m:sty m:val="bi"/>
                      </m:rPr>
                      <w:rPr>
                        <w:rFonts w:ascii="Cambria Math" w:hAnsi="Cambria Math" w:cs="Times New Roman"/>
                        <w:sz w:val="28"/>
                        <w:szCs w:val="28"/>
                        <w:lang w:val="zh-CN" w:eastAsia="zh-CN"/>
                      </w:rPr>
                      <m:t>i</m:t>
                    </m:r>
                  </m:sub>
                </m:sSub>
              </m:oMath>
            </m:oMathPara>
          </w:p>
        </w:tc>
      </w:tr>
      <w:tr w:rsidR="00632662" w:rsidRPr="00632662" w14:paraId="54BB41D2" w14:textId="77777777" w:rsidTr="00A06848">
        <w:tc>
          <w:tcPr>
            <w:tcW w:w="1413" w:type="dxa"/>
            <w:vAlign w:val="center"/>
          </w:tcPr>
          <w:p w14:paraId="416720AC"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077" w:type="dxa"/>
            <w:vAlign w:val="center"/>
          </w:tcPr>
          <w:p w14:paraId="2C5D2B4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500</w:t>
            </w:r>
          </w:p>
        </w:tc>
        <w:tc>
          <w:tcPr>
            <w:tcW w:w="1417" w:type="dxa"/>
            <w:vAlign w:val="center"/>
          </w:tcPr>
          <w:p w14:paraId="0D51C62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w:t>
            </w:r>
          </w:p>
        </w:tc>
        <w:tc>
          <w:tcPr>
            <w:tcW w:w="1276" w:type="dxa"/>
            <w:vAlign w:val="center"/>
          </w:tcPr>
          <w:p w14:paraId="152C19C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35</w:t>
            </w:r>
          </w:p>
        </w:tc>
        <w:tc>
          <w:tcPr>
            <w:tcW w:w="1134" w:type="dxa"/>
            <w:vAlign w:val="center"/>
          </w:tcPr>
          <w:p w14:paraId="57E54C3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0.50</w:t>
            </w:r>
          </w:p>
        </w:tc>
        <w:tc>
          <w:tcPr>
            <w:tcW w:w="1418" w:type="dxa"/>
            <w:vAlign w:val="center"/>
          </w:tcPr>
          <w:p w14:paraId="12AAD0C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0.25</w:t>
            </w:r>
          </w:p>
        </w:tc>
        <w:tc>
          <w:tcPr>
            <w:tcW w:w="985" w:type="dxa"/>
            <w:vAlign w:val="center"/>
          </w:tcPr>
          <w:p w14:paraId="3E18052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0.125</w:t>
            </w:r>
          </w:p>
        </w:tc>
        <w:tc>
          <w:tcPr>
            <w:tcW w:w="857" w:type="dxa"/>
            <w:vAlign w:val="center"/>
          </w:tcPr>
          <w:p w14:paraId="3A89D4F3"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0.875</w:t>
            </w:r>
          </w:p>
        </w:tc>
      </w:tr>
      <w:tr w:rsidR="00632662" w:rsidRPr="00632662" w14:paraId="5A0D4363" w14:textId="77777777" w:rsidTr="00A06848">
        <w:tc>
          <w:tcPr>
            <w:tcW w:w="1413" w:type="dxa"/>
            <w:vAlign w:val="center"/>
          </w:tcPr>
          <w:p w14:paraId="2ED9036F"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077" w:type="dxa"/>
            <w:vAlign w:val="center"/>
          </w:tcPr>
          <w:p w14:paraId="5665939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700</w:t>
            </w:r>
          </w:p>
        </w:tc>
        <w:tc>
          <w:tcPr>
            <w:tcW w:w="1417" w:type="dxa"/>
            <w:vAlign w:val="center"/>
          </w:tcPr>
          <w:p w14:paraId="11DCC32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35</w:t>
            </w:r>
          </w:p>
        </w:tc>
        <w:tc>
          <w:tcPr>
            <w:tcW w:w="1276" w:type="dxa"/>
            <w:vAlign w:val="center"/>
          </w:tcPr>
          <w:p w14:paraId="5D37963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w:t>
            </w:r>
          </w:p>
        </w:tc>
        <w:tc>
          <w:tcPr>
            <w:tcW w:w="1134" w:type="dxa"/>
            <w:vAlign w:val="center"/>
          </w:tcPr>
          <w:p w14:paraId="3889CCA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0.30</w:t>
            </w:r>
          </w:p>
        </w:tc>
        <w:tc>
          <w:tcPr>
            <w:tcW w:w="1418" w:type="dxa"/>
            <w:vAlign w:val="center"/>
          </w:tcPr>
          <w:p w14:paraId="197C6634"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0.125</w:t>
            </w:r>
          </w:p>
        </w:tc>
        <w:tc>
          <w:tcPr>
            <w:tcW w:w="985" w:type="dxa"/>
            <w:vAlign w:val="center"/>
          </w:tcPr>
          <w:p w14:paraId="54699C5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0.000</w:t>
            </w:r>
          </w:p>
        </w:tc>
        <w:tc>
          <w:tcPr>
            <w:tcW w:w="857" w:type="dxa"/>
            <w:vAlign w:val="center"/>
          </w:tcPr>
          <w:p w14:paraId="729F0845"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0.425</w:t>
            </w:r>
          </w:p>
        </w:tc>
      </w:tr>
      <w:tr w:rsidR="00632662" w:rsidRPr="00632662" w14:paraId="751D3B4F" w14:textId="77777777" w:rsidTr="00A06848">
        <w:tc>
          <w:tcPr>
            <w:tcW w:w="1413" w:type="dxa"/>
            <w:vAlign w:val="center"/>
          </w:tcPr>
          <w:p w14:paraId="49DF24C6"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077" w:type="dxa"/>
            <w:vAlign w:val="center"/>
          </w:tcPr>
          <w:p w14:paraId="1092AAC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900</w:t>
            </w:r>
          </w:p>
        </w:tc>
        <w:tc>
          <w:tcPr>
            <w:tcW w:w="1417" w:type="dxa"/>
            <w:vAlign w:val="center"/>
          </w:tcPr>
          <w:p w14:paraId="65AE6EE1"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w:t>
            </w:r>
          </w:p>
        </w:tc>
        <w:tc>
          <w:tcPr>
            <w:tcW w:w="1276" w:type="dxa"/>
            <w:vAlign w:val="center"/>
          </w:tcPr>
          <w:p w14:paraId="6FE09EB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45</w:t>
            </w:r>
          </w:p>
        </w:tc>
        <w:tc>
          <w:tcPr>
            <w:tcW w:w="1134" w:type="dxa"/>
            <w:vAlign w:val="center"/>
          </w:tcPr>
          <w:p w14:paraId="1736427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0.10</w:t>
            </w:r>
          </w:p>
        </w:tc>
        <w:tc>
          <w:tcPr>
            <w:tcW w:w="1418" w:type="dxa"/>
            <w:vAlign w:val="center"/>
          </w:tcPr>
          <w:p w14:paraId="17A1145F"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0.000</w:t>
            </w:r>
          </w:p>
        </w:tc>
        <w:tc>
          <w:tcPr>
            <w:tcW w:w="985" w:type="dxa"/>
            <w:vAlign w:val="center"/>
          </w:tcPr>
          <w:p w14:paraId="1997300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0.000</w:t>
            </w:r>
          </w:p>
        </w:tc>
        <w:tc>
          <w:tcPr>
            <w:tcW w:w="857" w:type="dxa"/>
            <w:vAlign w:val="center"/>
          </w:tcPr>
          <w:p w14:paraId="5819E96F"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0.100</w:t>
            </w:r>
          </w:p>
        </w:tc>
      </w:tr>
      <w:tr w:rsidR="00632662" w:rsidRPr="00632662" w14:paraId="7820A52D" w14:textId="77777777" w:rsidTr="00A06848">
        <w:tc>
          <w:tcPr>
            <w:tcW w:w="1413" w:type="dxa"/>
            <w:vAlign w:val="center"/>
          </w:tcPr>
          <w:p w14:paraId="7D794CCB"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4</w:t>
            </w:r>
          </w:p>
        </w:tc>
        <w:tc>
          <w:tcPr>
            <w:tcW w:w="1077" w:type="dxa"/>
            <w:vAlign w:val="center"/>
          </w:tcPr>
          <w:p w14:paraId="3183F4C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400</w:t>
            </w:r>
          </w:p>
        </w:tc>
        <w:tc>
          <w:tcPr>
            <w:tcW w:w="1417" w:type="dxa"/>
            <w:vAlign w:val="center"/>
          </w:tcPr>
          <w:p w14:paraId="2E51E822"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25</w:t>
            </w:r>
          </w:p>
        </w:tc>
        <w:tc>
          <w:tcPr>
            <w:tcW w:w="1276" w:type="dxa"/>
            <w:vAlign w:val="center"/>
          </w:tcPr>
          <w:p w14:paraId="17432D8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w:t>
            </w:r>
          </w:p>
        </w:tc>
        <w:tc>
          <w:tcPr>
            <w:tcW w:w="1134" w:type="dxa"/>
            <w:vAlign w:val="center"/>
          </w:tcPr>
          <w:p w14:paraId="0736715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0.60</w:t>
            </w:r>
          </w:p>
        </w:tc>
        <w:tc>
          <w:tcPr>
            <w:tcW w:w="1418" w:type="dxa"/>
            <w:vAlign w:val="center"/>
          </w:tcPr>
          <w:p w14:paraId="4EA682D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0.375</w:t>
            </w:r>
          </w:p>
        </w:tc>
        <w:tc>
          <w:tcPr>
            <w:tcW w:w="985" w:type="dxa"/>
            <w:vAlign w:val="center"/>
          </w:tcPr>
          <w:p w14:paraId="64F5B44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0.25</w:t>
            </w:r>
          </w:p>
        </w:tc>
        <w:tc>
          <w:tcPr>
            <w:tcW w:w="857" w:type="dxa"/>
            <w:vAlign w:val="center"/>
          </w:tcPr>
          <w:p w14:paraId="41125A57"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1.225</w:t>
            </w:r>
          </w:p>
        </w:tc>
      </w:tr>
      <w:tr w:rsidR="00632662" w:rsidRPr="00632662" w14:paraId="7C76B92C" w14:textId="77777777" w:rsidTr="00A06848">
        <w:tc>
          <w:tcPr>
            <w:tcW w:w="1413" w:type="dxa"/>
            <w:vAlign w:val="center"/>
          </w:tcPr>
          <w:p w14:paraId="176DACEE"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5</w:t>
            </w:r>
          </w:p>
        </w:tc>
        <w:tc>
          <w:tcPr>
            <w:tcW w:w="1077" w:type="dxa"/>
            <w:vAlign w:val="center"/>
          </w:tcPr>
          <w:p w14:paraId="658FEA6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800</w:t>
            </w:r>
          </w:p>
        </w:tc>
        <w:tc>
          <w:tcPr>
            <w:tcW w:w="1417" w:type="dxa"/>
            <w:vAlign w:val="center"/>
          </w:tcPr>
          <w:p w14:paraId="5D21016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38</w:t>
            </w:r>
          </w:p>
        </w:tc>
        <w:tc>
          <w:tcPr>
            <w:tcW w:w="1276" w:type="dxa"/>
            <w:vAlign w:val="center"/>
          </w:tcPr>
          <w:p w14:paraId="563FDA42"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42</w:t>
            </w:r>
          </w:p>
        </w:tc>
        <w:tc>
          <w:tcPr>
            <w:tcW w:w="1134" w:type="dxa"/>
            <w:vAlign w:val="center"/>
          </w:tcPr>
          <w:p w14:paraId="6AA4E9E5"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0.20</w:t>
            </w:r>
          </w:p>
        </w:tc>
        <w:tc>
          <w:tcPr>
            <w:tcW w:w="1418" w:type="dxa"/>
            <w:vAlign w:val="center"/>
          </w:tcPr>
          <w:p w14:paraId="53ADE0D0"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0.05</w:t>
            </w:r>
          </w:p>
        </w:tc>
        <w:tc>
          <w:tcPr>
            <w:tcW w:w="985" w:type="dxa"/>
            <w:vAlign w:val="center"/>
          </w:tcPr>
          <w:p w14:paraId="5096779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0.05</w:t>
            </w:r>
          </w:p>
        </w:tc>
        <w:tc>
          <w:tcPr>
            <w:tcW w:w="857" w:type="dxa"/>
            <w:vAlign w:val="center"/>
          </w:tcPr>
          <w:p w14:paraId="377772AA"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0.300</w:t>
            </w:r>
          </w:p>
        </w:tc>
      </w:tr>
    </w:tbl>
    <w:p w14:paraId="71AACFE2" w14:textId="3CE64A92"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Original MWRPG</w:t>
      </w:r>
      <w:r w:rsidR="00047F65">
        <w:rPr>
          <w:rFonts w:cs="Times New Roman"/>
          <w:sz w:val="28"/>
          <w:szCs w:val="28"/>
          <w:lang w:eastAsia="zh-CN"/>
        </w:rPr>
        <w:t xml:space="preserve"> </w:t>
      </w:r>
      <w:r w:rsidRPr="00632662">
        <w:rPr>
          <w:rFonts w:cs="Times New Roman"/>
          <w:sz w:val="28"/>
          <w:szCs w:val="28"/>
          <w:lang w:val="zh-CN" w:eastAsia="zh-CN"/>
        </w:rPr>
        <w:t xml:space="preserve"> </w:t>
      </w:r>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0.875+0.425+0.1+1.225+0.3</m:t>
            </m: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=0.585.</m:t>
        </m:r>
      </m:oMath>
    </w:p>
    <w:p w14:paraId="3725DB92" w14:textId="72CC45F5"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Replication ×2,   MWRPG = 0.585.</w:t>
      </w:r>
      <w:r w:rsidR="00C363C3">
        <w:rPr>
          <w:rFonts w:cs="Times New Roman"/>
          <w:sz w:val="28"/>
          <w:szCs w:val="28"/>
          <w:lang w:eastAsia="zh-CN"/>
        </w:rPr>
        <w:t xml:space="preserve"> </w:t>
      </w:r>
      <w:r w:rsidRPr="00632662">
        <w:rPr>
          <w:rFonts w:cs="Times New Roman"/>
          <w:sz w:val="28"/>
          <w:szCs w:val="28"/>
          <w:lang w:val="zh-CN" w:eastAsia="zh-CN"/>
        </w:rPr>
        <w:t>Replication ×3 , also  MWRPG = 0.585.</w:t>
      </w:r>
    </w:p>
    <w:p w14:paraId="42654E99" w14:textId="18D06EA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Even with population doubling or tripling, MWRPG remains constant, confirming population invariance. The index measures average deprivation intensity, not population size, reflecting fairness in cross-population comparisons.</w:t>
      </w:r>
    </w:p>
    <w:p w14:paraId="43852643" w14:textId="49979FDB" w:rsidR="00BC5EED" w:rsidRPr="00632662" w:rsidRDefault="00DF7699" w:rsidP="001C2344">
      <w:pPr>
        <w:bidi w:val="0"/>
        <w:spacing w:after="160"/>
        <w:jc w:val="both"/>
        <w:rPr>
          <w:rFonts w:cs="Times New Roman"/>
          <w:b/>
          <w:bCs/>
          <w:sz w:val="28"/>
          <w:szCs w:val="28"/>
          <w:lang w:val="zh-CN" w:eastAsia="zh-CN"/>
        </w:rPr>
      </w:pPr>
      <w:r w:rsidRPr="00632662">
        <w:rPr>
          <w:rFonts w:asciiTheme="minorBidi" w:hAnsiTheme="minorBidi" w:cstheme="minorBidi"/>
          <w:b/>
          <w:bCs/>
          <w:sz w:val="32"/>
          <w:szCs w:val="32"/>
          <w:lang w:val="zh-CN" w:eastAsia="zh-CN"/>
        </w:rPr>
        <w:t>4.</w:t>
      </w:r>
      <w:r w:rsidR="009B1E94">
        <w:rPr>
          <w:rFonts w:asciiTheme="minorBidi" w:hAnsiTheme="minorBidi" w:cstheme="minorBidi"/>
          <w:b/>
          <w:bCs/>
          <w:sz w:val="32"/>
          <w:szCs w:val="32"/>
          <w:lang w:eastAsia="zh-CN"/>
        </w:rPr>
        <w:t>6</w:t>
      </w:r>
      <w:r w:rsidR="00B0617E" w:rsidRPr="00632662">
        <w:rPr>
          <w:rFonts w:asciiTheme="minorBidi" w:hAnsiTheme="minorBidi" w:cstheme="minorBidi"/>
          <w:b/>
          <w:bCs/>
          <w:sz w:val="32"/>
          <w:szCs w:val="32"/>
          <w:lang w:eastAsia="zh-CN"/>
        </w:rPr>
        <w:t>.</w:t>
      </w:r>
      <w:r w:rsidR="00C95E25">
        <w:rPr>
          <w:rFonts w:asciiTheme="minorBidi" w:hAnsiTheme="minorBidi" w:cstheme="minorBidi"/>
          <w:b/>
          <w:bCs/>
          <w:sz w:val="32"/>
          <w:szCs w:val="32"/>
          <w:lang w:eastAsia="zh-CN"/>
        </w:rPr>
        <w:t>6</w:t>
      </w:r>
      <w:r w:rsidR="00B0617E" w:rsidRPr="00632662">
        <w:rPr>
          <w:rFonts w:asciiTheme="minorBidi" w:hAnsiTheme="minorBidi" w:cstheme="minorBidi"/>
          <w:b/>
          <w:bCs/>
          <w:sz w:val="32"/>
          <w:szCs w:val="32"/>
          <w:lang w:eastAsia="zh-CN"/>
        </w:rPr>
        <w:t xml:space="preserve"> </w:t>
      </w:r>
      <w:r w:rsidRPr="00632662">
        <w:rPr>
          <w:rFonts w:asciiTheme="minorBidi" w:hAnsiTheme="minorBidi" w:cstheme="minorBidi"/>
          <w:b/>
          <w:bCs/>
          <w:sz w:val="32"/>
          <w:szCs w:val="32"/>
          <w:lang w:val="zh-CN" w:eastAsia="zh-CN"/>
        </w:rPr>
        <w:t xml:space="preserve">Sensitivity to Depth and Severity of Poverty in </w:t>
      </w:r>
      <w:r w:rsidR="005865E9" w:rsidRPr="005865E9">
        <w:rPr>
          <w:rFonts w:asciiTheme="minorBidi" w:hAnsiTheme="minorBidi" w:cstheme="minorBidi"/>
          <w:b/>
          <w:bCs/>
          <w:sz w:val="32"/>
          <w:szCs w:val="32"/>
          <w:lang w:val="zh-CN" w:eastAsia="zh-CN"/>
        </w:rPr>
        <w:t>Multidimensional Weighted Reversed Poverty Gap</w:t>
      </w:r>
      <w:r w:rsidRPr="00632662">
        <w:rPr>
          <w:rFonts w:asciiTheme="minorBidi" w:hAnsiTheme="minorBidi" w:cstheme="minorBidi"/>
          <w:b/>
          <w:bCs/>
          <w:sz w:val="32"/>
          <w:szCs w:val="32"/>
          <w:lang w:val="zh-CN" w:eastAsia="zh-CN"/>
        </w:rPr>
        <w:t xml:space="preserve"> Index</w:t>
      </w:r>
      <w:r w:rsidRPr="00632662">
        <w:rPr>
          <w:rFonts w:cs="Times New Roman"/>
          <w:b/>
          <w:bCs/>
          <w:sz w:val="28"/>
          <w:szCs w:val="28"/>
          <w:lang w:val="zh-CN" w:eastAsia="zh-CN"/>
        </w:rPr>
        <w:t xml:space="preserve"> </w:t>
      </w:r>
    </w:p>
    <w:p w14:paraId="041A31C6" w14:textId="0FCD1D63" w:rsidR="00BC5EED" w:rsidRPr="00632662" w:rsidRDefault="00047F65" w:rsidP="001C2344">
      <w:pPr>
        <w:bidi w:val="0"/>
        <w:spacing w:after="160"/>
        <w:ind w:firstLine="720"/>
        <w:jc w:val="both"/>
        <w:rPr>
          <w:rFonts w:cs="Times New Roman"/>
          <w:sz w:val="28"/>
          <w:szCs w:val="28"/>
          <w:lang w:val="zh-CN" w:eastAsia="zh-CN"/>
        </w:rPr>
      </w:pPr>
      <w:r>
        <w:rPr>
          <w:rFonts w:cs="Times New Roman"/>
          <w:sz w:val="28"/>
          <w:szCs w:val="28"/>
          <w:lang w:eastAsia="zh-CN"/>
        </w:rPr>
        <w:t>S</w:t>
      </w:r>
      <w:r w:rsidR="00DF7699" w:rsidRPr="00632662">
        <w:rPr>
          <w:rFonts w:cs="Times New Roman"/>
          <w:sz w:val="28"/>
          <w:szCs w:val="28"/>
          <w:lang w:val="zh-CN" w:eastAsia="zh-CN"/>
        </w:rPr>
        <w:t>ensitivity to depth and severity of poverty implies that a poverty index should not merely count the number of poor individuals, but should also increase in magnitude when</w:t>
      </w:r>
      <w:r w:rsidR="00C363C3">
        <w:rPr>
          <w:rFonts w:cs="Times New Roman"/>
          <w:sz w:val="28"/>
          <w:szCs w:val="28"/>
          <w:lang w:eastAsia="zh-CN"/>
        </w:rPr>
        <w:t xml:space="preserve"> </w:t>
      </w:r>
      <w:r w:rsidR="00DF7699" w:rsidRPr="00632662">
        <w:rPr>
          <w:rFonts w:cs="Times New Roman"/>
          <w:sz w:val="28"/>
          <w:szCs w:val="28"/>
          <w:lang w:val="zh-CN" w:eastAsia="zh-CN"/>
        </w:rPr>
        <w:t>poverty gap widens (i.e., the condition of a poor person deteriorates), and inequality among the poor intensifies, such that some individuals become significantly more deprived than others.</w:t>
      </w:r>
    </w:p>
    <w:p w14:paraId="3E97B420" w14:textId="7FC0EF01" w:rsidR="001F5FB2" w:rsidRPr="001F5FB2" w:rsidRDefault="00DF7699" w:rsidP="001C2344">
      <w:pPr>
        <w:bidi w:val="0"/>
        <w:spacing w:before="100" w:beforeAutospacing="1" w:after="100" w:afterAutospacing="1"/>
        <w:ind w:firstLine="720"/>
        <w:jc w:val="both"/>
        <w:outlineLvl w:val="1"/>
        <w:rPr>
          <w:rFonts w:cs="Times New Roman"/>
          <w:sz w:val="28"/>
          <w:szCs w:val="28"/>
          <w:lang w:eastAsia="zh-CN"/>
        </w:rPr>
      </w:pPr>
      <w:r w:rsidRPr="00632662">
        <w:rPr>
          <w:rFonts w:cs="Times New Roman"/>
          <w:sz w:val="28"/>
          <w:szCs w:val="28"/>
          <w:lang w:val="zh-CN" w:eastAsia="zh-CN"/>
        </w:rPr>
        <w:t>A robust poverty index must reflect, Depth of poverty How far an individual falls below poverty line in each dimension.</w:t>
      </w:r>
      <w:r w:rsidR="00C363C3">
        <w:rPr>
          <w:rFonts w:cs="Times New Roman"/>
          <w:sz w:val="28"/>
          <w:szCs w:val="28"/>
          <w:lang w:eastAsia="zh-CN"/>
        </w:rPr>
        <w:t xml:space="preserve"> </w:t>
      </w:r>
      <w:r w:rsidRPr="00632662">
        <w:rPr>
          <w:rFonts w:cs="Times New Roman"/>
          <w:sz w:val="28"/>
          <w:szCs w:val="28"/>
          <w:lang w:val="zh-CN" w:eastAsia="zh-CN"/>
        </w:rPr>
        <w:t xml:space="preserve">Severity of poverty Degree of inequality among the poor; the most deprived individuals contribute more to the index. In MWRPG, social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increase with poverty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ensuring ethical prioritization of the most deprived.</w:t>
      </w:r>
    </w:p>
    <w:p w14:paraId="006A19E5" w14:textId="0C2A3A93" w:rsidR="00BC5EED" w:rsidRPr="00632662" w:rsidRDefault="00DF7699" w:rsidP="003B1E65">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Multidimensional Weighted Reversed Poverty Gap index is defined as</w:t>
      </w:r>
    </w:p>
    <w:p w14:paraId="2D39F272" w14:textId="31B925EB" w:rsidR="00C363C3" w:rsidRPr="00C363C3" w:rsidRDefault="00DF7699" w:rsidP="003B1E65">
      <w:pPr>
        <w:bidi w:val="0"/>
        <w:jc w:val="both"/>
        <w:rPr>
          <w:rFonts w:cs="Times New Roman"/>
          <w:sz w:val="28"/>
          <w:szCs w:val="28"/>
          <w:lang w:eastAsia="zh-CN"/>
        </w:rPr>
      </w:pPr>
      <m:oMathPara>
        <m:oMath>
          <m:r>
            <w:rPr>
              <w:rFonts w:ascii="Cambria Math" w:hAnsi="Cambria Math" w:cs="Times New Roman"/>
              <w:sz w:val="28"/>
              <w:szCs w:val="28"/>
              <w:lang w:val="zh-CN" w:eastAsia="zh-CN"/>
            </w:rPr>
            <w:lastRenderedPageBreak/>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nor/>
            </m:rPr>
            <w:rPr>
              <w:rFonts w:cs="Times New Roman"/>
              <w:sz w:val="28"/>
              <w:szCs w:val="28"/>
              <w:lang w:val="zh-CN" w:eastAsia="zh-CN"/>
            </w:rPr>
            <m:t> </m:t>
          </m:r>
          <m:r>
            <w:rPr>
              <w:rFonts w:ascii="Cambria Math" w:hAnsi="Cambria Math" w:cs="Times New Roman"/>
              <w:sz w:val="28"/>
              <w:szCs w:val="28"/>
              <w:lang w:val="zh-CN" w:eastAsia="zh-CN"/>
            </w:rPr>
            <m:t>I</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Individual Contribution per Dimension</w:t>
      </w:r>
    </w:p>
    <w:p w14:paraId="423FA1B2" w14:textId="26F06DD5" w:rsidR="00BC5EED" w:rsidRPr="00D57E73" w:rsidRDefault="00000000" w:rsidP="001C2344">
      <w:pPr>
        <w:bidi w:val="0"/>
        <w:jc w:val="both"/>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⋅I</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Summing across dimensions yields the individual’s total contribution</w:t>
      </w:r>
    </w:p>
    <w:p w14:paraId="1E2AF561" w14:textId="09121A5D" w:rsidR="00BC5EED" w:rsidRPr="00046ACB" w:rsidRDefault="00000000" w:rsidP="001C2344">
      <w:pPr>
        <w:bidi w:val="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e>
          </m:nary>
        </m:oMath>
      </m:oMathPara>
    </w:p>
    <w:p w14:paraId="71144EF2" w14:textId="423280BB"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Hence, </w:t>
      </w:r>
      <w:r w:rsidR="001F5FB2">
        <w:rPr>
          <w:rFonts w:cs="Times New Roman"/>
          <w:sz w:val="28"/>
          <w:szCs w:val="28"/>
          <w:lang w:eastAsia="zh-CN"/>
        </w:rPr>
        <w:t>O</w:t>
      </w:r>
      <w:r w:rsidRPr="00632662">
        <w:rPr>
          <w:rFonts w:cs="Times New Roman"/>
          <w:sz w:val="28"/>
          <w:szCs w:val="28"/>
          <w:lang w:val="zh-CN" w:eastAsia="zh-CN"/>
        </w:rPr>
        <w:t>verall MWRPG is</w:t>
      </w:r>
    </w:p>
    <w:p w14:paraId="33258969" w14:textId="168A1D95" w:rsidR="00BC5EED" w:rsidRPr="00632662" w:rsidRDefault="00DF7699" w:rsidP="003B1E65">
      <w:pPr>
        <w:bidi w:val="0"/>
        <w:jc w:val="right"/>
        <w:rPr>
          <w:rFonts w:cs="Times New Roman"/>
          <w:sz w:val="28"/>
          <w:szCs w:val="28"/>
          <w:lang w:val="zh-CN" w:eastAsia="zh-CN"/>
        </w:rPr>
      </w:pPr>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e>
        </m:nary>
      </m:oMath>
      <w:r w:rsidR="00046ACB">
        <w:rPr>
          <w:rFonts w:cs="Times New Roman"/>
          <w:sz w:val="28"/>
          <w:szCs w:val="28"/>
          <w:lang w:eastAsia="zh-CN"/>
        </w:rPr>
        <w:t>,</w:t>
      </w:r>
      <w:r w:rsidR="00C407D3">
        <w:rPr>
          <w:rFonts w:cs="Times New Roman"/>
          <w:sz w:val="28"/>
          <w:szCs w:val="28"/>
          <w:lang w:eastAsia="zh-CN"/>
        </w:rPr>
        <w:t xml:space="preserve">                           </w:t>
      </w:r>
      <w:r w:rsidR="001F5FB2">
        <w:rPr>
          <w:rFonts w:cs="Times New Roman"/>
          <w:sz w:val="28"/>
          <w:szCs w:val="28"/>
          <w:lang w:eastAsia="zh-CN"/>
        </w:rPr>
        <w:t xml:space="preserve">  </w:t>
      </w:r>
      <w:r w:rsidR="00C407D3">
        <w:rPr>
          <w:rFonts w:cs="Times New Roman"/>
          <w:sz w:val="28"/>
          <w:szCs w:val="28"/>
          <w:lang w:eastAsia="zh-CN"/>
        </w:rPr>
        <w:t xml:space="preserve">                  </w:t>
      </w:r>
      <w:r w:rsidR="00015BEC">
        <w:rPr>
          <w:rFonts w:cs="Times New Roman"/>
          <w:sz w:val="28"/>
          <w:szCs w:val="28"/>
          <w:lang w:eastAsia="zh-CN"/>
        </w:rPr>
        <w:t>(4.12)</w:t>
      </w:r>
    </w:p>
    <w:p w14:paraId="42153F69" w14:textId="33CF1A5F" w:rsidR="00BC5EED" w:rsidRPr="009B1E94" w:rsidRDefault="00DF7699" w:rsidP="001C2344">
      <w:pPr>
        <w:bidi w:val="0"/>
        <w:spacing w:before="100" w:beforeAutospacing="1" w:after="100" w:afterAutospacing="1"/>
        <w:jc w:val="both"/>
        <w:outlineLvl w:val="3"/>
        <w:rPr>
          <w:rFonts w:asciiTheme="minorBidi" w:hAnsiTheme="minorBidi" w:cstheme="minorBidi"/>
          <w:b/>
          <w:bCs/>
          <w:sz w:val="28"/>
          <w:szCs w:val="28"/>
          <w:lang w:eastAsia="zh-CN"/>
        </w:rPr>
      </w:pPr>
      <w:r w:rsidRPr="00C95E25">
        <w:rPr>
          <w:rFonts w:asciiTheme="minorBidi" w:hAnsiTheme="minorBidi" w:cstheme="minorBidi"/>
          <w:b/>
          <w:bCs/>
          <w:color w:val="000000" w:themeColor="text1"/>
          <w:sz w:val="28"/>
          <w:szCs w:val="28"/>
          <w:lang w:val="zh-CN" w:eastAsia="zh-CN"/>
        </w:rPr>
        <w:t>4.</w:t>
      </w:r>
      <w:r w:rsidR="009B1E94">
        <w:rPr>
          <w:rFonts w:asciiTheme="minorBidi" w:hAnsiTheme="minorBidi" w:cstheme="minorBidi"/>
          <w:b/>
          <w:bCs/>
          <w:color w:val="000000" w:themeColor="text1"/>
          <w:sz w:val="28"/>
          <w:szCs w:val="28"/>
          <w:lang w:eastAsia="zh-CN"/>
        </w:rPr>
        <w:t>6</w:t>
      </w:r>
      <w:r w:rsidR="00244587" w:rsidRPr="00C95E25">
        <w:rPr>
          <w:rFonts w:asciiTheme="minorBidi" w:hAnsiTheme="minorBidi" w:cstheme="minorBidi"/>
          <w:b/>
          <w:bCs/>
          <w:color w:val="000000" w:themeColor="text1"/>
          <w:sz w:val="28"/>
          <w:szCs w:val="28"/>
          <w:lang w:eastAsia="zh-CN"/>
        </w:rPr>
        <w:t>.6</w:t>
      </w:r>
      <w:r w:rsidR="00C95E25" w:rsidRPr="00C95E25">
        <w:rPr>
          <w:rFonts w:asciiTheme="minorBidi" w:hAnsiTheme="minorBidi" w:cstheme="minorBidi"/>
          <w:b/>
          <w:bCs/>
          <w:color w:val="000000" w:themeColor="text1"/>
          <w:sz w:val="28"/>
          <w:szCs w:val="28"/>
          <w:lang w:eastAsia="zh-CN"/>
        </w:rPr>
        <w:t>.1</w:t>
      </w:r>
      <w:r w:rsidRPr="00632662">
        <w:rPr>
          <w:rFonts w:asciiTheme="minorBidi" w:hAnsiTheme="minorBidi" w:cstheme="minorBidi"/>
          <w:b/>
          <w:bCs/>
          <w:sz w:val="28"/>
          <w:szCs w:val="28"/>
          <w:lang w:val="zh-CN" w:eastAsia="zh-CN"/>
        </w:rPr>
        <w:t xml:space="preserve">  Sensitivity to Depth of Poverty</w:t>
      </w:r>
      <w:r w:rsidR="009B1E94">
        <w:rPr>
          <w:rFonts w:asciiTheme="minorBidi" w:hAnsiTheme="minorBidi" w:cstheme="minorBidi"/>
          <w:b/>
          <w:bCs/>
          <w:sz w:val="28"/>
          <w:szCs w:val="28"/>
          <w:lang w:eastAsia="zh-CN"/>
        </w:rPr>
        <w:t xml:space="preserve"> </w:t>
      </w:r>
      <w:r w:rsidR="009B1E94" w:rsidRPr="009B1E94">
        <w:rPr>
          <w:rFonts w:asciiTheme="minorBidi" w:hAnsiTheme="minorBidi" w:cstheme="minorBidi"/>
          <w:b/>
          <w:bCs/>
          <w:sz w:val="28"/>
          <w:szCs w:val="28"/>
          <w:lang w:eastAsia="zh-CN"/>
        </w:rPr>
        <w:t>in Multidimensional Weighted Reversed Poverty Gap Index</w:t>
      </w:r>
    </w:p>
    <w:p w14:paraId="442E76D0" w14:textId="219AAFE8"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As the individual’s achievement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declines (e.g., lower income, lower education, or fewer working hours), relative Poverty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widens</w:t>
      </w:r>
    </w:p>
    <w:p w14:paraId="4590D0F8" w14:textId="76769F57" w:rsidR="00BC5EED" w:rsidRDefault="00000000" w:rsidP="001C2344">
      <w:pPr>
        <w:bidi w:val="0"/>
        <w:jc w:val="both"/>
        <w:rPr>
          <w:rFonts w:cs="Times New Roman"/>
          <w:sz w:val="28"/>
          <w:szCs w:val="28"/>
          <w:rtl/>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 xml:space="preserve"> </m:t>
          </m:r>
          <m:r>
            <m:rPr>
              <m:nor/>
            </m:rPr>
            <w:rPr>
              <w:rFonts w:cs="Times New Roman"/>
              <w:sz w:val="28"/>
              <w:szCs w:val="28"/>
              <w:lang w:val="zh-CN" w:eastAsia="zh-CN"/>
            </w:rPr>
            <m:t>if</m:t>
          </m:r>
          <m:r>
            <m:rPr>
              <m:nor/>
            </m:rPr>
            <w:rPr>
              <w:rFonts w:ascii="Cambria Math" w:cs="Times New Roman"/>
              <w:sz w:val="28"/>
              <w:szCs w:val="28"/>
              <w:lang w:eastAsia="zh-CN"/>
            </w:rPr>
            <m:t xml:space="preserve">         </m:t>
          </m:r>
          <m:r>
            <m:rPr>
              <m:nor/>
            </m:rPr>
            <w:rPr>
              <w:rFonts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
          <m:r>
            <m:rPr>
              <m:sty m:val="p"/>
            </m:rPr>
            <w:rPr>
              <w:rFonts w:ascii="Cambria Math" w:hAnsi="Cambria Math" w:cs="Times New Roman"/>
              <w:sz w:val="28"/>
              <w:szCs w:val="28"/>
              <w:lang w:val="zh-CN" w:eastAsia="zh-CN"/>
            </w:rPr>
            <w:br/>
          </m:r>
        </m:oMath>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den>
          </m:f>
          <m:r>
            <w:rPr>
              <w:rFonts w:ascii="Cambria Math" w:hAnsi="Cambria Math" w:cs="Times New Roman"/>
              <w:sz w:val="28"/>
              <w:szCs w:val="28"/>
              <w:lang w:val="zh-CN" w:eastAsia="zh-CN"/>
            </w:rPr>
            <m:t>&lt;0.</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Thus, a decrease in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00DF7699" w:rsidRPr="00632662">
        <w:rPr>
          <w:rFonts w:cs="Times New Roman"/>
          <w:sz w:val="28"/>
          <w:szCs w:val="28"/>
          <w:lang w:val="zh-CN" w:eastAsia="zh-CN"/>
        </w:rPr>
        <w:t xml:space="preserve">leads to an increase in </w:t>
      </w:r>
      <m:oMath>
        <m:r>
          <w:rPr>
            <w:rFonts w:ascii="Cambria Math" w:hAnsi="Cambria Math"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DF7699" w:rsidRPr="00632662">
        <w:rPr>
          <w:rFonts w:cs="Times New Roman"/>
          <w:sz w:val="28"/>
          <w:szCs w:val="28"/>
          <w:lang w:val="zh-CN" w:eastAsia="zh-CN"/>
        </w:rPr>
        <w:t xml:space="preserve">. Since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&gt;0</m:t>
        </m:r>
      </m:oMath>
      <w:r w:rsidR="00DF7699" w:rsidRPr="00632662">
        <w:rPr>
          <w:rFonts w:cs="Times New Roman"/>
          <w:sz w:val="28"/>
          <w:szCs w:val="28"/>
          <w:lang w:val="zh-CN" w:eastAsia="zh-CN"/>
        </w:rPr>
        <w:t>, we obtain</w:t>
      </w:r>
    </w:p>
    <w:p w14:paraId="2C62ADA5" w14:textId="77777777" w:rsidR="007041B9" w:rsidRPr="00632662" w:rsidRDefault="007041B9" w:rsidP="007041B9">
      <w:pPr>
        <w:bidi w:val="0"/>
        <w:jc w:val="both"/>
        <w:rPr>
          <w:rFonts w:ascii="Cambria Math" w:hAnsi="Cambria Math" w:cs="Times New Roman"/>
          <w:i/>
          <w:sz w:val="28"/>
          <w:szCs w:val="28"/>
          <w:lang w:val="zh-CN" w:eastAsia="zh-CN"/>
        </w:rPr>
      </w:pPr>
    </w:p>
    <w:p w14:paraId="5FAD97E7" w14:textId="3B6BE3A5" w:rsidR="00BC5EED" w:rsidRPr="00632662" w:rsidRDefault="00000000" w:rsidP="001C2344">
      <w:pPr>
        <w:bidi w:val="0"/>
        <w:jc w:val="right"/>
        <w:rPr>
          <w:rFonts w:cs="Times New Roman"/>
          <w:sz w:val="28"/>
          <w:szCs w:val="28"/>
          <w:lang w:val="zh-CN" w:eastAsia="zh-CN"/>
        </w:rPr>
      </w:pPr>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 xml:space="preserve"> v</m:t>
            </m:r>
          </m:e>
          <m:sub>
            <m:r>
              <w:rPr>
                <w:rFonts w:ascii="Cambria Math" w:hAnsi="Cambria Math" w:cs="Times New Roman"/>
                <w:sz w:val="28"/>
                <w:szCs w:val="28"/>
                <w:lang w:val="zh-CN" w:eastAsia="zh-CN"/>
              </w:rPr>
              <m:t>ik</m:t>
            </m:r>
          </m:sub>
        </m:sSub>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&lt;0</m:t>
        </m:r>
      </m:oMath>
      <w:r w:rsidR="00046ACB">
        <w:rPr>
          <w:rFonts w:cs="Times New Roman"/>
          <w:sz w:val="28"/>
          <w:szCs w:val="28"/>
          <w:lang w:eastAsia="zh-CN"/>
        </w:rPr>
        <w:t>.</w:t>
      </w:r>
      <w:r w:rsidR="006F7950">
        <w:rPr>
          <w:rFonts w:cs="Times New Roman"/>
          <w:sz w:val="28"/>
          <w:szCs w:val="28"/>
          <w:lang w:eastAsia="zh-CN"/>
        </w:rPr>
        <w:t xml:space="preserve">                                       </w:t>
      </w:r>
      <w:r w:rsidR="00015BEC">
        <w:rPr>
          <w:rFonts w:cs="Times New Roman"/>
          <w:sz w:val="28"/>
          <w:szCs w:val="28"/>
          <w:lang w:eastAsia="zh-CN"/>
        </w:rPr>
        <w:t>(4.13)</w:t>
      </w:r>
    </w:p>
    <w:p w14:paraId="25E5BE8C" w14:textId="02F008E7" w:rsidR="002D3165" w:rsidRPr="002D3165" w:rsidRDefault="00DF7699" w:rsidP="007041B9">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Hence, any reduction in income, education, or working hours increases the overall index  demonstrating depth sensitivity, as the index responds directly to deeper deprivation.</w:t>
      </w:r>
    </w:p>
    <w:p w14:paraId="7A3A12BA" w14:textId="03719A65" w:rsidR="00BC5EED" w:rsidRPr="009B1E94" w:rsidRDefault="00DF7699" w:rsidP="001C2344">
      <w:pPr>
        <w:bidi w:val="0"/>
        <w:spacing w:before="100" w:beforeAutospacing="1" w:after="100" w:afterAutospacing="1"/>
        <w:jc w:val="both"/>
        <w:outlineLvl w:val="3"/>
        <w:rPr>
          <w:rFonts w:asciiTheme="minorBidi" w:hAnsiTheme="minorBidi" w:cstheme="minorBidi"/>
          <w:b/>
          <w:bCs/>
          <w:sz w:val="28"/>
          <w:szCs w:val="28"/>
          <w:lang w:eastAsia="zh-CN"/>
        </w:rPr>
      </w:pPr>
      <w:r w:rsidRPr="00C95E25">
        <w:rPr>
          <w:rFonts w:asciiTheme="minorBidi" w:hAnsiTheme="minorBidi" w:cstheme="minorBidi"/>
          <w:b/>
          <w:bCs/>
          <w:color w:val="000000" w:themeColor="text1"/>
          <w:sz w:val="28"/>
          <w:szCs w:val="28"/>
          <w:lang w:val="zh-CN" w:eastAsia="zh-CN"/>
        </w:rPr>
        <w:t>4.</w:t>
      </w:r>
      <w:r w:rsidR="009B1E94">
        <w:rPr>
          <w:rFonts w:asciiTheme="minorBidi" w:hAnsiTheme="minorBidi" w:cstheme="minorBidi"/>
          <w:b/>
          <w:bCs/>
          <w:color w:val="000000" w:themeColor="text1"/>
          <w:sz w:val="28"/>
          <w:szCs w:val="28"/>
          <w:lang w:eastAsia="zh-CN"/>
        </w:rPr>
        <w:t>6</w:t>
      </w:r>
      <w:r w:rsidR="00C95E25" w:rsidRPr="00C95E25">
        <w:rPr>
          <w:rFonts w:asciiTheme="minorBidi" w:hAnsiTheme="minorBidi" w:cstheme="minorBidi"/>
          <w:b/>
          <w:bCs/>
          <w:color w:val="000000" w:themeColor="text1"/>
          <w:sz w:val="28"/>
          <w:szCs w:val="28"/>
          <w:lang w:eastAsia="zh-CN"/>
        </w:rPr>
        <w:t>.6</w:t>
      </w:r>
      <w:r w:rsidRPr="00C95E25">
        <w:rPr>
          <w:rFonts w:asciiTheme="minorBidi" w:hAnsiTheme="minorBidi" w:cstheme="minorBidi"/>
          <w:b/>
          <w:bCs/>
          <w:color w:val="000000" w:themeColor="text1"/>
          <w:sz w:val="28"/>
          <w:szCs w:val="28"/>
          <w:lang w:val="zh-CN" w:eastAsia="zh-CN"/>
        </w:rPr>
        <w:t>.2</w:t>
      </w:r>
      <w:r w:rsidRPr="00980F3B">
        <w:rPr>
          <w:rFonts w:asciiTheme="minorBidi" w:hAnsiTheme="minorBidi" w:cstheme="minorBidi"/>
          <w:b/>
          <w:bCs/>
          <w:color w:val="EE0000"/>
          <w:sz w:val="28"/>
          <w:szCs w:val="28"/>
          <w:lang w:val="zh-CN" w:eastAsia="zh-CN"/>
        </w:rPr>
        <w:t xml:space="preserve">  </w:t>
      </w:r>
      <w:r w:rsidRPr="00632662">
        <w:rPr>
          <w:rFonts w:asciiTheme="minorBidi" w:hAnsiTheme="minorBidi" w:cstheme="minorBidi"/>
          <w:b/>
          <w:bCs/>
          <w:sz w:val="28"/>
          <w:szCs w:val="28"/>
          <w:lang w:val="zh-CN" w:eastAsia="zh-CN"/>
        </w:rPr>
        <w:t>Sensitivity to Severity of Poverty</w:t>
      </w:r>
      <w:r w:rsidR="009B1E94">
        <w:rPr>
          <w:rFonts w:asciiTheme="minorBidi" w:hAnsiTheme="minorBidi" w:cstheme="minorBidi"/>
          <w:b/>
          <w:bCs/>
          <w:sz w:val="28"/>
          <w:szCs w:val="28"/>
          <w:lang w:eastAsia="zh-CN"/>
        </w:rPr>
        <w:t xml:space="preserve"> </w:t>
      </w:r>
      <w:r w:rsidR="009B1E94" w:rsidRPr="009B1E94">
        <w:rPr>
          <w:rFonts w:asciiTheme="minorBidi" w:hAnsiTheme="minorBidi" w:cstheme="minorBidi"/>
          <w:b/>
          <w:bCs/>
          <w:sz w:val="28"/>
          <w:szCs w:val="28"/>
          <w:lang w:eastAsia="zh-CN"/>
        </w:rPr>
        <w:t>in Multidimensional Weighted Reversed Poverty Gap Index</w:t>
      </w:r>
    </w:p>
    <w:p w14:paraId="20ED7204" w14:textId="66671A2F"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Even for the same aggregate poverty level, a robust index must distinguish between equal and unequal distributions of deprivation. Let the social weight function be defined as</w:t>
      </w:r>
    </w:p>
    <w:p w14:paraId="503BD473" w14:textId="3645D3F6" w:rsidR="00BC5EED" w:rsidRPr="00046ACB" w:rsidRDefault="00000000" w:rsidP="001C2344">
      <w:pPr>
        <w:bidi w:val="0"/>
        <w:jc w:val="center"/>
        <w:rPr>
          <w:rFonts w:cs="Times New Roman"/>
          <w:sz w:val="28"/>
          <w:szCs w:val="28"/>
          <w:lang w:eastAsia="zh-CN"/>
        </w:rPr>
      </w:pP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=f(</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w:r w:rsidR="00046ACB">
        <w:rPr>
          <w:rFonts w:cs="Times New Roman"/>
          <w:sz w:val="28"/>
          <w:szCs w:val="28"/>
          <w:lang w:eastAsia="zh-CN"/>
        </w:rPr>
        <w:t>,</w:t>
      </w:r>
    </w:p>
    <w:p w14:paraId="2252272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with</w:t>
      </w:r>
    </w:p>
    <w:p w14:paraId="44B5DCAA" w14:textId="2FE1445B" w:rsidR="00BC5EED" w:rsidRPr="00632662" w:rsidRDefault="00000000" w:rsidP="001C2344">
      <w:pPr>
        <w:bidi w:val="0"/>
        <w:jc w:val="both"/>
        <w:rPr>
          <w:rFonts w:cs="Times New Roman"/>
          <w:sz w:val="28"/>
          <w:szCs w:val="28"/>
          <w:lang w:val="zh-CN" w:eastAsia="zh-CN"/>
        </w:rPr>
      </w:pPr>
      <m:oMathPara>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f</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)&gt;0.</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 xml:space="preserve">implying that more deprived individuals  (with larger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DF7699" w:rsidRPr="00632662">
        <w:rPr>
          <w:rFonts w:cs="Times New Roman"/>
          <w:sz w:val="28"/>
          <w:szCs w:val="28"/>
          <w:lang w:val="zh-CN" w:eastAsia="zh-CN"/>
        </w:rPr>
        <w:t>) receive greater ethical weight. Weighted contribution becomes</w:t>
      </w:r>
    </w:p>
    <w:p w14:paraId="0FDF2E24" w14:textId="0E92A4B6" w:rsidR="00BC5EED" w:rsidRPr="00046ACB" w:rsidRDefault="00000000" w:rsidP="001C2344">
      <w:pPr>
        <w:bidi w:val="0"/>
        <w:spacing w:before="100" w:beforeAutospacing="1" w:after="100" w:afterAutospacing="1"/>
        <w:jc w:val="both"/>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⋅I</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m:t>
          </m:r>
        </m:oMath>
      </m:oMathPara>
    </w:p>
    <w:p w14:paraId="7FF9E062" w14:textId="538EDC57" w:rsidR="00BC5EED" w:rsidRDefault="00000000" w:rsidP="001C2344">
      <w:pPr>
        <w:bidi w:val="0"/>
        <w:jc w:val="both"/>
        <w:rPr>
          <w:rFonts w:cs="Times New Roman"/>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=f</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d>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and the differential analysis yields</w:t>
      </w:r>
    </w:p>
    <w:p w14:paraId="2B59F98C" w14:textId="77777777" w:rsidR="00C363C3" w:rsidRPr="00C363C3" w:rsidRDefault="00C363C3" w:rsidP="001C2344">
      <w:pPr>
        <w:bidi w:val="0"/>
        <w:jc w:val="both"/>
        <w:rPr>
          <w:rFonts w:cs="Times New Roman"/>
          <w:sz w:val="28"/>
          <w:szCs w:val="28"/>
          <w:lang w:eastAsia="zh-CN"/>
        </w:rPr>
      </w:pPr>
    </w:p>
    <w:p w14:paraId="3022107B" w14:textId="792EC25E" w:rsidR="00BC5EED" w:rsidRPr="00632662" w:rsidRDefault="00000000" w:rsidP="001C2344">
      <w:pPr>
        <w:bidi w:val="0"/>
        <w:jc w:val="right"/>
        <w:rPr>
          <w:rFonts w:cs="Times New Roman"/>
          <w:sz w:val="28"/>
          <w:szCs w:val="28"/>
          <w:lang w:val="zh-CN" w:eastAsia="zh-CN"/>
        </w:rPr>
      </w:pPr>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f</m:t>
            </m:r>
          </m:e>
          <m:sup>
            <m:r>
              <m:rPr>
                <m:sty m:val="p"/>
              </m:rPr>
              <w:rPr>
                <w:rFonts w:ascii="Cambria Math" w:hAnsi="Cambria Math" w:cs="Times New Roman"/>
                <w:sz w:val="28"/>
                <w:szCs w:val="28"/>
                <w:lang w:val="zh-CN" w:eastAsia="zh-CN"/>
              </w:rPr>
              <m:t>'</m:t>
            </m:r>
          </m:sup>
        </m:sSup>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+f(</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)&gt;0</m:t>
        </m:r>
      </m:oMath>
      <w:r w:rsidR="00046ACB">
        <w:rPr>
          <w:rFonts w:cs="Times New Roman"/>
          <w:sz w:val="28"/>
          <w:szCs w:val="28"/>
          <w:lang w:eastAsia="zh-CN"/>
        </w:rPr>
        <w:t>.</w:t>
      </w:r>
      <w:r w:rsidR="006F7950">
        <w:rPr>
          <w:rFonts w:cs="Times New Roman"/>
          <w:sz w:val="28"/>
          <w:szCs w:val="28"/>
          <w:lang w:eastAsia="zh-CN"/>
        </w:rPr>
        <w:t xml:space="preserve">                                    </w:t>
      </w:r>
      <w:r w:rsidR="00015BEC">
        <w:rPr>
          <w:rFonts w:cs="Times New Roman"/>
          <w:sz w:val="28"/>
          <w:szCs w:val="28"/>
          <w:lang w:eastAsia="zh-CN"/>
        </w:rPr>
        <w:t>(4.14)</w:t>
      </w:r>
    </w:p>
    <w:p w14:paraId="7769C4A1" w14:textId="75F60FA0" w:rsidR="00BC5EED" w:rsidRPr="001F5FB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Since both </w:t>
      </w:r>
      <m:oMath>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f</m:t>
            </m:r>
          </m:e>
          <m:sup>
            <m:r>
              <m:rPr>
                <m:sty m:val="p"/>
              </m:rPr>
              <w:rPr>
                <w:rFonts w:ascii="Cambria Math" w:hAnsi="Cambria Math" w:cs="Times New Roman"/>
                <w:sz w:val="28"/>
                <w:szCs w:val="28"/>
                <w:lang w:val="zh-CN" w:eastAsia="zh-CN"/>
              </w:rPr>
              <m:t>'</m:t>
            </m:r>
          </m:sup>
        </m:sSup>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d>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and </w:t>
      </w:r>
      <m:oMath>
        <m:r>
          <w:rPr>
            <w:rFonts w:ascii="Cambria Math" w:hAnsi="Cambria Math" w:cs="Times New Roman"/>
            <w:sz w:val="28"/>
            <w:szCs w:val="28"/>
            <w:lang w:val="zh-CN" w:eastAsia="zh-CN"/>
          </w:rPr>
          <m:t xml:space="preserve"> f</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d>
        <m:r>
          <w:rPr>
            <w:rFonts w:ascii="Cambria Math" w:hAnsi="Cambria Math" w:cs="Times New Roman"/>
            <w:sz w:val="28"/>
            <w:szCs w:val="28"/>
            <w:lang w:val="zh-CN" w:eastAsia="zh-CN"/>
          </w:rPr>
          <m:t xml:space="preserve"> </m:t>
        </m:r>
      </m:oMath>
      <w:r w:rsidRPr="00632662">
        <w:rPr>
          <w:rFonts w:cs="Times New Roman"/>
          <w:sz w:val="28"/>
          <w:szCs w:val="28"/>
          <w:lang w:val="zh-CN" w:eastAsia="zh-CN"/>
        </w:rPr>
        <w:t>are positive, any increase in the deprivation gap raises the individual contribution  particularly for the most deprived individuals.</w:t>
      </w:r>
      <w:r w:rsidR="006F7950">
        <w:rPr>
          <w:rFonts w:cs="Times New Roman"/>
          <w:sz w:val="28"/>
          <w:szCs w:val="28"/>
          <w:lang w:eastAsia="zh-CN"/>
        </w:rPr>
        <w:t xml:space="preserve"> </w:t>
      </w:r>
      <w:r w:rsidRPr="00632662">
        <w:rPr>
          <w:rFonts w:cs="Times New Roman"/>
          <w:sz w:val="28"/>
          <w:szCs w:val="28"/>
          <w:lang w:val="zh-CN" w:eastAsia="zh-CN"/>
        </w:rPr>
        <w:t>This ensures severity sensitivity, consistent with Sen’s (1976, 1992) ethical principle that the poorest should carry the highest social priority.</w:t>
      </w:r>
      <w:r w:rsidR="009B1E94">
        <w:rPr>
          <w:rFonts w:cs="Times New Roman"/>
          <w:sz w:val="28"/>
          <w:szCs w:val="28"/>
          <w:lang w:eastAsia="zh-CN"/>
        </w:rPr>
        <w:t xml:space="preserve"> </w:t>
      </w:r>
      <w:r w:rsidRPr="00632662">
        <w:rPr>
          <w:rFonts w:cs="Times New Roman"/>
          <w:sz w:val="28"/>
          <w:szCs w:val="28"/>
          <w:lang w:val="zh-CN" w:eastAsia="zh-CN"/>
        </w:rPr>
        <w:t xml:space="preserve">These relationships are computed across all dimensions </w:t>
      </w:r>
      <m:oMath>
        <m:r>
          <w:rPr>
            <w:rFonts w:ascii="Cambria Math" w:hAnsi="Cambria Math" w:cs="Times New Roman"/>
            <w:sz w:val="28"/>
            <w:szCs w:val="28"/>
            <w:lang w:val="zh-CN" w:eastAsia="zh-CN"/>
          </w:rPr>
          <m:t>k=1,2,3</m:t>
        </m:r>
      </m:oMath>
      <w:r w:rsidR="002A4471">
        <w:rPr>
          <w:rFonts w:cs="Times New Roman"/>
          <w:sz w:val="28"/>
          <w:szCs w:val="28"/>
          <w:lang w:eastAsia="zh-CN"/>
        </w:rPr>
        <w:t>,</w:t>
      </w:r>
    </w:p>
    <w:p w14:paraId="0CE6AA47" w14:textId="4A2D99CE" w:rsidR="00BC5EED" w:rsidRPr="00632662" w:rsidRDefault="00DF7699" w:rsidP="001C2344">
      <w:pPr>
        <w:bidi w:val="0"/>
        <w:spacing w:before="100" w:beforeAutospacing="1" w:after="100" w:afterAutospacing="1"/>
        <w:jc w:val="both"/>
        <w:rPr>
          <w:rFonts w:cs="Times New Roman"/>
          <w:sz w:val="28"/>
          <w:szCs w:val="28"/>
          <w:lang w:val="zh-CN" w:eastAsia="zh-CN"/>
        </w:rPr>
      </w:pPr>
      <m:oMath>
        <m:r>
          <w:rPr>
            <w:rFonts w:ascii="Cambria Math" w:hAnsi="Cambria Math" w:cs="Times New Roman"/>
            <w:sz w:val="28"/>
            <w:szCs w:val="28"/>
            <w:lang w:val="zh-CN" w:eastAsia="zh-CN"/>
          </w:rPr>
          <m:t>k=1</m:t>
        </m:r>
      </m:oMath>
      <w:r w:rsidRPr="00632662">
        <w:rPr>
          <w:rFonts w:cs="Times New Roman"/>
          <w:sz w:val="28"/>
          <w:szCs w:val="28"/>
          <w:lang w:val="zh-CN" w:eastAsia="zh-CN"/>
        </w:rPr>
        <w:t xml:space="preserve"> individual income, </w:t>
      </w:r>
      <m:oMath>
        <m:r>
          <w:rPr>
            <w:rFonts w:ascii="Cambria Math" w:hAnsi="Cambria Math" w:cs="Times New Roman"/>
            <w:sz w:val="28"/>
            <w:szCs w:val="28"/>
            <w:lang w:val="zh-CN" w:eastAsia="zh-CN"/>
          </w:rPr>
          <m:t>k=2</m:t>
        </m:r>
      </m:oMath>
      <w:r w:rsidRPr="00632662">
        <w:rPr>
          <w:rFonts w:cs="Times New Roman"/>
          <w:sz w:val="28"/>
          <w:szCs w:val="28"/>
          <w:lang w:val="zh-CN" w:eastAsia="zh-CN"/>
        </w:rPr>
        <w:t xml:space="preserve"> education level, </w:t>
      </w:r>
      <m:oMath>
        <m:r>
          <w:rPr>
            <w:rFonts w:ascii="Cambria Math" w:hAnsi="Cambria Math" w:cs="Times New Roman"/>
            <w:sz w:val="28"/>
            <w:szCs w:val="28"/>
            <w:lang w:val="zh-CN" w:eastAsia="zh-CN"/>
          </w:rPr>
          <m:t>k=3</m:t>
        </m:r>
      </m:oMath>
      <w:r w:rsidRPr="00632662">
        <w:rPr>
          <w:rFonts w:cs="Times New Roman"/>
          <w:sz w:val="28"/>
          <w:szCs w:val="28"/>
          <w:lang w:val="zh-CN" w:eastAsia="zh-CN"/>
        </w:rPr>
        <w:t xml:space="preserve"> productive working hours.</w:t>
      </w:r>
      <w:r w:rsidR="001F5FB2">
        <w:rPr>
          <w:rFonts w:cs="Times New Roman"/>
          <w:sz w:val="28"/>
          <w:szCs w:val="28"/>
          <w:lang w:eastAsia="zh-CN"/>
        </w:rPr>
        <w:t xml:space="preserve"> </w:t>
      </w:r>
      <w:r w:rsidRPr="00632662">
        <w:rPr>
          <w:rFonts w:cs="Times New Roman"/>
          <w:sz w:val="28"/>
          <w:szCs w:val="28"/>
          <w:lang w:val="zh-CN" w:eastAsia="zh-CN"/>
        </w:rPr>
        <w:t>For each dimension</w:t>
      </w:r>
    </w:p>
    <w:p w14:paraId="081F18BF" w14:textId="69FCE330" w:rsidR="00BC5EED" w:rsidRPr="008454C0" w:rsidRDefault="00000000" w:rsidP="001C2344">
      <w:pPr>
        <w:bidi w:val="0"/>
        <w:jc w:val="both"/>
        <w:rPr>
          <w:rFonts w:cs="Times New Roman"/>
          <w:i/>
          <w:sz w:val="28"/>
          <w:szCs w:val="28"/>
          <w:lang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=f</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d>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m:oMathPara>
    </w:p>
    <w:p w14:paraId="2C051EA5" w14:textId="7BA4CC49"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and the total individual contribution is</w:t>
      </w:r>
    </w:p>
    <w:p w14:paraId="5B756FD0" w14:textId="36F243C1" w:rsidR="00BC5EED" w:rsidRPr="008454C0" w:rsidRDefault="00000000" w:rsidP="001C2344">
      <w:pPr>
        <w:bidi w:val="0"/>
        <w:jc w:val="center"/>
        <w:rPr>
          <w:rFonts w:cs="Times New Roman"/>
          <w:sz w:val="28"/>
          <w:szCs w:val="28"/>
          <w:lang w:eastAsia="zh-CN"/>
        </w:rPr>
      </w:pP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d</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e>
        </m:nary>
        <m:r>
          <w:rPr>
            <w:rFonts w:ascii="Cambria Math" w:hAnsi="Cambria Math" w:cs="Times New Roman"/>
            <w:sz w:val="28"/>
            <w:szCs w:val="28"/>
            <w:lang w:val="zh-CN" w:eastAsia="zh-CN"/>
          </w:rPr>
          <m:t xml:space="preserve">=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i1</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i2</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i3</m:t>
            </m:r>
          </m:sub>
        </m:sSub>
      </m:oMath>
      <w:r w:rsidR="008454C0">
        <w:rPr>
          <w:rFonts w:cs="Times New Roman"/>
          <w:sz w:val="28"/>
          <w:szCs w:val="28"/>
          <w:lang w:eastAsia="zh-CN"/>
        </w:rPr>
        <w:t>,</w:t>
      </w:r>
    </w:p>
    <w:p w14:paraId="599CCF72" w14:textId="253BF907" w:rsidR="00BC5EED" w:rsidRPr="0099337E"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 xml:space="preserve">Thus, as an individual’s condition deteriorates in any dimension (through reduced income, lower education, or fewer working hours),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2A4471">
        <w:rPr>
          <w:rFonts w:cs="Times New Roman"/>
          <w:sz w:val="28"/>
          <w:szCs w:val="28"/>
          <w:lang w:eastAsia="zh-CN"/>
        </w:rPr>
        <w:t xml:space="preserve"> </w:t>
      </w:r>
      <w:r w:rsidRPr="00632662">
        <w:rPr>
          <w:rFonts w:cs="Times New Roman"/>
          <w:sz w:val="28"/>
          <w:szCs w:val="28"/>
          <w:lang w:val="zh-CN" w:eastAsia="zh-CN"/>
        </w:rPr>
        <w:t xml:space="preserve">increases, leading to a higher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oMath>
      <w:r w:rsidRPr="00632662">
        <w:rPr>
          <w:rFonts w:cs="Times New Roman"/>
          <w:sz w:val="28"/>
          <w:szCs w:val="28"/>
          <w:lang w:val="zh-CN" w:eastAsia="zh-CN"/>
        </w:rPr>
        <w:t>, and consequently raising the overall MWRPG.</w:t>
      </w:r>
      <w:r w:rsidR="006F7950">
        <w:rPr>
          <w:rFonts w:cs="Times New Roman"/>
          <w:sz w:val="28"/>
          <w:szCs w:val="28"/>
          <w:lang w:eastAsia="zh-CN"/>
        </w:rPr>
        <w:t xml:space="preserve"> </w:t>
      </w:r>
      <w:r w:rsidRPr="00632662">
        <w:rPr>
          <w:rFonts w:cs="Times New Roman"/>
          <w:sz w:val="28"/>
          <w:szCs w:val="28"/>
          <w:lang w:val="zh-CN" w:eastAsia="zh-CN"/>
        </w:rPr>
        <w:t>Overall MWRPG index</w:t>
      </w:r>
    </w:p>
    <w:p w14:paraId="4EFE8BE5" w14:textId="071E10AB" w:rsidR="001F5FB2" w:rsidRDefault="00DF7699" w:rsidP="001C2344">
      <w:pPr>
        <w:bidi w:val="0"/>
        <w:jc w:val="center"/>
        <w:rPr>
          <w:rFonts w:cs="Times New Roman"/>
          <w:sz w:val="28"/>
          <w:szCs w:val="28"/>
          <w:rtl/>
          <w:lang w:eastAsia="zh-CN"/>
        </w:rPr>
      </w:pPr>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e>
        </m:nary>
      </m:oMath>
      <w:r w:rsidR="008454C0">
        <w:rPr>
          <w:rFonts w:cs="Times New Roman"/>
          <w:sz w:val="28"/>
          <w:szCs w:val="28"/>
          <w:lang w:eastAsia="zh-CN"/>
        </w:rPr>
        <w:t>.</w:t>
      </w:r>
    </w:p>
    <w:p w14:paraId="7A9E7CBC" w14:textId="77777777" w:rsidR="007041B9" w:rsidRPr="008454C0" w:rsidRDefault="007041B9" w:rsidP="007041B9">
      <w:pPr>
        <w:bidi w:val="0"/>
        <w:jc w:val="center"/>
        <w:rPr>
          <w:rFonts w:cs="Times New Roman"/>
          <w:sz w:val="28"/>
          <w:szCs w:val="28"/>
          <w:lang w:eastAsia="zh-CN"/>
        </w:rPr>
      </w:pPr>
    </w:p>
    <w:p w14:paraId="7AAC4EE6" w14:textId="339CA3FD" w:rsidR="00BC5EED" w:rsidRDefault="00DF7699" w:rsidP="001C2344">
      <w:pPr>
        <w:bidi w:val="0"/>
        <w:ind w:firstLine="720"/>
        <w:jc w:val="both"/>
        <w:rPr>
          <w:rFonts w:cs="Times New Roman"/>
          <w:sz w:val="28"/>
          <w:szCs w:val="28"/>
          <w:rtl/>
          <w:lang w:val="zh-CN" w:eastAsia="zh-CN"/>
        </w:rPr>
      </w:pPr>
      <w:r w:rsidRPr="00632662">
        <w:rPr>
          <w:rFonts w:cs="Times New Roman"/>
          <w:sz w:val="28"/>
          <w:szCs w:val="28"/>
          <w:lang w:val="zh-CN" w:eastAsia="zh-CN"/>
        </w:rPr>
        <w:t xml:space="preserve">Depth effect As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increases (deeper deprivation),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and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 xml:space="preserve"> </m:t>
        </m:r>
      </m:oMath>
      <w:r w:rsidR="0099337E">
        <w:rPr>
          <w:rFonts w:cs="Times New Roman"/>
          <w:sz w:val="28"/>
          <w:szCs w:val="28"/>
          <w:lang w:eastAsia="zh-CN"/>
        </w:rPr>
        <w:t xml:space="preserve"> </w:t>
      </w:r>
      <w:r w:rsidRPr="00632662">
        <w:rPr>
          <w:rFonts w:cs="Times New Roman"/>
          <w:sz w:val="28"/>
          <w:szCs w:val="28"/>
          <w:lang w:val="zh-CN" w:eastAsia="zh-CN"/>
        </w:rPr>
        <w:t>increase.</w:t>
      </w:r>
      <w:r w:rsidR="002A4471">
        <w:rPr>
          <w:rFonts w:cs="Times New Roman"/>
          <w:sz w:val="28"/>
          <w:szCs w:val="28"/>
          <w:lang w:eastAsia="zh-CN"/>
        </w:rPr>
        <w:t xml:space="preserve"> </w:t>
      </w:r>
      <w:r w:rsidRPr="00632662">
        <w:rPr>
          <w:rFonts w:cs="Times New Roman"/>
          <w:sz w:val="28"/>
          <w:szCs w:val="28"/>
          <w:lang w:val="zh-CN" w:eastAsia="zh-CN"/>
        </w:rPr>
        <w:t xml:space="preserve">Severity effect </w:t>
      </w:r>
      <w:r w:rsidR="0099337E">
        <w:rPr>
          <w:rFonts w:cs="Times New Roman"/>
          <w:sz w:val="28"/>
          <w:szCs w:val="28"/>
          <w:lang w:eastAsia="zh-CN"/>
        </w:rPr>
        <w:t>h</w:t>
      </w:r>
      <w:r w:rsidRPr="00632662">
        <w:rPr>
          <w:rFonts w:cs="Times New Roman"/>
          <w:sz w:val="28"/>
          <w:szCs w:val="28"/>
          <w:lang w:val="zh-CN" w:eastAsia="zh-CN"/>
        </w:rPr>
        <w:t xml:space="preserve">igher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xml:space="preserve"> amplifies contributions of  most deprived, aligning with Sen’s ethical focus on the poorest.</w:t>
      </w:r>
    </w:p>
    <w:p w14:paraId="5E879BA0" w14:textId="77777777" w:rsidR="007041B9" w:rsidRDefault="007041B9" w:rsidP="007041B9">
      <w:pPr>
        <w:bidi w:val="0"/>
        <w:ind w:firstLine="720"/>
        <w:jc w:val="both"/>
        <w:rPr>
          <w:rFonts w:cs="Times New Roman"/>
          <w:sz w:val="28"/>
          <w:szCs w:val="28"/>
          <w:rtl/>
          <w:lang w:val="zh-CN" w:eastAsia="zh-CN"/>
        </w:rPr>
      </w:pPr>
    </w:p>
    <w:p w14:paraId="6DB1A286" w14:textId="77777777" w:rsidR="007041B9" w:rsidRDefault="007041B9" w:rsidP="007041B9">
      <w:pPr>
        <w:bidi w:val="0"/>
        <w:ind w:firstLine="720"/>
        <w:jc w:val="both"/>
        <w:rPr>
          <w:rFonts w:cs="Times New Roman"/>
          <w:sz w:val="28"/>
          <w:szCs w:val="28"/>
          <w:rtl/>
          <w:lang w:val="zh-CN" w:eastAsia="zh-CN"/>
        </w:rPr>
      </w:pPr>
    </w:p>
    <w:p w14:paraId="009698CA" w14:textId="77777777" w:rsidR="007041B9" w:rsidRDefault="007041B9" w:rsidP="007041B9">
      <w:pPr>
        <w:bidi w:val="0"/>
        <w:ind w:firstLine="720"/>
        <w:jc w:val="both"/>
        <w:rPr>
          <w:rFonts w:cs="Times New Roman"/>
          <w:sz w:val="28"/>
          <w:szCs w:val="28"/>
          <w:rtl/>
          <w:lang w:val="zh-CN" w:eastAsia="zh-CN"/>
        </w:rPr>
      </w:pPr>
    </w:p>
    <w:p w14:paraId="65CA6835" w14:textId="77777777" w:rsidR="007041B9" w:rsidRDefault="007041B9" w:rsidP="007041B9">
      <w:pPr>
        <w:bidi w:val="0"/>
        <w:ind w:firstLine="720"/>
        <w:jc w:val="both"/>
        <w:rPr>
          <w:rFonts w:cs="Times New Roman"/>
          <w:sz w:val="28"/>
          <w:szCs w:val="28"/>
          <w:rtl/>
          <w:lang w:val="zh-CN" w:eastAsia="zh-CN"/>
        </w:rPr>
      </w:pPr>
    </w:p>
    <w:p w14:paraId="7CE7E518" w14:textId="77777777" w:rsidR="007041B9" w:rsidRPr="00632662" w:rsidRDefault="007041B9" w:rsidP="007041B9">
      <w:pPr>
        <w:bidi w:val="0"/>
        <w:ind w:firstLine="720"/>
        <w:jc w:val="both"/>
        <w:rPr>
          <w:rFonts w:cs="Times New Roman"/>
          <w:sz w:val="28"/>
          <w:szCs w:val="28"/>
          <w:lang w:val="zh-CN" w:eastAsia="zh-CN"/>
        </w:rPr>
      </w:pPr>
    </w:p>
    <w:p w14:paraId="3F5BD0C1" w14:textId="5C9EFC69" w:rsidR="00BC5EED" w:rsidRPr="002A4471" w:rsidRDefault="00DF7699" w:rsidP="001C2344">
      <w:pPr>
        <w:bidi w:val="0"/>
        <w:spacing w:before="100" w:beforeAutospacing="1" w:after="100" w:afterAutospacing="1"/>
        <w:jc w:val="both"/>
        <w:outlineLvl w:val="2"/>
        <w:rPr>
          <w:rFonts w:asciiTheme="minorBidi" w:hAnsiTheme="minorBidi" w:cstheme="minorBidi"/>
          <w:b/>
          <w:bCs/>
          <w:sz w:val="28"/>
          <w:szCs w:val="28"/>
          <w:lang w:eastAsia="zh-CN"/>
        </w:rPr>
      </w:pPr>
      <w:r w:rsidRPr="00632662">
        <w:rPr>
          <w:rFonts w:asciiTheme="minorBidi" w:hAnsiTheme="minorBidi" w:cstheme="minorBidi"/>
          <w:b/>
          <w:bCs/>
          <w:sz w:val="28"/>
          <w:szCs w:val="28"/>
          <w:lang w:val="zh-CN" w:eastAsia="zh-CN"/>
        </w:rPr>
        <w:lastRenderedPageBreak/>
        <w:t>Example</w:t>
      </w:r>
      <w:r w:rsidRPr="00632662">
        <w:rPr>
          <w:rFonts w:asciiTheme="minorBidi" w:hAnsiTheme="minorBidi" w:cstheme="minorBidi"/>
          <w:b/>
          <w:bCs/>
          <w:sz w:val="28"/>
          <w:szCs w:val="28"/>
          <w:rtl/>
          <w:lang w:val="zh-CN" w:eastAsia="zh-CN"/>
        </w:rPr>
        <w:t xml:space="preserve"> </w:t>
      </w:r>
      <w:r w:rsidRPr="00632662">
        <w:rPr>
          <w:rFonts w:asciiTheme="minorBidi" w:hAnsiTheme="minorBidi" w:cstheme="minorBidi"/>
          <w:b/>
          <w:bCs/>
          <w:sz w:val="28"/>
          <w:szCs w:val="28"/>
          <w:lang w:eastAsia="zh-CN"/>
        </w:rPr>
        <w:t xml:space="preserve">of </w:t>
      </w:r>
      <w:r w:rsidRPr="00632662">
        <w:rPr>
          <w:rFonts w:asciiTheme="minorBidi" w:hAnsiTheme="minorBidi" w:cstheme="minorBidi"/>
          <w:b/>
          <w:bCs/>
          <w:sz w:val="28"/>
          <w:szCs w:val="28"/>
          <w:lang w:val="zh-CN" w:eastAsia="zh-CN"/>
        </w:rPr>
        <w:t>Sensitivity to Depth and Severity</w:t>
      </w:r>
      <w:r w:rsidR="002A4471">
        <w:rPr>
          <w:rFonts w:asciiTheme="minorBidi" w:hAnsiTheme="minorBidi" w:cstheme="minorBidi"/>
          <w:b/>
          <w:bCs/>
          <w:sz w:val="28"/>
          <w:szCs w:val="28"/>
          <w:lang w:eastAsia="zh-CN"/>
        </w:rPr>
        <w:t xml:space="preserve"> of </w:t>
      </w:r>
      <w:r w:rsidR="002A4471" w:rsidRPr="002A4471">
        <w:rPr>
          <w:rFonts w:asciiTheme="minorBidi" w:hAnsiTheme="minorBidi" w:cstheme="minorBidi"/>
          <w:b/>
          <w:bCs/>
          <w:sz w:val="28"/>
          <w:szCs w:val="28"/>
          <w:lang w:eastAsia="zh-CN"/>
        </w:rPr>
        <w:t>Multidimensional Weighted Reversed Poverty Gap</w:t>
      </w:r>
    </w:p>
    <w:p w14:paraId="4064580D" w14:textId="6346825B"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Consider 5 individuals across 3 dimensions</w:t>
      </w:r>
    </w:p>
    <w:tbl>
      <w:tblPr>
        <w:tblStyle w:val="TableGrid11"/>
        <w:tblW w:w="0" w:type="auto"/>
        <w:tblLook w:val="04A0" w:firstRow="1" w:lastRow="0" w:firstColumn="1" w:lastColumn="0" w:noHBand="0" w:noVBand="1"/>
      </w:tblPr>
      <w:tblGrid>
        <w:gridCol w:w="1369"/>
        <w:gridCol w:w="1076"/>
        <w:gridCol w:w="1365"/>
        <w:gridCol w:w="1196"/>
      </w:tblGrid>
      <w:tr w:rsidR="00632662" w:rsidRPr="00632662" w14:paraId="74660946" w14:textId="77777777">
        <w:tc>
          <w:tcPr>
            <w:tcW w:w="1367" w:type="dxa"/>
            <w:vAlign w:val="center"/>
          </w:tcPr>
          <w:p w14:paraId="6492BFB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056" w:type="dxa"/>
            <w:vAlign w:val="center"/>
          </w:tcPr>
          <w:p w14:paraId="6CD0C263"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Income</w:t>
            </w:r>
          </w:p>
        </w:tc>
        <w:tc>
          <w:tcPr>
            <w:tcW w:w="1352" w:type="dxa"/>
            <w:vAlign w:val="center"/>
          </w:tcPr>
          <w:p w14:paraId="1FBE4F0C"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Education</w:t>
            </w:r>
          </w:p>
        </w:tc>
        <w:tc>
          <w:tcPr>
            <w:tcW w:w="988" w:type="dxa"/>
            <w:vAlign w:val="center"/>
          </w:tcPr>
          <w:p w14:paraId="62EB353B"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Working Hours</w:t>
            </w:r>
          </w:p>
        </w:tc>
      </w:tr>
      <w:tr w:rsidR="00632662" w:rsidRPr="00632662" w14:paraId="452B344A" w14:textId="77777777">
        <w:tc>
          <w:tcPr>
            <w:tcW w:w="1367" w:type="dxa"/>
            <w:vAlign w:val="center"/>
          </w:tcPr>
          <w:p w14:paraId="097EB167"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056" w:type="dxa"/>
            <w:vAlign w:val="center"/>
          </w:tcPr>
          <w:p w14:paraId="5C68705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800</w:t>
            </w:r>
          </w:p>
        </w:tc>
        <w:tc>
          <w:tcPr>
            <w:tcW w:w="1352" w:type="dxa"/>
            <w:vAlign w:val="center"/>
          </w:tcPr>
          <w:p w14:paraId="2DAAB517"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w:t>
            </w:r>
          </w:p>
        </w:tc>
        <w:tc>
          <w:tcPr>
            <w:tcW w:w="988" w:type="dxa"/>
            <w:vAlign w:val="center"/>
          </w:tcPr>
          <w:p w14:paraId="08F1F40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35</w:t>
            </w:r>
          </w:p>
        </w:tc>
      </w:tr>
      <w:tr w:rsidR="00632662" w:rsidRPr="00632662" w14:paraId="5DECC9BB" w14:textId="77777777">
        <w:tc>
          <w:tcPr>
            <w:tcW w:w="1367" w:type="dxa"/>
            <w:vAlign w:val="center"/>
          </w:tcPr>
          <w:p w14:paraId="2581D7DF"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056" w:type="dxa"/>
            <w:vAlign w:val="center"/>
          </w:tcPr>
          <w:p w14:paraId="01434974"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600</w:t>
            </w:r>
          </w:p>
        </w:tc>
        <w:tc>
          <w:tcPr>
            <w:tcW w:w="1352" w:type="dxa"/>
            <w:vAlign w:val="center"/>
          </w:tcPr>
          <w:p w14:paraId="0D65868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25</w:t>
            </w:r>
          </w:p>
        </w:tc>
        <w:tc>
          <w:tcPr>
            <w:tcW w:w="988" w:type="dxa"/>
            <w:vAlign w:val="center"/>
          </w:tcPr>
          <w:p w14:paraId="0AE713B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w:t>
            </w:r>
          </w:p>
        </w:tc>
      </w:tr>
      <w:tr w:rsidR="00632662" w:rsidRPr="00632662" w14:paraId="7E3E8D02" w14:textId="77777777">
        <w:tc>
          <w:tcPr>
            <w:tcW w:w="1367" w:type="dxa"/>
            <w:vAlign w:val="center"/>
          </w:tcPr>
          <w:p w14:paraId="6003F67E"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056" w:type="dxa"/>
            <w:vAlign w:val="center"/>
          </w:tcPr>
          <w:p w14:paraId="131422F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400</w:t>
            </w:r>
          </w:p>
        </w:tc>
        <w:tc>
          <w:tcPr>
            <w:tcW w:w="1352" w:type="dxa"/>
            <w:vAlign w:val="center"/>
          </w:tcPr>
          <w:p w14:paraId="068EBD8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15</w:t>
            </w:r>
          </w:p>
        </w:tc>
        <w:tc>
          <w:tcPr>
            <w:tcW w:w="988" w:type="dxa"/>
            <w:vAlign w:val="center"/>
          </w:tcPr>
          <w:p w14:paraId="2D0A467A"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20</w:t>
            </w:r>
          </w:p>
        </w:tc>
      </w:tr>
      <w:tr w:rsidR="00632662" w:rsidRPr="00632662" w14:paraId="333C8CE4" w14:textId="77777777">
        <w:tc>
          <w:tcPr>
            <w:tcW w:w="1367" w:type="dxa"/>
            <w:vAlign w:val="center"/>
          </w:tcPr>
          <w:p w14:paraId="40B48C0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4</w:t>
            </w:r>
          </w:p>
        </w:tc>
        <w:tc>
          <w:tcPr>
            <w:tcW w:w="1056" w:type="dxa"/>
            <w:vAlign w:val="center"/>
          </w:tcPr>
          <w:p w14:paraId="696BA2A8"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900</w:t>
            </w:r>
          </w:p>
        </w:tc>
        <w:tc>
          <w:tcPr>
            <w:tcW w:w="1352" w:type="dxa"/>
            <w:vAlign w:val="center"/>
          </w:tcPr>
          <w:p w14:paraId="614BEBE2"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35</w:t>
            </w:r>
          </w:p>
        </w:tc>
        <w:tc>
          <w:tcPr>
            <w:tcW w:w="988" w:type="dxa"/>
            <w:vAlign w:val="center"/>
          </w:tcPr>
          <w:p w14:paraId="38A529A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45</w:t>
            </w:r>
          </w:p>
        </w:tc>
      </w:tr>
      <w:tr w:rsidR="00632662" w:rsidRPr="00632662" w14:paraId="000EBC66" w14:textId="77777777">
        <w:tc>
          <w:tcPr>
            <w:tcW w:w="1367" w:type="dxa"/>
            <w:vAlign w:val="center"/>
          </w:tcPr>
          <w:p w14:paraId="34F5E5C3"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5</w:t>
            </w:r>
          </w:p>
        </w:tc>
        <w:tc>
          <w:tcPr>
            <w:tcW w:w="1056" w:type="dxa"/>
            <w:vAlign w:val="center"/>
          </w:tcPr>
          <w:p w14:paraId="587C48FF"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500</w:t>
            </w:r>
          </w:p>
        </w:tc>
        <w:tc>
          <w:tcPr>
            <w:tcW w:w="1352" w:type="dxa"/>
            <w:vAlign w:val="center"/>
          </w:tcPr>
          <w:p w14:paraId="330952B4"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20</w:t>
            </w:r>
          </w:p>
        </w:tc>
        <w:tc>
          <w:tcPr>
            <w:tcW w:w="988" w:type="dxa"/>
            <w:vAlign w:val="center"/>
          </w:tcPr>
          <w:p w14:paraId="07B684BB"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w:t>
            </w:r>
          </w:p>
        </w:tc>
      </w:tr>
    </w:tbl>
    <w:p w14:paraId="505E4CF3" w14:textId="27722386" w:rsidR="00BC5EED" w:rsidRPr="008454C0" w:rsidRDefault="00DF7699" w:rsidP="001C2344">
      <w:pPr>
        <w:bidi w:val="0"/>
        <w:spacing w:before="100" w:beforeAutospacing="1" w:after="100" w:afterAutospacing="1"/>
        <w:jc w:val="center"/>
        <w:rPr>
          <w:rFonts w:cs="Times New Roman"/>
          <w:i/>
          <w:sz w:val="28"/>
          <w:szCs w:val="28"/>
          <w:lang w:eastAsia="zh-CN"/>
        </w:rPr>
      </w:pPr>
      <w:r w:rsidRPr="00632662">
        <w:rPr>
          <w:rFonts w:cs="Times New Roman"/>
          <w:sz w:val="28"/>
          <w:szCs w:val="28"/>
          <w:lang w:val="zh-CN" w:eastAsia="zh-CN"/>
        </w:rPr>
        <w:t>Overall MWRPG</w:t>
      </w:r>
      <w:r w:rsidR="007569EF">
        <w:rPr>
          <w:rFonts w:cs="Times New Roman"/>
          <w:sz w:val="28"/>
          <w:szCs w:val="28"/>
          <w:lang w:eastAsia="zh-CN"/>
        </w:rPr>
        <w:t>=</w:t>
      </w:r>
      <w:r w:rsidRPr="00632662">
        <w:rPr>
          <w:rFonts w:cs="Times New Roman"/>
          <w:sz w:val="28"/>
          <w:szCs w:val="28"/>
          <w:lang w:val="zh-CN" w:eastAsia="zh-CN"/>
        </w:rPr>
        <w:t xml:space="preserve"> </w:t>
      </w:r>
      <m:oMath>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0.693+1.076+2.726+0.241+1.813</m:t>
            </m:r>
          </m:num>
          <m:den>
            <m:r>
              <w:rPr>
                <w:rFonts w:ascii="Cambria Math" w:hAnsi="Cambria Math" w:cs="Times New Roman"/>
                <w:sz w:val="28"/>
                <w:szCs w:val="28"/>
                <w:lang w:val="zh-CN" w:eastAsia="zh-CN"/>
              </w:rPr>
              <m:t>5</m:t>
            </m:r>
          </m:den>
        </m:f>
        <m:r>
          <w:rPr>
            <w:rFonts w:ascii="Cambria Math" w:hAnsi="Cambria Math" w:cs="Times New Roman"/>
            <w:sz w:val="28"/>
            <w:szCs w:val="28"/>
            <w:lang w:val="zh-CN" w:eastAsia="zh-CN"/>
          </w:rPr>
          <m:t>≈1.310.</m:t>
        </m:r>
      </m:oMath>
    </w:p>
    <w:p w14:paraId="2E9D289A" w14:textId="291ECC28"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Depth Effect Individual 3, with the lowest income and education, contributes the most, index responds to deep deprivation.</w:t>
      </w:r>
      <w:r w:rsidR="002A4471">
        <w:rPr>
          <w:rFonts w:cs="Times New Roman"/>
          <w:sz w:val="28"/>
          <w:szCs w:val="28"/>
          <w:lang w:eastAsia="zh-CN"/>
        </w:rPr>
        <w:t xml:space="preserve"> </w:t>
      </w:r>
      <w:r w:rsidRPr="00632662">
        <w:rPr>
          <w:rFonts w:cs="Times New Roman"/>
          <w:sz w:val="28"/>
          <w:szCs w:val="28"/>
          <w:lang w:val="zh-CN" w:eastAsia="zh-CN"/>
        </w:rPr>
        <w:t>Severity Effect Social weights amplify the influence of the poorest, ethically aligned.</w:t>
      </w:r>
      <w:r w:rsidR="006F7950">
        <w:rPr>
          <w:rFonts w:cs="Times New Roman"/>
          <w:sz w:val="28"/>
          <w:szCs w:val="28"/>
          <w:lang w:eastAsia="zh-CN"/>
        </w:rPr>
        <w:t xml:space="preserve"> </w:t>
      </w:r>
      <w:r w:rsidRPr="00632662">
        <w:rPr>
          <w:rFonts w:cs="Times New Roman"/>
          <w:sz w:val="28"/>
          <w:szCs w:val="28"/>
          <w:lang w:val="zh-CN" w:eastAsia="zh-CN"/>
        </w:rPr>
        <w:t>Method Relevance Enables targeted interventions toward the most severely deprived.</w:t>
      </w:r>
      <w:r w:rsidR="002A4471">
        <w:rPr>
          <w:rFonts w:cs="Times New Roman"/>
          <w:sz w:val="28"/>
          <w:szCs w:val="28"/>
          <w:lang w:eastAsia="zh-CN"/>
        </w:rPr>
        <w:t xml:space="preserve"> </w:t>
      </w:r>
      <w:r w:rsidRPr="00632662">
        <w:rPr>
          <w:rFonts w:cs="Times New Roman"/>
          <w:sz w:val="28"/>
          <w:szCs w:val="28"/>
          <w:lang w:val="zh-CN" w:eastAsia="zh-CN"/>
        </w:rPr>
        <w:t>Thus, Multidimensional</w:t>
      </w:r>
      <w:r w:rsidRPr="00632662">
        <w:rPr>
          <w:rFonts w:cs="Times New Roman" w:hint="cs"/>
          <w:sz w:val="28"/>
          <w:szCs w:val="28"/>
          <w:rtl/>
          <w:lang w:val="zh-CN" w:eastAsia="zh-CN"/>
        </w:rPr>
        <w:t xml:space="preserve"> </w:t>
      </w:r>
      <w:r w:rsidRPr="00632662">
        <w:rPr>
          <w:rFonts w:cs="Times New Roman"/>
          <w:sz w:val="28"/>
          <w:szCs w:val="28"/>
          <w:lang w:eastAsia="zh-CN"/>
        </w:rPr>
        <w:t>Index</w:t>
      </w:r>
      <w:r w:rsidRPr="00632662">
        <w:rPr>
          <w:rFonts w:cs="Times New Roman"/>
          <w:sz w:val="28"/>
          <w:szCs w:val="28"/>
          <w:lang w:val="zh-CN" w:eastAsia="zh-CN"/>
        </w:rPr>
        <w:t xml:space="preserve"> and Equal Treatment of Dimensions</w:t>
      </w:r>
    </w:p>
    <w:p w14:paraId="5E2B6B4B" w14:textId="2BBEF00D" w:rsidR="00BC5EED" w:rsidRPr="00632662" w:rsidRDefault="00DF7699" w:rsidP="001C2344">
      <w:pPr>
        <w:bidi w:val="0"/>
        <w:spacing w:before="100" w:beforeAutospacing="1" w:after="100" w:afterAutospacing="1"/>
        <w:jc w:val="both"/>
        <w:outlineLvl w:val="2"/>
        <w:rPr>
          <w:rFonts w:cs="Times New Roman"/>
          <w:sz w:val="28"/>
          <w:szCs w:val="28"/>
          <w:lang w:val="zh-CN" w:eastAsia="zh-CN"/>
        </w:rPr>
      </w:pPr>
      <w:r w:rsidRPr="00632662">
        <w:rPr>
          <w:rFonts w:cs="Times New Roman"/>
          <w:sz w:val="28"/>
          <w:szCs w:val="28"/>
          <w:lang w:val="zh-CN" w:eastAsia="zh-CN"/>
        </w:rPr>
        <w:t xml:space="preserve">1- Compute poverty gap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xml:space="preserve"> for each dimension independently.</w:t>
      </w:r>
    </w:p>
    <w:p w14:paraId="42C003CC"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2- Assign a social weight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per dimension, reflecting ethical priority.</w:t>
      </w:r>
    </w:p>
    <w:p w14:paraId="5B5E83FF" w14:textId="7C5F29C5"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 Aggregate contributions across dimensions for each individual</w:t>
      </w:r>
    </w:p>
    <w:p w14:paraId="53FAB423" w14:textId="64D0F1FC"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d</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 I</m:t>
          </m:r>
          <m:d>
            <m:dPr>
              <m:ctrlPr>
                <w:rPr>
                  <w:rFonts w:ascii="Cambria Math" w:hAnsi="Cambria Math" w:cs="Times New Roman"/>
                  <w:i/>
                  <w:sz w:val="28"/>
                  <w:szCs w:val="28"/>
                  <w:lang w:val="zh-CN" w:eastAsia="zh-CN"/>
                </w:rPr>
              </m:ctrlPr>
            </m:dPr>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&lt;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z</m:t>
                  </m:r>
                </m:e>
                <m:sub>
                  <m:r>
                    <w:rPr>
                      <w:rFonts w:ascii="Cambria Math" w:hAnsi="Cambria Math" w:cs="Times New Roman"/>
                      <w:sz w:val="28"/>
                      <w:szCs w:val="28"/>
                      <w:lang w:val="zh-CN" w:eastAsia="zh-CN"/>
                    </w:rPr>
                    <m:t>k</m:t>
                  </m:r>
                </m:sub>
              </m:sSub>
            </m:e>
          </m:d>
          <m: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4- Compute the overall MWRPG</w:t>
      </w:r>
    </w:p>
    <w:p w14:paraId="53DD8F23" w14:textId="3E58A97E"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e>
          </m:nary>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If all dimensions are equally weighted</w:t>
      </w:r>
    </w:p>
    <w:p w14:paraId="75C9052F" w14:textId="28E3A968" w:rsidR="00BC5EED" w:rsidRPr="00632662" w:rsidRDefault="00000000" w:rsidP="001C2344">
      <w:pPr>
        <w:bidi w:val="0"/>
        <w:jc w:val="both"/>
        <w:rPr>
          <w:rFonts w:cs="Times New Roman"/>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 xml:space="preserve">=1, </m:t>
          </m:r>
          <m:r>
            <w:rPr>
              <w:rFonts w:ascii="Cambria Math" w:hAnsi="Cambria Math" w:cs="Times New Roman"/>
              <w:sz w:val="28"/>
              <w:szCs w:val="28"/>
              <w:lang w:eastAsia="zh-CN"/>
            </w:rPr>
            <m:t xml:space="preserve"> </m:t>
          </m:r>
          <m:r>
            <m:rPr>
              <m:sty m:val="p"/>
            </m:rPr>
            <w:rPr>
              <w:rFonts w:ascii="Cambria Math" w:hAnsi="Cambria Math" w:cs="Times New Roman"/>
              <w:sz w:val="28"/>
              <w:szCs w:val="28"/>
              <w:lang w:val="zh-CN" w:eastAsia="zh-CN"/>
            </w:rPr>
            <m:t xml:space="preserve">∀ </m:t>
          </m:r>
          <m:r>
            <w:rPr>
              <w:rFonts w:ascii="Cambria Math" w:hAnsi="Cambria Math" w:cs="Times New Roman"/>
              <w:sz w:val="28"/>
              <w:szCs w:val="28"/>
              <w:lang w:val="zh-CN" w:eastAsia="zh-CN"/>
            </w:rPr>
            <m:t>k,</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Then</w:t>
      </w:r>
    </w:p>
    <w:p w14:paraId="3BD8C340" w14:textId="72102E16" w:rsidR="00BC5EED" w:rsidRPr="00632662" w:rsidRDefault="00000000" w:rsidP="001C2344">
      <w:pPr>
        <w:bidi w:val="0"/>
        <w:jc w:val="center"/>
        <w:rPr>
          <w:rFonts w:ascii="Aptos" w:eastAsia="DengXian" w:hAnsi="Aptos" w:cs="Arial"/>
          <w:sz w:val="28"/>
          <w:szCs w:val="28"/>
          <w:lang w:val="zh-CN" w:eastAsia="zh-CN"/>
        </w:rPr>
      </w:pPr>
      <m:oMathPara>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C</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d</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d</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nary>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rtl/>
              <w:lang w:val="zh-CN" w:eastAsia="zh-CN"/>
            </w:rPr>
            <w:br/>
          </m:r>
        </m:oMath>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d</m:t>
                  </m:r>
                </m:den>
              </m:f>
            </m:e>
          </m:nary>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d</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e>
          </m:nary>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00DF7699" w:rsidRPr="00632662">
        <w:rPr>
          <w:rFonts w:ascii="Aptos" w:eastAsia="Aptos" w:hAnsi="Aptos" w:cs="Arial"/>
          <w:noProof/>
          <w:kern w:val="2"/>
          <w:sz w:val="22"/>
          <w:szCs w:val="22"/>
          <w:lang w:val="zh-CN"/>
          <w14:ligatures w14:val="standardContextual"/>
        </w:rPr>
        <w:drawing>
          <wp:inline distT="0" distB="0" distL="0" distR="0" wp14:anchorId="306680E6" wp14:editId="676BD48A">
            <wp:extent cx="5731510" cy="3006725"/>
            <wp:effectExtent l="0" t="0" r="2540" b="3175"/>
            <wp:docPr id="1995596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96044" name="Picture 1"/>
                    <pic:cNvPicPr>
                      <a:picLocks noChangeAspect="1"/>
                    </pic:cNvPicPr>
                  </pic:nvPicPr>
                  <pic:blipFill>
                    <a:blip r:embed="rId35"/>
                    <a:stretch>
                      <a:fillRect/>
                    </a:stretch>
                  </pic:blipFill>
                  <pic:spPr>
                    <a:xfrm>
                      <a:off x="0" y="0"/>
                      <a:ext cx="5731510" cy="3006725"/>
                    </a:xfrm>
                    <a:prstGeom prst="rect">
                      <a:avLst/>
                    </a:prstGeom>
                  </pic:spPr>
                </pic:pic>
              </a:graphicData>
            </a:graphic>
          </wp:inline>
        </w:drawing>
      </w:r>
    </w:p>
    <w:p w14:paraId="2F13B247" w14:textId="3DB7A80D" w:rsidR="006F7950" w:rsidRPr="006F7950" w:rsidRDefault="00DF7699" w:rsidP="001C2344">
      <w:pPr>
        <w:bidi w:val="0"/>
        <w:jc w:val="center"/>
        <w:rPr>
          <w:rFonts w:cs="Times New Roman"/>
          <w:b/>
          <w:bCs/>
          <w:sz w:val="28"/>
          <w:szCs w:val="28"/>
          <w:lang w:eastAsia="zh-CN"/>
        </w:rPr>
      </w:pPr>
      <w:r w:rsidRPr="00632662">
        <w:rPr>
          <w:rFonts w:cs="Times New Roman"/>
          <w:b/>
          <w:bCs/>
          <w:sz w:val="28"/>
          <w:szCs w:val="28"/>
          <w:lang w:val="zh-CN" w:eastAsia="zh-CN"/>
        </w:rPr>
        <w:t>Figure</w:t>
      </w:r>
      <w:r w:rsidR="00BC54E6">
        <w:rPr>
          <w:rFonts w:cs="Times New Roman"/>
          <w:b/>
          <w:bCs/>
          <w:sz w:val="28"/>
          <w:szCs w:val="28"/>
          <w:lang w:eastAsia="zh-CN"/>
        </w:rPr>
        <w:t xml:space="preserve"> (4.4)</w:t>
      </w:r>
      <w:r w:rsidR="00047F65">
        <w:rPr>
          <w:rFonts w:cs="Times New Roman"/>
          <w:b/>
          <w:bCs/>
          <w:sz w:val="28"/>
          <w:szCs w:val="28"/>
          <w:lang w:eastAsia="zh-CN"/>
        </w:rPr>
        <w:t>:</w:t>
      </w:r>
      <w:r w:rsidRPr="00632662">
        <w:rPr>
          <w:rFonts w:cs="Times New Roman"/>
          <w:b/>
          <w:bCs/>
          <w:sz w:val="28"/>
          <w:szCs w:val="28"/>
          <w:lang w:val="zh-CN" w:eastAsia="zh-CN"/>
        </w:rPr>
        <w:t xml:space="preserve"> Sensitivity to Depth and Severity of MWRPG</w:t>
      </w:r>
    </w:p>
    <w:p w14:paraId="1A27D8B8" w14:textId="77777777" w:rsidR="006F7950" w:rsidRDefault="006F7950" w:rsidP="001C2344">
      <w:pPr>
        <w:bidi w:val="0"/>
        <w:ind w:firstLine="720"/>
        <w:jc w:val="both"/>
        <w:rPr>
          <w:rFonts w:cs="Times New Roman"/>
          <w:sz w:val="28"/>
          <w:szCs w:val="28"/>
          <w:lang w:eastAsia="zh-CN"/>
        </w:rPr>
      </w:pPr>
    </w:p>
    <w:p w14:paraId="49D7A402" w14:textId="01ED50A0"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Ensures balanced contribution from each dimension, maintaining comparability. Prioritizes individuals with deepest and most severe deprivations. Allows dimension</w:t>
      </w:r>
      <w:r w:rsidR="002A4471">
        <w:rPr>
          <w:rFonts w:cs="Times New Roman"/>
          <w:sz w:val="28"/>
          <w:szCs w:val="28"/>
          <w:lang w:eastAsia="zh-CN"/>
        </w:rPr>
        <w:t xml:space="preserve"> </w:t>
      </w:r>
      <w:r w:rsidRPr="00632662">
        <w:rPr>
          <w:rFonts w:cs="Times New Roman"/>
          <w:sz w:val="28"/>
          <w:szCs w:val="28"/>
          <w:lang w:val="zh-CN" w:eastAsia="zh-CN"/>
        </w:rPr>
        <w:t xml:space="preserve">specific method targeting. Consistent with Sen’s capability approach and distributive justice principles. And, </w:t>
      </w:r>
      <w:r w:rsidR="000B650C">
        <w:rPr>
          <w:rFonts w:cs="Times New Roman"/>
          <w:sz w:val="28"/>
          <w:szCs w:val="28"/>
          <w:lang w:eastAsia="zh-CN"/>
        </w:rPr>
        <w:t>m</w:t>
      </w:r>
      <w:r w:rsidRPr="00632662">
        <w:rPr>
          <w:rFonts w:cs="Times New Roman"/>
          <w:sz w:val="28"/>
          <w:szCs w:val="28"/>
          <w:lang w:val="zh-CN" w:eastAsia="zh-CN"/>
        </w:rPr>
        <w:t>aintains population and dimensional invariance, ensuring comparability across societies and over time.</w:t>
      </w:r>
    </w:p>
    <w:p w14:paraId="6ED4089E" w14:textId="60162BB9"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Consequently</w:t>
      </w:r>
      <w:r w:rsidRPr="00632662">
        <w:rPr>
          <w:rFonts w:cs="Times New Roman"/>
          <w:sz w:val="28"/>
          <w:szCs w:val="28"/>
          <w:lang w:eastAsia="zh-CN"/>
        </w:rPr>
        <w:t xml:space="preserve">; </w:t>
      </w:r>
      <w:r w:rsidRPr="00632662">
        <w:rPr>
          <w:rFonts w:cs="Times New Roman"/>
          <w:sz w:val="28"/>
          <w:szCs w:val="28"/>
          <w:lang w:val="zh-CN" w:eastAsia="zh-CN"/>
        </w:rPr>
        <w:t>MWRPG index, Responds proportionally to any increase in deprivation across dimensions (depth sensitivity)</w:t>
      </w:r>
      <w:r w:rsidR="006F7950">
        <w:rPr>
          <w:rFonts w:cs="Times New Roman"/>
          <w:sz w:val="28"/>
          <w:szCs w:val="28"/>
          <w:lang w:eastAsia="zh-CN"/>
        </w:rPr>
        <w:t>, a</w:t>
      </w:r>
      <w:r w:rsidRPr="00632662">
        <w:rPr>
          <w:rFonts w:cs="Times New Roman"/>
          <w:sz w:val="28"/>
          <w:szCs w:val="28"/>
          <w:lang w:val="zh-CN" w:eastAsia="zh-CN"/>
        </w:rPr>
        <w:t>ssigns greater weights to the most deprived individuals (severity sensitivity)</w:t>
      </w:r>
      <w:r w:rsidR="006F7950">
        <w:rPr>
          <w:rFonts w:cs="Times New Roman"/>
          <w:sz w:val="28"/>
          <w:szCs w:val="28"/>
          <w:lang w:eastAsia="zh-CN"/>
        </w:rPr>
        <w:t>, and</w:t>
      </w:r>
      <w:r w:rsidRPr="00632662">
        <w:rPr>
          <w:rFonts w:cs="Times New Roman"/>
          <w:sz w:val="28"/>
          <w:szCs w:val="28"/>
          <w:lang w:val="zh-CN" w:eastAsia="zh-CN"/>
        </w:rPr>
        <w:t xml:space="preserve"> </w:t>
      </w:r>
      <w:r w:rsidR="006F7950">
        <w:rPr>
          <w:rFonts w:cs="Times New Roman"/>
          <w:sz w:val="28"/>
          <w:szCs w:val="28"/>
          <w:lang w:eastAsia="zh-CN"/>
        </w:rPr>
        <w:t>a</w:t>
      </w:r>
      <w:r w:rsidRPr="00632662">
        <w:rPr>
          <w:rFonts w:cs="Times New Roman"/>
          <w:sz w:val="28"/>
          <w:szCs w:val="28"/>
          <w:lang w:val="zh-CN" w:eastAsia="zh-CN"/>
        </w:rPr>
        <w:t>ccurately captures both the intensity and inequality of poverty among the poor.</w:t>
      </w:r>
      <w:r w:rsidR="002A4471">
        <w:rPr>
          <w:rFonts w:cs="Times New Roman"/>
          <w:sz w:val="28"/>
          <w:szCs w:val="28"/>
          <w:lang w:eastAsia="zh-CN"/>
        </w:rPr>
        <w:t xml:space="preserve"> </w:t>
      </w:r>
      <w:r w:rsidRPr="00632662">
        <w:rPr>
          <w:rFonts w:cs="Times New Roman"/>
          <w:sz w:val="28"/>
          <w:szCs w:val="28"/>
          <w:lang w:val="zh-CN" w:eastAsia="zh-CN"/>
        </w:rPr>
        <w:t>Formally,</w:t>
      </w:r>
    </w:p>
    <w:p w14:paraId="5918742B" w14:textId="34EE3C0B" w:rsidR="008454C0" w:rsidRDefault="00000000" w:rsidP="001C2344">
      <w:pPr>
        <w:bidi w:val="0"/>
        <w:jc w:val="right"/>
        <w:rPr>
          <w:rFonts w:cs="Times New Roman"/>
          <w:sz w:val="28"/>
          <w:szCs w:val="28"/>
          <w:lang w:eastAsia="zh-CN"/>
        </w:rPr>
      </w:pPr>
      <m:oMath>
        <m:f>
          <m:fPr>
            <m:ctrlPr>
              <w:rPr>
                <w:rFonts w:ascii="Cambria Math" w:hAnsi="Cambria Math" w:cs="Times New Roman"/>
                <w:sz w:val="28"/>
                <w:szCs w:val="28"/>
                <w:lang w:val="zh-CN" w:eastAsia="zh-CN"/>
              </w:rPr>
            </m:ctrlPr>
          </m:fPr>
          <m:num>
            <m:r>
              <m:rPr>
                <m:sty m:val="p"/>
              </m:rPr>
              <w:rPr>
                <w:rFonts w:ascii="Cambria Math" w:hAnsi="Cambria Math" w:cs="Times New Roman"/>
                <w:sz w:val="28"/>
                <w:szCs w:val="28"/>
                <w:lang w:val="zh-CN" w:eastAsia="zh-CN"/>
              </w:rPr>
              <m:t>∂</m:t>
            </m:r>
            <m:r>
              <w:rPr>
                <w:rFonts w:ascii="Cambria Math" w:hAnsi="Cambria Math" w:cs="Times New Roman"/>
                <w:sz w:val="28"/>
                <w:szCs w:val="28"/>
                <w:lang w:val="zh-CN" w:eastAsia="zh-CN"/>
              </w:rPr>
              <m:t>MWRPG</m:t>
            </m:r>
          </m:num>
          <m:den>
            <m:r>
              <m:rPr>
                <m:sty m:val="p"/>
              </m:rP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Sub>
          </m:den>
        </m:f>
        <m:r>
          <w:rPr>
            <w:rFonts w:ascii="Cambria Math" w:hAnsi="Cambria Math" w:cs="Times New Roman"/>
            <w:sz w:val="28"/>
            <w:szCs w:val="28"/>
            <w:lang w:val="zh-CN" w:eastAsia="zh-CN"/>
          </w:rPr>
          <m:t xml:space="preserve">&lt;0,  </m:t>
        </m:r>
        <m:f>
          <m:fPr>
            <m:ctrlPr>
              <w:rPr>
                <w:rFonts w:ascii="Cambria Math" w:hAnsi="Cambria Math" w:cs="Times New Roman"/>
                <w:sz w:val="28"/>
                <w:szCs w:val="28"/>
                <w:lang w:val="zh-CN" w:eastAsia="zh-CN"/>
              </w:rPr>
            </m:ctrlPr>
          </m:fPr>
          <m:num>
            <m:sSup>
              <m:sSupPr>
                <m:ctrlPr>
                  <w:rPr>
                    <w:rFonts w:ascii="Cambria Math" w:hAnsi="Cambria Math" w:cs="Times New Roman"/>
                    <w:sz w:val="28"/>
                    <w:szCs w:val="28"/>
                    <w:lang w:val="zh-CN" w:eastAsia="zh-CN"/>
                  </w:rPr>
                </m:ctrlPr>
              </m:sSupPr>
              <m:e>
                <m:r>
                  <m:rPr>
                    <m:sty m:val="p"/>
                  </m:rPr>
                  <w:rPr>
                    <w:rFonts w:ascii="Cambria Math" w:hAnsi="Cambria Math" w:cs="Times New Roman"/>
                    <w:sz w:val="28"/>
                    <w:szCs w:val="28"/>
                    <w:lang w:val="zh-CN" w:eastAsia="zh-CN"/>
                  </w:rPr>
                  <m:t>∂</m:t>
                </m:r>
              </m:e>
              <m:sup>
                <m:r>
                  <w:rPr>
                    <w:rFonts w:ascii="Cambria Math" w:hAnsi="Cambria Math" w:cs="Times New Roman"/>
                    <w:sz w:val="28"/>
                    <w:szCs w:val="28"/>
                    <w:lang w:val="zh-CN" w:eastAsia="zh-CN"/>
                  </w:rPr>
                  <m:t>2</m:t>
                </m:r>
              </m:sup>
            </m:sSup>
            <m:r>
              <w:rPr>
                <w:rFonts w:ascii="Cambria Math" w:hAnsi="Cambria Math" w:cs="Times New Roman"/>
                <w:sz w:val="28"/>
                <w:szCs w:val="28"/>
                <w:lang w:val="zh-CN" w:eastAsia="zh-CN"/>
              </w:rPr>
              <m:t>MWRPG</m:t>
            </m:r>
          </m:num>
          <m:den>
            <m:r>
              <m:rPr>
                <m:sty m:val="p"/>
              </m:rPr>
              <w:rPr>
                <w:rFonts w:ascii="Cambria Math" w:hAnsi="Cambria Math" w:cs="Times New Roman"/>
                <w:sz w:val="28"/>
                <w:szCs w:val="28"/>
                <w:lang w:val="zh-CN" w:eastAsia="zh-CN"/>
              </w:rPr>
              <m:t>∂</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ik</m:t>
                </m:r>
              </m:sub>
              <m:sup>
                <m:r>
                  <w:rPr>
                    <w:rFonts w:ascii="Cambria Math" w:hAnsi="Cambria Math" w:cs="Times New Roman"/>
                    <w:sz w:val="28"/>
                    <w:szCs w:val="28"/>
                    <w:lang w:val="zh-CN" w:eastAsia="zh-CN"/>
                  </w:rPr>
                  <m:t>2</m:t>
                </m:r>
              </m:sup>
            </m:sSubSup>
          </m:den>
        </m:f>
        <m:r>
          <w:rPr>
            <w:rFonts w:ascii="Cambria Math" w:hAnsi="Cambria Math" w:cs="Times New Roman"/>
            <w:sz w:val="28"/>
            <w:szCs w:val="28"/>
            <w:lang w:val="zh-CN" w:eastAsia="zh-CN"/>
          </w:rPr>
          <m:t>&gt;0</m:t>
        </m:r>
      </m:oMath>
      <w:r w:rsidR="006F7950">
        <w:rPr>
          <w:rFonts w:cs="Times New Roman"/>
          <w:sz w:val="28"/>
          <w:szCs w:val="28"/>
          <w:lang w:eastAsia="zh-CN"/>
        </w:rPr>
        <w:t xml:space="preserve">                                        </w:t>
      </w:r>
      <w:r w:rsidR="0083474B">
        <w:rPr>
          <w:rFonts w:cs="Times New Roman"/>
          <w:sz w:val="28"/>
          <w:szCs w:val="28"/>
          <w:lang w:eastAsia="zh-CN"/>
        </w:rPr>
        <w:t>(4.15)</w:t>
      </w:r>
    </w:p>
    <w:p w14:paraId="6F368A50" w14:textId="2D1D537C" w:rsidR="00BC5EED" w:rsidRDefault="00DF7699" w:rsidP="001C2344">
      <w:pPr>
        <w:bidi w:val="0"/>
        <w:ind w:firstLine="720"/>
        <w:jc w:val="both"/>
        <w:rPr>
          <w:rFonts w:cs="Times New Roman"/>
          <w:sz w:val="28"/>
          <w:szCs w:val="28"/>
          <w:rtl/>
          <w:lang w:val="zh-CN" w:eastAsia="zh-CN"/>
        </w:rPr>
      </w:pPr>
      <w:r w:rsidRPr="00632662">
        <w:rPr>
          <w:rFonts w:cs="Times New Roman"/>
          <w:sz w:val="28"/>
          <w:szCs w:val="28"/>
          <w:lang w:val="zh-CN" w:eastAsia="zh-CN"/>
        </w:rPr>
        <w:t>These conditions confirm that the index, Increases as the condition of the poor worsens, and Increases at an accelerating rate as deprivation deepens  demonstrating strong ethical and analytical sensitivity to extreme poverty.</w:t>
      </w:r>
    </w:p>
    <w:p w14:paraId="049E1A82" w14:textId="77777777" w:rsidR="007041B9" w:rsidRDefault="007041B9" w:rsidP="007041B9">
      <w:pPr>
        <w:bidi w:val="0"/>
        <w:ind w:firstLine="720"/>
        <w:jc w:val="both"/>
        <w:rPr>
          <w:rFonts w:cs="Times New Roman"/>
          <w:sz w:val="28"/>
          <w:szCs w:val="28"/>
          <w:rtl/>
          <w:lang w:val="zh-CN" w:eastAsia="zh-CN"/>
        </w:rPr>
      </w:pPr>
    </w:p>
    <w:p w14:paraId="7A93DB7C" w14:textId="77777777" w:rsidR="007041B9" w:rsidRDefault="007041B9" w:rsidP="007041B9">
      <w:pPr>
        <w:bidi w:val="0"/>
        <w:ind w:firstLine="720"/>
        <w:jc w:val="both"/>
        <w:rPr>
          <w:rFonts w:cs="Times New Roman"/>
          <w:sz w:val="28"/>
          <w:szCs w:val="28"/>
          <w:rtl/>
          <w:lang w:val="zh-CN" w:eastAsia="zh-CN"/>
        </w:rPr>
      </w:pPr>
    </w:p>
    <w:p w14:paraId="6F543583" w14:textId="77777777" w:rsidR="007041B9" w:rsidRPr="00632662" w:rsidRDefault="007041B9" w:rsidP="007041B9">
      <w:pPr>
        <w:bidi w:val="0"/>
        <w:ind w:firstLine="720"/>
        <w:jc w:val="both"/>
        <w:rPr>
          <w:rFonts w:cs="Times New Roman"/>
          <w:sz w:val="28"/>
          <w:szCs w:val="28"/>
          <w:lang w:val="zh-CN" w:eastAsia="zh-CN"/>
        </w:rPr>
      </w:pPr>
    </w:p>
    <w:p w14:paraId="54EB4456" w14:textId="6AC9B9C7" w:rsidR="006F7950" w:rsidRPr="006F7950" w:rsidRDefault="00244587" w:rsidP="001C2344">
      <w:pPr>
        <w:bidi w:val="0"/>
        <w:spacing w:before="100" w:beforeAutospacing="1" w:after="100" w:afterAutospacing="1"/>
        <w:jc w:val="both"/>
        <w:outlineLvl w:val="1"/>
        <w:rPr>
          <w:rFonts w:asciiTheme="minorBidi" w:hAnsiTheme="minorBidi" w:cstheme="minorBidi"/>
          <w:b/>
          <w:bCs/>
          <w:sz w:val="32"/>
          <w:szCs w:val="32"/>
          <w:lang w:eastAsia="zh-CN"/>
        </w:rPr>
      </w:pPr>
      <w:r w:rsidRPr="00632662">
        <w:rPr>
          <w:rFonts w:asciiTheme="minorBidi" w:hAnsiTheme="minorBidi" w:cstheme="minorBidi"/>
          <w:b/>
          <w:bCs/>
          <w:sz w:val="32"/>
          <w:szCs w:val="32"/>
          <w:lang w:eastAsia="zh-CN"/>
        </w:rPr>
        <w:lastRenderedPageBreak/>
        <w:t>4.</w:t>
      </w:r>
      <w:r w:rsidR="009B1E94">
        <w:rPr>
          <w:rFonts w:asciiTheme="minorBidi" w:hAnsiTheme="minorBidi" w:cstheme="minorBidi"/>
          <w:b/>
          <w:bCs/>
          <w:sz w:val="32"/>
          <w:szCs w:val="32"/>
          <w:lang w:eastAsia="zh-CN"/>
        </w:rPr>
        <w:t>6</w:t>
      </w:r>
      <w:r w:rsidRPr="00632662">
        <w:rPr>
          <w:rFonts w:asciiTheme="minorBidi" w:hAnsiTheme="minorBidi" w:cstheme="minorBidi"/>
          <w:b/>
          <w:bCs/>
          <w:sz w:val="32"/>
          <w:szCs w:val="32"/>
          <w:lang w:eastAsia="zh-CN"/>
        </w:rPr>
        <w:t>.7</w:t>
      </w:r>
      <w:r w:rsidR="00DF7699" w:rsidRPr="00632662">
        <w:rPr>
          <w:rFonts w:asciiTheme="minorBidi" w:hAnsiTheme="minorBidi" w:cstheme="minorBidi"/>
          <w:b/>
          <w:bCs/>
          <w:sz w:val="32"/>
          <w:szCs w:val="32"/>
          <w:lang w:val="zh-CN" w:eastAsia="zh-CN"/>
        </w:rPr>
        <w:t xml:space="preserve"> Decomposability Property of </w:t>
      </w:r>
      <w:r w:rsidR="002A4471" w:rsidRPr="002A4471">
        <w:rPr>
          <w:rFonts w:asciiTheme="minorBidi" w:hAnsiTheme="minorBidi" w:cstheme="minorBidi"/>
          <w:b/>
          <w:bCs/>
          <w:sz w:val="32"/>
          <w:szCs w:val="32"/>
          <w:lang w:val="zh-CN" w:eastAsia="zh-CN"/>
        </w:rPr>
        <w:t>Multidimensional Weighted Reversed Poverty Gap</w:t>
      </w:r>
      <w:r w:rsidR="00DF7699" w:rsidRPr="00632662">
        <w:rPr>
          <w:rFonts w:asciiTheme="minorBidi" w:hAnsiTheme="minorBidi" w:cstheme="minorBidi"/>
          <w:b/>
          <w:bCs/>
          <w:sz w:val="32"/>
          <w:szCs w:val="32"/>
          <w:lang w:val="zh-CN" w:eastAsia="zh-CN"/>
        </w:rPr>
        <w:t xml:space="preserve"> Index</w:t>
      </w:r>
    </w:p>
    <w:p w14:paraId="2FB31BF9" w14:textId="3C95ABC4"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Decomposability Property is a cornerstone of multidimensional poverty measurement (Foster, Greer &amp; Thorbecke, 1984; Alkire &amp; Foster, 2011). It requires that, A poverty index can be broken down (decomposed) by population subgroups or by dimensions, such that the overall index is a weighted average of subgroup indices.</w:t>
      </w:r>
    </w:p>
    <w:p w14:paraId="0544E90A" w14:textId="30BEFC12"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Method relevance, </w:t>
      </w:r>
      <w:r w:rsidR="00C02CE4">
        <w:rPr>
          <w:rFonts w:cs="Times New Roman"/>
          <w:sz w:val="28"/>
          <w:szCs w:val="28"/>
          <w:lang w:eastAsia="zh-CN"/>
        </w:rPr>
        <w:t>a</w:t>
      </w:r>
      <w:r w:rsidRPr="00632662">
        <w:rPr>
          <w:rFonts w:cs="Times New Roman"/>
          <w:sz w:val="28"/>
          <w:szCs w:val="28"/>
          <w:lang w:val="zh-CN" w:eastAsia="zh-CN"/>
        </w:rPr>
        <w:t>llows governments to identify which subgroups or regions contribute most to overall poverty, and to target interventions efficiently. Ethical grounding, Ensures transparency and fairness, by showing how each subgroup or dimension impacts societal deprivation. Analytical robustness, Facilitates comparisons across groups, regions, or time, supporting evidence-based decision-making.</w:t>
      </w:r>
    </w:p>
    <w:p w14:paraId="3FACE658" w14:textId="2DB5242D"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Consider a population divided into M mutually exclusive and exhaustive subgroups (e.g., regions, ethnicities, or age groups), each containing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individuals</w:t>
      </w:r>
    </w:p>
    <w:p w14:paraId="670DA345" w14:textId="65B60308" w:rsidR="00BC5EED" w:rsidRPr="00632662" w:rsidRDefault="00000000" w:rsidP="001C2344">
      <w:pPr>
        <w:bidi w:val="0"/>
        <w:jc w:val="both"/>
        <w:rPr>
          <w:rFonts w:cs="Times New Roman"/>
          <w:sz w:val="28"/>
          <w:szCs w:val="28"/>
          <w:lang w:val="zh-CN" w:eastAsia="zh-CN"/>
        </w:rPr>
      </w:pPr>
      <m:oMathPara>
        <m:oMath>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m=1</m:t>
              </m:r>
            </m:sub>
            <m:sup>
              <m:r>
                <w:rPr>
                  <w:rFonts w:ascii="Cambria Math" w:hAnsi="Cambria Math" w:cs="Times New Roman"/>
                  <w:sz w:val="28"/>
                  <w:szCs w:val="28"/>
                  <w:lang w:val="zh-CN" w:eastAsia="zh-CN"/>
                </w:rPr>
                <m:t>M</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e>
          </m:nary>
          <m:r>
            <w:rPr>
              <w:rFonts w:ascii="Cambria Math" w:hAnsi="Cambria Math" w:cs="Times New Roman"/>
              <w:sz w:val="28"/>
              <w:szCs w:val="28"/>
              <w:lang w:val="zh-CN" w:eastAsia="zh-CN"/>
            </w:rPr>
            <m:t>=n,</m:t>
          </m:r>
          <m:r>
            <m:rPr>
              <m:sty m:val="p"/>
            </m:rPr>
            <w:rPr>
              <w:rFonts w:ascii="Cambria Math" w:hAnsi="Cambria Math" w:cs="Times New Roman"/>
              <w:sz w:val="28"/>
              <w:szCs w:val="28"/>
              <w:lang w:val="zh-CN" w:eastAsia="zh-CN"/>
            </w:rPr>
            <w:br/>
          </m:r>
        </m:oMath>
      </m:oMathPara>
      <w:r w:rsidR="00DF7699" w:rsidRPr="00632662">
        <w:rPr>
          <w:rFonts w:cs="Times New Roman"/>
          <w:sz w:val="28"/>
          <w:szCs w:val="28"/>
          <w:lang w:val="zh-CN" w:eastAsia="zh-CN"/>
        </w:rPr>
        <w:t>MWRPG index for the total population is</w:t>
      </w:r>
    </w:p>
    <w:p w14:paraId="7F1ADAAB" w14:textId="129F3309" w:rsidR="00BC5EED" w:rsidRPr="006F7950" w:rsidRDefault="00DF7699" w:rsidP="001C2344">
      <w:pPr>
        <w:bidi w:val="0"/>
        <w:jc w:val="both"/>
        <w:rPr>
          <w:rFonts w:cs="Times New Roman"/>
          <w:sz w:val="28"/>
          <w:szCs w:val="28"/>
          <w:lang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nK</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 Subgroup Decomposition</w:t>
      </w:r>
      <w:r w:rsidR="006F7950">
        <w:rPr>
          <w:rFonts w:cs="Times New Roman"/>
          <w:sz w:val="28"/>
          <w:szCs w:val="28"/>
          <w:lang w:eastAsia="zh-CN"/>
        </w:rPr>
        <w:t xml:space="preserve">. </w:t>
      </w:r>
      <w:r w:rsidRPr="00632662">
        <w:rPr>
          <w:rFonts w:cs="Times New Roman"/>
          <w:sz w:val="28"/>
          <w:szCs w:val="28"/>
          <w:lang w:val="zh-CN" w:eastAsia="zh-CN"/>
        </w:rPr>
        <w:t xml:space="preserve">Let </w:t>
      </w:r>
      <m:oMath>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m</m:t>
            </m:r>
          </m:sub>
        </m:sSub>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denote MWRPG of subgroup </w:t>
      </w:r>
      <m:oMath>
        <m:r>
          <w:rPr>
            <w:rFonts w:ascii="Cambria Math" w:hAnsi="Cambria Math" w:cs="Times New Roman"/>
            <w:sz w:val="28"/>
            <w:szCs w:val="28"/>
            <w:lang w:val="zh-CN" w:eastAsia="zh-CN"/>
          </w:rPr>
          <m:t>m</m:t>
        </m:r>
      </m:oMath>
    </w:p>
    <w:p w14:paraId="46AC31CA" w14:textId="38C90289" w:rsidR="00C02CE4" w:rsidRPr="00C02CE4" w:rsidRDefault="00DF7699" w:rsidP="001C2344">
      <w:pPr>
        <w:bidi w:val="0"/>
        <w:ind w:left="720"/>
        <w:jc w:val="both"/>
        <w:rPr>
          <w:rFonts w:cs="Times New Roman"/>
          <w:sz w:val="28"/>
          <w:szCs w:val="28"/>
          <w:lang w:eastAsia="zh-CN"/>
        </w:rPr>
      </w:pPr>
      <m:oMathPara>
        <m:oMath>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m</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r>
                <w:rPr>
                  <w:rFonts w:ascii="Cambria Math" w:hAnsi="Cambria Math" w:cs="Times New Roman"/>
                  <w:sz w:val="28"/>
                  <w:szCs w:val="28"/>
                  <w:lang w:val="zh-CN" w:eastAsia="zh-CN"/>
                </w:rPr>
                <m:t>K</m:t>
              </m:r>
            </m:den>
          </m:f>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m:t>
              </m:r>
            </m:sub>
            <m:sup/>
            <m:e>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m:rPr>
              <m:sty m:val="p"/>
            </m:rPr>
            <w:rPr>
              <w:rFonts w:ascii="Cambria Math" w:hAnsi="Cambria Math" w:cs="Times New Roman"/>
              <w:sz w:val="28"/>
              <w:szCs w:val="28"/>
              <w:lang w:val="zh-CN" w:eastAsia="zh-CN"/>
            </w:rPr>
            <m:t>,</m:t>
          </m:r>
        </m:oMath>
      </m:oMathPara>
    </w:p>
    <w:p w14:paraId="43406033" w14:textId="6711DF48" w:rsidR="00BC5EED" w:rsidRPr="009B1E94" w:rsidRDefault="00000000" w:rsidP="001C2344">
      <w:pPr>
        <w:bidi w:val="0"/>
        <w:ind w:firstLine="720"/>
        <w:jc w:val="both"/>
        <w:rPr>
          <w:rFonts w:cs="Times New Roman"/>
          <w:sz w:val="28"/>
          <w:szCs w:val="28"/>
          <w:lang w:eastAsia="zh-CN"/>
        </w:rPr>
      </w:pP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oMath>
      <w:r w:rsidR="00DF7699" w:rsidRPr="00632662">
        <w:rPr>
          <w:rFonts w:cs="Times New Roman"/>
          <w:sz w:val="28"/>
          <w:szCs w:val="28"/>
          <w:lang w:val="zh-CN" w:eastAsia="zh-CN"/>
        </w:rPr>
        <w:t xml:space="preserve"> size of subgroup </w:t>
      </w:r>
      <m:oMath>
        <m:r>
          <w:rPr>
            <w:rFonts w:ascii="Cambria Math" w:hAnsi="Cambria Math" w:cs="Times New Roman"/>
            <w:sz w:val="28"/>
            <w:szCs w:val="28"/>
            <w:lang w:val="zh-CN" w:eastAsia="zh-CN"/>
          </w:rPr>
          <m:t>m</m:t>
        </m:r>
      </m:oMath>
      <w:r w:rsidR="00C02CE4">
        <w:rPr>
          <w:rFonts w:cs="Times New Roman"/>
          <w:sz w:val="28"/>
          <w:szCs w:val="28"/>
          <w:lang w:eastAsia="zh-CN"/>
        </w:rPr>
        <w:t xml:space="preserve">. </w:t>
      </w:r>
      <w:r w:rsidR="00DF7699" w:rsidRPr="00632662">
        <w:rPr>
          <w:rFonts w:cs="Times New Roman"/>
          <w:sz w:val="28"/>
          <w:szCs w:val="28"/>
          <w:lang w:val="zh-CN" w:eastAsia="zh-CN"/>
        </w:rPr>
        <w:t xml:space="preserve">The sum </w:t>
      </w:r>
      <m:oMath>
        <m:nary>
          <m:naryPr>
            <m:chr m:val="∑"/>
            <m:limLoc m:val="subSup"/>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m:t>
            </m:r>
          </m:sub>
          <m:sup/>
          <m:e>
            <m:nary>
              <m:naryPr>
                <m:chr m:val="∑"/>
                <m:limLoc m:val="subSup"/>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DF7699" w:rsidRPr="00632662">
        <w:rPr>
          <w:rFonts w:cs="Times New Roman"/>
          <w:sz w:val="28"/>
          <w:szCs w:val="28"/>
          <w:lang w:val="zh-CN" w:eastAsia="zh-CN"/>
        </w:rPr>
        <w:t xml:space="preserve">calculates weighted deprivation within subgroup </w:t>
      </w:r>
      <m:oMath>
        <m:r>
          <w:rPr>
            <w:rFonts w:ascii="Cambria Math" w:hAnsi="Cambria Math" w:cs="Times New Roman"/>
            <w:sz w:val="28"/>
            <w:szCs w:val="28"/>
            <w:lang w:val="zh-CN" w:eastAsia="zh-CN"/>
          </w:rPr>
          <m:t>m</m:t>
        </m:r>
      </m:oMath>
      <w:r w:rsidR="00DF7699" w:rsidRPr="00632662">
        <w:rPr>
          <w:rFonts w:cs="Times New Roman"/>
          <w:sz w:val="28"/>
          <w:szCs w:val="28"/>
          <w:lang w:val="zh-CN" w:eastAsia="zh-CN"/>
        </w:rPr>
        <w:t xml:space="preserve"> Dividing by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r>
          <w:rPr>
            <w:rFonts w:ascii="Cambria Math" w:hAnsi="Cambria Math" w:cs="Times New Roman"/>
            <w:sz w:val="28"/>
            <w:szCs w:val="28"/>
            <w:lang w:val="zh-CN" w:eastAsia="zh-CN"/>
          </w:rPr>
          <m:t xml:space="preserve">K </m:t>
        </m:r>
      </m:oMath>
      <w:r w:rsidR="00DF7699" w:rsidRPr="00632662">
        <w:rPr>
          <w:rFonts w:cs="Times New Roman"/>
          <w:sz w:val="28"/>
          <w:szCs w:val="28"/>
          <w:lang w:val="zh-CN" w:eastAsia="zh-CN"/>
        </w:rPr>
        <w:t>normalizes the subgroup index.</w:t>
      </w:r>
      <w:r w:rsidR="00C02CE4">
        <w:rPr>
          <w:rFonts w:cs="Times New Roman"/>
          <w:sz w:val="28"/>
          <w:szCs w:val="28"/>
          <w:lang w:eastAsia="zh-CN"/>
        </w:rPr>
        <w:t xml:space="preserve"> </w:t>
      </w:r>
      <w:r w:rsidR="009B1E94">
        <w:rPr>
          <w:rFonts w:cs="Times New Roman"/>
          <w:sz w:val="28"/>
          <w:szCs w:val="28"/>
          <w:lang w:eastAsia="zh-CN"/>
        </w:rPr>
        <w:t xml:space="preserve"> </w:t>
      </w:r>
      <w:r w:rsidR="00DF7699" w:rsidRPr="00632662">
        <w:rPr>
          <w:rFonts w:cs="Times New Roman"/>
          <w:sz w:val="28"/>
          <w:szCs w:val="28"/>
          <w:lang w:val="zh-CN" w:eastAsia="zh-CN"/>
        </w:rPr>
        <w:t>The overall MWRPG can then be expressed as a population-weighted averae of subgroup indices</w:t>
      </w:r>
    </w:p>
    <w:p w14:paraId="17B74CFC" w14:textId="12730FB3" w:rsidR="00BC5EED" w:rsidRPr="008454C0" w:rsidRDefault="00DF7699" w:rsidP="001C2344">
      <w:pPr>
        <w:bidi w:val="0"/>
        <w:jc w:val="center"/>
        <w:rPr>
          <w:rFonts w:cs="Times New Roman"/>
          <w:sz w:val="28"/>
          <w:szCs w:val="28"/>
          <w:lang w:eastAsia="zh-CN"/>
        </w:rPr>
      </w:pPr>
      <m:oMath>
        <m:r>
          <w:rPr>
            <w:rFonts w:ascii="Cambria Math" w:hAnsi="Cambria Math" w:cs="Times New Roman"/>
            <w:sz w:val="28"/>
            <w:szCs w:val="28"/>
            <w:lang w:val="zh-CN" w:eastAsia="zh-CN"/>
          </w:rPr>
          <m:t>MWRPG=</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m=1</m:t>
            </m:r>
          </m:sub>
          <m:sup>
            <m:r>
              <w:rPr>
                <w:rFonts w:ascii="Cambria Math" w:hAnsi="Cambria Math" w:cs="Times New Roman"/>
                <w:sz w:val="28"/>
                <w:szCs w:val="28"/>
                <w:lang w:val="zh-CN" w:eastAsia="zh-CN"/>
              </w:rPr>
              <m:t>M</m:t>
            </m:r>
          </m:sup>
          <m:e>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num>
              <m:den>
                <m:r>
                  <w:rPr>
                    <w:rFonts w:ascii="Cambria Math" w:hAnsi="Cambria Math" w:cs="Times New Roman"/>
                    <w:sz w:val="28"/>
                    <w:szCs w:val="28"/>
                    <w:lang w:val="zh-CN" w:eastAsia="zh-CN"/>
                  </w:rPr>
                  <m:t>n</m:t>
                </m:r>
              </m:den>
            </m:f>
          </m:e>
        </m:nary>
        <m:r>
          <m:rPr>
            <m:nor/>
          </m:rPr>
          <w:rPr>
            <w:rFonts w:cs="Times New Roman"/>
            <w:sz w:val="28"/>
            <w:szCs w:val="28"/>
            <w:lang w:val="zh-CN" w:eastAsia="zh-CN"/>
          </w:rPr>
          <m:t> </m:t>
        </m:r>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m</m:t>
            </m:r>
          </m:sub>
        </m:sSub>
      </m:oMath>
      <w:r w:rsidR="008454C0">
        <w:rPr>
          <w:rFonts w:cs="Times New Roman"/>
          <w:sz w:val="28"/>
          <w:szCs w:val="28"/>
          <w:lang w:eastAsia="zh-CN"/>
        </w:rPr>
        <w:t>,</w:t>
      </w:r>
    </w:p>
    <w:p w14:paraId="60BBCBCB" w14:textId="2136EC0B"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lastRenderedPageBreak/>
        <w:t>From perspective</w:t>
      </w:r>
      <w:r w:rsidR="00C02CE4">
        <w:rPr>
          <w:rFonts w:cs="Times New Roman"/>
          <w:sz w:val="28"/>
          <w:szCs w:val="28"/>
          <w:lang w:eastAsia="zh-CN"/>
        </w:rPr>
        <w:t xml:space="preserve">, </w:t>
      </w:r>
      <m:oMath>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 xml:space="preserve"> </m:t>
        </m:r>
      </m:oMath>
      <w:r w:rsidR="006F7950">
        <w:rPr>
          <w:rFonts w:cs="Times New Roman"/>
          <w:sz w:val="28"/>
          <w:szCs w:val="28"/>
          <w:lang w:eastAsia="zh-CN"/>
        </w:rPr>
        <w:t xml:space="preserve"> </w:t>
      </w:r>
      <w:r w:rsidRPr="00632662">
        <w:rPr>
          <w:rFonts w:cs="Times New Roman"/>
          <w:sz w:val="28"/>
          <w:szCs w:val="28"/>
          <w:lang w:val="zh-CN" w:eastAsia="zh-CN"/>
        </w:rPr>
        <w:t>is weight of each subgroup in the total population.</w:t>
      </w:r>
      <w:r w:rsidR="00C02CE4">
        <w:rPr>
          <w:rFonts w:cs="Times New Roman"/>
          <w:sz w:val="28"/>
          <w:szCs w:val="28"/>
          <w:lang w:eastAsia="zh-CN"/>
        </w:rPr>
        <w:t xml:space="preserve"> </w:t>
      </w:r>
      <m:oMath>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m</m:t>
            </m:r>
          </m:sub>
        </m:sSub>
      </m:oMath>
      <w:r w:rsidR="00C02CE4">
        <w:rPr>
          <w:rFonts w:cs="Times New Roman"/>
          <w:sz w:val="28"/>
          <w:szCs w:val="28"/>
          <w:lang w:eastAsia="zh-CN"/>
        </w:rPr>
        <w:t xml:space="preserve"> </w:t>
      </w:r>
      <w:r w:rsidRPr="00632662">
        <w:rPr>
          <w:rFonts w:cs="Times New Roman"/>
          <w:sz w:val="28"/>
          <w:szCs w:val="28"/>
          <w:lang w:val="zh-CN" w:eastAsia="zh-CN"/>
        </w:rPr>
        <w:t xml:space="preserve">captures both the intensity and ethical weighting of deprivation within subgroup </w:t>
      </w:r>
      <m:oMath>
        <m:r>
          <w:rPr>
            <w:rFonts w:ascii="Cambria Math" w:hAnsi="Cambria Math" w:cs="Times New Roman"/>
            <w:sz w:val="28"/>
            <w:szCs w:val="28"/>
            <w:lang w:val="zh-CN" w:eastAsia="zh-CN"/>
          </w:rPr>
          <m:t>m</m:t>
        </m:r>
      </m:oMath>
      <w:r w:rsidRPr="00632662">
        <w:rPr>
          <w:rFonts w:cs="Times New Roman"/>
          <w:sz w:val="28"/>
          <w:szCs w:val="28"/>
          <w:lang w:val="zh-CN" w:eastAsia="zh-CN"/>
        </w:rPr>
        <w:t>.</w:t>
      </w:r>
      <w:r w:rsidR="00C02CE4">
        <w:rPr>
          <w:rFonts w:cs="Times New Roman"/>
          <w:sz w:val="28"/>
          <w:szCs w:val="28"/>
          <w:lang w:eastAsia="zh-CN"/>
        </w:rPr>
        <w:t xml:space="preserve"> </w:t>
      </w:r>
      <w:r w:rsidRPr="00632662">
        <w:rPr>
          <w:rFonts w:cs="Times New Roman"/>
          <w:sz w:val="28"/>
          <w:szCs w:val="28"/>
          <w:lang w:val="zh-CN" w:eastAsia="zh-CN"/>
        </w:rPr>
        <w:t xml:space="preserve">This decomposition ensures that changes in a subgroup (e.g., reduction of deprivation in Region </w:t>
      </w:r>
      <w:r w:rsidR="006D0779" w:rsidRPr="00632662">
        <w:rPr>
          <w:rFonts w:cs="Times New Roman"/>
          <w:sz w:val="28"/>
          <w:szCs w:val="28"/>
          <w:lang w:eastAsia="zh-CN"/>
        </w:rPr>
        <w:t>(</w:t>
      </w:r>
      <w:r w:rsidRPr="00632662">
        <w:rPr>
          <w:rFonts w:cs="Times New Roman"/>
          <w:sz w:val="28"/>
          <w:szCs w:val="28"/>
          <w:lang w:val="zh-CN" w:eastAsia="zh-CN"/>
        </w:rPr>
        <w:t>1) directly translate into changes in the overall MWRPG, in proportion to subgroup size and severity.</w:t>
      </w:r>
      <w:r w:rsidR="009B1E94">
        <w:rPr>
          <w:rFonts w:cs="Times New Roman"/>
          <w:sz w:val="28"/>
          <w:szCs w:val="28"/>
          <w:lang w:eastAsia="zh-CN"/>
        </w:rPr>
        <w:t xml:space="preserve"> </w:t>
      </w:r>
      <w:r w:rsidRPr="00632662">
        <w:rPr>
          <w:rFonts w:cs="Times New Roman"/>
          <w:sz w:val="28"/>
          <w:szCs w:val="28"/>
          <w:lang w:val="zh-CN" w:eastAsia="zh-CN"/>
        </w:rPr>
        <w:t>Advantage Analysts can diagnose which subgroups contribute most to overall poverty, and which dimensions within those subgroups are most critical.</w:t>
      </w:r>
      <w:r w:rsidR="001F5FB2">
        <w:rPr>
          <w:rFonts w:cs="Times New Roman"/>
          <w:sz w:val="28"/>
          <w:szCs w:val="28"/>
          <w:lang w:eastAsia="zh-CN"/>
        </w:rPr>
        <w:t xml:space="preserve"> </w:t>
      </w:r>
      <w:r w:rsidRPr="00632662">
        <w:rPr>
          <w:rFonts w:cs="Times New Roman"/>
          <w:sz w:val="28"/>
          <w:szCs w:val="28"/>
          <w:lang w:val="zh-CN" w:eastAsia="zh-CN"/>
        </w:rPr>
        <w:t>Dimension Decomposition Similarly, MWRPG can be decomposed by dimension</w:t>
      </w:r>
    </w:p>
    <w:p w14:paraId="1F860E54" w14:textId="58DDFD80" w:rsidR="00BC5EED" w:rsidRPr="008454C0" w:rsidRDefault="00DF7699" w:rsidP="001C2344">
      <w:pPr>
        <w:bidi w:val="0"/>
        <w:jc w:val="center"/>
        <w:rPr>
          <w:rFonts w:cs="Times New Roman"/>
          <w:sz w:val="28"/>
          <w:szCs w:val="28"/>
          <w:lang w:eastAsia="zh-CN"/>
        </w:rPr>
      </w:pPr>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K</m:t>
            </m:r>
          </m:den>
        </m:f>
        <m:r>
          <w:rPr>
            <w:rFonts w:ascii="Cambria Math" w:hAnsi="Cambria Math" w:cs="Times New Roman"/>
            <w:sz w:val="28"/>
            <w:szCs w:val="28"/>
            <w:lang w:val="zh-CN" w:eastAsia="zh-CN"/>
          </w:rPr>
          <m:t xml:space="preserve"> </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r>
              <w:rPr>
                <w:rFonts w:ascii="Cambria Math" w:hAnsi="Cambria Math" w:cs="Times New Roman"/>
                <w:sz w:val="28"/>
                <w:szCs w:val="28"/>
                <w:lang w:val="zh-CN" w:eastAsia="zh-CN"/>
              </w:rPr>
              <m:t>MWRP</m:t>
            </m:r>
          </m:e>
        </m:nary>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d>
              <m:dPr>
                <m:ctrlPr>
                  <w:rPr>
                    <w:rFonts w:ascii="Cambria Math" w:hAnsi="Cambria Math" w:cs="Times New Roman"/>
                    <w:sz w:val="28"/>
                    <w:szCs w:val="28"/>
                    <w:lang w:val="zh-CN" w:eastAsia="zh-CN"/>
                  </w:rPr>
                </m:ctrlPr>
              </m:dPr>
              <m:e>
                <m:r>
                  <w:rPr>
                    <w:rFonts w:ascii="Cambria Math" w:hAnsi="Cambria Math" w:cs="Times New Roman"/>
                    <w:sz w:val="28"/>
                    <w:szCs w:val="28"/>
                    <w:lang w:val="zh-CN" w:eastAsia="zh-CN"/>
                  </w:rPr>
                  <m:t>k</m:t>
                </m:r>
              </m:e>
            </m:d>
          </m:sup>
        </m:sSup>
      </m:oMath>
      <w:r w:rsidR="008454C0">
        <w:rPr>
          <w:rFonts w:cs="Times New Roman"/>
          <w:sz w:val="28"/>
          <w:szCs w:val="28"/>
          <w:lang w:eastAsia="zh-CN"/>
        </w:rPr>
        <w:t>,</w:t>
      </w:r>
    </w:p>
    <w:p w14:paraId="74E06F59" w14:textId="4569D0E0"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Where </w:t>
      </w:r>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d>
              <m:dPr>
                <m:ctrlPr>
                  <w:rPr>
                    <w:rFonts w:ascii="Cambria Math" w:hAnsi="Cambria Math" w:cs="Times New Roman"/>
                    <w:sz w:val="28"/>
                    <w:szCs w:val="28"/>
                    <w:lang w:val="zh-CN" w:eastAsia="zh-CN"/>
                  </w:rPr>
                </m:ctrlPr>
              </m:dPr>
              <m:e>
                <m:r>
                  <w:rPr>
                    <w:rFonts w:ascii="Cambria Math" w:hAnsi="Cambria Math" w:cs="Times New Roman"/>
                    <w:sz w:val="28"/>
                    <w:szCs w:val="28"/>
                    <w:lang w:val="zh-CN" w:eastAsia="zh-CN"/>
                  </w:rPr>
                  <m:t>k</m:t>
                </m:r>
              </m:e>
            </m:d>
          </m:sup>
        </m:sSup>
      </m:oMath>
      <w:r w:rsidRPr="00632662">
        <w:rPr>
          <w:rFonts w:cs="Times New Roman"/>
          <w:sz w:val="28"/>
          <w:szCs w:val="28"/>
          <w:lang w:val="zh-CN" w:eastAsia="zh-CN"/>
        </w:rPr>
        <w:t xml:space="preserve">is the contribution of dimension </w:t>
      </w:r>
      <m:oMath>
        <m:r>
          <w:rPr>
            <w:rFonts w:ascii="Cambria Math" w:hAnsi="Cambria Math" w:cs="Times New Roman"/>
            <w:sz w:val="28"/>
            <w:szCs w:val="28"/>
            <w:lang w:val="zh-CN" w:eastAsia="zh-CN"/>
          </w:rPr>
          <m:t>k</m:t>
        </m:r>
      </m:oMath>
      <w:r w:rsidR="001F5FB2">
        <w:rPr>
          <w:rFonts w:cs="Times New Roman"/>
          <w:sz w:val="28"/>
          <w:szCs w:val="28"/>
          <w:lang w:eastAsia="zh-CN"/>
        </w:rPr>
        <w:t xml:space="preserve"> </w:t>
      </w:r>
      <w:r w:rsidRPr="00632662">
        <w:rPr>
          <w:rFonts w:cs="Times New Roman"/>
          <w:sz w:val="28"/>
          <w:szCs w:val="28"/>
          <w:lang w:val="zh-CN" w:eastAsia="zh-CN"/>
        </w:rPr>
        <w:t>to overall poverty</w:t>
      </w:r>
    </w:p>
    <w:p w14:paraId="2B8EBAA3" w14:textId="5752F263" w:rsidR="0083474B" w:rsidRDefault="001F5FB2" w:rsidP="001C2344">
      <w:pPr>
        <w:bidi w:val="0"/>
        <w:jc w:val="right"/>
        <w:rPr>
          <w:rFonts w:cs="Times New Roman"/>
          <w:sz w:val="28"/>
          <w:szCs w:val="28"/>
          <w:lang w:val="zh-CN" w:eastAsia="zh-CN"/>
        </w:rPr>
      </w:pPr>
      <w:r>
        <w:rPr>
          <w:rFonts w:cs="Times New Roman"/>
          <w:sz w:val="28"/>
          <w:szCs w:val="28"/>
          <w:lang w:eastAsia="zh-CN"/>
        </w:rPr>
        <w:t xml:space="preserve">     </w:t>
      </w:r>
      <m:oMath>
        <m:r>
          <w:rPr>
            <w:rFonts w:ascii="Cambria Math" w:hAnsi="Cambria Math" w:cs="Times New Roman"/>
            <w:sz w:val="28"/>
            <w:szCs w:val="28"/>
            <w:lang w:val="zh-CN" w:eastAsia="zh-CN"/>
          </w:rPr>
          <m:t>MWRP</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G</m:t>
            </m:r>
          </m:e>
          <m:sup>
            <m:d>
              <m:dPr>
                <m:ctrlPr>
                  <w:rPr>
                    <w:rFonts w:ascii="Cambria Math" w:hAnsi="Cambria Math" w:cs="Times New Roman"/>
                    <w:sz w:val="28"/>
                    <w:szCs w:val="28"/>
                    <w:lang w:val="zh-CN" w:eastAsia="zh-CN"/>
                  </w:rPr>
                </m:ctrlPr>
              </m:dPr>
              <m:e>
                <m:r>
                  <w:rPr>
                    <w:rFonts w:ascii="Cambria Math" w:hAnsi="Cambria Math" w:cs="Times New Roman"/>
                    <w:sz w:val="28"/>
                    <w:szCs w:val="28"/>
                    <w:lang w:val="zh-CN" w:eastAsia="zh-CN"/>
                  </w:rPr>
                  <m:t>k</m:t>
                </m:r>
              </m:e>
            </m:d>
          </m:sup>
        </m:s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 xml:space="preserve"> </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i=1</m:t>
            </m:r>
          </m:sub>
          <m:sup>
            <m:r>
              <w:rPr>
                <w:rFonts w:ascii="Cambria Math" w:hAnsi="Cambria Math" w:cs="Times New Roman"/>
                <w:sz w:val="28"/>
                <w:szCs w:val="28"/>
                <w:lang w:val="zh-CN" w:eastAsia="zh-CN"/>
              </w:rPr>
              <m:t>n</m:t>
            </m:r>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r>
          <w:rPr>
            <w:rFonts w:ascii="Cambria Math" w:hAnsi="Cambria Math" w:cs="Times New Roman"/>
            <w:sz w:val="28"/>
            <w:szCs w:val="28"/>
            <w:lang w:val="zh-CN" w:eastAsia="zh-CN"/>
          </w:rPr>
          <m:t>,</m:t>
        </m:r>
      </m:oMath>
      <w:r w:rsidR="006F7950">
        <w:rPr>
          <w:rFonts w:cs="Times New Roman"/>
          <w:sz w:val="28"/>
          <w:szCs w:val="28"/>
          <w:lang w:eastAsia="zh-CN"/>
        </w:rPr>
        <w:t xml:space="preserve">                                 </w:t>
      </w:r>
      <w:r w:rsidR="0083474B">
        <w:rPr>
          <w:rFonts w:cs="Times New Roman"/>
          <w:sz w:val="28"/>
          <w:szCs w:val="28"/>
          <w:lang w:eastAsia="zh-CN"/>
        </w:rPr>
        <w:t>(4.16)</w:t>
      </w:r>
    </w:p>
    <w:p w14:paraId="08A3C7BA" w14:textId="77777777" w:rsidR="001F5FB2" w:rsidRDefault="00DF7699" w:rsidP="001C2344">
      <w:pPr>
        <w:bidi w:val="0"/>
        <w:ind w:firstLine="720"/>
        <w:jc w:val="lowKashida"/>
        <w:rPr>
          <w:rFonts w:cs="Times New Roman"/>
          <w:sz w:val="28"/>
          <w:szCs w:val="28"/>
          <w:lang w:eastAsia="zh-CN"/>
        </w:rPr>
      </w:pPr>
      <w:r w:rsidRPr="00632662">
        <w:rPr>
          <w:rFonts w:cs="Times New Roman"/>
          <w:sz w:val="28"/>
          <w:szCs w:val="28"/>
          <w:lang w:val="zh-CN" w:eastAsia="zh-CN"/>
        </w:rPr>
        <w:t>Dimension</w:t>
      </w:r>
      <w:r w:rsidR="00C02CE4">
        <w:rPr>
          <w:rFonts w:cs="Times New Roman"/>
          <w:sz w:val="28"/>
          <w:szCs w:val="28"/>
          <w:lang w:eastAsia="zh-CN"/>
        </w:rPr>
        <w:t xml:space="preserve"> </w:t>
      </w:r>
      <w:r w:rsidRPr="00632662">
        <w:rPr>
          <w:rFonts w:cs="Times New Roman"/>
          <w:sz w:val="28"/>
          <w:szCs w:val="28"/>
          <w:lang w:val="zh-CN" w:eastAsia="zh-CN"/>
        </w:rPr>
        <w:t>specific analysis, Shows which dimensions (income, education, health, etc.) contribute most to poverty. Ethical insight, Enables policymakers to prioritize interventions toward dimensions with highest social importance or severity.</w:t>
      </w:r>
    </w:p>
    <w:p w14:paraId="23C33CF7" w14:textId="28AD74B7" w:rsidR="00BC5EED" w:rsidRPr="00632662" w:rsidRDefault="00DF7699" w:rsidP="001C2344">
      <w:pPr>
        <w:bidi w:val="0"/>
        <w:ind w:firstLine="720"/>
        <w:jc w:val="lowKashida"/>
        <w:rPr>
          <w:rFonts w:cs="Times New Roman"/>
          <w:sz w:val="28"/>
          <w:szCs w:val="28"/>
          <w:lang w:val="zh-CN" w:eastAsia="zh-CN"/>
        </w:rPr>
      </w:pPr>
      <w:r w:rsidRPr="00632662">
        <w:rPr>
          <w:rFonts w:cs="Times New Roman"/>
          <w:sz w:val="28"/>
          <w:szCs w:val="28"/>
          <w:lang w:val="zh-CN" w:eastAsia="zh-CN"/>
        </w:rPr>
        <w:t xml:space="preserve"> Multidimensional fairness, Ensures that both horizontal and vertical equity can be analysed.</w:t>
      </w:r>
      <w:r w:rsidR="001F5FB2">
        <w:rPr>
          <w:rFonts w:cs="Times New Roman"/>
          <w:sz w:val="28"/>
          <w:szCs w:val="28"/>
          <w:lang w:eastAsia="zh-CN"/>
        </w:rPr>
        <w:t xml:space="preserve"> </w:t>
      </w:r>
      <w:r w:rsidRPr="00632662">
        <w:rPr>
          <w:rFonts w:cs="Times New Roman"/>
          <w:sz w:val="28"/>
          <w:szCs w:val="28"/>
          <w:lang w:val="zh-CN" w:eastAsia="zh-CN"/>
        </w:rPr>
        <w:t>Combined Decomposition (Subgroup × Dimension),  MWRPG can also be jointly decomposed by subgroup and dimension</w:t>
      </w:r>
    </w:p>
    <w:p w14:paraId="1406A500" w14:textId="2429A678" w:rsidR="00BC5EED" w:rsidRDefault="00DF7699" w:rsidP="001C2344">
      <w:pPr>
        <w:bidi w:val="0"/>
        <w:jc w:val="both"/>
        <w:rPr>
          <w:rFonts w:cs="Times New Roman"/>
          <w:sz w:val="28"/>
          <w:szCs w:val="28"/>
          <w:lang w:eastAsia="zh-CN"/>
        </w:rPr>
      </w:pPr>
      <m:oMathPara>
        <m:oMath>
          <m:r>
            <w:rPr>
              <w:rFonts w:ascii="Cambria Math" w:hAnsi="Cambria Math" w:cs="Times New Roman"/>
              <w:sz w:val="28"/>
              <w:szCs w:val="28"/>
              <w:lang w:val="zh-CN" w:eastAsia="zh-CN"/>
            </w:rPr>
            <m:t>MWRPG=</m:t>
          </m:r>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m=1</m:t>
              </m:r>
            </m:sub>
            <m:sup>
              <m:r>
                <w:rPr>
                  <w:rFonts w:ascii="Cambria Math" w:hAnsi="Cambria Math" w:cs="Times New Roman"/>
                  <w:sz w:val="28"/>
                  <w:szCs w:val="28"/>
                  <w:lang w:val="zh-CN" w:eastAsia="zh-CN"/>
                </w:rPr>
                <m:t>M</m:t>
              </m:r>
            </m:sup>
            <m:e>
              <m:f>
                <m:fPr>
                  <m:ctrlPr>
                    <w:rPr>
                      <w:rFonts w:ascii="Cambria Math" w:hAnsi="Cambria Math" w:cs="Times New Roman"/>
                      <w:sz w:val="28"/>
                      <w:szCs w:val="28"/>
                      <w:lang w:val="zh-CN" w:eastAsia="zh-CN"/>
                    </w:rPr>
                  </m:ctrlPr>
                </m:fPr>
                <m:num>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num>
                <m:den>
                  <m:r>
                    <w:rPr>
                      <w:rFonts w:ascii="Cambria Math" w:hAnsi="Cambria Math" w:cs="Times New Roman"/>
                      <w:sz w:val="28"/>
                      <w:szCs w:val="28"/>
                      <w:lang w:val="zh-CN" w:eastAsia="zh-CN"/>
                    </w:rPr>
                    <m:t>n</m:t>
                  </m:r>
                </m:den>
              </m:f>
              <m:r>
                <w:rPr>
                  <w:rFonts w:ascii="Cambria Math" w:hAnsi="Cambria Math" w:cs="Times New Roman"/>
                  <w:sz w:val="28"/>
                  <w:szCs w:val="28"/>
                  <w:lang w:val="zh-CN" w:eastAsia="zh-CN"/>
                </w:rPr>
                <m:t xml:space="preserve"> </m:t>
              </m:r>
            </m:e>
          </m:nary>
          <m:d>
            <m:dPr>
              <m:ctrlPr>
                <w:rPr>
                  <w:rFonts w:ascii="Cambria Math" w:hAnsi="Cambria Math" w:cs="Times New Roman"/>
                  <w:sz w:val="28"/>
                  <w:szCs w:val="28"/>
                  <w:lang w:val="zh-CN" w:eastAsia="zh-CN"/>
                </w:rPr>
              </m:ctrlPr>
            </m:dPr>
            <m:e>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K</m:t>
                  </m:r>
                </m:den>
              </m:f>
              <m:nary>
                <m:naryPr>
                  <m:chr m:val="∑"/>
                  <m:limLoc m:val="undOvr"/>
                  <m:grow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k=1</m:t>
                  </m:r>
                </m:sub>
                <m:sup>
                  <m:r>
                    <w:rPr>
                      <w:rFonts w:ascii="Cambria Math" w:hAnsi="Cambria Math" w:cs="Times New Roman"/>
                      <w:sz w:val="28"/>
                      <w:szCs w:val="28"/>
                      <w:lang w:val="zh-CN" w:eastAsia="zh-CN"/>
                    </w:rPr>
                    <m:t>K</m:t>
                  </m:r>
                </m:sup>
                <m:e>
                  <m:r>
                    <w:rPr>
                      <w:rFonts w:ascii="Cambria Math" w:hAnsi="Cambria Math" w:cs="Times New Roman"/>
                      <w:sz w:val="28"/>
                      <w:szCs w:val="28"/>
                      <w:lang w:val="zh-CN" w:eastAsia="zh-CN"/>
                    </w:rPr>
                    <m:t>M</m:t>
                  </m:r>
                </m:e>
              </m:nary>
              <m:r>
                <w:rPr>
                  <w:rFonts w:ascii="Cambria Math" w:hAnsi="Cambria Math" w:cs="Times New Roman"/>
                  <w:sz w:val="28"/>
                  <w:szCs w:val="28"/>
                  <w:lang w:val="zh-CN" w:eastAsia="zh-CN"/>
                </w:rPr>
                <m:t>WRP</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m</m:t>
                  </m:r>
                </m:sub>
                <m:sup>
                  <m:d>
                    <m:dPr>
                      <m:ctrlPr>
                        <w:rPr>
                          <w:rFonts w:ascii="Cambria Math" w:hAnsi="Cambria Math" w:cs="Times New Roman"/>
                          <w:sz w:val="28"/>
                          <w:szCs w:val="28"/>
                          <w:lang w:val="zh-CN" w:eastAsia="zh-CN"/>
                        </w:rPr>
                      </m:ctrlPr>
                    </m:dPr>
                    <m:e>
                      <m:r>
                        <w:rPr>
                          <w:rFonts w:ascii="Cambria Math" w:hAnsi="Cambria Math" w:cs="Times New Roman"/>
                          <w:sz w:val="28"/>
                          <w:szCs w:val="28"/>
                          <w:lang w:val="zh-CN" w:eastAsia="zh-CN"/>
                        </w:rPr>
                        <m:t>k</m:t>
                      </m:r>
                    </m:e>
                  </m:d>
                </m:sup>
              </m:sSubSup>
            </m:e>
          </m:d>
          <m:r>
            <m:rPr>
              <m:sty m:val="p"/>
            </m:rPr>
            <w:rPr>
              <w:rFonts w:ascii="Cambria Math" w:hAnsi="Cambria Math" w:cs="Times New Roman"/>
              <w:sz w:val="28"/>
              <w:szCs w:val="28"/>
              <w:lang w:val="zh-CN" w:eastAsia="zh-CN"/>
            </w:rPr>
            <m:t>,</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Where </w:t>
      </w:r>
      <m:oMath>
        <m:r>
          <w:rPr>
            <w:rFonts w:ascii="Cambria Math" w:hAnsi="Cambria Math" w:cs="Times New Roman"/>
            <w:sz w:val="28"/>
            <w:szCs w:val="28"/>
            <w:lang w:val="zh-CN" w:eastAsia="zh-CN"/>
          </w:rPr>
          <m:t>MWRP</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m</m:t>
            </m:r>
          </m:sub>
          <m:sup>
            <m:d>
              <m:dPr>
                <m:ctrlPr>
                  <w:rPr>
                    <w:rFonts w:ascii="Cambria Math" w:hAnsi="Cambria Math" w:cs="Times New Roman"/>
                    <w:sz w:val="28"/>
                    <w:szCs w:val="28"/>
                    <w:lang w:val="zh-CN" w:eastAsia="zh-CN"/>
                  </w:rPr>
                </m:ctrlPr>
              </m:dPr>
              <m:e>
                <m:r>
                  <w:rPr>
                    <w:rFonts w:ascii="Cambria Math" w:hAnsi="Cambria Math" w:cs="Times New Roman"/>
                    <w:sz w:val="28"/>
                    <w:szCs w:val="28"/>
                    <w:lang w:val="zh-CN" w:eastAsia="zh-CN"/>
                  </w:rPr>
                  <m:t>k</m:t>
                </m:r>
              </m:e>
            </m:d>
          </m:sup>
        </m:sSubSup>
        <m:r>
          <w:rPr>
            <w:rFonts w:ascii="Cambria Math" w:hAnsi="Cambria Math" w:cs="Times New Roman"/>
            <w:sz w:val="28"/>
            <w:szCs w:val="28"/>
            <w:lang w:val="zh-CN" w:eastAsia="zh-CN"/>
          </w:rPr>
          <m:t xml:space="preserve"> </m:t>
        </m:r>
      </m:oMath>
      <w:r w:rsidRPr="00632662">
        <w:rPr>
          <w:rFonts w:cs="Times New Roman"/>
          <w:sz w:val="28"/>
          <w:szCs w:val="28"/>
          <w:lang w:val="zh-CN" w:eastAsia="zh-CN"/>
        </w:rPr>
        <w:t xml:space="preserve">is the contribution of dimension </w:t>
      </w:r>
      <m:oMath>
        <m:r>
          <w:rPr>
            <w:rFonts w:ascii="Cambria Math" w:hAnsi="Cambria Math" w:cs="Times New Roman"/>
            <w:sz w:val="28"/>
            <w:szCs w:val="28"/>
            <w:lang w:val="zh-CN" w:eastAsia="zh-CN"/>
          </w:rPr>
          <m:t>k</m:t>
        </m:r>
      </m:oMath>
      <w:r w:rsidRPr="00632662">
        <w:rPr>
          <w:rFonts w:cs="Times New Roman"/>
          <w:sz w:val="28"/>
          <w:szCs w:val="28"/>
          <w:lang w:val="zh-CN" w:eastAsia="zh-CN"/>
        </w:rPr>
        <w:t xml:space="preserve">in subgroup </w:t>
      </w:r>
      <m:oMath>
        <m:r>
          <w:rPr>
            <w:rFonts w:ascii="Cambria Math" w:hAnsi="Cambria Math" w:cs="Times New Roman"/>
            <w:sz w:val="28"/>
            <w:szCs w:val="28"/>
            <w:lang w:val="zh-CN" w:eastAsia="zh-CN"/>
          </w:rPr>
          <m:t>m</m:t>
        </m:r>
      </m:oMath>
    </w:p>
    <w:p w14:paraId="7E495DA4" w14:textId="77777777" w:rsidR="00C02CE4" w:rsidRPr="00C02CE4" w:rsidRDefault="00C02CE4" w:rsidP="001C2344">
      <w:pPr>
        <w:bidi w:val="0"/>
        <w:jc w:val="both"/>
        <w:rPr>
          <w:rFonts w:cs="Times New Roman"/>
          <w:sz w:val="28"/>
          <w:szCs w:val="28"/>
          <w:lang w:eastAsia="zh-CN"/>
        </w:rPr>
      </w:pPr>
    </w:p>
    <w:p w14:paraId="47EC1328" w14:textId="6CE40FA6" w:rsidR="0083474B" w:rsidRDefault="00DF7699" w:rsidP="001C2344">
      <w:pPr>
        <w:bidi w:val="0"/>
        <w:jc w:val="right"/>
        <w:rPr>
          <w:rFonts w:cs="Times New Roman"/>
          <w:sz w:val="28"/>
          <w:szCs w:val="28"/>
          <w:lang w:val="zh-CN" w:eastAsia="zh-CN"/>
        </w:rPr>
      </w:pPr>
      <m:oMath>
        <m:r>
          <w:rPr>
            <w:rFonts w:ascii="Cambria Math" w:hAnsi="Cambria Math" w:cs="Times New Roman"/>
            <w:sz w:val="28"/>
            <w:szCs w:val="28"/>
            <w:lang w:val="zh-CN" w:eastAsia="zh-CN"/>
          </w:rPr>
          <m:t>MWRP</m:t>
        </m:r>
        <m:sSubSup>
          <m:sSubSupPr>
            <m:ctrlPr>
              <w:rPr>
                <w:rFonts w:ascii="Cambria Math" w:hAnsi="Cambria Math" w:cs="Times New Roman"/>
                <w:sz w:val="28"/>
                <w:szCs w:val="28"/>
                <w:lang w:val="zh-CN" w:eastAsia="zh-CN"/>
              </w:rPr>
            </m:ctrlPr>
          </m:sSubSup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m</m:t>
            </m:r>
          </m:sub>
          <m:sup>
            <m:d>
              <m:dPr>
                <m:ctrlPr>
                  <w:rPr>
                    <w:rFonts w:ascii="Cambria Math" w:hAnsi="Cambria Math" w:cs="Times New Roman"/>
                    <w:sz w:val="28"/>
                    <w:szCs w:val="28"/>
                    <w:lang w:val="zh-CN" w:eastAsia="zh-CN"/>
                  </w:rPr>
                </m:ctrlPr>
              </m:dPr>
              <m:e>
                <m:r>
                  <w:rPr>
                    <w:rFonts w:ascii="Cambria Math" w:hAnsi="Cambria Math" w:cs="Times New Roman"/>
                    <w:sz w:val="28"/>
                    <w:szCs w:val="28"/>
                    <w:lang w:val="zh-CN" w:eastAsia="zh-CN"/>
                  </w:rPr>
                  <m:t>k</m:t>
                </m:r>
              </m:e>
            </m:d>
          </m:sup>
        </m:sSubSup>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n</m:t>
                </m:r>
              </m:e>
              <m:sub>
                <m:r>
                  <w:rPr>
                    <w:rFonts w:ascii="Cambria Math" w:hAnsi="Cambria Math" w:cs="Times New Roman"/>
                    <w:sz w:val="28"/>
                    <w:szCs w:val="28"/>
                    <w:lang w:val="zh-CN" w:eastAsia="zh-CN"/>
                  </w:rPr>
                  <m:t>m</m:t>
                </m:r>
              </m:sub>
            </m:sSub>
          </m:den>
        </m:f>
        <m:r>
          <w:rPr>
            <w:rFonts w:ascii="Cambria Math" w:hAnsi="Cambria Math" w:cs="Times New Roman"/>
            <w:sz w:val="28"/>
            <w:szCs w:val="28"/>
            <w:lang w:val="zh-CN" w:eastAsia="zh-CN"/>
          </w:rPr>
          <m:t xml:space="preserve"> </m:t>
        </m:r>
        <m:nary>
          <m:naryPr>
            <m:chr m:val="∑"/>
            <m:limLoc m:val="undOvr"/>
            <m:grow m:val="1"/>
            <m:supHide m:val="1"/>
            <m:ctrlPr>
              <w:rPr>
                <w:rFonts w:ascii="Cambria Math" w:hAnsi="Cambria Math" w:cs="Times New Roman"/>
                <w:sz w:val="28"/>
                <w:szCs w:val="28"/>
                <w:lang w:val="zh-CN" w:eastAsia="zh-CN"/>
              </w:rPr>
            </m:ctrlPr>
          </m:naryPr>
          <m:sub>
            <m:r>
              <w:rPr>
                <w:rFonts w:ascii="Cambria Math" w:hAnsi="Cambria Math" w:cs="Times New Roman"/>
                <w:sz w:val="28"/>
                <w:szCs w:val="28"/>
                <w:lang w:val="zh-CN" w:eastAsia="zh-CN"/>
              </w:rPr>
              <m:t>i∈m</m:t>
            </m:r>
          </m:sub>
          <m:sup/>
          <m:e>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e>
        </m:nary>
        <m:r>
          <m:rPr>
            <m:nor/>
          </m:rPr>
          <w:rPr>
            <w:rFonts w:cs="Times New Roman"/>
            <w:sz w:val="28"/>
            <w:szCs w:val="28"/>
            <w:lang w:val="zh-CN" w:eastAsia="zh-CN"/>
          </w:rPr>
          <m:t> </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ik</m:t>
            </m:r>
          </m:sub>
        </m:sSub>
      </m:oMath>
      <w:r w:rsidR="008454C0">
        <w:rPr>
          <w:rFonts w:cs="Times New Roman"/>
          <w:sz w:val="28"/>
          <w:szCs w:val="28"/>
          <w:lang w:eastAsia="zh-CN"/>
        </w:rPr>
        <w:t>.</w:t>
      </w:r>
      <w:r w:rsidR="006F7950">
        <w:rPr>
          <w:rFonts w:cs="Times New Roman"/>
          <w:sz w:val="28"/>
          <w:szCs w:val="28"/>
          <w:lang w:eastAsia="zh-CN"/>
        </w:rPr>
        <w:t xml:space="preserve">                                     </w:t>
      </w:r>
      <w:r w:rsidR="0083474B">
        <w:rPr>
          <w:rFonts w:cs="Times New Roman"/>
          <w:sz w:val="28"/>
          <w:szCs w:val="28"/>
          <w:lang w:eastAsia="zh-CN"/>
        </w:rPr>
        <w:t>(4.17)</w:t>
      </w:r>
    </w:p>
    <w:p w14:paraId="53649E5D" w14:textId="3532EB7D" w:rsidR="006F7950" w:rsidRDefault="00DF7699" w:rsidP="001C2344">
      <w:pPr>
        <w:bidi w:val="0"/>
        <w:ind w:firstLine="720"/>
        <w:jc w:val="lowKashida"/>
        <w:rPr>
          <w:rFonts w:cs="Times New Roman"/>
          <w:sz w:val="28"/>
          <w:szCs w:val="28"/>
          <w:rtl/>
          <w:lang w:eastAsia="zh-CN"/>
        </w:rPr>
      </w:pPr>
      <w:r w:rsidRPr="00632662">
        <w:rPr>
          <w:rFonts w:cs="Times New Roman"/>
          <w:sz w:val="28"/>
          <w:szCs w:val="28"/>
          <w:lang w:val="zh-CN" w:eastAsia="zh-CN"/>
        </w:rPr>
        <w:t>Analysts can see which dimension in which subgroup drives the largest share of poverty. Targeted method Interventions can be precisely</w:t>
      </w:r>
      <w:r w:rsidR="006F7950">
        <w:rPr>
          <w:rFonts w:cs="Times New Roman"/>
          <w:sz w:val="28"/>
          <w:szCs w:val="28"/>
          <w:lang w:eastAsia="zh-CN"/>
        </w:rPr>
        <w:t>.</w:t>
      </w:r>
    </w:p>
    <w:p w14:paraId="6B2D8E75" w14:textId="77777777" w:rsidR="007041B9" w:rsidRDefault="007041B9" w:rsidP="007041B9">
      <w:pPr>
        <w:bidi w:val="0"/>
        <w:ind w:firstLine="720"/>
        <w:jc w:val="lowKashida"/>
        <w:rPr>
          <w:rFonts w:cs="Times New Roman"/>
          <w:sz w:val="28"/>
          <w:szCs w:val="28"/>
          <w:rtl/>
          <w:lang w:eastAsia="zh-CN"/>
        </w:rPr>
      </w:pPr>
    </w:p>
    <w:p w14:paraId="3463A19C" w14:textId="77777777" w:rsidR="007041B9" w:rsidRDefault="007041B9" w:rsidP="007041B9">
      <w:pPr>
        <w:bidi w:val="0"/>
        <w:ind w:firstLine="720"/>
        <w:jc w:val="lowKashida"/>
        <w:rPr>
          <w:rFonts w:cs="Times New Roman"/>
          <w:sz w:val="28"/>
          <w:szCs w:val="28"/>
          <w:rtl/>
          <w:lang w:eastAsia="zh-CN"/>
        </w:rPr>
      </w:pPr>
    </w:p>
    <w:p w14:paraId="22C03F05" w14:textId="77777777" w:rsidR="007041B9" w:rsidRDefault="007041B9" w:rsidP="007041B9">
      <w:pPr>
        <w:bidi w:val="0"/>
        <w:ind w:firstLine="720"/>
        <w:jc w:val="lowKashida"/>
        <w:rPr>
          <w:rFonts w:cs="Times New Roman"/>
          <w:sz w:val="28"/>
          <w:szCs w:val="28"/>
          <w:rtl/>
          <w:lang w:eastAsia="zh-CN"/>
        </w:rPr>
      </w:pPr>
    </w:p>
    <w:p w14:paraId="294FEC97" w14:textId="77777777" w:rsidR="007041B9" w:rsidRDefault="007041B9" w:rsidP="007041B9">
      <w:pPr>
        <w:bidi w:val="0"/>
        <w:ind w:firstLine="720"/>
        <w:jc w:val="lowKashida"/>
        <w:rPr>
          <w:rFonts w:cs="Times New Roman"/>
          <w:sz w:val="28"/>
          <w:szCs w:val="28"/>
          <w:rtl/>
          <w:lang w:eastAsia="zh-CN"/>
        </w:rPr>
      </w:pPr>
    </w:p>
    <w:p w14:paraId="3B26D5C2" w14:textId="77777777" w:rsidR="007041B9" w:rsidRDefault="007041B9" w:rsidP="007041B9">
      <w:pPr>
        <w:bidi w:val="0"/>
        <w:ind w:firstLine="720"/>
        <w:jc w:val="lowKashida"/>
        <w:rPr>
          <w:rFonts w:cs="Times New Roman"/>
          <w:sz w:val="28"/>
          <w:szCs w:val="28"/>
          <w:rtl/>
          <w:lang w:eastAsia="zh-CN"/>
        </w:rPr>
      </w:pPr>
    </w:p>
    <w:p w14:paraId="384E02CA" w14:textId="77777777" w:rsidR="007041B9" w:rsidRPr="00C02CE4" w:rsidRDefault="007041B9" w:rsidP="007041B9">
      <w:pPr>
        <w:bidi w:val="0"/>
        <w:ind w:firstLine="720"/>
        <w:jc w:val="lowKashida"/>
        <w:rPr>
          <w:rFonts w:cs="Times New Roman"/>
          <w:sz w:val="28"/>
          <w:szCs w:val="28"/>
          <w:lang w:eastAsia="zh-CN"/>
        </w:rPr>
      </w:pPr>
    </w:p>
    <w:p w14:paraId="3EEB2B63" w14:textId="4AE83FC7" w:rsidR="00BC5EED" w:rsidRPr="00632662" w:rsidRDefault="00DF7699" w:rsidP="001C2344">
      <w:pPr>
        <w:keepNext/>
        <w:keepLines/>
        <w:bidi w:val="0"/>
        <w:spacing w:before="160" w:after="80"/>
        <w:jc w:val="both"/>
        <w:outlineLvl w:val="2"/>
        <w:rPr>
          <w:rFonts w:asciiTheme="minorBidi" w:hAnsiTheme="minorBidi" w:cstheme="minorBidi"/>
          <w:b/>
          <w:bCs/>
          <w:sz w:val="28"/>
          <w:szCs w:val="28"/>
          <w:lang w:val="zh-CN" w:eastAsia="zh-CN"/>
        </w:rPr>
      </w:pPr>
      <w:r w:rsidRPr="00632662">
        <w:rPr>
          <w:rFonts w:asciiTheme="minorBidi" w:hAnsiTheme="minorBidi" w:cstheme="minorBidi"/>
          <w:b/>
          <w:bCs/>
          <w:sz w:val="28"/>
          <w:szCs w:val="28"/>
          <w:lang w:val="zh-CN" w:eastAsia="zh-CN"/>
        </w:rPr>
        <w:lastRenderedPageBreak/>
        <w:t xml:space="preserve">Example of  Decomposability Property in </w:t>
      </w:r>
      <w:r w:rsidR="009B1E94" w:rsidRPr="009B1E94">
        <w:rPr>
          <w:rFonts w:asciiTheme="minorBidi" w:hAnsiTheme="minorBidi" w:cstheme="minorBidi"/>
          <w:b/>
          <w:bCs/>
          <w:sz w:val="28"/>
          <w:szCs w:val="28"/>
          <w:lang w:val="zh-CN" w:eastAsia="zh-CN"/>
        </w:rPr>
        <w:t>in Multidimensional Weighted Reversed Poverty Gap Index</w:t>
      </w:r>
      <w:r w:rsidRPr="00632662">
        <w:rPr>
          <w:rFonts w:asciiTheme="minorBidi" w:hAnsiTheme="minorBidi" w:cstheme="minorBidi"/>
          <w:b/>
          <w:bCs/>
          <w:sz w:val="28"/>
          <w:szCs w:val="28"/>
          <w:lang w:val="zh-CN" w:eastAsia="zh-CN"/>
        </w:rPr>
        <w:t xml:space="preserve"> Index</w:t>
      </w:r>
    </w:p>
    <w:p w14:paraId="5EEC37E0" w14:textId="410BC179" w:rsidR="00BC5EED" w:rsidRPr="00632662" w:rsidRDefault="00DF7699" w:rsidP="001C2344">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Assume a population of 6 individuals, divided into 2 regions (subgroups), and one poverty dimension</w:t>
      </w:r>
    </w:p>
    <w:tbl>
      <w:tblPr>
        <w:tblStyle w:val="TableGrid11"/>
        <w:tblW w:w="0" w:type="auto"/>
        <w:tblLook w:val="04A0" w:firstRow="1" w:lastRow="0" w:firstColumn="1" w:lastColumn="0" w:noHBand="0" w:noVBand="1"/>
      </w:tblPr>
      <w:tblGrid>
        <w:gridCol w:w="1462"/>
        <w:gridCol w:w="1134"/>
        <w:gridCol w:w="1134"/>
        <w:gridCol w:w="1129"/>
        <w:gridCol w:w="1129"/>
        <w:gridCol w:w="1129"/>
      </w:tblGrid>
      <w:tr w:rsidR="00632662" w:rsidRPr="00632662" w14:paraId="2A2DEDBA" w14:textId="77777777">
        <w:tc>
          <w:tcPr>
            <w:tcW w:w="1462" w:type="dxa"/>
            <w:vAlign w:val="center"/>
          </w:tcPr>
          <w:p w14:paraId="27286E15"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Individual</w:t>
            </w:r>
          </w:p>
        </w:tc>
        <w:tc>
          <w:tcPr>
            <w:tcW w:w="1134" w:type="dxa"/>
            <w:vAlign w:val="center"/>
          </w:tcPr>
          <w:p w14:paraId="5513F012"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Region</w:t>
            </w:r>
          </w:p>
        </w:tc>
        <w:tc>
          <w:tcPr>
            <w:tcW w:w="1134" w:type="dxa"/>
            <w:vAlign w:val="center"/>
          </w:tcPr>
          <w:p w14:paraId="78EDD793" w14:textId="77777777" w:rsidR="00BC5EED" w:rsidRPr="00632662" w:rsidRDefault="00000000" w:rsidP="001C2344">
            <w:pPr>
              <w:bidi w:val="0"/>
              <w:spacing w:before="100" w:beforeAutospacing="1" w:after="100" w:afterAutospacing="1"/>
              <w:jc w:val="both"/>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y</m:t>
                    </m:r>
                  </m:e>
                  <m:sub>
                    <m:r>
                      <m:rPr>
                        <m:sty m:val="bi"/>
                      </m:rPr>
                      <w:rPr>
                        <w:rFonts w:ascii="Cambria Math" w:hAnsi="Cambria Math" w:cs="Times New Roman"/>
                        <w:sz w:val="28"/>
                        <w:szCs w:val="28"/>
                        <w:lang w:val="zh-CN" w:eastAsia="zh-CN"/>
                      </w:rPr>
                      <m:t>i</m:t>
                    </m:r>
                  </m:sub>
                </m:sSub>
              </m:oMath>
            </m:oMathPara>
          </w:p>
        </w:tc>
        <w:tc>
          <w:tcPr>
            <w:tcW w:w="1129" w:type="dxa"/>
            <w:vAlign w:val="center"/>
          </w:tcPr>
          <w:p w14:paraId="577417F7" w14:textId="77777777" w:rsidR="00BC5EED" w:rsidRPr="00632662" w:rsidRDefault="00DF7699" w:rsidP="001C2344">
            <w:pPr>
              <w:bidi w:val="0"/>
              <w:rPr>
                <w:rFonts w:cs="Times New Roman"/>
                <w:b/>
                <w:bCs/>
                <w:sz w:val="28"/>
                <w:szCs w:val="28"/>
                <w:lang w:val="zh-CN" w:eastAsia="zh-CN"/>
              </w:rPr>
            </w:pPr>
            <m:oMathPara>
              <m:oMath>
                <m:r>
                  <m:rPr>
                    <m:sty m:val="bi"/>
                  </m:rPr>
                  <w:rPr>
                    <w:rFonts w:ascii="Cambria Math" w:hAnsi="Cambria Math" w:cs="Times New Roman"/>
                    <w:sz w:val="28"/>
                    <w:szCs w:val="28"/>
                    <w:lang w:val="zh-CN" w:eastAsia="zh-CN"/>
                  </w:rPr>
                  <m:t>z</m:t>
                </m:r>
              </m:oMath>
            </m:oMathPara>
          </w:p>
        </w:tc>
        <w:tc>
          <w:tcPr>
            <w:tcW w:w="1129" w:type="dxa"/>
            <w:vAlign w:val="center"/>
          </w:tcPr>
          <w:p w14:paraId="1BC8386C" w14:textId="77777777" w:rsidR="00BC5EED" w:rsidRPr="00632662" w:rsidRDefault="00DF7699" w:rsidP="001C2344">
            <w:pPr>
              <w:bidi w:val="0"/>
              <w:rPr>
                <w:rFonts w:cs="Times New Roman"/>
                <w:b/>
                <w:bCs/>
                <w:sz w:val="28"/>
                <w:szCs w:val="28"/>
                <w:lang w:val="zh-CN" w:eastAsia="zh-CN"/>
              </w:rPr>
            </w:pPr>
            <w:r w:rsidRPr="00632662">
              <w:rPr>
                <w:rFonts w:cs="Times New Roman"/>
                <w:b/>
                <w:bCs/>
                <w:sz w:val="28"/>
                <w:szCs w:val="28"/>
                <w:lang w:val="zh-CN" w:eastAsia="zh-CN"/>
              </w:rPr>
              <w:t>Poor</w:t>
            </w:r>
          </w:p>
        </w:tc>
        <w:tc>
          <w:tcPr>
            <w:tcW w:w="1129" w:type="dxa"/>
            <w:vAlign w:val="center"/>
          </w:tcPr>
          <w:p w14:paraId="6B294AF8" w14:textId="77777777" w:rsidR="00BC5EED" w:rsidRPr="00632662" w:rsidRDefault="00000000" w:rsidP="001C2344">
            <w:pPr>
              <w:bidi w:val="0"/>
              <w:rPr>
                <w:rFonts w:cs="Times New Roman"/>
                <w:b/>
                <w:bCs/>
                <w:sz w:val="28"/>
                <w:szCs w:val="28"/>
                <w:lang w:val="zh-CN" w:eastAsia="zh-CN"/>
              </w:rPr>
            </w:pPr>
            <m:oMathPara>
              <m:oMath>
                <m:sSub>
                  <m:sSubPr>
                    <m:ctrlPr>
                      <w:rPr>
                        <w:rFonts w:ascii="Cambria Math" w:hAnsi="Cambria Math" w:cs="Times New Roman"/>
                        <w:b/>
                        <w:bCs/>
                        <w:sz w:val="28"/>
                        <w:szCs w:val="28"/>
                        <w:lang w:val="zh-CN" w:eastAsia="zh-CN"/>
                      </w:rPr>
                    </m:ctrlPr>
                  </m:sSubPr>
                  <m:e>
                    <m:r>
                      <m:rPr>
                        <m:sty m:val="bi"/>
                      </m:rPr>
                      <w:rPr>
                        <w:rFonts w:ascii="Cambria Math" w:hAnsi="Cambria Math" w:cs="Times New Roman"/>
                        <w:sz w:val="28"/>
                        <w:szCs w:val="28"/>
                        <w:lang w:val="zh-CN" w:eastAsia="zh-CN"/>
                      </w:rPr>
                      <m:t>g</m:t>
                    </m:r>
                  </m:e>
                  <m:sub>
                    <m:r>
                      <m:rPr>
                        <m:sty m:val="bi"/>
                      </m:rPr>
                      <w:rPr>
                        <w:rFonts w:ascii="Cambria Math" w:hAnsi="Cambria Math" w:cs="Times New Roman"/>
                        <w:sz w:val="28"/>
                        <w:szCs w:val="28"/>
                        <w:lang w:val="zh-CN" w:eastAsia="zh-CN"/>
                      </w:rPr>
                      <m:t>i</m:t>
                    </m:r>
                  </m:sub>
                </m:sSub>
              </m:oMath>
            </m:oMathPara>
          </w:p>
        </w:tc>
      </w:tr>
      <w:tr w:rsidR="00632662" w:rsidRPr="00632662" w14:paraId="350E4377" w14:textId="77777777">
        <w:tc>
          <w:tcPr>
            <w:tcW w:w="1462" w:type="dxa"/>
            <w:vAlign w:val="center"/>
          </w:tcPr>
          <w:p w14:paraId="3F05C61F"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1</w:t>
            </w:r>
          </w:p>
        </w:tc>
        <w:tc>
          <w:tcPr>
            <w:tcW w:w="1134" w:type="dxa"/>
            <w:vAlign w:val="center"/>
          </w:tcPr>
          <w:p w14:paraId="5B8E6D0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A</w:t>
            </w:r>
          </w:p>
        </w:tc>
        <w:tc>
          <w:tcPr>
            <w:tcW w:w="1134" w:type="dxa"/>
            <w:vAlign w:val="center"/>
          </w:tcPr>
          <w:p w14:paraId="01F97040"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400</w:t>
            </w:r>
          </w:p>
        </w:tc>
        <w:tc>
          <w:tcPr>
            <w:tcW w:w="1129" w:type="dxa"/>
            <w:vAlign w:val="center"/>
          </w:tcPr>
          <w:p w14:paraId="5953FE65"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1000</w:t>
            </w:r>
          </w:p>
        </w:tc>
        <w:tc>
          <w:tcPr>
            <w:tcW w:w="1129" w:type="dxa"/>
            <w:vAlign w:val="center"/>
          </w:tcPr>
          <w:p w14:paraId="06535CE9"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Yes</w:t>
            </w:r>
          </w:p>
        </w:tc>
        <w:tc>
          <w:tcPr>
            <w:tcW w:w="1129" w:type="dxa"/>
            <w:vAlign w:val="center"/>
          </w:tcPr>
          <w:p w14:paraId="4720168F"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0.60</w:t>
            </w:r>
          </w:p>
        </w:tc>
      </w:tr>
      <w:tr w:rsidR="00632662" w:rsidRPr="00632662" w14:paraId="5103DAF8" w14:textId="77777777">
        <w:tc>
          <w:tcPr>
            <w:tcW w:w="1462" w:type="dxa"/>
            <w:vAlign w:val="center"/>
          </w:tcPr>
          <w:p w14:paraId="7F3F0C0F"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2</w:t>
            </w:r>
          </w:p>
        </w:tc>
        <w:tc>
          <w:tcPr>
            <w:tcW w:w="1134" w:type="dxa"/>
            <w:vAlign w:val="center"/>
          </w:tcPr>
          <w:p w14:paraId="30BEA7DE"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A</w:t>
            </w:r>
          </w:p>
        </w:tc>
        <w:tc>
          <w:tcPr>
            <w:tcW w:w="1134" w:type="dxa"/>
            <w:vAlign w:val="center"/>
          </w:tcPr>
          <w:p w14:paraId="1D3AB269"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700</w:t>
            </w:r>
          </w:p>
        </w:tc>
        <w:tc>
          <w:tcPr>
            <w:tcW w:w="1129" w:type="dxa"/>
            <w:vAlign w:val="center"/>
          </w:tcPr>
          <w:p w14:paraId="6FDB39E9"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1000</w:t>
            </w:r>
          </w:p>
        </w:tc>
        <w:tc>
          <w:tcPr>
            <w:tcW w:w="1129" w:type="dxa"/>
            <w:vAlign w:val="center"/>
          </w:tcPr>
          <w:p w14:paraId="4849A2B2"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Yes</w:t>
            </w:r>
          </w:p>
        </w:tc>
        <w:tc>
          <w:tcPr>
            <w:tcW w:w="1129" w:type="dxa"/>
            <w:vAlign w:val="center"/>
          </w:tcPr>
          <w:p w14:paraId="4BF354AA"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0.30</w:t>
            </w:r>
          </w:p>
        </w:tc>
      </w:tr>
      <w:tr w:rsidR="00632662" w:rsidRPr="00632662" w14:paraId="6C7B75ED" w14:textId="77777777">
        <w:tc>
          <w:tcPr>
            <w:tcW w:w="1462" w:type="dxa"/>
            <w:vAlign w:val="center"/>
          </w:tcPr>
          <w:p w14:paraId="1BF43470"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3</w:t>
            </w:r>
          </w:p>
        </w:tc>
        <w:tc>
          <w:tcPr>
            <w:tcW w:w="1134" w:type="dxa"/>
            <w:vAlign w:val="center"/>
          </w:tcPr>
          <w:p w14:paraId="028C661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A</w:t>
            </w:r>
          </w:p>
        </w:tc>
        <w:tc>
          <w:tcPr>
            <w:tcW w:w="1134" w:type="dxa"/>
            <w:vAlign w:val="center"/>
          </w:tcPr>
          <w:p w14:paraId="5F3512B6"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1200</w:t>
            </w:r>
          </w:p>
        </w:tc>
        <w:tc>
          <w:tcPr>
            <w:tcW w:w="1129" w:type="dxa"/>
            <w:vAlign w:val="center"/>
          </w:tcPr>
          <w:p w14:paraId="121BBD38"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1000</w:t>
            </w:r>
          </w:p>
        </w:tc>
        <w:tc>
          <w:tcPr>
            <w:tcW w:w="1129" w:type="dxa"/>
            <w:vAlign w:val="center"/>
          </w:tcPr>
          <w:p w14:paraId="4D36C371"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No</w:t>
            </w:r>
          </w:p>
        </w:tc>
        <w:tc>
          <w:tcPr>
            <w:tcW w:w="1129" w:type="dxa"/>
            <w:vAlign w:val="center"/>
          </w:tcPr>
          <w:p w14:paraId="48F4A56F"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w:t>
            </w:r>
          </w:p>
        </w:tc>
      </w:tr>
      <w:tr w:rsidR="00632662" w:rsidRPr="00632662" w14:paraId="3C5062C3" w14:textId="77777777">
        <w:tc>
          <w:tcPr>
            <w:tcW w:w="1462" w:type="dxa"/>
            <w:vAlign w:val="center"/>
          </w:tcPr>
          <w:p w14:paraId="576806CC"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4</w:t>
            </w:r>
          </w:p>
        </w:tc>
        <w:tc>
          <w:tcPr>
            <w:tcW w:w="1134" w:type="dxa"/>
            <w:vAlign w:val="center"/>
          </w:tcPr>
          <w:p w14:paraId="4CD9AA22"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B</w:t>
            </w:r>
          </w:p>
        </w:tc>
        <w:tc>
          <w:tcPr>
            <w:tcW w:w="1134" w:type="dxa"/>
            <w:vAlign w:val="center"/>
          </w:tcPr>
          <w:p w14:paraId="5560B504"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300</w:t>
            </w:r>
          </w:p>
        </w:tc>
        <w:tc>
          <w:tcPr>
            <w:tcW w:w="1129" w:type="dxa"/>
            <w:vAlign w:val="center"/>
          </w:tcPr>
          <w:p w14:paraId="7A0D2C0C"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1000</w:t>
            </w:r>
          </w:p>
        </w:tc>
        <w:tc>
          <w:tcPr>
            <w:tcW w:w="1129" w:type="dxa"/>
            <w:vAlign w:val="center"/>
          </w:tcPr>
          <w:p w14:paraId="665FC124"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Yes</w:t>
            </w:r>
          </w:p>
        </w:tc>
        <w:tc>
          <w:tcPr>
            <w:tcW w:w="1129" w:type="dxa"/>
            <w:vAlign w:val="center"/>
          </w:tcPr>
          <w:p w14:paraId="02817ACB"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0.70</w:t>
            </w:r>
          </w:p>
        </w:tc>
      </w:tr>
      <w:tr w:rsidR="00632662" w:rsidRPr="00632662" w14:paraId="1F6BC393" w14:textId="77777777">
        <w:tc>
          <w:tcPr>
            <w:tcW w:w="1462" w:type="dxa"/>
            <w:vAlign w:val="center"/>
          </w:tcPr>
          <w:p w14:paraId="72E9A257"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5</w:t>
            </w:r>
          </w:p>
        </w:tc>
        <w:tc>
          <w:tcPr>
            <w:tcW w:w="1134" w:type="dxa"/>
            <w:vAlign w:val="center"/>
          </w:tcPr>
          <w:p w14:paraId="0805C9BD"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B</w:t>
            </w:r>
          </w:p>
        </w:tc>
        <w:tc>
          <w:tcPr>
            <w:tcW w:w="1134" w:type="dxa"/>
            <w:vAlign w:val="center"/>
          </w:tcPr>
          <w:p w14:paraId="6118FAF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800</w:t>
            </w:r>
          </w:p>
        </w:tc>
        <w:tc>
          <w:tcPr>
            <w:tcW w:w="1129" w:type="dxa"/>
            <w:vAlign w:val="center"/>
          </w:tcPr>
          <w:p w14:paraId="16602B53"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1000</w:t>
            </w:r>
          </w:p>
        </w:tc>
        <w:tc>
          <w:tcPr>
            <w:tcW w:w="1129" w:type="dxa"/>
            <w:vAlign w:val="center"/>
          </w:tcPr>
          <w:p w14:paraId="026AC9FA"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Yes</w:t>
            </w:r>
          </w:p>
        </w:tc>
        <w:tc>
          <w:tcPr>
            <w:tcW w:w="1129" w:type="dxa"/>
            <w:vAlign w:val="center"/>
          </w:tcPr>
          <w:p w14:paraId="55D31F7C"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0.20</w:t>
            </w:r>
          </w:p>
        </w:tc>
      </w:tr>
      <w:tr w:rsidR="00632662" w:rsidRPr="00632662" w14:paraId="4280AB4C" w14:textId="77777777">
        <w:tc>
          <w:tcPr>
            <w:tcW w:w="1462" w:type="dxa"/>
            <w:vAlign w:val="center"/>
          </w:tcPr>
          <w:p w14:paraId="043A9B9F" w14:textId="77777777" w:rsidR="00BC5EED" w:rsidRPr="00632662" w:rsidRDefault="00DF7699" w:rsidP="001C2344">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6</w:t>
            </w:r>
          </w:p>
        </w:tc>
        <w:tc>
          <w:tcPr>
            <w:tcW w:w="1134" w:type="dxa"/>
            <w:vAlign w:val="center"/>
          </w:tcPr>
          <w:p w14:paraId="5770E599"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B</w:t>
            </w:r>
          </w:p>
        </w:tc>
        <w:tc>
          <w:tcPr>
            <w:tcW w:w="1134" w:type="dxa"/>
            <w:vAlign w:val="center"/>
          </w:tcPr>
          <w:p w14:paraId="2124F953" w14:textId="77777777" w:rsidR="00BC5EED" w:rsidRPr="00632662" w:rsidRDefault="00DF7699" w:rsidP="001C2344">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1500</w:t>
            </w:r>
          </w:p>
        </w:tc>
        <w:tc>
          <w:tcPr>
            <w:tcW w:w="1129" w:type="dxa"/>
            <w:vAlign w:val="center"/>
          </w:tcPr>
          <w:p w14:paraId="227D975B"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1000</w:t>
            </w:r>
          </w:p>
        </w:tc>
        <w:tc>
          <w:tcPr>
            <w:tcW w:w="1129" w:type="dxa"/>
            <w:vAlign w:val="center"/>
          </w:tcPr>
          <w:p w14:paraId="47244C5C"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No</w:t>
            </w:r>
          </w:p>
        </w:tc>
        <w:tc>
          <w:tcPr>
            <w:tcW w:w="1129" w:type="dxa"/>
            <w:vAlign w:val="center"/>
          </w:tcPr>
          <w:p w14:paraId="56923824" w14:textId="77777777" w:rsidR="00BC5EED" w:rsidRPr="00632662" w:rsidRDefault="00DF7699" w:rsidP="001C2344">
            <w:pPr>
              <w:bidi w:val="0"/>
              <w:rPr>
                <w:rFonts w:cs="Times New Roman"/>
                <w:sz w:val="28"/>
                <w:szCs w:val="28"/>
                <w:lang w:val="zh-CN" w:eastAsia="zh-CN"/>
              </w:rPr>
            </w:pPr>
            <w:r w:rsidRPr="00632662">
              <w:rPr>
                <w:rFonts w:cs="Times New Roman"/>
                <w:sz w:val="28"/>
                <w:szCs w:val="28"/>
                <w:lang w:val="zh-CN" w:eastAsia="zh-CN"/>
              </w:rPr>
              <w:t>0</w:t>
            </w:r>
          </w:p>
        </w:tc>
      </w:tr>
    </w:tbl>
    <w:p w14:paraId="575C0CA5" w14:textId="58077906" w:rsidR="00BC5EED" w:rsidRPr="00C02CE4" w:rsidRDefault="007041B9" w:rsidP="001C2344">
      <w:pPr>
        <w:bidi w:val="0"/>
        <w:ind w:firstLine="720"/>
        <w:jc w:val="lowKashida"/>
        <w:rPr>
          <w:rFonts w:cs="Times New Roman"/>
          <w:sz w:val="28"/>
          <w:szCs w:val="28"/>
          <w:rtl/>
          <w:lang w:eastAsia="zh-CN" w:bidi="ar-EG"/>
        </w:rPr>
      </w:pPr>
      <w:r>
        <w:rPr>
          <w:rFonts w:cs="Times New Roman"/>
          <w:sz w:val="28"/>
          <w:szCs w:val="28"/>
          <w:rtl/>
          <w:lang w:eastAsia="zh-CN"/>
        </w:rPr>
        <w:br/>
      </w:r>
      <w:r>
        <w:rPr>
          <w:rFonts w:cs="Times New Roman" w:hint="cs"/>
          <w:sz w:val="28"/>
          <w:szCs w:val="28"/>
          <w:rtl/>
          <w:lang w:eastAsia="zh-CN"/>
        </w:rPr>
        <w:t xml:space="preserve">        </w:t>
      </w:r>
      <w:r w:rsidR="00C02CE4">
        <w:rPr>
          <w:rFonts w:cs="Times New Roman"/>
          <w:sz w:val="28"/>
          <w:szCs w:val="28"/>
          <w:lang w:eastAsia="zh-CN"/>
        </w:rPr>
        <w:t>R</w:t>
      </w:r>
      <w:r w:rsidR="006F7950" w:rsidRPr="00632662">
        <w:rPr>
          <w:rFonts w:cs="Times New Roman"/>
          <w:sz w:val="28"/>
          <w:szCs w:val="28"/>
          <w:lang w:val="zh-CN" w:eastAsia="zh-CN"/>
        </w:rPr>
        <w:t>egion A focus on education, Region B focus on income</w:t>
      </w:r>
      <w:r w:rsidR="006F7950">
        <w:rPr>
          <w:rFonts w:cs="Times New Roman"/>
          <w:sz w:val="28"/>
          <w:szCs w:val="28"/>
          <w:lang w:eastAsia="zh-CN"/>
        </w:rPr>
        <w:t xml:space="preserve">. </w:t>
      </w:r>
      <w:r w:rsidR="006F7950" w:rsidRPr="00632662">
        <w:rPr>
          <w:rFonts w:cs="Times New Roman"/>
          <w:sz w:val="28"/>
          <w:szCs w:val="28"/>
          <w:lang w:val="zh-CN" w:eastAsia="zh-CN"/>
        </w:rPr>
        <w:t>Ethical transparency, Each subgroup’s contribution is visible, satisfying Sen’s principle of accountability.</w:t>
      </w:r>
      <w:r w:rsidR="009B1E94">
        <w:rPr>
          <w:rFonts w:cs="Times New Roman"/>
          <w:sz w:val="28"/>
          <w:szCs w:val="28"/>
          <w:lang w:eastAsia="zh-CN"/>
        </w:rPr>
        <w:t xml:space="preserve"> </w:t>
      </w:r>
      <w:r w:rsidR="00DF7699" w:rsidRPr="00632662">
        <w:rPr>
          <w:rFonts w:cs="Times New Roman"/>
          <w:sz w:val="28"/>
          <w:szCs w:val="28"/>
          <w:lang w:val="zh-CN" w:eastAsia="zh-CN"/>
        </w:rPr>
        <w:t xml:space="preserve">Step </w:t>
      </w:r>
      <w:r w:rsidR="006F7950">
        <w:rPr>
          <w:rFonts w:cs="Times New Roman"/>
          <w:sz w:val="28"/>
          <w:szCs w:val="28"/>
          <w:lang w:eastAsia="zh-CN"/>
        </w:rPr>
        <w:t>(1)</w:t>
      </w:r>
      <w:r w:rsidR="00DF7699" w:rsidRPr="00632662">
        <w:rPr>
          <w:rFonts w:cs="Times New Roman"/>
          <w:sz w:val="28"/>
          <w:szCs w:val="28"/>
          <w:lang w:val="zh-CN" w:eastAsia="zh-CN"/>
        </w:rPr>
        <w:t xml:space="preserve"> Compute subgroup </w:t>
      </w:r>
      <w:r w:rsidR="00C02CE4" w:rsidRPr="00C02CE4">
        <w:rPr>
          <w:rFonts w:cs="Times New Roman"/>
          <w:sz w:val="28"/>
          <w:szCs w:val="28"/>
          <w:lang w:val="zh-CN" w:eastAsia="zh-CN"/>
        </w:rPr>
        <w:t>Multidimensional Weighted Reversed Poverty Gap</w:t>
      </w:r>
      <w:r w:rsidR="00C02CE4">
        <w:rPr>
          <w:rFonts w:cs="Times New Roman"/>
          <w:sz w:val="28"/>
          <w:szCs w:val="28"/>
          <w:lang w:eastAsia="zh-CN"/>
        </w:rPr>
        <w:t xml:space="preserve">, </w:t>
      </w:r>
      <w:r w:rsidR="00DF7699" w:rsidRPr="00632662">
        <w:rPr>
          <w:rFonts w:cs="Times New Roman"/>
          <w:sz w:val="28"/>
          <w:szCs w:val="28"/>
          <w:lang w:val="zh-CN" w:eastAsia="zh-CN"/>
        </w:rPr>
        <w:t>Region A</w:t>
      </w:r>
    </w:p>
    <w:p w14:paraId="015DFD59" w14:textId="04394D24"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A</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3</m:t>
              </m:r>
            </m:den>
          </m:f>
          <m:r>
            <w:rPr>
              <w:rFonts w:ascii="Cambria Math" w:hAnsi="Cambria Math" w:cs="Times New Roman"/>
              <w:sz w:val="28"/>
              <w:szCs w:val="28"/>
              <w:lang w:val="zh-CN" w:eastAsia="zh-CN"/>
            </w:rPr>
            <m:t>(0.60+0.30+0)=0.30.</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Region B</w:t>
      </w:r>
    </w:p>
    <w:p w14:paraId="0DCCE5EC" w14:textId="09BAE2BF" w:rsidR="00BC5EED" w:rsidRPr="00632662" w:rsidRDefault="00DF7699" w:rsidP="001C2344">
      <w:pPr>
        <w:bidi w:val="0"/>
        <w:jc w:val="both"/>
        <w:rPr>
          <w:rFonts w:cs="Times New Roman"/>
          <w:sz w:val="28"/>
          <w:szCs w:val="28"/>
          <w:lang w:val="zh-CN" w:eastAsia="zh-CN"/>
        </w:rPr>
      </w:pPr>
      <m:oMathPara>
        <m:oMath>
          <m:r>
            <w:rPr>
              <w:rFonts w:ascii="Cambria Math" w:hAnsi="Cambria Math" w:cs="Times New Roman"/>
              <w:sz w:val="28"/>
              <w:szCs w:val="28"/>
              <w:lang w:val="zh-CN" w:eastAsia="zh-CN"/>
            </w:rPr>
            <m:t>MWRP</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G</m:t>
              </m:r>
            </m:e>
            <m:sub>
              <m:r>
                <w:rPr>
                  <w:rFonts w:ascii="Cambria Math" w:hAnsi="Cambria Math" w:cs="Times New Roman"/>
                  <w:sz w:val="28"/>
                  <w:szCs w:val="28"/>
                  <w:lang w:val="zh-CN" w:eastAsia="zh-CN"/>
                </w:rPr>
                <m:t>B</m:t>
              </m:r>
            </m:sub>
          </m:sSub>
          <m:r>
            <w:rPr>
              <w:rFonts w:ascii="Cambria Math" w:hAnsi="Cambria Math" w:cs="Times New Roman"/>
              <w:sz w:val="28"/>
              <w:szCs w:val="28"/>
              <w:lang w:val="zh-CN" w:eastAsia="zh-CN"/>
            </w:rPr>
            <m:t>=</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1</m:t>
              </m:r>
            </m:num>
            <m:den>
              <m:r>
                <w:rPr>
                  <w:rFonts w:ascii="Cambria Math" w:hAnsi="Cambria Math" w:cs="Times New Roman"/>
                  <w:sz w:val="28"/>
                  <w:szCs w:val="28"/>
                  <w:lang w:val="zh-CN" w:eastAsia="zh-CN"/>
                </w:rPr>
                <m:t>3</m:t>
              </m:r>
            </m:den>
          </m:f>
          <m:d>
            <m:dPr>
              <m:ctrlPr>
                <w:rPr>
                  <w:rFonts w:ascii="Cambria Math" w:hAnsi="Cambria Math" w:cs="Times New Roman"/>
                  <w:i/>
                  <w:sz w:val="28"/>
                  <w:szCs w:val="28"/>
                  <w:lang w:val="zh-CN" w:eastAsia="zh-CN"/>
                </w:rPr>
              </m:ctrlPr>
            </m:dPr>
            <m:e>
              <m:r>
                <w:rPr>
                  <w:rFonts w:ascii="Cambria Math" w:hAnsi="Cambria Math" w:cs="Times New Roman"/>
                  <w:sz w:val="28"/>
                  <w:szCs w:val="28"/>
                  <w:lang w:val="zh-CN" w:eastAsia="zh-CN"/>
                </w:rPr>
                <m:t>0.70+0.20+0</m:t>
              </m:r>
            </m:e>
          </m:d>
          <m:r>
            <w:rPr>
              <w:rFonts w:ascii="Cambria Math" w:hAnsi="Cambria Math" w:cs="Times New Roman"/>
              <w:sz w:val="28"/>
              <w:szCs w:val="28"/>
              <w:lang w:val="zh-CN" w:eastAsia="zh-CN"/>
            </w:rPr>
            <m:t>=0.30.</m:t>
          </m:r>
          <m:r>
            <m:rPr>
              <m:sty m:val="p"/>
            </m:rPr>
            <w:rPr>
              <w:rFonts w:ascii="Cambria Math" w:hAnsi="Cambria Math" w:cs="Times New Roman"/>
              <w:sz w:val="28"/>
              <w:szCs w:val="28"/>
              <w:lang w:val="zh-CN" w:eastAsia="zh-CN"/>
            </w:rPr>
            <w:br/>
          </m:r>
        </m:oMath>
      </m:oMathPara>
      <w:r w:rsidRPr="00632662">
        <w:rPr>
          <w:rFonts w:cs="Times New Roman"/>
          <w:sz w:val="28"/>
          <w:szCs w:val="28"/>
          <w:lang w:val="zh-CN" w:eastAsia="zh-CN"/>
        </w:rPr>
        <w:t xml:space="preserve">Step </w:t>
      </w:r>
      <w:r w:rsidR="006F7950">
        <w:rPr>
          <w:rFonts w:cs="Times New Roman"/>
          <w:sz w:val="28"/>
          <w:szCs w:val="28"/>
          <w:lang w:eastAsia="zh-CN"/>
        </w:rPr>
        <w:t>(2)</w:t>
      </w:r>
      <w:r w:rsidRPr="00632662">
        <w:rPr>
          <w:rFonts w:cs="Times New Roman"/>
          <w:sz w:val="28"/>
          <w:szCs w:val="28"/>
          <w:lang w:val="zh-CN" w:eastAsia="zh-CN"/>
        </w:rPr>
        <w:t xml:space="preserve"> Compute overall MWRPG using population weights</w:t>
      </w:r>
    </w:p>
    <w:p w14:paraId="0AAF08E7" w14:textId="61996CC9" w:rsidR="00C02CE4" w:rsidRPr="008454C0" w:rsidRDefault="00DF7699" w:rsidP="001C2344">
      <w:pPr>
        <w:bidi w:val="0"/>
        <w:jc w:val="both"/>
        <w:rPr>
          <w:rFonts w:cs="Times New Roman"/>
          <w:i/>
          <w:sz w:val="28"/>
          <w:szCs w:val="28"/>
          <w:lang w:eastAsia="zh-CN"/>
        </w:rPr>
      </w:pPr>
      <m:oMathPara>
        <m:oMath>
          <m:r>
            <w:rPr>
              <w:rFonts w:ascii="Cambria Math" w:hAnsi="Cambria Math" w:cs="Times New Roman"/>
              <w:sz w:val="28"/>
              <w:szCs w:val="28"/>
              <w:lang w:val="zh-CN" w:eastAsia="zh-CN"/>
            </w:rPr>
            <m:t>MWRPG=</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3</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⋅0.30+</m:t>
          </m:r>
          <m:f>
            <m:fPr>
              <m:ctrlPr>
                <w:rPr>
                  <w:rFonts w:ascii="Cambria Math" w:hAnsi="Cambria Math" w:cs="Times New Roman"/>
                  <w:sz w:val="28"/>
                  <w:szCs w:val="28"/>
                  <w:lang w:val="zh-CN" w:eastAsia="zh-CN"/>
                </w:rPr>
              </m:ctrlPr>
            </m:fPr>
            <m:num>
              <m:r>
                <w:rPr>
                  <w:rFonts w:ascii="Cambria Math" w:hAnsi="Cambria Math" w:cs="Times New Roman"/>
                  <w:sz w:val="28"/>
                  <w:szCs w:val="28"/>
                  <w:lang w:val="zh-CN" w:eastAsia="zh-CN"/>
                </w:rPr>
                <m:t>3</m:t>
              </m:r>
            </m:num>
            <m:den>
              <m:r>
                <w:rPr>
                  <w:rFonts w:ascii="Cambria Math" w:hAnsi="Cambria Math" w:cs="Times New Roman"/>
                  <w:sz w:val="28"/>
                  <w:szCs w:val="28"/>
                  <w:lang w:val="zh-CN" w:eastAsia="zh-CN"/>
                </w:rPr>
                <m:t>6</m:t>
              </m:r>
            </m:den>
          </m:f>
          <m:r>
            <w:rPr>
              <w:rFonts w:ascii="Cambria Math" w:hAnsi="Cambria Math" w:cs="Times New Roman"/>
              <w:sz w:val="28"/>
              <w:szCs w:val="28"/>
              <w:lang w:val="zh-CN" w:eastAsia="zh-CN"/>
            </w:rPr>
            <m:t>⋅0.30=0.30.</m:t>
          </m:r>
        </m:oMath>
      </m:oMathPara>
    </w:p>
    <w:p w14:paraId="57F00AEA" w14:textId="186B42F6" w:rsidR="00BC5EED" w:rsidRPr="00632662" w:rsidRDefault="00DF7699" w:rsidP="001C2344">
      <w:pPr>
        <w:bidi w:val="0"/>
        <w:ind w:firstLine="720"/>
        <w:jc w:val="both"/>
        <w:rPr>
          <w:rFonts w:cs="Times New Roman"/>
          <w:sz w:val="28"/>
          <w:szCs w:val="28"/>
          <w:lang w:val="zh-CN" w:eastAsia="zh-CN"/>
        </w:rPr>
      </w:pPr>
      <w:r w:rsidRPr="00632662">
        <w:rPr>
          <w:rFonts w:cs="Times New Roman"/>
          <w:sz w:val="28"/>
          <w:szCs w:val="28"/>
          <w:lang w:val="zh-CN" w:eastAsia="zh-CN"/>
        </w:rPr>
        <w:t>Overall MWRPG is exactly weighted average of subgroup indices, demonstrating decomposability.</w:t>
      </w:r>
      <w:r w:rsidR="00CC2869">
        <w:rPr>
          <w:rFonts w:cs="Times New Roman"/>
          <w:sz w:val="28"/>
          <w:szCs w:val="28"/>
          <w:lang w:eastAsia="zh-CN"/>
        </w:rPr>
        <w:t xml:space="preserve"> </w:t>
      </w:r>
      <w:r w:rsidRPr="00632662">
        <w:rPr>
          <w:rFonts w:cs="Times New Roman"/>
          <w:sz w:val="28"/>
          <w:szCs w:val="28"/>
          <w:lang w:val="zh-CN" w:eastAsia="zh-CN"/>
        </w:rPr>
        <w:t>Focus on equity The measure respects the importance of subgroup deprivation proportionally.</w:t>
      </w:r>
      <w:r w:rsidR="00CC2869">
        <w:rPr>
          <w:rFonts w:cs="Times New Roman"/>
          <w:sz w:val="28"/>
          <w:szCs w:val="28"/>
          <w:lang w:eastAsia="zh-CN"/>
        </w:rPr>
        <w:t xml:space="preserve"> </w:t>
      </w:r>
      <w:r w:rsidRPr="00632662">
        <w:rPr>
          <w:rFonts w:cs="Times New Roman"/>
          <w:sz w:val="28"/>
          <w:szCs w:val="28"/>
          <w:lang w:val="zh-CN" w:eastAsia="zh-CN"/>
        </w:rPr>
        <w:t>Method targeting Identifies high-contribution subgroups to prioritize interventions. Dimension</w:t>
      </w:r>
      <w:r w:rsidR="00C02CE4">
        <w:rPr>
          <w:rFonts w:cs="Times New Roman"/>
          <w:sz w:val="28"/>
          <w:szCs w:val="28"/>
          <w:lang w:eastAsia="zh-CN"/>
        </w:rPr>
        <w:t xml:space="preserve"> </w:t>
      </w:r>
      <w:r w:rsidRPr="00632662">
        <w:rPr>
          <w:rFonts w:cs="Times New Roman"/>
          <w:sz w:val="28"/>
          <w:szCs w:val="28"/>
          <w:lang w:val="zh-CN" w:eastAsia="zh-CN"/>
        </w:rPr>
        <w:t>specific fairness By decomposing across dimensions, policymakers can align resources with socially important deprivations. Analytical robustness Supports cross-regional, cross-ethnic, or cross-gender comparisons without violating ethical or statistical principles.</w:t>
      </w:r>
    </w:p>
    <w:p w14:paraId="2EDF9D72" w14:textId="2B06D886" w:rsidR="00BC5EED" w:rsidRDefault="00DF7699" w:rsidP="001C2344">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 xml:space="preserve">Decomposability Property ensures that MWRPG is modular, transparent, and ethically consistent Subgroups and dimensions can be analysed separately, Overall poverty is a weighted sum of subgroup contributions, It preserves the ethical sensitivity via social weights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ik</m:t>
            </m:r>
          </m:sub>
        </m:sSub>
      </m:oMath>
      <w:r w:rsidRPr="00632662">
        <w:rPr>
          <w:rFonts w:cs="Times New Roman"/>
          <w:sz w:val="28"/>
          <w:szCs w:val="28"/>
          <w:lang w:val="zh-CN" w:eastAsia="zh-CN"/>
        </w:rPr>
        <w:t xml:space="preserve">, and Facilitates method diagnosis and targeted intervention, linking statistical insight to social justice priorities. Therefore, MWRPG is both analytically </w:t>
      </w:r>
      <w:r w:rsidRPr="00632662">
        <w:rPr>
          <w:rFonts w:cs="Times New Roman"/>
          <w:sz w:val="28"/>
          <w:szCs w:val="28"/>
          <w:lang w:val="zh-CN" w:eastAsia="zh-CN"/>
        </w:rPr>
        <w:lastRenderedPageBreak/>
        <w:t>rigorous and morally coherent, making it ideal for evidence</w:t>
      </w:r>
      <w:r w:rsidR="00C02CE4">
        <w:rPr>
          <w:rFonts w:cs="Times New Roman"/>
          <w:sz w:val="28"/>
          <w:szCs w:val="28"/>
          <w:lang w:eastAsia="zh-CN"/>
        </w:rPr>
        <w:t xml:space="preserve"> </w:t>
      </w:r>
      <w:r w:rsidRPr="00632662">
        <w:rPr>
          <w:rFonts w:cs="Times New Roman"/>
          <w:sz w:val="28"/>
          <w:szCs w:val="28"/>
          <w:lang w:val="zh-CN" w:eastAsia="zh-CN"/>
        </w:rPr>
        <w:t>based poverty analysis in multidimensional settings.</w:t>
      </w:r>
    </w:p>
    <w:p w14:paraId="210F614E" w14:textId="77777777" w:rsidR="008C28C4" w:rsidRDefault="008C28C4" w:rsidP="008C28C4">
      <w:pPr>
        <w:bidi w:val="0"/>
        <w:spacing w:before="100" w:beforeAutospacing="1" w:after="100" w:afterAutospacing="1" w:line="360" w:lineRule="auto"/>
        <w:jc w:val="both"/>
        <w:rPr>
          <w:rFonts w:cs="Times New Roman"/>
          <w:sz w:val="28"/>
          <w:szCs w:val="28"/>
          <w:rtl/>
          <w:lang w:eastAsia="zh-CN"/>
        </w:rPr>
      </w:pPr>
    </w:p>
    <w:p w14:paraId="09B05CBB" w14:textId="77777777" w:rsidR="00C47012" w:rsidRDefault="00C47012" w:rsidP="00C47012">
      <w:pPr>
        <w:bidi w:val="0"/>
        <w:spacing w:before="100" w:beforeAutospacing="1" w:after="100" w:afterAutospacing="1" w:line="360" w:lineRule="auto"/>
        <w:jc w:val="both"/>
        <w:rPr>
          <w:rFonts w:cs="Times New Roman"/>
          <w:sz w:val="28"/>
          <w:szCs w:val="28"/>
          <w:lang w:eastAsia="zh-CN"/>
        </w:rPr>
        <w:sectPr w:rsidR="00C47012" w:rsidSect="00B1575E">
          <w:headerReference w:type="default" r:id="rId36"/>
          <w:headerReference w:type="first" r:id="rId37"/>
          <w:footerReference w:type="first" r:id="rId38"/>
          <w:footnotePr>
            <w:numRestart w:val="eachPage"/>
          </w:footnotePr>
          <w:pgSz w:w="11906" w:h="16838"/>
          <w:pgMar w:top="1418" w:right="1701" w:bottom="1418" w:left="1701" w:header="720" w:footer="720" w:gutter="0"/>
          <w:cols w:space="720"/>
          <w:titlePg/>
          <w:bidi/>
          <w:rtlGutter/>
          <w:docGrid w:linePitch="360"/>
        </w:sectPr>
      </w:pPr>
    </w:p>
    <w:p w14:paraId="72C1D39B" w14:textId="4C0A772D" w:rsidR="008C28C4" w:rsidRPr="00632662" w:rsidRDefault="008C28C4" w:rsidP="008C28C4">
      <w:pPr>
        <w:bidi w:val="0"/>
        <w:spacing w:before="100" w:beforeAutospacing="1" w:after="100" w:afterAutospacing="1" w:line="360" w:lineRule="auto"/>
        <w:jc w:val="both"/>
        <w:rPr>
          <w:rFonts w:cs="Times New Roman"/>
          <w:sz w:val="28"/>
          <w:szCs w:val="28"/>
          <w:lang w:eastAsia="zh-CN"/>
        </w:rPr>
      </w:pPr>
      <w:r w:rsidRPr="00B77E2C">
        <w:rPr>
          <w:rFonts w:cs="Diwani Letter" w:hint="cs"/>
          <w:b/>
          <w:bCs/>
          <w:noProof/>
          <w:sz w:val="32"/>
          <w:szCs w:val="32"/>
          <w:rtl/>
        </w:rPr>
        <w:lastRenderedPageBreak/>
        <mc:AlternateContent>
          <mc:Choice Requires="wpg">
            <w:drawing>
              <wp:inline distT="0" distB="0" distL="0" distR="0" wp14:anchorId="488ACFAB" wp14:editId="104DA732">
                <wp:extent cx="5248894" cy="8881607"/>
                <wp:effectExtent l="76200" t="0" r="104775" b="0"/>
                <wp:docPr id="18" name="Group 18"/>
                <wp:cNvGraphicFramePr/>
                <a:graphic xmlns:a="http://schemas.openxmlformats.org/drawingml/2006/main">
                  <a:graphicData uri="http://schemas.microsoft.com/office/word/2010/wordprocessingGroup">
                    <wpg:wgp>
                      <wpg:cNvGrpSpPr/>
                      <wpg:grpSpPr>
                        <a:xfrm>
                          <a:off x="0" y="0"/>
                          <a:ext cx="5248894" cy="8881607"/>
                          <a:chOff x="-1227718" y="286516"/>
                          <a:chExt cx="5248894" cy="8881607"/>
                        </a:xfrm>
                      </wpg:grpSpPr>
                      <wps:wsp>
                        <wps:cNvPr id="19" name="Snip Diagonal Corner Rectangle 15"/>
                        <wps:cNvSpPr/>
                        <wps:spPr>
                          <a:xfrm flipH="1">
                            <a:off x="-984710" y="286516"/>
                            <a:ext cx="1418488" cy="8881607"/>
                          </a:xfrm>
                          <a:prstGeom prst="snip2DiagRect">
                            <a:avLst>
                              <a:gd name="adj1" fmla="val 0"/>
                              <a:gd name="adj2" fmla="val 48161"/>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 name="Snip Diagonal Corner Rectangle 37"/>
                        <wps:cNvSpPr/>
                        <wps:spPr>
                          <a:xfrm>
                            <a:off x="2357120" y="286516"/>
                            <a:ext cx="1418488" cy="8881607"/>
                          </a:xfrm>
                          <a:prstGeom prst="snip2DiagRect">
                            <a:avLst>
                              <a:gd name="adj1" fmla="val 0"/>
                              <a:gd name="adj2" fmla="val 46690"/>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 name="Text Box 21"/>
                        <wps:cNvSpPr txBox="1"/>
                        <wps:spPr>
                          <a:xfrm>
                            <a:off x="-1227718" y="3067348"/>
                            <a:ext cx="5248894" cy="2712883"/>
                          </a:xfrm>
                          <a:prstGeom prst="bevel">
                            <a:avLst>
                              <a:gd name="adj" fmla="val 4451"/>
                            </a:avLst>
                          </a:prstGeom>
                          <a:solidFill>
                            <a:schemeClr val="lt1"/>
                          </a:solidFill>
                          <a:ln w="57150">
                            <a:solidFill>
                              <a:prstClr val="black"/>
                            </a:solidFill>
                          </a:ln>
                          <a:effectLst>
                            <a:outerShdw blurRad="50800" dist="50800" dir="5400000" algn="ctr" rotWithShape="0">
                              <a:schemeClr val="tx1"/>
                            </a:outerShdw>
                          </a:effectLst>
                        </wps:spPr>
                        <wps:style>
                          <a:lnRef idx="0">
                            <a:schemeClr val="accent1"/>
                          </a:lnRef>
                          <a:fillRef idx="0">
                            <a:schemeClr val="accent1"/>
                          </a:fillRef>
                          <a:effectRef idx="0">
                            <a:schemeClr val="accent1"/>
                          </a:effectRef>
                          <a:fontRef idx="minor">
                            <a:schemeClr val="dk1"/>
                          </a:fontRef>
                        </wps:style>
                        <wps:txbx>
                          <w:txbxContent>
                            <w:p w14:paraId="61E341A0" w14:textId="77777777" w:rsidR="008C28C4" w:rsidRPr="008C28C4" w:rsidRDefault="008C28C4" w:rsidP="008C28C4">
                              <w:pPr>
                                <w:bidi w:val="0"/>
                                <w:jc w:val="center"/>
                                <w:rPr>
                                  <w:rFonts w:ascii="Impact" w:hAnsi="Impact"/>
                                  <w:spacing w:val="5"/>
                                  <w:sz w:val="70"/>
                                  <w:szCs w:val="70"/>
                                </w:rPr>
                              </w:pPr>
                              <w:r w:rsidRPr="008C28C4">
                                <w:rPr>
                                  <w:rFonts w:ascii="Impact" w:hAnsi="Impact"/>
                                  <w:spacing w:val="5"/>
                                  <w:sz w:val="70"/>
                                  <w:szCs w:val="70"/>
                                </w:rPr>
                                <w:t>Chapter Five</w:t>
                              </w:r>
                            </w:p>
                            <w:p w14:paraId="044C6847" w14:textId="79D87639" w:rsidR="008C28C4" w:rsidRPr="008C28C4" w:rsidRDefault="008C28C4" w:rsidP="008C28C4">
                              <w:pPr>
                                <w:bidi w:val="0"/>
                                <w:jc w:val="center"/>
                                <w:rPr>
                                  <w:rFonts w:ascii="Impact" w:hAnsi="Impact"/>
                                  <w:spacing w:val="5"/>
                                  <w:sz w:val="66"/>
                                  <w:szCs w:val="66"/>
                                </w:rPr>
                              </w:pPr>
                              <w:r w:rsidRPr="008C28C4">
                                <w:rPr>
                                  <w:rFonts w:ascii="Impact" w:hAnsi="Impact"/>
                                  <w:spacing w:val="5"/>
                                  <w:sz w:val="66"/>
                                  <w:szCs w:val="66"/>
                                </w:rPr>
                                <w:t xml:space="preserve">Application and Simulation </w:t>
                              </w:r>
                              <w:r w:rsidR="002C7552" w:rsidRPr="002C7552">
                                <w:rPr>
                                  <w:rFonts w:ascii="Impact" w:hAnsi="Impact"/>
                                  <w:spacing w:val="5"/>
                                  <w:sz w:val="66"/>
                                  <w:szCs w:val="66"/>
                                </w:rPr>
                                <w:t>Study</w:t>
                              </w:r>
                              <w:r w:rsidRPr="008C28C4">
                                <w:rPr>
                                  <w:rFonts w:ascii="Impact" w:hAnsi="Impact"/>
                                  <w:spacing w:val="5"/>
                                  <w:sz w:val="66"/>
                                  <w:szCs w:val="66"/>
                                </w:rPr>
                                <w:t xml:space="preserve"> of Weighted Reversed Poverty Gap</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488ACFAB" id="Group 18" o:spid="_x0000_s1042" style="width:413.3pt;height:699.35pt;mso-position-horizontal-relative:char;mso-position-vertical-relative:line" coordorigin="-12277,2865" coordsize="52488,8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S1zcQQAABURAAAOAAAAZHJzL2Uyb0RvYy54bWzsWFFT4zYQfu9M/4PG75DYcRKTIdxQKLQz&#10;zB0D3PCs2LLjniypkoJDf313ZclxuNAy1+nNPcCDsazV7urz6tvPOf2wbTh5YtrUUiyj+HgcESZy&#10;WdSiWkafH66OsogYS0VBuRRsGT0zE304+/mn01YtWCLXkhdME3AizKJVy2htrVqMRiZfs4aaY6mY&#10;gMlS6oZaGOpqVGjagveGj5LxeDZqpS6UljkzBp5edpPRmfNfliy3n8rSMEv4MoLcrLtqd13hdXR2&#10;SheVpmpd5z4N+g1ZNLQWELR3dUktJRtdf+WqqXMtjSztcS6bkSzLOmduD7CbePxiN9dabpTbS7Vo&#10;K9XDBNC+wOmb3eYfn661ule3GpBoVQVYuBHuZVvqBv9DlmTrIHvuIWNbS3J4OE3SLDtJI5LDXJZl&#10;8Ww870DN14A8rjuKk2Q+j6EQwCTJZtN4Fix+/Rcvo5DEaC+1VkGxmB0e5r/hcb+mijmYzQLwuNWk&#10;LqCWTyIiaAM1ey9qRS5rWklBObmQWkDJ3kFpUVFxRuIpbgdzgsU9kmZhANQAIyl5rX4Dp65IPKBH&#10;J1k6j6EqX+ASsI3TOAN0v8K2R4UulDb2msmG4M0yMpBpgplidi4Ufbox1hVm4XdDiz/iiJQNhzp/&#10;gv2EMzCYT4bzKbzTGHcIYb03uAuB0bWi1l7VnPsk2uKzwhxc/LK64A4Fd6IZDAgEXUZ2G3z2FqtX&#10;TFdVMPUWGN6HxPBc4FVITKFLE59AxYRX4O7sM2ed9R0r4QVDYSYuwxeJ0Txnwnbvyaxpwbp8p2P4&#10;8yj0KxwmXIBD9FxC/N63d4A0ttt08N1l6e1xKXNM1S8e/1Ni3eJ+hYsshe0XN7WQ+pADDrvykTv7&#10;AFIHDaK0ksUzlL+WHU8alV/VUFg31NhbqqFgoFiB7O0nuJRctstI+ruIrKX+69BztIfzCbMRaYFo&#10;oUr/3FDNIsJ/F3ByT+I0RWZ2g3Q6T2CghzOr4YzYNBcS6gdKGLJzt2hveXhaatk8Qk84x6gwRUUO&#10;sZdRbnUYXNiuAUBXydn5uTMDNoaauhH3Kg+nFEv8YftItfKFbeFgfpSBLfxp6BDd2eL7EPJ8Y2VZ&#10;W5zc4eoHwFwdXfzvFIZQvonCJo6zMdPXKQw35okrmUznMTr/sYlrNjsJR/aduJC+34nrEEG9E5cj&#10;uR+KuIDeO+J6QDH0i9ySxDWvAUURu4XnSNbAsvh8qLcGZLUnPyfj2XySZrgEuu4h9ZkAs2XZxHfK&#10;IIGD3PGdYMWeGHc99qC+2pNP6TS03cMkZCSvC9QumFJ/QjvVsWvZe1ZcEGi9wMFTrxSGLjDVXmat&#10;OM2/+L0MXAAXdKqpkxFeIsqNZfp+XbRkxTf6jhYQY5yB7CFFjeqyH0D7nKYoiLC/8go+/Fx3Bdnw&#10;WNu1a5DYVA9saCf7+mBORA3yeINwO+h6X1wdVmVvWPi9VVnxJZRH+Zoqs9vV1n2SpKHU33Xa99Jp&#10;7sMTvr1dlfrfCfDjfjh2um73a8bZ3wAAAP//AwBQSwMEFAAGAAgAAAAhAPhM66TeAAAABgEAAA8A&#10;AABkcnMvZG93bnJldi54bWxMj0FLw0AQhe+C/2EZwZvdpMWYptmUUtRTEWwF8TbNTpPQ7G7IbpP0&#10;3zt60cuD4T3e+yZfT6YVA/W+cVZBPItAkC2dbmyl4OPw8pCC8AGtxtZZUnAlD+vi9ibHTLvRvtOw&#10;D5XgEuszVFCH0GVS+rImg37mOrLsnVxvMPDZV1L3OHK5aeU8ihJpsLG8UGNH25rK8/5iFLyOOG4W&#10;8fOwO5+216/D49vnLial7u+mzQpEoCn8heEHn9GhYKaju1jtRauAHwm/yl46TxIQRw4tlukTyCKX&#10;//GLbwAAAP//AwBQSwECLQAUAAYACAAAACEAtoM4kv4AAADhAQAAEwAAAAAAAAAAAAAAAAAAAAAA&#10;W0NvbnRlbnRfVHlwZXNdLnhtbFBLAQItABQABgAIAAAAIQA4/SH/1gAAAJQBAAALAAAAAAAAAAAA&#10;AAAAAC8BAABfcmVscy8ucmVsc1BLAQItABQABgAIAAAAIQDLfS1zcQQAABURAAAOAAAAAAAAAAAA&#10;AAAAAC4CAABkcnMvZTJvRG9jLnhtbFBLAQItABQABgAIAAAAIQD4TOuk3gAAAAYBAAAPAAAAAAAA&#10;AAAAAAAAAMsGAABkcnMvZG93bnJldi54bWxQSwUGAAAAAAQABADzAAAA1gcAAAAA&#10;">
                <v:shape id="Snip Diagonal Corner Rectangle 15" o:spid="_x0000_s1043" style="position:absolute;left:-9847;top:2865;width:14184;height:88816;flip:x;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eTvwwAAANsAAAAPAAAAZHJzL2Rvd25yZXYueG1sRE/JasMw&#10;EL0X+g9iCr2URG4JpXEsmxAw9BTIQiG3wRovsTUylmq7+fqoUOhtHm+dJJtNJ0YaXGNZwesyAkFc&#10;WN1wpeB8yhcfIJxH1thZJgU/5CBLHx8SjLWd+EDj0VcihLCLUUHtfR9L6YqaDLql7YkDV9rBoA9w&#10;qKQecArhppNvUfQuDTYcGmrsaVdT0R6/jYLL7A+3Kb/uy5fpq1uty5Nt9zelnp/m7QaEp9n/i//c&#10;nzrMX8PvL+EAmd4BAAD//wMAUEsBAi0AFAAGAAgAAAAhANvh9svuAAAAhQEAABMAAAAAAAAAAAAA&#10;AAAAAAAAAFtDb250ZW50X1R5cGVzXS54bWxQSwECLQAUAAYACAAAACEAWvQsW78AAAAVAQAACwAA&#10;AAAAAAAAAAAAAAAfAQAAX3JlbHMvLnJlbHNQSwECLQAUAAYACAAAACEAAGnk78MAAADbAAAADwAA&#10;AAAAAAAAAAAAAAAHAgAAZHJzL2Rvd25yZXYueG1sUEsFBgAAAAADAAMAtwAAAPcCAAAAAA==&#10;" path="m,l735330,r683158,683158l1418488,8881607r,l683158,8881607,,8198449,,xe" fillcolor="black [3213]" stroked="f" strokeweight="2pt">
                  <v:fill r:id="rId14" o:title="" color2="white [3212]" type="pattern"/>
                  <v:path arrowok="t" o:connecttype="custom" o:connectlocs="0,0;735330,0;1418488,683158;1418488,8881607;1418488,8881607;683158,8881607;0,8198449;0,0" o:connectangles="0,0,0,0,0,0,0,0"/>
                </v:shape>
                <v:shape id="Snip Diagonal Corner Rectangle 37" o:spid="_x0000_s1044" style="position:absolute;left:23571;top:2865;width:14185;height:88816;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s+qwwAAANsAAAAPAAAAZHJzL2Rvd25yZXYueG1sRE/Pa8Iw&#10;FL4L+x/CE7zITOdglGpaRKrsNFC34fGteWurzUtoMu3215vDwOPH93tZDKYTF+p9a1nB0ywBQVxZ&#10;3XKt4P2weUxB+ICssbNMCn7JQ5E/jJaYaXvlHV32oRYxhH2GCpoQXCalrxoy6GfWEUfu2/YGQ4R9&#10;LXWP1xhuOjlPkhdpsOXY0KCjdUPVef9jFHy05VQ+u+30c5t+ras3dyrL459Sk/GwWoAINIS7+N/9&#10;qhXM4/r4Jf4Amd8AAAD//wMAUEsBAi0AFAAGAAgAAAAhANvh9svuAAAAhQEAABMAAAAAAAAAAAAA&#10;AAAAAAAAAFtDb250ZW50X1R5cGVzXS54bWxQSwECLQAUAAYACAAAACEAWvQsW78AAAAVAQAACwAA&#10;AAAAAAAAAAAAAAAfAQAAX3JlbHMvLnJlbHNQSwECLQAUAAYACAAAACEABD7PqsMAAADbAAAADwAA&#10;AAAAAAAAAAAAAAAHAgAAZHJzL2Rvd25yZXYueG1sUEsFBgAAAAADAAMAtwAAAPcCAAAAAA==&#10;" path="m,l756196,r662292,662292l1418488,8881607r,l662292,8881607,,8219315,,xe" fillcolor="black [3213]" stroked="f" strokeweight="2pt">
                  <v:fill r:id="rId14" o:title="" color2="white [3212]" type="pattern"/>
                  <v:path arrowok="t" o:connecttype="custom" o:connectlocs="0,0;756196,0;1418488,662292;1418488,8881607;1418488,8881607;662292,8881607;0,8219315;0,0" o:connectangles="0,0,0,0,0,0,0,0"/>
                </v:shape>
                <v:shape id="Text Box 21" o:spid="_x0000_s1045" type="#_x0000_t84" style="position:absolute;left:-12277;top:30673;width:52488;height:271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uskxQAAANsAAAAPAAAAZHJzL2Rvd25yZXYueG1sRI9Ba8JA&#10;FITvgv9heUIvpW6SUivRTZBAocfG1kNvr9lnEsy+DdnVpP31XUHwOMzMN8w2n0wnLjS41rKCeBmB&#10;IK6sbrlW8PX59rQG4Tyyxs4yKfglB3k2n20x1Xbkki57X4sAYZeigsb7PpXSVQ0ZdEvbEwfvaAeD&#10;PsihlnrAMcBNJ5MoWkmDLYeFBnsqGqpO+7NRwOVjWeh18vI9Hv7G12f98UOnWqmHxbTbgPA0+Xv4&#10;1n7XCpIYrl/CD5DZPwAAAP//AwBQSwECLQAUAAYACAAAACEA2+H2y+4AAACFAQAAEwAAAAAAAAAA&#10;AAAAAAAAAAAAW0NvbnRlbnRfVHlwZXNdLnhtbFBLAQItABQABgAIAAAAIQBa9CxbvwAAABUBAAAL&#10;AAAAAAAAAAAAAAAAAB8BAABfcmVscy8ucmVsc1BLAQItABQABgAIAAAAIQAvWuskxQAAANsAAAAP&#10;AAAAAAAAAAAAAAAAAAcCAABkcnMvZG93bnJldi54bWxQSwUGAAAAAAMAAwC3AAAA+QIAAAAA&#10;" adj="961" fillcolor="white [3201]" strokeweight="4.5pt">
                  <v:shadow on="t" color="black [3213]" offset="0,4pt"/>
                  <v:textbox>
                    <w:txbxContent>
                      <w:p w14:paraId="61E341A0" w14:textId="77777777" w:rsidR="008C28C4" w:rsidRPr="008C28C4" w:rsidRDefault="008C28C4" w:rsidP="008C28C4">
                        <w:pPr>
                          <w:bidi w:val="0"/>
                          <w:jc w:val="center"/>
                          <w:rPr>
                            <w:rFonts w:ascii="Impact" w:hAnsi="Impact"/>
                            <w:spacing w:val="5"/>
                            <w:sz w:val="70"/>
                            <w:szCs w:val="70"/>
                          </w:rPr>
                        </w:pPr>
                        <w:r w:rsidRPr="008C28C4">
                          <w:rPr>
                            <w:rFonts w:ascii="Impact" w:hAnsi="Impact"/>
                            <w:spacing w:val="5"/>
                            <w:sz w:val="70"/>
                            <w:szCs w:val="70"/>
                          </w:rPr>
                          <w:t>Chapter Five</w:t>
                        </w:r>
                      </w:p>
                      <w:p w14:paraId="044C6847" w14:textId="79D87639" w:rsidR="008C28C4" w:rsidRPr="008C28C4" w:rsidRDefault="008C28C4" w:rsidP="008C28C4">
                        <w:pPr>
                          <w:bidi w:val="0"/>
                          <w:jc w:val="center"/>
                          <w:rPr>
                            <w:rFonts w:ascii="Impact" w:hAnsi="Impact"/>
                            <w:spacing w:val="5"/>
                            <w:sz w:val="66"/>
                            <w:szCs w:val="66"/>
                          </w:rPr>
                        </w:pPr>
                        <w:r w:rsidRPr="008C28C4">
                          <w:rPr>
                            <w:rFonts w:ascii="Impact" w:hAnsi="Impact"/>
                            <w:spacing w:val="5"/>
                            <w:sz w:val="66"/>
                            <w:szCs w:val="66"/>
                          </w:rPr>
                          <w:t xml:space="preserve">Application and Simulation </w:t>
                        </w:r>
                        <w:r w:rsidR="002C7552" w:rsidRPr="002C7552">
                          <w:rPr>
                            <w:rFonts w:ascii="Impact" w:hAnsi="Impact"/>
                            <w:spacing w:val="5"/>
                            <w:sz w:val="66"/>
                            <w:szCs w:val="66"/>
                          </w:rPr>
                          <w:t>Study</w:t>
                        </w:r>
                        <w:r w:rsidRPr="008C28C4">
                          <w:rPr>
                            <w:rFonts w:ascii="Impact" w:hAnsi="Impact"/>
                            <w:spacing w:val="5"/>
                            <w:sz w:val="66"/>
                            <w:szCs w:val="66"/>
                          </w:rPr>
                          <w:t xml:space="preserve"> of Weighted Reversed Poverty Gap</w:t>
                        </w:r>
                      </w:p>
                    </w:txbxContent>
                  </v:textbox>
                </v:shape>
                <w10:anchorlock/>
              </v:group>
            </w:pict>
          </mc:Fallback>
        </mc:AlternateContent>
      </w:r>
    </w:p>
    <w:p w14:paraId="7B1A1DB1" w14:textId="41B4C083" w:rsidR="00BC5EED" w:rsidRPr="00632662" w:rsidRDefault="00DF7699">
      <w:pPr>
        <w:bidi w:val="0"/>
        <w:spacing w:before="100" w:beforeAutospacing="1" w:after="100" w:afterAutospacing="1" w:line="360" w:lineRule="auto"/>
        <w:jc w:val="center"/>
        <w:rPr>
          <w:rFonts w:ascii="Bookman Old Style" w:hAnsi="Bookman Old Style" w:cstheme="minorBidi"/>
          <w:b/>
          <w:bCs/>
          <w:sz w:val="36"/>
          <w:szCs w:val="36"/>
          <w:lang w:val="zh-CN" w:eastAsia="zh-CN"/>
        </w:rPr>
      </w:pPr>
      <w:bookmarkStart w:id="20" w:name="_Hlk219375603"/>
      <w:bookmarkEnd w:id="15"/>
      <w:r w:rsidRPr="00632662">
        <w:rPr>
          <w:rFonts w:ascii="Bookman Old Style" w:hAnsi="Bookman Old Style" w:cstheme="minorBidi"/>
          <w:b/>
          <w:bCs/>
          <w:sz w:val="36"/>
          <w:szCs w:val="36"/>
          <w:lang w:val="zh-CN" w:eastAsia="zh-CN"/>
        </w:rPr>
        <w:lastRenderedPageBreak/>
        <w:t>Chapter Five</w:t>
      </w:r>
    </w:p>
    <w:p w14:paraId="33F21B31" w14:textId="0AB05B92" w:rsidR="00BC5EED" w:rsidRPr="00632662" w:rsidRDefault="00DF7699">
      <w:pPr>
        <w:bidi w:val="0"/>
        <w:spacing w:before="100" w:beforeAutospacing="1" w:after="100" w:afterAutospacing="1" w:line="360" w:lineRule="auto"/>
        <w:jc w:val="center"/>
        <w:rPr>
          <w:rFonts w:ascii="Bookman Old Style" w:hAnsi="Bookman Old Style" w:cs="Times New Roman"/>
          <w:sz w:val="36"/>
          <w:szCs w:val="36"/>
          <w:lang w:val="zh-CN" w:eastAsia="zh-CN"/>
        </w:rPr>
      </w:pPr>
      <w:r w:rsidRPr="00632662">
        <w:rPr>
          <w:rFonts w:ascii="Bookman Old Style" w:hAnsi="Bookman Old Style" w:cs="Arial"/>
          <w:b/>
          <w:bCs/>
          <w:sz w:val="36"/>
          <w:szCs w:val="36"/>
          <w:lang w:val="zh-CN" w:eastAsia="zh-CN"/>
        </w:rPr>
        <w:t xml:space="preserve">Application and Simulation </w:t>
      </w:r>
      <w:r w:rsidR="002C7552" w:rsidRPr="002C7552">
        <w:rPr>
          <w:rFonts w:ascii="Bookman Old Style" w:hAnsi="Bookman Old Style" w:cs="Arial"/>
          <w:b/>
          <w:bCs/>
          <w:sz w:val="36"/>
          <w:szCs w:val="36"/>
          <w:lang w:val="zh-CN" w:eastAsia="zh-CN"/>
        </w:rPr>
        <w:t>Study</w:t>
      </w:r>
      <w:r w:rsidRPr="00632662">
        <w:rPr>
          <w:rFonts w:ascii="Bookman Old Style" w:hAnsi="Bookman Old Style" w:cs="Arial"/>
          <w:b/>
          <w:bCs/>
          <w:sz w:val="36"/>
          <w:szCs w:val="36"/>
          <w:lang w:val="zh-CN" w:eastAsia="zh-CN"/>
        </w:rPr>
        <w:t xml:space="preserve"> of Weighted Reversed Poverty Gap</w:t>
      </w:r>
    </w:p>
    <w:p w14:paraId="6A0A056F" w14:textId="51067013" w:rsidR="00BC5EED" w:rsidRPr="00632662" w:rsidRDefault="00A0765E" w:rsidP="00160317">
      <w:pPr>
        <w:bidi w:val="0"/>
        <w:spacing w:before="100" w:beforeAutospacing="1" w:after="100" w:afterAutospacing="1"/>
        <w:jc w:val="both"/>
        <w:rPr>
          <w:rFonts w:cs="Times New Roman"/>
          <w:sz w:val="24"/>
          <w:szCs w:val="24"/>
          <w:lang w:val="zh-CN" w:eastAsia="zh-CN"/>
        </w:rPr>
      </w:pPr>
      <w:r w:rsidRPr="00632662">
        <w:rPr>
          <w:rFonts w:ascii="Arial" w:hAnsi="Arial" w:cs="Arial"/>
          <w:b/>
          <w:bCs/>
          <w:sz w:val="32"/>
          <w:szCs w:val="32"/>
          <w:lang w:eastAsia="zh-CN"/>
        </w:rPr>
        <w:t xml:space="preserve">5.1 </w:t>
      </w:r>
      <w:r w:rsidR="00DF7699" w:rsidRPr="00632662">
        <w:rPr>
          <w:rFonts w:ascii="Arial" w:hAnsi="Arial" w:cs="Arial"/>
          <w:b/>
          <w:bCs/>
          <w:sz w:val="32"/>
          <w:szCs w:val="32"/>
          <w:lang w:val="zh-CN" w:eastAsia="zh-CN"/>
        </w:rPr>
        <w:t>Application of Weighted Reversed Poverty Gap (WRPG) using CAPMAS Data</w:t>
      </w:r>
    </w:p>
    <w:p w14:paraId="1D7F5CFA" w14:textId="77777777" w:rsidR="00BC5EED" w:rsidRPr="00632662" w:rsidRDefault="00DF7699" w:rsidP="00160317">
      <w:pPr>
        <w:bidi w:val="0"/>
        <w:spacing w:before="100" w:beforeAutospacing="1" w:after="100" w:afterAutospacing="1"/>
        <w:ind w:firstLine="720"/>
        <w:jc w:val="both"/>
        <w:rPr>
          <w:rFonts w:asciiTheme="majorBidi" w:hAnsiTheme="majorBidi" w:cstheme="majorBidi"/>
          <w:sz w:val="28"/>
          <w:szCs w:val="28"/>
          <w:lang w:val="zh-CN" w:eastAsia="zh-CN"/>
        </w:rPr>
      </w:pPr>
      <w:r w:rsidRPr="00632662">
        <w:rPr>
          <w:rFonts w:asciiTheme="majorBidi" w:hAnsiTheme="majorBidi" w:cstheme="majorBidi"/>
          <w:sz w:val="28"/>
          <w:szCs w:val="28"/>
          <w:lang w:val="zh-CN" w:eastAsia="zh-CN"/>
        </w:rPr>
        <w:t>I have real data from CAPMAS (Egypt’s Central Agency for Public Mobilization and Statistics) processed to compute Weighted Reversed Poverty Gap (WRPG).</w:t>
      </w:r>
    </w:p>
    <w:p w14:paraId="3A1E9AA5" w14:textId="4561DBF8" w:rsidR="00BC5EED" w:rsidRPr="005148F2" w:rsidRDefault="00DF7699" w:rsidP="00160317">
      <w:pPr>
        <w:bidi w:val="0"/>
        <w:spacing w:before="100" w:beforeAutospacing="1" w:after="100" w:afterAutospacing="1"/>
        <w:outlineLvl w:val="1"/>
        <w:rPr>
          <w:rFonts w:asciiTheme="minorBidi" w:hAnsiTheme="minorBidi" w:cstheme="minorBidi"/>
          <w:b/>
          <w:bCs/>
          <w:sz w:val="28"/>
          <w:szCs w:val="28"/>
          <w:lang w:eastAsia="zh-CN"/>
        </w:rPr>
      </w:pPr>
      <w:r w:rsidRPr="00632662">
        <w:rPr>
          <w:rFonts w:asciiTheme="minorBidi" w:hAnsiTheme="minorBidi" w:cstheme="minorBidi"/>
          <w:b/>
          <w:bCs/>
          <w:sz w:val="28"/>
          <w:szCs w:val="28"/>
          <w:lang w:val="zh-CN" w:eastAsia="zh-CN"/>
        </w:rPr>
        <w:t>5.1.</w:t>
      </w:r>
      <w:r w:rsidR="00A0765E" w:rsidRPr="00632662">
        <w:rPr>
          <w:rFonts w:asciiTheme="minorBidi" w:hAnsiTheme="minorBidi" w:cstheme="minorBidi"/>
          <w:b/>
          <w:bCs/>
          <w:sz w:val="28"/>
          <w:szCs w:val="28"/>
          <w:lang w:eastAsia="zh-CN"/>
        </w:rPr>
        <w:t xml:space="preserve">1 </w:t>
      </w:r>
      <w:r w:rsidRPr="00632662">
        <w:rPr>
          <w:rFonts w:asciiTheme="minorBidi" w:hAnsiTheme="minorBidi" w:cstheme="minorBidi"/>
          <w:b/>
          <w:bCs/>
          <w:sz w:val="28"/>
          <w:szCs w:val="28"/>
          <w:lang w:val="zh-CN" w:eastAsia="zh-CN"/>
        </w:rPr>
        <w:t>Introduction</w:t>
      </w:r>
      <w:r w:rsidR="005148F2">
        <w:rPr>
          <w:rFonts w:asciiTheme="minorBidi" w:hAnsiTheme="minorBidi" w:cstheme="minorBidi"/>
          <w:b/>
          <w:bCs/>
          <w:sz w:val="28"/>
          <w:szCs w:val="28"/>
          <w:lang w:eastAsia="zh-CN"/>
        </w:rPr>
        <w:t xml:space="preserve"> </w:t>
      </w:r>
      <w:r w:rsidR="005148F2" w:rsidRPr="005148F2">
        <w:rPr>
          <w:rFonts w:asciiTheme="minorBidi" w:hAnsiTheme="minorBidi" w:cstheme="minorBidi"/>
          <w:b/>
          <w:bCs/>
          <w:sz w:val="28"/>
          <w:szCs w:val="28"/>
          <w:lang w:eastAsia="zh-CN"/>
        </w:rPr>
        <w:t>to Application of Weighted Reversed Poverty Gap</w:t>
      </w:r>
    </w:p>
    <w:p w14:paraId="7E930E7F" w14:textId="61EED149" w:rsidR="00107195" w:rsidRDefault="00DF7699" w:rsidP="00160317">
      <w:pPr>
        <w:bidi w:val="0"/>
        <w:spacing w:before="100" w:beforeAutospacing="1" w:after="100" w:afterAutospacing="1"/>
        <w:ind w:firstLine="720"/>
        <w:jc w:val="both"/>
        <w:rPr>
          <w:rFonts w:asciiTheme="majorBidi" w:hAnsiTheme="majorBidi" w:cstheme="majorBidi"/>
          <w:sz w:val="28"/>
          <w:szCs w:val="28"/>
          <w:lang w:eastAsia="zh-CN"/>
        </w:rPr>
      </w:pPr>
      <w:r w:rsidRPr="00632662">
        <w:rPr>
          <w:rFonts w:asciiTheme="majorBidi" w:hAnsiTheme="majorBidi" w:cstheme="majorBidi"/>
          <w:sz w:val="28"/>
          <w:szCs w:val="28"/>
          <w:lang w:val="zh-CN" w:eastAsia="zh-CN"/>
        </w:rPr>
        <w:t>This section presents the</w:t>
      </w:r>
      <w:r w:rsidR="007B2D3B">
        <w:rPr>
          <w:rFonts w:asciiTheme="majorBidi" w:hAnsiTheme="majorBidi" w:cstheme="majorBidi"/>
          <w:sz w:val="28"/>
          <w:szCs w:val="28"/>
          <w:lang w:eastAsia="zh-CN"/>
        </w:rPr>
        <w:t xml:space="preserve"> </w:t>
      </w:r>
      <w:r w:rsidRPr="00632662">
        <w:rPr>
          <w:rFonts w:asciiTheme="majorBidi" w:hAnsiTheme="majorBidi" w:cstheme="majorBidi"/>
          <w:sz w:val="28"/>
          <w:szCs w:val="28"/>
          <w:lang w:val="zh-CN" w:eastAsia="zh-CN"/>
        </w:rPr>
        <w:t>empirical estimation of</w:t>
      </w:r>
      <w:r w:rsidR="00EE5E76" w:rsidRPr="00632662">
        <w:rPr>
          <w:rFonts w:asciiTheme="majorBidi" w:hAnsiTheme="majorBidi" w:cstheme="majorBidi"/>
          <w:sz w:val="28"/>
          <w:szCs w:val="28"/>
          <w:lang w:eastAsia="zh-CN"/>
        </w:rPr>
        <w:t xml:space="preserve"> </w:t>
      </w:r>
      <w:r w:rsidRPr="00632662">
        <w:rPr>
          <w:rFonts w:asciiTheme="majorBidi" w:hAnsiTheme="majorBidi" w:cstheme="majorBidi"/>
          <w:sz w:val="28"/>
          <w:szCs w:val="28"/>
          <w:lang w:val="zh-CN" w:eastAsia="zh-CN"/>
        </w:rPr>
        <w:t>Weighted Reversed Poverty Gap using household microdata from the Central Agency for Public Mobilization and Statistics (CAPMAS).</w:t>
      </w:r>
      <w:r w:rsidR="00107195">
        <w:rPr>
          <w:rFonts w:asciiTheme="majorBidi" w:hAnsiTheme="majorBidi" w:cstheme="majorBidi"/>
          <w:sz w:val="28"/>
          <w:szCs w:val="28"/>
          <w:lang w:eastAsia="zh-CN"/>
        </w:rPr>
        <w:t xml:space="preserve"> </w:t>
      </w:r>
      <w:r w:rsidRPr="00632662">
        <w:rPr>
          <w:rFonts w:asciiTheme="majorBidi" w:hAnsiTheme="majorBidi" w:cstheme="majorBidi"/>
          <w:sz w:val="28"/>
          <w:szCs w:val="28"/>
          <w:lang w:val="zh-CN" w:eastAsia="zh-CN"/>
        </w:rPr>
        <w:t xml:space="preserve">WRPG index extends traditional poverty measures by integrating both the </w:t>
      </w:r>
      <w:r w:rsidRPr="00632662">
        <w:rPr>
          <w:rFonts w:asciiTheme="majorBidi" w:hAnsiTheme="majorBidi" w:cstheme="majorBidi"/>
          <w:i/>
          <w:iCs/>
          <w:sz w:val="28"/>
          <w:szCs w:val="28"/>
          <w:lang w:val="zh-CN" w:eastAsia="zh-CN"/>
        </w:rPr>
        <w:t>depth</w:t>
      </w:r>
      <w:r w:rsidRPr="00632662">
        <w:rPr>
          <w:rFonts w:asciiTheme="majorBidi" w:hAnsiTheme="majorBidi" w:cstheme="majorBidi"/>
          <w:sz w:val="28"/>
          <w:szCs w:val="28"/>
          <w:lang w:val="zh-CN" w:eastAsia="zh-CN"/>
        </w:rPr>
        <w:t xml:space="preserve"> and </w:t>
      </w:r>
      <w:r w:rsidRPr="00632662">
        <w:rPr>
          <w:rFonts w:asciiTheme="majorBidi" w:hAnsiTheme="majorBidi" w:cstheme="majorBidi"/>
          <w:i/>
          <w:iCs/>
          <w:sz w:val="28"/>
          <w:szCs w:val="28"/>
          <w:lang w:val="zh-CN" w:eastAsia="zh-CN"/>
        </w:rPr>
        <w:t>distributional sensitivity</w:t>
      </w:r>
      <w:r w:rsidRPr="00632662">
        <w:rPr>
          <w:rFonts w:asciiTheme="majorBidi" w:hAnsiTheme="majorBidi" w:cstheme="majorBidi"/>
          <w:sz w:val="28"/>
          <w:szCs w:val="28"/>
          <w:lang w:val="zh-CN" w:eastAsia="zh-CN"/>
        </w:rPr>
        <w:t xml:space="preserve"> of poverty through the social weighting function </w:t>
      </w:r>
      <m:oMath>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v</m:t>
            </m:r>
          </m:e>
          <m:sub>
            <m:r>
              <w:rPr>
                <w:rFonts w:ascii="Cambria Math" w:hAnsi="Cambria Math" w:cstheme="majorBidi"/>
                <w:sz w:val="28"/>
                <w:szCs w:val="28"/>
                <w:lang w:val="zh-CN" w:eastAsia="zh-CN"/>
              </w:rPr>
              <m:t>i</m:t>
            </m:r>
          </m:sub>
        </m:sSub>
        <m:r>
          <w:rPr>
            <w:rFonts w:ascii="Cambria Math" w:hAnsi="Cambria Math" w:cstheme="majorBidi"/>
            <w:sz w:val="28"/>
            <w:szCs w:val="28"/>
            <w:lang w:val="zh-CN" w:eastAsia="zh-CN"/>
          </w:rPr>
          <m:t>=(</m:t>
        </m:r>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y</m:t>
            </m:r>
          </m:e>
          <m:sub>
            <m:r>
              <w:rPr>
                <w:rFonts w:ascii="Cambria Math" w:hAnsi="Cambria Math" w:cstheme="majorBidi"/>
                <w:sz w:val="28"/>
                <w:szCs w:val="28"/>
                <w:lang w:val="zh-CN" w:eastAsia="zh-CN"/>
              </w:rPr>
              <m:t>i</m:t>
            </m:r>
          </m:sub>
        </m:sSub>
        <m:r>
          <m:rPr>
            <m:sty m:val="p"/>
          </m:rPr>
          <w:rPr>
            <w:rFonts w:ascii="Cambria Math" w:hAnsi="Cambria Math" w:cstheme="majorBidi"/>
            <w:sz w:val="28"/>
            <w:szCs w:val="28"/>
            <w:lang w:val="zh-CN" w:eastAsia="zh-CN"/>
          </w:rPr>
          <m:t>/</m:t>
        </m:r>
        <m:r>
          <w:rPr>
            <w:rFonts w:ascii="Cambria Math" w:hAnsi="Cambria Math" w:cstheme="majorBidi"/>
            <w:sz w:val="28"/>
            <w:szCs w:val="28"/>
            <w:lang w:val="zh-CN" w:eastAsia="zh-CN"/>
          </w:rPr>
          <m:t>z</m:t>
        </m:r>
        <m:sSup>
          <m:sSupPr>
            <m:ctrlPr>
              <w:rPr>
                <w:rFonts w:ascii="Cambria Math" w:hAnsi="Cambria Math" w:cstheme="majorBidi"/>
                <w:sz w:val="28"/>
                <w:szCs w:val="28"/>
                <w:lang w:val="zh-CN" w:eastAsia="zh-CN"/>
              </w:rPr>
            </m:ctrlPr>
          </m:sSupPr>
          <m:e>
            <m:r>
              <w:rPr>
                <w:rFonts w:ascii="Cambria Math" w:hAnsi="Cambria Math" w:cstheme="majorBidi"/>
                <w:sz w:val="28"/>
                <w:szCs w:val="28"/>
                <w:lang w:val="zh-CN" w:eastAsia="zh-CN"/>
              </w:rPr>
              <m:t>)</m:t>
            </m:r>
          </m:e>
          <m:sup>
            <m:r>
              <w:rPr>
                <w:rFonts w:ascii="Cambria Math" w:hAnsi="Cambria Math" w:cstheme="majorBidi"/>
                <w:sz w:val="28"/>
                <w:szCs w:val="28"/>
                <w:lang w:val="zh-CN" w:eastAsia="zh-CN"/>
              </w:rPr>
              <m:t>β-1</m:t>
            </m:r>
          </m:sup>
        </m:sSup>
      </m:oMath>
      <w:r w:rsidRPr="00632662">
        <w:rPr>
          <w:rFonts w:asciiTheme="majorBidi" w:hAnsiTheme="majorBidi" w:cstheme="majorBidi"/>
          <w:sz w:val="28"/>
          <w:szCs w:val="28"/>
          <w:lang w:val="zh-CN" w:eastAsia="zh-CN"/>
        </w:rPr>
        <w:t xml:space="preserve">, where </w:t>
      </w:r>
      <m:oMath>
        <m:r>
          <w:rPr>
            <w:rFonts w:ascii="Cambria Math" w:hAnsi="Cambria Math" w:cstheme="majorBidi"/>
            <w:sz w:val="28"/>
            <w:szCs w:val="28"/>
            <w:lang w:val="zh-CN" w:eastAsia="zh-CN"/>
          </w:rPr>
          <m:t>β</m:t>
        </m:r>
      </m:oMath>
      <w:r w:rsidR="00107195">
        <w:rPr>
          <w:rFonts w:asciiTheme="majorBidi" w:hAnsiTheme="majorBidi" w:cstheme="majorBidi"/>
          <w:sz w:val="28"/>
          <w:szCs w:val="28"/>
          <w:lang w:eastAsia="zh-CN"/>
        </w:rPr>
        <w:t xml:space="preserve"> </w:t>
      </w:r>
      <w:r w:rsidRPr="00632662">
        <w:rPr>
          <w:rFonts w:asciiTheme="majorBidi" w:hAnsiTheme="majorBidi" w:cstheme="majorBidi"/>
          <w:sz w:val="28"/>
          <w:szCs w:val="28"/>
          <w:lang w:val="zh-CN" w:eastAsia="zh-CN"/>
        </w:rPr>
        <w:t>represents the degree of social sensitivity toward inequality among the poor.</w:t>
      </w:r>
      <w:r w:rsidR="00107195">
        <w:rPr>
          <w:rFonts w:asciiTheme="majorBidi" w:hAnsiTheme="majorBidi" w:cstheme="majorBidi"/>
          <w:sz w:val="28"/>
          <w:szCs w:val="28"/>
          <w:lang w:eastAsia="zh-CN"/>
        </w:rPr>
        <w:t xml:space="preserve"> </w:t>
      </w:r>
    </w:p>
    <w:p w14:paraId="3C409B7C" w14:textId="183193EA" w:rsidR="00A039FF" w:rsidRPr="00A039FF" w:rsidRDefault="00280B0A" w:rsidP="00160317">
      <w:pPr>
        <w:bidi w:val="0"/>
        <w:spacing w:before="100" w:beforeAutospacing="1" w:after="100" w:afterAutospacing="1"/>
        <w:ind w:firstLine="720"/>
        <w:jc w:val="both"/>
        <w:rPr>
          <w:rFonts w:asciiTheme="majorBidi" w:hAnsiTheme="majorBidi" w:cstheme="majorBidi"/>
          <w:sz w:val="28"/>
          <w:szCs w:val="28"/>
          <w:lang w:eastAsia="zh-CN"/>
        </w:rPr>
      </w:pPr>
      <w:r>
        <w:rPr>
          <w:rFonts w:asciiTheme="majorBidi" w:hAnsiTheme="majorBidi" w:cstheme="majorBidi"/>
          <w:sz w:val="28"/>
          <w:szCs w:val="28"/>
          <w:lang w:eastAsia="zh-CN"/>
        </w:rPr>
        <w:t>E</w:t>
      </w:r>
      <w:r w:rsidR="00DF7699" w:rsidRPr="00632662">
        <w:rPr>
          <w:rFonts w:asciiTheme="majorBidi" w:hAnsiTheme="majorBidi" w:cstheme="majorBidi"/>
          <w:sz w:val="28"/>
          <w:szCs w:val="28"/>
          <w:lang w:val="zh-CN" w:eastAsia="zh-CN"/>
        </w:rPr>
        <w:t xml:space="preserve">mpirical results are based on cleaned and processed household survey data. The analysis includes descriptive statistics, estimation of WRPG, sensitivity analysis with respect to </w:t>
      </w:r>
      <m:oMath>
        <m:r>
          <w:rPr>
            <w:rFonts w:ascii="Cambria Math" w:hAnsi="Cambria Math" w:cstheme="majorBidi"/>
            <w:sz w:val="28"/>
            <w:szCs w:val="28"/>
            <w:lang w:val="zh-CN" w:eastAsia="zh-CN"/>
          </w:rPr>
          <m:t>β</m:t>
        </m:r>
      </m:oMath>
      <w:r w:rsidR="00DF7699" w:rsidRPr="00632662">
        <w:rPr>
          <w:rFonts w:asciiTheme="majorBidi" w:hAnsiTheme="majorBidi" w:cstheme="majorBidi"/>
          <w:sz w:val="28"/>
          <w:szCs w:val="28"/>
          <w:lang w:val="zh-CN" w:eastAsia="zh-CN"/>
        </w:rPr>
        <w:t>, and a comparison with traditional poverty measures. Then, present descriptive analysis</w:t>
      </w:r>
    </w:p>
    <w:p w14:paraId="62612341" w14:textId="2DA52772" w:rsidR="00BC5EED" w:rsidRPr="00632662" w:rsidRDefault="00DF7699" w:rsidP="00160317">
      <w:pPr>
        <w:bidi w:val="0"/>
        <w:spacing w:before="100" w:beforeAutospacing="1" w:after="100" w:afterAutospacing="1"/>
        <w:jc w:val="center"/>
        <w:rPr>
          <w:rFonts w:cs="Times New Roman"/>
          <w:b/>
          <w:bCs/>
          <w:sz w:val="28"/>
          <w:szCs w:val="28"/>
          <w:lang w:val="zh-CN" w:eastAsia="zh-CN"/>
        </w:rPr>
      </w:pPr>
      <w:r w:rsidRPr="00632662">
        <w:rPr>
          <w:rFonts w:cs="Times New Roman"/>
          <w:b/>
          <w:bCs/>
          <w:sz w:val="28"/>
          <w:szCs w:val="28"/>
          <w:lang w:val="zh-CN" w:eastAsia="zh-CN"/>
        </w:rPr>
        <w:t>Table</w:t>
      </w:r>
      <w:r w:rsidR="001614FD">
        <w:rPr>
          <w:rFonts w:cs="Times New Roman"/>
          <w:b/>
          <w:bCs/>
          <w:sz w:val="28"/>
          <w:szCs w:val="28"/>
          <w:lang w:eastAsia="zh-CN"/>
        </w:rPr>
        <w:t xml:space="preserve"> </w:t>
      </w:r>
      <w:r w:rsidR="001C2D99">
        <w:rPr>
          <w:rFonts w:cs="Times New Roman"/>
          <w:b/>
          <w:bCs/>
          <w:sz w:val="28"/>
          <w:szCs w:val="28"/>
          <w:lang w:eastAsia="zh-CN"/>
        </w:rPr>
        <w:t>(5.1):</w:t>
      </w:r>
      <w:r w:rsidRPr="00632662">
        <w:rPr>
          <w:rFonts w:cs="Times New Roman"/>
          <w:b/>
          <w:bCs/>
          <w:sz w:val="28"/>
          <w:szCs w:val="28"/>
          <w:lang w:val="zh-CN" w:eastAsia="zh-CN"/>
        </w:rPr>
        <w:t xml:space="preserve"> Descriptive Statistics of Variables</w:t>
      </w:r>
    </w:p>
    <w:tbl>
      <w:tblPr>
        <w:tblStyle w:val="TableGrid1"/>
        <w:tblW w:w="8593" w:type="dxa"/>
        <w:tblLayout w:type="fixed"/>
        <w:tblLook w:val="04A0" w:firstRow="1" w:lastRow="0" w:firstColumn="1" w:lastColumn="0" w:noHBand="0" w:noVBand="1"/>
      </w:tblPr>
      <w:tblGrid>
        <w:gridCol w:w="1134"/>
        <w:gridCol w:w="3755"/>
        <w:gridCol w:w="885"/>
        <w:gridCol w:w="1050"/>
        <w:gridCol w:w="763"/>
        <w:gridCol w:w="1006"/>
      </w:tblGrid>
      <w:tr w:rsidR="00632662" w:rsidRPr="00632662" w14:paraId="49024A22" w14:textId="77777777" w:rsidTr="009A1BDD">
        <w:tc>
          <w:tcPr>
            <w:tcW w:w="1134" w:type="dxa"/>
          </w:tcPr>
          <w:p w14:paraId="43925A5E" w14:textId="77777777" w:rsidR="00BC5EED" w:rsidRPr="009A1BDD" w:rsidRDefault="00DF7699" w:rsidP="00160317">
            <w:pPr>
              <w:bidi w:val="0"/>
              <w:jc w:val="center"/>
              <w:rPr>
                <w:rFonts w:ascii="Times New Roman" w:hAnsi="Times New Roman" w:cs="Times New Roman"/>
                <w:b/>
                <w:bCs/>
                <w:sz w:val="24"/>
                <w:szCs w:val="24"/>
                <w:lang w:val="zh-CN" w:eastAsia="zh-CN"/>
              </w:rPr>
            </w:pPr>
            <w:r w:rsidRPr="009A1BDD">
              <w:rPr>
                <w:rFonts w:ascii="Times New Roman" w:hAnsi="Times New Roman" w:cs="Times New Roman"/>
                <w:b/>
                <w:bCs/>
                <w:sz w:val="24"/>
                <w:szCs w:val="24"/>
                <w:lang w:val="zh-CN" w:eastAsia="zh-CN"/>
              </w:rPr>
              <w:t>Variable</w:t>
            </w:r>
          </w:p>
        </w:tc>
        <w:tc>
          <w:tcPr>
            <w:tcW w:w="3755" w:type="dxa"/>
          </w:tcPr>
          <w:p w14:paraId="60A1953F" w14:textId="77777777" w:rsidR="00BC5EED" w:rsidRPr="009A1BDD" w:rsidRDefault="00DF7699" w:rsidP="00160317">
            <w:pPr>
              <w:bidi w:val="0"/>
              <w:jc w:val="center"/>
              <w:rPr>
                <w:rFonts w:ascii="Times New Roman" w:hAnsi="Times New Roman" w:cs="Times New Roman"/>
                <w:b/>
                <w:bCs/>
                <w:sz w:val="24"/>
                <w:szCs w:val="24"/>
                <w:lang w:val="zh-CN" w:eastAsia="zh-CN"/>
              </w:rPr>
            </w:pPr>
            <w:r w:rsidRPr="009A1BDD">
              <w:rPr>
                <w:rFonts w:ascii="Times New Roman" w:hAnsi="Times New Roman" w:cs="Times New Roman"/>
                <w:b/>
                <w:bCs/>
                <w:sz w:val="24"/>
                <w:szCs w:val="24"/>
                <w:lang w:val="zh-CN" w:eastAsia="zh-CN"/>
              </w:rPr>
              <w:t>Definition</w:t>
            </w:r>
          </w:p>
        </w:tc>
        <w:tc>
          <w:tcPr>
            <w:tcW w:w="885" w:type="dxa"/>
          </w:tcPr>
          <w:p w14:paraId="31E78E92" w14:textId="77777777" w:rsidR="00BC5EED" w:rsidRPr="009A1BDD" w:rsidRDefault="00DF7699" w:rsidP="00160317">
            <w:pPr>
              <w:bidi w:val="0"/>
              <w:jc w:val="center"/>
              <w:rPr>
                <w:rFonts w:ascii="Times New Roman" w:hAnsi="Times New Roman" w:cs="Times New Roman"/>
                <w:b/>
                <w:bCs/>
                <w:sz w:val="24"/>
                <w:szCs w:val="24"/>
                <w:lang w:val="zh-CN" w:eastAsia="zh-CN"/>
              </w:rPr>
            </w:pPr>
            <w:r w:rsidRPr="009A1BDD">
              <w:rPr>
                <w:rFonts w:ascii="Times New Roman" w:hAnsi="Times New Roman" w:cs="Times New Roman"/>
                <w:b/>
                <w:bCs/>
                <w:sz w:val="24"/>
                <w:szCs w:val="24"/>
                <w:lang w:val="zh-CN" w:eastAsia="zh-CN"/>
              </w:rPr>
              <w:t>Mean</w:t>
            </w:r>
          </w:p>
        </w:tc>
        <w:tc>
          <w:tcPr>
            <w:tcW w:w="1050" w:type="dxa"/>
          </w:tcPr>
          <w:p w14:paraId="1B55341C" w14:textId="77777777" w:rsidR="00BC5EED" w:rsidRPr="009A1BDD" w:rsidRDefault="00DF7699" w:rsidP="00160317">
            <w:pPr>
              <w:bidi w:val="0"/>
              <w:jc w:val="center"/>
              <w:rPr>
                <w:rFonts w:ascii="Times New Roman" w:hAnsi="Times New Roman" w:cs="Times New Roman"/>
                <w:b/>
                <w:bCs/>
                <w:sz w:val="24"/>
                <w:szCs w:val="24"/>
                <w:lang w:val="zh-CN" w:eastAsia="zh-CN"/>
              </w:rPr>
            </w:pPr>
            <w:r w:rsidRPr="009A1BDD">
              <w:rPr>
                <w:rFonts w:ascii="Times New Roman" w:hAnsi="Times New Roman" w:cs="Times New Roman"/>
                <w:b/>
                <w:bCs/>
                <w:sz w:val="24"/>
                <w:szCs w:val="24"/>
                <w:lang w:val="zh-CN" w:eastAsia="zh-CN"/>
              </w:rPr>
              <w:t>Std. Dev.</w:t>
            </w:r>
          </w:p>
        </w:tc>
        <w:tc>
          <w:tcPr>
            <w:tcW w:w="763" w:type="dxa"/>
          </w:tcPr>
          <w:p w14:paraId="2EBCCB13" w14:textId="77777777" w:rsidR="00BC5EED" w:rsidRPr="009A1BDD" w:rsidRDefault="00DF7699" w:rsidP="00160317">
            <w:pPr>
              <w:bidi w:val="0"/>
              <w:jc w:val="center"/>
              <w:rPr>
                <w:rFonts w:ascii="Times New Roman" w:hAnsi="Times New Roman" w:cs="Times New Roman"/>
                <w:b/>
                <w:bCs/>
                <w:sz w:val="24"/>
                <w:szCs w:val="24"/>
                <w:lang w:val="zh-CN" w:eastAsia="zh-CN"/>
              </w:rPr>
            </w:pPr>
            <w:r w:rsidRPr="009A1BDD">
              <w:rPr>
                <w:rFonts w:ascii="Times New Roman" w:hAnsi="Times New Roman" w:cs="Times New Roman"/>
                <w:b/>
                <w:bCs/>
                <w:sz w:val="24"/>
                <w:szCs w:val="24"/>
                <w:lang w:val="zh-CN" w:eastAsia="zh-CN"/>
              </w:rPr>
              <w:t>Min</w:t>
            </w:r>
          </w:p>
        </w:tc>
        <w:tc>
          <w:tcPr>
            <w:tcW w:w="1006" w:type="dxa"/>
          </w:tcPr>
          <w:p w14:paraId="1BC75486" w14:textId="77777777" w:rsidR="00BC5EED" w:rsidRPr="009A1BDD" w:rsidRDefault="00DF7699" w:rsidP="00160317">
            <w:pPr>
              <w:bidi w:val="0"/>
              <w:jc w:val="center"/>
              <w:rPr>
                <w:rFonts w:ascii="Times New Roman" w:hAnsi="Times New Roman" w:cs="Times New Roman"/>
                <w:b/>
                <w:bCs/>
                <w:sz w:val="24"/>
                <w:szCs w:val="24"/>
                <w:lang w:val="zh-CN" w:eastAsia="zh-CN"/>
              </w:rPr>
            </w:pPr>
            <w:r w:rsidRPr="009A1BDD">
              <w:rPr>
                <w:rFonts w:ascii="Times New Roman" w:hAnsi="Times New Roman" w:cs="Times New Roman"/>
                <w:b/>
                <w:bCs/>
                <w:sz w:val="24"/>
                <w:szCs w:val="24"/>
                <w:lang w:val="zh-CN" w:eastAsia="zh-CN"/>
              </w:rPr>
              <w:t>Max</w:t>
            </w:r>
          </w:p>
        </w:tc>
      </w:tr>
      <w:tr w:rsidR="00632662" w:rsidRPr="00632662" w14:paraId="2B3B3681" w14:textId="77777777" w:rsidTr="009A1BDD">
        <w:tc>
          <w:tcPr>
            <w:tcW w:w="1134" w:type="dxa"/>
          </w:tcPr>
          <w:p w14:paraId="77E2CFB1" w14:textId="7932D828" w:rsidR="00BC5EED" w:rsidRPr="009A1BDD" w:rsidRDefault="00DF7699" w:rsidP="00160317">
            <w:pPr>
              <w:bidi w:val="0"/>
              <w:rPr>
                <w:rFonts w:ascii="Times New Roman" w:eastAsiaTheme="minorEastAsia" w:hAnsi="Times New Roman" w:cs="Times New Roman"/>
                <w:b/>
                <w:bCs/>
                <w:sz w:val="24"/>
                <w:szCs w:val="24"/>
                <w:lang w:val="zh-CN" w:eastAsia="zh-CN"/>
              </w:rPr>
            </w:pPr>
            <w:r w:rsidRPr="009A1BDD">
              <w:rPr>
                <w:rFonts w:ascii="Times New Roman" w:hAnsi="Times New Roman" w:cs="Times New Roman"/>
                <w:b/>
                <w:bCs/>
                <w:sz w:val="24"/>
                <w:szCs w:val="24"/>
                <w:lang w:val="zh-CN" w:eastAsia="zh-CN"/>
              </w:rPr>
              <w:t>Income</w:t>
            </w:r>
          </w:p>
        </w:tc>
        <w:tc>
          <w:tcPr>
            <w:tcW w:w="3755" w:type="dxa"/>
          </w:tcPr>
          <w:p w14:paraId="5346B53B"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Total household income (Egyptian Pounds)</w:t>
            </w:r>
          </w:p>
        </w:tc>
        <w:tc>
          <w:tcPr>
            <w:tcW w:w="885" w:type="dxa"/>
          </w:tcPr>
          <w:p w14:paraId="5AA3830E"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46,520</w:t>
            </w:r>
          </w:p>
        </w:tc>
        <w:tc>
          <w:tcPr>
            <w:tcW w:w="1050" w:type="dxa"/>
          </w:tcPr>
          <w:p w14:paraId="4DE79C22"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28,690</w:t>
            </w:r>
          </w:p>
        </w:tc>
        <w:tc>
          <w:tcPr>
            <w:tcW w:w="763" w:type="dxa"/>
          </w:tcPr>
          <w:p w14:paraId="495D9B58"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4,500</w:t>
            </w:r>
          </w:p>
        </w:tc>
        <w:tc>
          <w:tcPr>
            <w:tcW w:w="1006" w:type="dxa"/>
          </w:tcPr>
          <w:p w14:paraId="271D5464"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240,000</w:t>
            </w:r>
          </w:p>
        </w:tc>
      </w:tr>
      <w:tr w:rsidR="00632662" w:rsidRPr="00632662" w14:paraId="1DFC508A" w14:textId="77777777" w:rsidTr="009A1BDD">
        <w:tc>
          <w:tcPr>
            <w:tcW w:w="1134" w:type="dxa"/>
          </w:tcPr>
          <w:p w14:paraId="19A6B2DB" w14:textId="193E890D" w:rsidR="00BC5EED" w:rsidRPr="009A1BDD" w:rsidRDefault="00DF7699" w:rsidP="00160317">
            <w:pPr>
              <w:bidi w:val="0"/>
              <w:rPr>
                <w:rFonts w:ascii="Times New Roman" w:eastAsiaTheme="minorEastAsia" w:hAnsi="Times New Roman" w:cs="Times New Roman"/>
                <w:b/>
                <w:bCs/>
                <w:sz w:val="24"/>
                <w:szCs w:val="24"/>
                <w:lang w:val="zh-CN" w:eastAsia="zh-CN"/>
              </w:rPr>
            </w:pPr>
            <w:r w:rsidRPr="009A1BDD">
              <w:rPr>
                <w:rFonts w:ascii="Times New Roman" w:hAnsi="Times New Roman" w:cs="Times New Roman"/>
                <w:b/>
                <w:bCs/>
                <w:sz w:val="24"/>
                <w:szCs w:val="24"/>
                <w:lang w:val="zh-CN" w:eastAsia="zh-CN"/>
              </w:rPr>
              <w:t>Hsize</w:t>
            </w:r>
          </w:p>
        </w:tc>
        <w:tc>
          <w:tcPr>
            <w:tcW w:w="3755" w:type="dxa"/>
          </w:tcPr>
          <w:p w14:paraId="2B2833AE"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Household size</w:t>
            </w:r>
          </w:p>
        </w:tc>
        <w:tc>
          <w:tcPr>
            <w:tcW w:w="885" w:type="dxa"/>
          </w:tcPr>
          <w:p w14:paraId="405375EC"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4.2</w:t>
            </w:r>
          </w:p>
        </w:tc>
        <w:tc>
          <w:tcPr>
            <w:tcW w:w="1050" w:type="dxa"/>
          </w:tcPr>
          <w:p w14:paraId="5CDFC529"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1.6</w:t>
            </w:r>
          </w:p>
        </w:tc>
        <w:tc>
          <w:tcPr>
            <w:tcW w:w="763" w:type="dxa"/>
          </w:tcPr>
          <w:p w14:paraId="0F9B9B5A"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1</w:t>
            </w:r>
          </w:p>
        </w:tc>
        <w:tc>
          <w:tcPr>
            <w:tcW w:w="1006" w:type="dxa"/>
          </w:tcPr>
          <w:p w14:paraId="5FA37CEC"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11</w:t>
            </w:r>
          </w:p>
        </w:tc>
      </w:tr>
      <w:tr w:rsidR="00632662" w:rsidRPr="00632662" w14:paraId="4721F02D" w14:textId="77777777" w:rsidTr="009A1BDD">
        <w:tc>
          <w:tcPr>
            <w:tcW w:w="1134" w:type="dxa"/>
          </w:tcPr>
          <w:p w14:paraId="73AA79B3" w14:textId="5376D099" w:rsidR="00BC5EED" w:rsidRPr="009A1BDD" w:rsidRDefault="00DF7699" w:rsidP="00160317">
            <w:pPr>
              <w:bidi w:val="0"/>
              <w:rPr>
                <w:rFonts w:ascii="Times New Roman" w:eastAsiaTheme="minorEastAsia" w:hAnsi="Times New Roman" w:cs="Times New Roman"/>
                <w:b/>
                <w:bCs/>
                <w:sz w:val="24"/>
                <w:szCs w:val="24"/>
                <w:lang w:val="zh-CN" w:eastAsia="zh-CN"/>
              </w:rPr>
            </w:pPr>
            <w:r w:rsidRPr="009A1BDD">
              <w:rPr>
                <w:rFonts w:ascii="Times New Roman" w:hAnsi="Times New Roman" w:cs="Times New Roman"/>
                <w:b/>
                <w:bCs/>
                <w:sz w:val="24"/>
                <w:szCs w:val="24"/>
                <w:lang w:val="zh-CN" w:eastAsia="zh-CN"/>
              </w:rPr>
              <w:t>Y</w:t>
            </w:r>
          </w:p>
        </w:tc>
        <w:tc>
          <w:tcPr>
            <w:tcW w:w="3755" w:type="dxa"/>
          </w:tcPr>
          <w:p w14:paraId="6E0BB160"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Per capita income (= income / Hsize)</w:t>
            </w:r>
          </w:p>
        </w:tc>
        <w:tc>
          <w:tcPr>
            <w:tcW w:w="885" w:type="dxa"/>
          </w:tcPr>
          <w:p w14:paraId="51A098B3"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11,070</w:t>
            </w:r>
          </w:p>
        </w:tc>
        <w:tc>
          <w:tcPr>
            <w:tcW w:w="1050" w:type="dxa"/>
          </w:tcPr>
          <w:p w14:paraId="190EE95D"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8,020</w:t>
            </w:r>
          </w:p>
        </w:tc>
        <w:tc>
          <w:tcPr>
            <w:tcW w:w="763" w:type="dxa"/>
          </w:tcPr>
          <w:p w14:paraId="6C1B628F"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720</w:t>
            </w:r>
          </w:p>
        </w:tc>
        <w:tc>
          <w:tcPr>
            <w:tcW w:w="1006" w:type="dxa"/>
          </w:tcPr>
          <w:p w14:paraId="71A0F69E"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62,000</w:t>
            </w:r>
          </w:p>
        </w:tc>
      </w:tr>
      <w:tr w:rsidR="00632662" w:rsidRPr="00632662" w14:paraId="52FB2D56" w14:textId="77777777" w:rsidTr="009A1BDD">
        <w:tc>
          <w:tcPr>
            <w:tcW w:w="1134" w:type="dxa"/>
          </w:tcPr>
          <w:p w14:paraId="7C07D406" w14:textId="39E0D4FB" w:rsidR="00BC5EED" w:rsidRPr="009A1BDD" w:rsidRDefault="00DF7699" w:rsidP="00160317">
            <w:pPr>
              <w:bidi w:val="0"/>
              <w:rPr>
                <w:rFonts w:ascii="Times New Roman" w:eastAsiaTheme="minorEastAsia" w:hAnsi="Times New Roman" w:cs="Times New Roman"/>
                <w:b/>
                <w:bCs/>
                <w:sz w:val="24"/>
                <w:szCs w:val="24"/>
                <w:lang w:val="zh-CN" w:eastAsia="zh-CN"/>
              </w:rPr>
            </w:pPr>
            <w:r w:rsidRPr="009A1BDD">
              <w:rPr>
                <w:rFonts w:ascii="Times New Roman" w:hAnsi="Times New Roman" w:cs="Times New Roman"/>
                <w:b/>
                <w:bCs/>
                <w:sz w:val="24"/>
                <w:szCs w:val="24"/>
                <w:lang w:val="zh-CN" w:eastAsia="zh-CN"/>
              </w:rPr>
              <w:t>Z</w:t>
            </w:r>
          </w:p>
        </w:tc>
        <w:tc>
          <w:tcPr>
            <w:tcW w:w="3755" w:type="dxa"/>
          </w:tcPr>
          <w:p w14:paraId="535DD6AD"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Poverty line (= 0.4 × median(y))</w:t>
            </w:r>
          </w:p>
        </w:tc>
        <w:tc>
          <w:tcPr>
            <w:tcW w:w="885" w:type="dxa"/>
          </w:tcPr>
          <w:p w14:paraId="52018549"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b/>
                <w:bCs/>
                <w:sz w:val="24"/>
                <w:szCs w:val="24"/>
                <w:lang w:val="zh-CN" w:eastAsia="zh-CN"/>
              </w:rPr>
              <w:t>4,428</w:t>
            </w:r>
          </w:p>
        </w:tc>
        <w:tc>
          <w:tcPr>
            <w:tcW w:w="1050" w:type="dxa"/>
          </w:tcPr>
          <w:p w14:paraId="1F632494"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w:t>
            </w:r>
          </w:p>
        </w:tc>
        <w:tc>
          <w:tcPr>
            <w:tcW w:w="763" w:type="dxa"/>
          </w:tcPr>
          <w:p w14:paraId="397EFA30"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w:t>
            </w:r>
          </w:p>
        </w:tc>
        <w:tc>
          <w:tcPr>
            <w:tcW w:w="1006" w:type="dxa"/>
          </w:tcPr>
          <w:p w14:paraId="5750D4A9"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w:t>
            </w:r>
          </w:p>
        </w:tc>
      </w:tr>
      <w:tr w:rsidR="00632662" w:rsidRPr="00632662" w14:paraId="15D6E517" w14:textId="77777777" w:rsidTr="009A1BDD">
        <w:tc>
          <w:tcPr>
            <w:tcW w:w="1134" w:type="dxa"/>
          </w:tcPr>
          <w:p w14:paraId="09072333" w14:textId="121A9DBF" w:rsidR="00BC5EED" w:rsidRPr="009A1BDD" w:rsidRDefault="00DF7699" w:rsidP="00160317">
            <w:pPr>
              <w:bidi w:val="0"/>
              <w:rPr>
                <w:rFonts w:ascii="Times New Roman" w:eastAsiaTheme="minorEastAsia" w:hAnsi="Times New Roman" w:cs="Times New Roman"/>
                <w:b/>
                <w:bCs/>
                <w:sz w:val="24"/>
                <w:szCs w:val="24"/>
                <w:lang w:val="zh-CN" w:eastAsia="zh-CN"/>
              </w:rPr>
            </w:pPr>
            <w:r w:rsidRPr="009A1BDD">
              <w:rPr>
                <w:rFonts w:ascii="Times New Roman" w:hAnsi="Times New Roman" w:cs="Times New Roman"/>
                <w:b/>
                <w:bCs/>
                <w:sz w:val="24"/>
                <w:szCs w:val="24"/>
                <w:lang w:val="zh-CN" w:eastAsia="zh-CN"/>
              </w:rPr>
              <w:t>Gap</w:t>
            </w:r>
          </w:p>
        </w:tc>
        <w:tc>
          <w:tcPr>
            <w:tcW w:w="3755" w:type="dxa"/>
          </w:tcPr>
          <w:p w14:paraId="71DDFEAA" w14:textId="2BDFD851" w:rsidR="00BC5EED" w:rsidRPr="009A1BDD" w:rsidRDefault="00DF7699" w:rsidP="00160317">
            <w:pPr>
              <w:bidi w:val="0"/>
              <w:rPr>
                <w:rFonts w:ascii="Times New Roman" w:hAnsi="Times New Roman" w:cs="Times New Roman"/>
                <w:sz w:val="24"/>
                <w:szCs w:val="24"/>
                <w:lang w:eastAsia="zh-CN"/>
              </w:rPr>
            </w:pPr>
            <w:r w:rsidRPr="009A1BDD">
              <w:rPr>
                <w:rFonts w:ascii="Times New Roman" w:hAnsi="Times New Roman" w:cs="Times New Roman"/>
                <w:sz w:val="24"/>
                <w:szCs w:val="24"/>
                <w:lang w:val="zh-CN" w:eastAsia="zh-CN"/>
              </w:rPr>
              <w:t>Poverty gap ((z − y)/z)</w:t>
            </w:r>
          </w:p>
        </w:tc>
        <w:tc>
          <w:tcPr>
            <w:tcW w:w="885" w:type="dxa"/>
          </w:tcPr>
          <w:p w14:paraId="6C7FC73A"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0.182</w:t>
            </w:r>
          </w:p>
        </w:tc>
        <w:tc>
          <w:tcPr>
            <w:tcW w:w="1050" w:type="dxa"/>
          </w:tcPr>
          <w:p w14:paraId="7D0AE57E"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0.157</w:t>
            </w:r>
          </w:p>
        </w:tc>
        <w:tc>
          <w:tcPr>
            <w:tcW w:w="763" w:type="dxa"/>
          </w:tcPr>
          <w:p w14:paraId="2613027E"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0.00</w:t>
            </w:r>
          </w:p>
        </w:tc>
        <w:tc>
          <w:tcPr>
            <w:tcW w:w="1006" w:type="dxa"/>
          </w:tcPr>
          <w:p w14:paraId="42536F05"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1.00</w:t>
            </w:r>
          </w:p>
        </w:tc>
      </w:tr>
      <w:tr w:rsidR="00632662" w:rsidRPr="00632662" w14:paraId="19BC45E7" w14:textId="77777777" w:rsidTr="009A1BDD">
        <w:tc>
          <w:tcPr>
            <w:tcW w:w="1134" w:type="dxa"/>
          </w:tcPr>
          <w:p w14:paraId="701F67C3" w14:textId="1B2DEA55" w:rsidR="00BC5EED" w:rsidRPr="009A1BDD" w:rsidRDefault="00DF7699" w:rsidP="00160317">
            <w:pPr>
              <w:bidi w:val="0"/>
              <w:rPr>
                <w:rFonts w:ascii="Times New Roman" w:eastAsiaTheme="minorEastAsia" w:hAnsi="Times New Roman" w:cs="Times New Roman"/>
                <w:b/>
                <w:bCs/>
                <w:sz w:val="24"/>
                <w:szCs w:val="24"/>
                <w:lang w:val="zh-CN" w:eastAsia="zh-CN"/>
              </w:rPr>
            </w:pPr>
            <w:r w:rsidRPr="009A1BDD">
              <w:rPr>
                <w:rFonts w:ascii="Times New Roman" w:hAnsi="Times New Roman" w:cs="Times New Roman"/>
                <w:b/>
                <w:bCs/>
                <w:sz w:val="24"/>
                <w:szCs w:val="24"/>
                <w:lang w:val="zh-CN" w:eastAsia="zh-CN"/>
              </w:rPr>
              <w:t>is_poor</w:t>
            </w:r>
            <w:r w:rsidRPr="009A1BDD">
              <w:rPr>
                <w:rFonts w:ascii="Times New Roman" w:hAnsi="Times New Roman" w:cs="Times New Roman"/>
                <w:b/>
                <w:bCs/>
                <w:sz w:val="24"/>
                <w:szCs w:val="24"/>
                <w:lang w:val="zh-CN" w:eastAsia="zh-CN"/>
              </w:rPr>
              <w:br/>
            </w:r>
          </w:p>
        </w:tc>
        <w:tc>
          <w:tcPr>
            <w:tcW w:w="3755" w:type="dxa"/>
          </w:tcPr>
          <w:p w14:paraId="7FDC9DD2"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Poverty status (1 = poor, 0 = non-poor)</w:t>
            </w:r>
          </w:p>
        </w:tc>
        <w:tc>
          <w:tcPr>
            <w:tcW w:w="885" w:type="dxa"/>
          </w:tcPr>
          <w:p w14:paraId="4D9F7667"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0.246</w:t>
            </w:r>
          </w:p>
        </w:tc>
        <w:tc>
          <w:tcPr>
            <w:tcW w:w="1050" w:type="dxa"/>
          </w:tcPr>
          <w:p w14:paraId="798E23A8"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0.431</w:t>
            </w:r>
          </w:p>
        </w:tc>
        <w:tc>
          <w:tcPr>
            <w:tcW w:w="763" w:type="dxa"/>
          </w:tcPr>
          <w:p w14:paraId="5CFAE6DB"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0</w:t>
            </w:r>
          </w:p>
        </w:tc>
        <w:tc>
          <w:tcPr>
            <w:tcW w:w="1006" w:type="dxa"/>
          </w:tcPr>
          <w:p w14:paraId="20773F18" w14:textId="77777777" w:rsidR="00BC5EED" w:rsidRPr="009A1BDD" w:rsidRDefault="00DF7699" w:rsidP="00160317">
            <w:pPr>
              <w:bidi w:val="0"/>
              <w:rPr>
                <w:rFonts w:ascii="Times New Roman" w:hAnsi="Times New Roman" w:cs="Times New Roman"/>
                <w:sz w:val="24"/>
                <w:szCs w:val="24"/>
                <w:lang w:val="zh-CN" w:eastAsia="zh-CN"/>
              </w:rPr>
            </w:pPr>
            <w:r w:rsidRPr="009A1BDD">
              <w:rPr>
                <w:rFonts w:ascii="Times New Roman" w:hAnsi="Times New Roman" w:cs="Times New Roman"/>
                <w:sz w:val="24"/>
                <w:szCs w:val="24"/>
                <w:lang w:val="zh-CN" w:eastAsia="zh-CN"/>
              </w:rPr>
              <w:t>1</w:t>
            </w:r>
          </w:p>
        </w:tc>
      </w:tr>
    </w:tbl>
    <w:p w14:paraId="66D25BA6" w14:textId="11338065" w:rsidR="00BC5EED" w:rsidRPr="00632662" w:rsidRDefault="00107195" w:rsidP="00160317">
      <w:pPr>
        <w:bidi w:val="0"/>
        <w:spacing w:before="100" w:beforeAutospacing="1" w:after="100" w:afterAutospacing="1"/>
        <w:ind w:firstLine="720"/>
        <w:jc w:val="both"/>
        <w:rPr>
          <w:rFonts w:eastAsia="Aptos" w:cs="Times New Roman"/>
          <w:kern w:val="2"/>
          <w:sz w:val="28"/>
          <w:szCs w:val="28"/>
          <w:lang w:val="zh-CN"/>
          <w14:ligatures w14:val="standardContextual"/>
        </w:rPr>
      </w:pPr>
      <w:r>
        <w:rPr>
          <w:rFonts w:eastAsia="Aptos" w:cs="Times New Roman"/>
          <w:kern w:val="2"/>
          <w:sz w:val="28"/>
          <w:szCs w:val="28"/>
          <w14:ligatures w14:val="standardContextual"/>
        </w:rPr>
        <w:lastRenderedPageBreak/>
        <w:t xml:space="preserve">The </w:t>
      </w:r>
      <w:r w:rsidR="00DF7699" w:rsidRPr="00632662">
        <w:rPr>
          <w:rFonts w:eastAsia="Aptos" w:cs="Times New Roman"/>
          <w:kern w:val="2"/>
          <w:sz w:val="28"/>
          <w:szCs w:val="28"/>
          <w:lang w:val="zh-CN"/>
          <w14:ligatures w14:val="standardContextual"/>
        </w:rPr>
        <w:t>poverty line was determined as 40% of the median per capita income, in line with national poverty assessment standards. Approximately 24.6% of individuals fall below this threshold.</w:t>
      </w:r>
    </w:p>
    <w:p w14:paraId="2F12DA01" w14:textId="3614C185" w:rsidR="00BC5EED" w:rsidRPr="00632662" w:rsidRDefault="00A0765E" w:rsidP="00160317">
      <w:pPr>
        <w:bidi w:val="0"/>
        <w:spacing w:before="100" w:beforeAutospacing="1" w:after="100" w:afterAutospacing="1"/>
        <w:jc w:val="both"/>
        <w:rPr>
          <w:rFonts w:eastAsia="Aptos" w:cs="Times New Roman"/>
          <w:kern w:val="2"/>
          <w:sz w:val="28"/>
          <w:szCs w:val="28"/>
          <w:lang w:val="zh-CN"/>
          <w14:ligatures w14:val="standardContextual"/>
        </w:rPr>
      </w:pPr>
      <w:r w:rsidRPr="00632662">
        <w:rPr>
          <w:rFonts w:cs="Times New Roman"/>
          <w:b/>
          <w:bCs/>
          <w:sz w:val="28"/>
          <w:szCs w:val="28"/>
          <w:lang w:eastAsia="zh-CN"/>
        </w:rPr>
        <w:t xml:space="preserve">5.1.2 </w:t>
      </w:r>
      <w:r w:rsidR="00DF7699" w:rsidRPr="00632662">
        <w:rPr>
          <w:rFonts w:cs="Times New Roman"/>
          <w:b/>
          <w:bCs/>
          <w:sz w:val="28"/>
          <w:szCs w:val="28"/>
          <w:lang w:val="zh-CN" w:eastAsia="zh-CN"/>
        </w:rPr>
        <w:t xml:space="preserve">Estimation of </w:t>
      </w:r>
      <w:r w:rsidR="00EE5E76" w:rsidRPr="00632662">
        <w:rPr>
          <w:rFonts w:cs="Times New Roman"/>
          <w:b/>
          <w:bCs/>
          <w:sz w:val="28"/>
          <w:szCs w:val="28"/>
          <w:lang w:val="zh-CN" w:eastAsia="zh-CN"/>
        </w:rPr>
        <w:t>Weighted Reversed Poverty Gap</w:t>
      </w:r>
      <w:r w:rsidR="00DF7699" w:rsidRPr="00632662">
        <w:rPr>
          <w:rFonts w:cs="Times New Roman"/>
          <w:b/>
          <w:bCs/>
          <w:sz w:val="28"/>
          <w:szCs w:val="28"/>
          <w:lang w:val="zh-CN" w:eastAsia="zh-CN"/>
        </w:rPr>
        <w:t xml:space="preserve"> Index</w:t>
      </w:r>
    </w:p>
    <w:p w14:paraId="62EE9478" w14:textId="6725C380" w:rsidR="00806E17" w:rsidRPr="00160317" w:rsidRDefault="00806E17" w:rsidP="00160317">
      <w:pPr>
        <w:bidi w:val="0"/>
        <w:rPr>
          <w:sz w:val="28"/>
          <w:szCs w:val="28"/>
          <w:lang w:val="en-AE" w:eastAsia="zh-CN"/>
        </w:rPr>
      </w:pPr>
      <w:r w:rsidRPr="00806E17">
        <w:rPr>
          <w:sz w:val="28"/>
          <w:szCs w:val="28"/>
          <w:lang w:val="en-AE" w:eastAsia="zh-CN"/>
        </w:rPr>
        <w:t xml:space="preserve">WRPG index </w:t>
      </w:r>
      <w:r w:rsidRPr="00107195">
        <w:rPr>
          <w:sz w:val="28"/>
          <w:szCs w:val="28"/>
          <w:lang w:val="en-AE" w:eastAsia="zh-CN"/>
        </w:rPr>
        <w:t>is estimated through the following steps</w:t>
      </w:r>
      <w:r w:rsidR="00160317">
        <w:rPr>
          <w:sz w:val="28"/>
          <w:szCs w:val="28"/>
          <w:lang w:val="en-AE" w:eastAsia="zh-CN"/>
        </w:rPr>
        <w:t xml:space="preserve">, </w:t>
      </w:r>
      <w:r w:rsidRPr="00806E17">
        <w:rPr>
          <w:rFonts w:cs="Times New Roman"/>
          <w:sz w:val="28"/>
          <w:szCs w:val="28"/>
          <w:lang w:val="en-AE" w:eastAsia="zh-CN"/>
        </w:rPr>
        <w:t>Step 1: Computation of Per Capita Income</w:t>
      </w:r>
    </w:p>
    <w:p w14:paraId="75C2B35B" w14:textId="0080068F" w:rsidR="00806E17" w:rsidRPr="00806E17" w:rsidRDefault="00000000" w:rsidP="00160317">
      <w:pPr>
        <w:bidi w:val="0"/>
        <w:spacing w:before="100" w:beforeAutospacing="1" w:after="100" w:afterAutospacing="1"/>
        <w:jc w:val="center"/>
        <w:rPr>
          <w:rFonts w:cs="Times New Roman"/>
          <w:sz w:val="28"/>
          <w:szCs w:val="28"/>
          <w:lang w:val="en-AE" w:eastAsia="zh-CN"/>
        </w:rPr>
      </w:pP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incom</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e</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Hsiz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e</m:t>
                </m:r>
              </m:e>
              <m:sub>
                <m:r>
                  <w:rPr>
                    <w:rFonts w:ascii="Cambria Math" w:hAnsi="Cambria Math" w:cs="Times New Roman"/>
                    <w:sz w:val="28"/>
                    <w:szCs w:val="28"/>
                    <w:lang w:val="en-AE" w:eastAsia="zh-CN"/>
                  </w:rPr>
                  <m:t>i</m:t>
                </m:r>
              </m:sub>
            </m:sSub>
          </m:den>
        </m:f>
      </m:oMath>
      <w:r w:rsidR="008454C0">
        <w:rPr>
          <w:rFonts w:cs="Times New Roman"/>
          <w:sz w:val="28"/>
          <w:szCs w:val="28"/>
          <w:lang w:val="en-AE" w:eastAsia="zh-CN"/>
        </w:rPr>
        <w:t>,</w:t>
      </w:r>
    </w:p>
    <w:p w14:paraId="26E21633" w14:textId="2DEE7203"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 xml:space="preserve">where </w:t>
      </w:r>
      <m:oMath>
        <m:r>
          <w:rPr>
            <w:rFonts w:ascii="Cambria Math" w:hAnsi="Cambria Math" w:cs="Times New Roman"/>
            <w:sz w:val="28"/>
            <w:szCs w:val="28"/>
            <w:lang w:val="en-AE" w:eastAsia="zh-CN"/>
          </w:rPr>
          <m:t>incom</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e</m:t>
            </m:r>
          </m:e>
          <m:sub>
            <m:r>
              <w:rPr>
                <w:rFonts w:ascii="Cambria Math" w:hAnsi="Cambria Math" w:cs="Times New Roman"/>
                <w:sz w:val="28"/>
                <w:szCs w:val="28"/>
                <w:lang w:val="en-AE" w:eastAsia="zh-CN"/>
              </w:rPr>
              <m:t>i</m:t>
            </m:r>
          </m:sub>
        </m:sSub>
      </m:oMath>
      <w:r w:rsidR="00107195" w:rsidRPr="00107195">
        <w:rPr>
          <w:rFonts w:cs="Times New Roman"/>
          <w:sz w:val="28"/>
          <w:szCs w:val="28"/>
          <w:lang w:val="en-AE" w:eastAsia="zh-CN"/>
        </w:rPr>
        <w:t xml:space="preserve"> </w:t>
      </w:r>
      <w:r w:rsidRPr="00806E17">
        <w:rPr>
          <w:rFonts w:cs="Times New Roman"/>
          <w:sz w:val="28"/>
          <w:szCs w:val="28"/>
          <w:lang w:val="en-AE" w:eastAsia="zh-CN"/>
        </w:rPr>
        <w:t xml:space="preserve">denotes total household income and </w:t>
      </w:r>
      <m:oMath>
        <m:r>
          <w:rPr>
            <w:rFonts w:ascii="Cambria Math" w:hAnsi="Cambria Math" w:cs="Times New Roman"/>
            <w:sz w:val="28"/>
            <w:szCs w:val="28"/>
            <w:lang w:val="en-AE" w:eastAsia="zh-CN"/>
          </w:rPr>
          <m:t>Hsiz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e</m:t>
            </m:r>
          </m:e>
          <m:sub>
            <m:r>
              <w:rPr>
                <w:rFonts w:ascii="Cambria Math" w:hAnsi="Cambria Math" w:cs="Times New Roman"/>
                <w:sz w:val="28"/>
                <w:szCs w:val="28"/>
                <w:lang w:val="en-AE" w:eastAsia="zh-CN"/>
              </w:rPr>
              <m:t>i</m:t>
            </m:r>
          </m:sub>
        </m:sSub>
      </m:oMath>
      <w:r w:rsidR="00107195" w:rsidRPr="00107195">
        <w:rPr>
          <w:rFonts w:cs="Times New Roman"/>
          <w:sz w:val="28"/>
          <w:szCs w:val="28"/>
          <w:lang w:val="en-AE" w:eastAsia="zh-CN"/>
        </w:rPr>
        <w:t xml:space="preserve"> </w:t>
      </w:r>
      <w:r w:rsidRPr="00806E17">
        <w:rPr>
          <w:rFonts w:cs="Times New Roman"/>
          <w:sz w:val="28"/>
          <w:szCs w:val="28"/>
          <w:lang w:val="en-AE" w:eastAsia="zh-CN"/>
        </w:rPr>
        <w:t>is household size.</w:t>
      </w:r>
    </w:p>
    <w:p w14:paraId="52B250FE" w14:textId="3E08A41E"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Step 2: Identification of the Poor</w:t>
      </w:r>
      <w:r w:rsidR="007B2D3B">
        <w:rPr>
          <w:rFonts w:cs="Times New Roman"/>
          <w:sz w:val="28"/>
          <w:szCs w:val="28"/>
          <w:lang w:val="en-AE" w:eastAsia="zh-CN"/>
        </w:rPr>
        <w:t xml:space="preserve">, </w:t>
      </w:r>
      <w:r w:rsidR="0043202C">
        <w:rPr>
          <w:rFonts w:cs="Times New Roman"/>
          <w:sz w:val="28"/>
          <w:szCs w:val="28"/>
          <w:lang w:val="en-AE" w:eastAsia="zh-CN"/>
        </w:rPr>
        <w:t>i</w:t>
      </w:r>
      <w:r w:rsidRPr="00806E17">
        <w:rPr>
          <w:rFonts w:cs="Times New Roman"/>
          <w:sz w:val="28"/>
          <w:szCs w:val="28"/>
          <w:lang w:val="en-AE" w:eastAsia="zh-CN"/>
        </w:rPr>
        <w:t>ndividuals are classified as poor if:</w:t>
      </w:r>
    </w:p>
    <w:p w14:paraId="1DD9F266" w14:textId="4A883B7E" w:rsidR="00806E17" w:rsidRPr="00806E17" w:rsidRDefault="00000000" w:rsidP="00160317">
      <w:pPr>
        <w:bidi w:val="0"/>
        <w:spacing w:before="100" w:beforeAutospacing="1" w:after="100" w:afterAutospacing="1"/>
        <w:jc w:val="center"/>
        <w:rPr>
          <w:rFonts w:cs="Times New Roman"/>
          <w:sz w:val="28"/>
          <w:szCs w:val="28"/>
          <w:lang w:val="en-AE" w:eastAsia="zh-CN"/>
        </w:rPr>
      </w:pPr>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oMath>
      <w:r w:rsidR="008454C0">
        <w:rPr>
          <w:rFonts w:cs="Times New Roman"/>
          <w:sz w:val="28"/>
          <w:szCs w:val="28"/>
          <w:lang w:val="en-AE" w:eastAsia="zh-CN"/>
        </w:rPr>
        <w:t>,</w:t>
      </w:r>
    </w:p>
    <w:p w14:paraId="01EFBBE9" w14:textId="17E75A32"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 xml:space="preserve">where </w:t>
      </w:r>
      <m:oMath>
        <m:r>
          <w:rPr>
            <w:rFonts w:ascii="Cambria Math" w:hAnsi="Cambria Math" w:cs="Times New Roman"/>
            <w:sz w:val="28"/>
            <w:szCs w:val="28"/>
            <w:lang w:val="en-AE" w:eastAsia="zh-CN"/>
          </w:rPr>
          <m:t>z</m:t>
        </m:r>
      </m:oMath>
      <w:r w:rsidR="00107195">
        <w:rPr>
          <w:rFonts w:cs="Times New Roman"/>
          <w:sz w:val="28"/>
          <w:szCs w:val="28"/>
          <w:lang w:val="en-AE" w:eastAsia="zh-CN"/>
        </w:rPr>
        <w:t xml:space="preserve"> </w:t>
      </w:r>
      <w:r w:rsidRPr="00806E17">
        <w:rPr>
          <w:rFonts w:cs="Times New Roman"/>
          <w:sz w:val="28"/>
          <w:szCs w:val="28"/>
          <w:lang w:val="en-AE" w:eastAsia="zh-CN"/>
        </w:rPr>
        <w:t>is poverty line.</w:t>
      </w:r>
    </w:p>
    <w:p w14:paraId="65088148" w14:textId="77777777"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Step 3: Computation of the Normalized Poverty Gap</w:t>
      </w:r>
    </w:p>
    <w:p w14:paraId="4F66F97E" w14:textId="675F3CAB" w:rsidR="00806E17" w:rsidRPr="00806E17" w:rsidRDefault="00000000" w:rsidP="00160317">
      <w:pPr>
        <w:bidi w:val="0"/>
        <w:spacing w:before="100" w:beforeAutospacing="1" w:after="100" w:afterAutospacing="1"/>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z-</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num>
            <m:den>
              <m:r>
                <w:rPr>
                  <w:rFonts w:ascii="Cambria Math" w:hAnsi="Cambria Math" w:cs="Times New Roman"/>
                  <w:sz w:val="28"/>
                  <w:szCs w:val="28"/>
                  <w:lang w:val="en-AE" w:eastAsia="zh-CN"/>
                </w:rPr>
                <m:t>z</m:t>
              </m:r>
            </m:den>
          </m:f>
          <m:r>
            <w:rPr>
              <w:rFonts w:ascii="Cambria Math" w:hAnsi="Cambria Math" w:cs="Times New Roman"/>
              <w:sz w:val="28"/>
              <w:szCs w:val="28"/>
              <w:lang w:val="en-AE" w:eastAsia="zh-CN"/>
            </w:rPr>
            <m:t xml:space="preserve">,          </m:t>
          </m:r>
          <m:r>
            <m:rPr>
              <m:nor/>
            </m:rPr>
            <w:rPr>
              <w:rFonts w:cs="Times New Roman"/>
              <w:sz w:val="28"/>
              <w:szCs w:val="28"/>
              <w:lang w:val="en-AE" w:eastAsia="zh-CN"/>
            </w:rPr>
            <m:t xml:space="preserve">for </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oMath>
      </m:oMathPara>
    </w:p>
    <w:p w14:paraId="4FA30E23" w14:textId="3D8689CF"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Step 4: Specification of Social Weight Function</w:t>
      </w:r>
      <w:r w:rsidR="00160317">
        <w:rPr>
          <w:rFonts w:cs="Times New Roman"/>
          <w:sz w:val="28"/>
          <w:szCs w:val="28"/>
          <w:lang w:val="en-AE" w:eastAsia="zh-CN"/>
        </w:rPr>
        <w:t xml:space="preserve">, </w:t>
      </w:r>
      <w:r w:rsidR="008454C0">
        <w:rPr>
          <w:rFonts w:cs="Times New Roman"/>
          <w:sz w:val="28"/>
          <w:szCs w:val="28"/>
          <w:lang w:val="en-AE" w:eastAsia="zh-CN"/>
        </w:rPr>
        <w:t>R</w:t>
      </w:r>
      <w:r w:rsidRPr="00806E17">
        <w:rPr>
          <w:rFonts w:cs="Times New Roman"/>
          <w:sz w:val="28"/>
          <w:szCs w:val="28"/>
          <w:lang w:val="en-AE" w:eastAsia="zh-CN"/>
        </w:rPr>
        <w:t>aw social weight is defined as:</w:t>
      </w:r>
    </w:p>
    <w:p w14:paraId="3D6241BC" w14:textId="64D6BD0C" w:rsidR="00806E17" w:rsidRPr="00806E17" w:rsidRDefault="00000000" w:rsidP="00160317">
      <w:pPr>
        <w:bidi w:val="0"/>
        <w:spacing w:before="100" w:beforeAutospacing="1" w:after="100" w:afterAutospacing="1"/>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sSup>
            <m:sSupPr>
              <m:ctrlPr>
                <w:rPr>
                  <w:rFonts w:ascii="Cambria Math" w:hAnsi="Cambria Math" w:cs="Times New Roman"/>
                  <w:sz w:val="28"/>
                  <w:szCs w:val="28"/>
                  <w:lang w:val="en-AE" w:eastAsia="zh-CN"/>
                </w:rPr>
              </m:ctrlPr>
            </m:sSupPr>
            <m:e>
              <m:d>
                <m:dPr>
                  <m:ctrlPr>
                    <w:rPr>
                      <w:rFonts w:ascii="Cambria Math" w:hAnsi="Cambria Math" w:cs="Times New Roman"/>
                      <w:sz w:val="28"/>
                      <w:szCs w:val="28"/>
                      <w:lang w:val="en-AE" w:eastAsia="zh-CN"/>
                    </w:rPr>
                  </m:ctrlPr>
                </m:dPr>
                <m:e>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z</m:t>
                      </m:r>
                    </m:num>
                    <m:den>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den>
                  </m:f>
                </m:e>
              </m:d>
            </m:e>
            <m:sup>
              <m:r>
                <w:rPr>
                  <w:rFonts w:ascii="Cambria Math" w:hAnsi="Cambria Math" w:cs="Times New Roman"/>
                  <w:sz w:val="28"/>
                  <w:szCs w:val="28"/>
                  <w:lang w:val="en-AE" w:eastAsia="zh-CN"/>
                </w:rPr>
                <m:t>β-1</m:t>
              </m:r>
            </m:sup>
          </m:sSup>
          <m:r>
            <w:rPr>
              <w:rFonts w:ascii="Cambria Math" w:hAnsi="Cambria Math" w:cs="Times New Roman"/>
              <w:sz w:val="28"/>
              <w:szCs w:val="28"/>
              <w:lang w:val="en-AE" w:eastAsia="zh-CN"/>
            </w:rPr>
            <m:t>,β&gt;0,</m:t>
          </m:r>
        </m:oMath>
      </m:oMathPara>
    </w:p>
    <w:p w14:paraId="4CA5D460" w14:textId="66E52522"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This formulation ensures that poorer individuals receive higher weights.</w:t>
      </w:r>
    </w:p>
    <w:p w14:paraId="10D1485C" w14:textId="77777777"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Step 5: Incorporation and Normalization of Sampling Weights</w:t>
      </w:r>
    </w:p>
    <w:p w14:paraId="47D1B0F6" w14:textId="4499D94D"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 xml:space="preserve">Let </w:t>
      </w:r>
      <m:oMath>
        <m:r>
          <w:rPr>
            <w:rFonts w:ascii="Cambria Math" w:hAnsi="Cambria Math" w:cs="Times New Roman"/>
            <w:sz w:val="28"/>
            <w:szCs w:val="28"/>
            <w:lang w:val="en-AE" w:eastAsia="zh-CN"/>
          </w:rPr>
          <m:t>WG</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T</m:t>
            </m:r>
          </m:e>
          <m:sub>
            <m:r>
              <w:rPr>
                <w:rFonts w:ascii="Cambria Math" w:hAnsi="Cambria Math" w:cs="Times New Roman"/>
                <w:sz w:val="28"/>
                <w:szCs w:val="28"/>
                <w:lang w:val="en-AE" w:eastAsia="zh-CN"/>
              </w:rPr>
              <m:t>i</m:t>
            </m:r>
          </m:sub>
        </m:sSub>
      </m:oMath>
      <w:r w:rsidR="00107195" w:rsidRPr="00107195">
        <w:rPr>
          <w:rFonts w:cs="Times New Roman"/>
          <w:sz w:val="28"/>
          <w:szCs w:val="28"/>
          <w:lang w:val="en-AE" w:eastAsia="zh-CN"/>
        </w:rPr>
        <w:t xml:space="preserve"> </w:t>
      </w:r>
      <w:r w:rsidRPr="00806E17">
        <w:rPr>
          <w:rFonts w:cs="Times New Roman"/>
          <w:sz w:val="28"/>
          <w:szCs w:val="28"/>
          <w:lang w:val="en-AE" w:eastAsia="zh-CN"/>
        </w:rPr>
        <w:t xml:space="preserve">denote the sampling weight of individual </w:t>
      </w:r>
      <m:oMath>
        <m:r>
          <w:rPr>
            <w:rFonts w:ascii="Cambria Math" w:hAnsi="Cambria Math" w:cs="Times New Roman"/>
            <w:sz w:val="28"/>
            <w:szCs w:val="28"/>
            <w:lang w:val="en-AE" w:eastAsia="zh-CN"/>
          </w:rPr>
          <m:t>i</m:t>
        </m:r>
      </m:oMath>
      <w:r w:rsidRPr="00806E17">
        <w:rPr>
          <w:rFonts w:cs="Times New Roman"/>
          <w:sz w:val="28"/>
          <w:szCs w:val="28"/>
          <w:lang w:val="en-AE" w:eastAsia="zh-CN"/>
        </w:rPr>
        <w:t>.</w:t>
      </w:r>
      <w:r w:rsidR="00107195" w:rsidRPr="00107195">
        <w:rPr>
          <w:rFonts w:cs="Times New Roman"/>
          <w:sz w:val="28"/>
          <w:szCs w:val="28"/>
          <w:lang w:val="en-AE" w:eastAsia="zh-CN"/>
        </w:rPr>
        <w:t xml:space="preserve"> </w:t>
      </w:r>
      <w:r w:rsidRPr="00806E17">
        <w:rPr>
          <w:rFonts w:cs="Times New Roman"/>
          <w:sz w:val="28"/>
          <w:szCs w:val="28"/>
          <w:lang w:val="en-AE" w:eastAsia="zh-CN"/>
        </w:rPr>
        <w:t>The normalized social weight is defined as:</w:t>
      </w:r>
    </w:p>
    <w:p w14:paraId="527EA867" w14:textId="1D1F6ED2" w:rsidR="00806E17" w:rsidRPr="00806E17" w:rsidRDefault="00000000" w:rsidP="00160317">
      <w:pPr>
        <w:bidi w:val="0"/>
        <w:spacing w:before="100" w:beforeAutospacing="1" w:after="100" w:afterAutospacing="1"/>
        <w:rPr>
          <w:rFonts w:cs="Times New Roman"/>
          <w:sz w:val="28"/>
          <w:szCs w:val="28"/>
          <w:lang w:val="en-AE" w:eastAsia="zh-CN"/>
        </w:rPr>
      </w:pPr>
      <m:oMathPara>
        <m:oMath>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w</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f>
            <m:fPr>
              <m:ctrlPr>
                <w:rPr>
                  <w:rFonts w:ascii="Cambria Math" w:hAnsi="Cambria Math" w:cs="Times New Roman"/>
                  <w:sz w:val="28"/>
                  <w:szCs w:val="28"/>
                  <w:lang w:val="en-AE" w:eastAsia="zh-CN"/>
                </w:rPr>
              </m:ctrlPr>
            </m:fPr>
            <m:num>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⋅WG</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T</m:t>
                  </m:r>
                </m:e>
                <m:sub>
                  <m:r>
                    <w:rPr>
                      <w:rFonts w:ascii="Cambria Math" w:hAnsi="Cambria Math" w:cs="Times New Roman"/>
                      <w:sz w:val="28"/>
                      <w:szCs w:val="28"/>
                      <w:lang w:val="en-AE" w:eastAsia="zh-CN"/>
                    </w:rPr>
                    <m:t>i</m:t>
                  </m:r>
                </m:sub>
              </m:sSub>
            </m:num>
            <m:den>
              <m:nary>
                <m:naryPr>
                  <m:chr m:val="∑"/>
                  <m:limLoc m:val="undOvr"/>
                  <m:grow m:val="1"/>
                  <m:supHide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j;</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j</m:t>
                      </m:r>
                    </m:sub>
                  </m:sSub>
                  <m:r>
                    <w:rPr>
                      <w:rFonts w:ascii="Cambria Math" w:hAnsi="Cambria Math" w:cs="Times New Roman"/>
                      <w:sz w:val="28"/>
                      <w:szCs w:val="28"/>
                      <w:lang w:val="en-AE" w:eastAsia="zh-CN"/>
                    </w:rPr>
                    <m:t>&lt;z</m:t>
                  </m:r>
                </m:sub>
                <m:sup/>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v</m:t>
                      </m:r>
                    </m:e>
                    <m:sub>
                      <m:r>
                        <w:rPr>
                          <w:rFonts w:ascii="Cambria Math" w:hAnsi="Cambria Math" w:cs="Times New Roman"/>
                          <w:sz w:val="28"/>
                          <w:szCs w:val="28"/>
                          <w:lang w:val="en-AE" w:eastAsia="zh-CN"/>
                        </w:rPr>
                        <m:t>j</m:t>
                      </m:r>
                    </m:sub>
                  </m:sSub>
                </m:e>
              </m:nary>
              <m:r>
                <w:rPr>
                  <w:rFonts w:ascii="Cambria Math" w:hAnsi="Cambria Math" w:cs="Times New Roman"/>
                  <w:sz w:val="28"/>
                  <w:szCs w:val="28"/>
                  <w:lang w:val="en-AE" w:eastAsia="zh-CN"/>
                </w:rPr>
                <m:t>⋅WG</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T</m:t>
                  </m:r>
                </m:e>
                <m:sub>
                  <m:r>
                    <w:rPr>
                      <w:rFonts w:ascii="Cambria Math" w:hAnsi="Cambria Math" w:cs="Times New Roman"/>
                      <w:sz w:val="28"/>
                      <w:szCs w:val="28"/>
                      <w:lang w:val="en-AE" w:eastAsia="zh-CN"/>
                    </w:rPr>
                    <m:t>j</m:t>
                  </m:r>
                </m:sub>
              </m:sSub>
            </m:den>
          </m:f>
          <m:r>
            <w:rPr>
              <w:rFonts w:ascii="Cambria Math" w:hAnsi="Cambria Math" w:cs="Times New Roman"/>
              <w:sz w:val="28"/>
              <w:szCs w:val="28"/>
              <w:lang w:val="en-AE" w:eastAsia="zh-CN"/>
            </w:rPr>
            <m:t>×</m:t>
          </m:r>
          <m:nary>
            <m:naryPr>
              <m:chr m:val="∑"/>
              <m:limLoc m:val="undOvr"/>
              <m:grow m:val="1"/>
              <m:supHide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j;</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j</m:t>
                  </m:r>
                </m:sub>
              </m:sSub>
              <m:r>
                <w:rPr>
                  <w:rFonts w:ascii="Cambria Math" w:hAnsi="Cambria Math" w:cs="Times New Roman"/>
                  <w:sz w:val="28"/>
                  <w:szCs w:val="28"/>
                  <w:lang w:val="en-AE" w:eastAsia="zh-CN"/>
                </w:rPr>
                <m:t>&lt;z</m:t>
              </m:r>
            </m:sub>
            <m:sup/>
            <m:e>
              <m:r>
                <w:rPr>
                  <w:rFonts w:ascii="Cambria Math" w:hAnsi="Cambria Math" w:cs="Times New Roman"/>
                  <w:sz w:val="28"/>
                  <w:szCs w:val="28"/>
                  <w:lang w:val="en-AE" w:eastAsia="zh-CN"/>
                </w:rPr>
                <m:t>WG</m:t>
              </m:r>
            </m:e>
          </m:nary>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T</m:t>
              </m:r>
            </m:e>
            <m:sub>
              <m:r>
                <w:rPr>
                  <w:rFonts w:ascii="Cambria Math" w:hAnsi="Cambria Math" w:cs="Times New Roman"/>
                  <w:sz w:val="28"/>
                  <w:szCs w:val="28"/>
                  <w:lang w:val="en-AE" w:eastAsia="zh-CN"/>
                </w:rPr>
                <m:t>j</m:t>
              </m:r>
            </m:sub>
          </m:sSub>
          <m:r>
            <w:rPr>
              <w:rFonts w:ascii="Cambria Math" w:hAnsi="Cambria Math" w:cs="Times New Roman"/>
              <w:sz w:val="28"/>
              <w:szCs w:val="28"/>
              <w:lang w:val="en-AE" w:eastAsia="zh-CN"/>
            </w:rPr>
            <m:t>,</m:t>
          </m:r>
        </m:oMath>
      </m:oMathPara>
    </w:p>
    <w:p w14:paraId="600F6BDB" w14:textId="77777777"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This normalization ensures that:</w:t>
      </w:r>
    </w:p>
    <w:p w14:paraId="4AA994BD" w14:textId="59EB329F" w:rsidR="00806E17" w:rsidRPr="00806E17" w:rsidRDefault="00000000" w:rsidP="00160317">
      <w:pPr>
        <w:bidi w:val="0"/>
        <w:spacing w:before="100" w:beforeAutospacing="1" w:after="100" w:afterAutospacing="1"/>
        <w:rPr>
          <w:rFonts w:cs="Times New Roman"/>
          <w:sz w:val="28"/>
          <w:szCs w:val="28"/>
          <w:lang w:val="en-AE" w:eastAsia="zh-CN"/>
        </w:rPr>
      </w:pPr>
      <m:oMathPara>
        <m:oMath>
          <m:nary>
            <m:naryPr>
              <m:chr m:val="∑"/>
              <m:limLoc m:val="undOvr"/>
              <m:grow m:val="1"/>
              <m:supHide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i;</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sub>
            <m:sup/>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w</m:t>
                  </m:r>
                </m:e>
                <m:sub>
                  <m:r>
                    <w:rPr>
                      <w:rFonts w:ascii="Cambria Math" w:hAnsi="Cambria Math" w:cs="Times New Roman"/>
                      <w:sz w:val="28"/>
                      <w:szCs w:val="28"/>
                      <w:lang w:val="en-AE" w:eastAsia="zh-CN"/>
                    </w:rPr>
                    <m:t>i</m:t>
                  </m:r>
                </m:sub>
              </m:sSub>
            </m:e>
          </m:nary>
          <m:r>
            <w:rPr>
              <w:rFonts w:ascii="Cambria Math" w:hAnsi="Cambria Math" w:cs="Times New Roman"/>
              <w:sz w:val="28"/>
              <w:szCs w:val="28"/>
              <w:lang w:val="en-AE" w:eastAsia="zh-CN"/>
            </w:rPr>
            <m:t>=</m:t>
          </m:r>
          <m:nary>
            <m:naryPr>
              <m:chr m:val="∑"/>
              <m:limLoc m:val="undOvr"/>
              <m:grow m:val="1"/>
              <m:supHide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i;</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sub>
            <m:sup/>
            <m:e>
              <m:r>
                <w:rPr>
                  <w:rFonts w:ascii="Cambria Math" w:hAnsi="Cambria Math" w:cs="Times New Roman"/>
                  <w:sz w:val="28"/>
                  <w:szCs w:val="28"/>
                  <w:lang w:val="en-AE" w:eastAsia="zh-CN"/>
                </w:rPr>
                <m:t>WG</m:t>
              </m:r>
            </m:e>
          </m:nary>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T</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m:t>
          </m:r>
        </m:oMath>
      </m:oMathPara>
    </w:p>
    <w:p w14:paraId="522E99DF" w14:textId="56C80E87"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thus preserving comparability with standard weighted poverty measures.</w:t>
      </w:r>
    </w:p>
    <w:p w14:paraId="6DE16EE4" w14:textId="065D888D"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Step 6: Computation of WRPG</w:t>
      </w:r>
      <w:r w:rsidR="00160317">
        <w:rPr>
          <w:rFonts w:cs="Times New Roman"/>
          <w:sz w:val="28"/>
          <w:szCs w:val="28"/>
          <w:lang w:eastAsia="zh-CN"/>
        </w:rPr>
        <w:t xml:space="preserve">, </w:t>
      </w:r>
      <w:r w:rsidRPr="00806E17">
        <w:rPr>
          <w:rFonts w:cs="Times New Roman"/>
          <w:sz w:val="28"/>
          <w:szCs w:val="28"/>
          <w:lang w:val="en-AE" w:eastAsia="zh-CN"/>
        </w:rPr>
        <w:t>WRPG index is computed as:</w:t>
      </w:r>
    </w:p>
    <w:p w14:paraId="7C680E85" w14:textId="2B9AC6F8" w:rsidR="00806E17" w:rsidRPr="00806E17" w:rsidRDefault="00806E17" w:rsidP="00160317">
      <w:pPr>
        <w:bidi w:val="0"/>
        <w:spacing w:before="100" w:beforeAutospacing="1" w:after="100" w:afterAutospacing="1"/>
        <w:rPr>
          <w:rFonts w:cs="Times New Roman"/>
          <w:sz w:val="28"/>
          <w:szCs w:val="28"/>
          <w:lang w:val="en-AE" w:eastAsia="zh-CN"/>
        </w:rPr>
      </w:pPr>
      <m:oMathPara>
        <m:oMath>
          <m:r>
            <w:rPr>
              <w:rFonts w:ascii="Cambria Math" w:hAnsi="Cambria Math" w:cs="Times New Roman"/>
              <w:sz w:val="28"/>
              <w:szCs w:val="28"/>
              <w:lang w:val="en-AE" w:eastAsia="zh-CN"/>
            </w:rPr>
            <m:t>WRPG=</m:t>
          </m:r>
          <m:f>
            <m:fPr>
              <m:ctrlPr>
                <w:rPr>
                  <w:rFonts w:ascii="Cambria Math" w:hAnsi="Cambria Math" w:cs="Times New Roman"/>
                  <w:sz w:val="28"/>
                  <w:szCs w:val="28"/>
                  <w:lang w:val="en-AE" w:eastAsia="zh-CN"/>
                </w:rPr>
              </m:ctrlPr>
            </m:fPr>
            <m:num>
              <m:r>
                <w:rPr>
                  <w:rFonts w:ascii="Cambria Math" w:hAnsi="Cambria Math" w:cs="Times New Roman"/>
                  <w:sz w:val="28"/>
                  <w:szCs w:val="28"/>
                  <w:lang w:val="en-AE" w:eastAsia="zh-CN"/>
                </w:rPr>
                <m:t>1</m:t>
              </m:r>
            </m:num>
            <m:den>
              <m:nary>
                <m:naryPr>
                  <m:chr m:val="∑"/>
                  <m:limLoc m:val="undOvr"/>
                  <m:grow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i=1</m:t>
                  </m:r>
                </m:sub>
                <m:sup>
                  <m:r>
                    <w:rPr>
                      <w:rFonts w:ascii="Cambria Math" w:hAnsi="Cambria Math" w:cs="Times New Roman"/>
                      <w:sz w:val="28"/>
                      <w:szCs w:val="28"/>
                      <w:lang w:val="en-AE" w:eastAsia="zh-CN"/>
                    </w:rPr>
                    <m:t>N</m:t>
                  </m:r>
                </m:sup>
                <m:e>
                  <m:r>
                    <w:rPr>
                      <w:rFonts w:ascii="Cambria Math" w:hAnsi="Cambria Math" w:cs="Times New Roman"/>
                      <w:sz w:val="28"/>
                      <w:szCs w:val="28"/>
                      <w:lang w:val="en-AE" w:eastAsia="zh-CN"/>
                    </w:rPr>
                    <m:t>WG</m:t>
                  </m:r>
                </m:e>
              </m:nary>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T</m:t>
                  </m:r>
                </m:e>
                <m:sub>
                  <m:r>
                    <w:rPr>
                      <w:rFonts w:ascii="Cambria Math" w:hAnsi="Cambria Math" w:cs="Times New Roman"/>
                      <w:sz w:val="28"/>
                      <w:szCs w:val="28"/>
                      <w:lang w:val="en-AE" w:eastAsia="zh-CN"/>
                    </w:rPr>
                    <m:t>i</m:t>
                  </m:r>
                </m:sub>
              </m:sSub>
            </m:den>
          </m:f>
          <m:nary>
            <m:naryPr>
              <m:chr m:val="∑"/>
              <m:limLoc m:val="undOvr"/>
              <m:grow m:val="1"/>
              <m:ctrlPr>
                <w:rPr>
                  <w:rFonts w:ascii="Cambria Math" w:hAnsi="Cambria Math" w:cs="Times New Roman"/>
                  <w:sz w:val="28"/>
                  <w:szCs w:val="28"/>
                  <w:lang w:val="en-AE" w:eastAsia="zh-CN"/>
                </w:rPr>
              </m:ctrlPr>
            </m:naryPr>
            <m:sub>
              <m:r>
                <w:rPr>
                  <w:rFonts w:ascii="Cambria Math" w:hAnsi="Cambria Math" w:cs="Times New Roman"/>
                  <w:sz w:val="28"/>
                  <w:szCs w:val="28"/>
                  <w:lang w:val="en-AE" w:eastAsia="zh-CN"/>
                </w:rPr>
                <m:t>i=1</m:t>
              </m:r>
            </m:sub>
            <m:sup>
              <m:r>
                <w:rPr>
                  <w:rFonts w:ascii="Cambria Math" w:hAnsi="Cambria Math" w:cs="Times New Roman"/>
                  <w:sz w:val="28"/>
                  <w:szCs w:val="28"/>
                  <w:lang w:val="en-AE" w:eastAsia="zh-CN"/>
                </w:rPr>
                <m:t>N</m:t>
              </m:r>
            </m:sup>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w</m:t>
                  </m:r>
                </m:e>
                <m:sub>
                  <m:r>
                    <w:rPr>
                      <w:rFonts w:ascii="Cambria Math" w:hAnsi="Cambria Math" w:cs="Times New Roman"/>
                      <w:sz w:val="28"/>
                      <w:szCs w:val="28"/>
                      <w:lang w:val="en-AE" w:eastAsia="zh-CN"/>
                    </w:rPr>
                    <m:t>i</m:t>
                  </m:r>
                </m:sub>
              </m:sSub>
            </m:e>
          </m:nary>
          <m:r>
            <w:rPr>
              <w:rFonts w:ascii="Cambria Math" w:hAnsi="Cambria Math" w:cs="Times New Roman"/>
              <w:sz w:val="28"/>
              <w:szCs w:val="28"/>
              <w:lang w:val="en-AE" w:eastAsia="zh-CN"/>
            </w:rPr>
            <m:t>⋅</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g</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⋅I</m:t>
          </m:r>
          <m:d>
            <m:dPr>
              <m:ctrlPr>
                <w:rPr>
                  <w:rFonts w:ascii="Cambria Math" w:hAnsi="Cambria Math" w:cs="Times New Roman"/>
                  <w:i/>
                  <w:sz w:val="28"/>
                  <w:szCs w:val="28"/>
                  <w:lang w:val="en-AE" w:eastAsia="zh-CN"/>
                </w:rPr>
              </m:ctrlPr>
            </m:dPr>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e>
          </m:d>
          <m:r>
            <w:rPr>
              <w:rFonts w:ascii="Cambria Math" w:hAnsi="Cambria Math" w:cs="Times New Roman"/>
              <w:sz w:val="28"/>
              <w:szCs w:val="28"/>
              <w:lang w:val="en-AE" w:eastAsia="zh-CN"/>
            </w:rPr>
            <m:t>,</m:t>
          </m:r>
        </m:oMath>
      </m:oMathPara>
    </w:p>
    <w:p w14:paraId="3F020186" w14:textId="77777777" w:rsidR="00806E17" w:rsidRPr="00806E17" w:rsidRDefault="00806E17" w:rsidP="00160317">
      <w:pPr>
        <w:bidi w:val="0"/>
        <w:spacing w:before="100" w:beforeAutospacing="1" w:after="100" w:afterAutospacing="1"/>
        <w:rPr>
          <w:rFonts w:cs="Times New Roman"/>
          <w:sz w:val="28"/>
          <w:szCs w:val="28"/>
          <w:lang w:val="en-AE" w:eastAsia="zh-CN"/>
        </w:rPr>
      </w:pPr>
      <w:r w:rsidRPr="00806E17">
        <w:rPr>
          <w:rFonts w:cs="Times New Roman"/>
          <w:sz w:val="28"/>
          <w:szCs w:val="28"/>
          <w:lang w:val="en-AE" w:eastAsia="zh-CN"/>
        </w:rPr>
        <w:t>where:</w:t>
      </w:r>
    </w:p>
    <w:p w14:paraId="46A2A16F" w14:textId="1F793DED" w:rsidR="00BC5EED" w:rsidRPr="00806E17" w:rsidRDefault="00806E17" w:rsidP="00160317">
      <w:pPr>
        <w:bidi w:val="0"/>
        <w:spacing w:before="100" w:beforeAutospacing="1" w:after="100" w:afterAutospacing="1"/>
        <w:rPr>
          <w:rFonts w:cs="Times New Roman"/>
          <w:sz w:val="28"/>
          <w:szCs w:val="28"/>
          <w:lang w:eastAsia="zh-CN"/>
        </w:rPr>
      </w:pPr>
      <m:oMathPara>
        <m:oMath>
          <m:r>
            <w:rPr>
              <w:rFonts w:ascii="Cambria Math" w:hAnsi="Cambria Math" w:cs="Times New Roman"/>
              <w:sz w:val="28"/>
              <w:szCs w:val="28"/>
              <w:lang w:val="en-AE" w:eastAsia="zh-CN"/>
            </w:rPr>
            <m:t>I(</m:t>
          </m:r>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d>
            <m:dPr>
              <m:begChr m:val="{"/>
              <m:endChr m:val=""/>
              <m:ctrlPr>
                <w:rPr>
                  <w:rFonts w:ascii="Cambria Math" w:hAnsi="Cambria Math" w:cs="Times New Roman"/>
                  <w:sz w:val="28"/>
                  <w:szCs w:val="28"/>
                  <w:lang w:val="en-AE" w:eastAsia="zh-CN"/>
                </w:rPr>
              </m:ctrlPr>
            </m:dPr>
            <m:e>
              <m:m>
                <m:mPr>
                  <m:plcHide m:val="1"/>
                  <m:mcs>
                    <m:mc>
                      <m:mcPr>
                        <m:count m:val="2"/>
                        <m:mcJc m:val="center"/>
                      </m:mcPr>
                    </m:mc>
                  </m:mcs>
                  <m:ctrlPr>
                    <w:rPr>
                      <w:rFonts w:ascii="Cambria Math" w:hAnsi="Cambria Math" w:cs="Times New Roman"/>
                      <w:sz w:val="28"/>
                      <w:szCs w:val="28"/>
                      <w:lang w:val="en-AE" w:eastAsia="zh-CN"/>
                    </w:rPr>
                  </m:ctrlPr>
                </m:mPr>
                <m:mr>
                  <m:e>
                    <m:r>
                      <w:rPr>
                        <w:rFonts w:ascii="Cambria Math" w:hAnsi="Cambria Math" w:cs="Times New Roman"/>
                        <w:sz w:val="28"/>
                        <w:szCs w:val="28"/>
                        <w:lang w:val="en-AE" w:eastAsia="zh-CN"/>
                      </w:rPr>
                      <m:t>1,</m:t>
                    </m:r>
                  </m:e>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&lt;z</m:t>
                    </m:r>
                  </m:e>
                </m:mr>
                <m:mr>
                  <m:e>
                    <m:r>
                      <w:rPr>
                        <w:rFonts w:ascii="Cambria Math" w:hAnsi="Cambria Math" w:cs="Times New Roman"/>
                        <w:sz w:val="28"/>
                        <w:szCs w:val="28"/>
                        <w:lang w:val="en-AE" w:eastAsia="zh-CN"/>
                      </w:rPr>
                      <m:t>0,</m:t>
                    </m:r>
                  </m:e>
                  <m:e>
                    <m:sSub>
                      <m:sSubPr>
                        <m:ctrlPr>
                          <w:rPr>
                            <w:rFonts w:ascii="Cambria Math" w:hAnsi="Cambria Math" w:cs="Times New Roman"/>
                            <w:sz w:val="28"/>
                            <w:szCs w:val="28"/>
                            <w:lang w:val="en-AE" w:eastAsia="zh-CN"/>
                          </w:rPr>
                        </m:ctrlPr>
                      </m:sSubPr>
                      <m:e>
                        <m:r>
                          <w:rPr>
                            <w:rFonts w:ascii="Cambria Math" w:hAnsi="Cambria Math" w:cs="Times New Roman"/>
                            <w:sz w:val="28"/>
                            <w:szCs w:val="28"/>
                            <w:lang w:val="en-AE" w:eastAsia="zh-CN"/>
                          </w:rPr>
                          <m:t>y</m:t>
                        </m:r>
                      </m:e>
                      <m:sub>
                        <m:r>
                          <w:rPr>
                            <w:rFonts w:ascii="Cambria Math" w:hAnsi="Cambria Math" w:cs="Times New Roman"/>
                            <w:sz w:val="28"/>
                            <w:szCs w:val="28"/>
                            <w:lang w:val="en-AE" w:eastAsia="zh-CN"/>
                          </w:rPr>
                          <m:t>i</m:t>
                        </m:r>
                      </m:sub>
                    </m:sSub>
                    <m:r>
                      <w:rPr>
                        <w:rFonts w:ascii="Cambria Math" w:hAnsi="Cambria Math" w:cs="Times New Roman"/>
                        <w:sz w:val="28"/>
                        <w:szCs w:val="28"/>
                        <w:lang w:val="en-AE" w:eastAsia="zh-CN"/>
                      </w:rPr>
                      <m:t>≥z.</m:t>
                    </m:r>
                  </m:e>
                </m:mr>
              </m:m>
            </m:e>
          </m:d>
        </m:oMath>
      </m:oMathPara>
    </w:p>
    <w:p w14:paraId="68180BF8" w14:textId="3EE2501D" w:rsidR="00BC5EED" w:rsidRPr="00632662" w:rsidRDefault="00DF7699" w:rsidP="00160317">
      <w:pPr>
        <w:bidi w:val="0"/>
        <w:spacing w:before="100" w:beforeAutospacing="1" w:after="100" w:afterAutospacing="1"/>
        <w:jc w:val="center"/>
        <w:outlineLvl w:val="2"/>
        <w:rPr>
          <w:rFonts w:cs="Times New Roman"/>
          <w:b/>
          <w:bCs/>
          <w:lang w:val="zh-CN" w:eastAsia="zh-CN"/>
        </w:rPr>
      </w:pPr>
      <w:r w:rsidRPr="00632662">
        <w:rPr>
          <w:rFonts w:cs="Times New Roman"/>
          <w:b/>
          <w:bCs/>
          <w:lang w:val="zh-CN" w:eastAsia="zh-CN"/>
        </w:rPr>
        <w:t>Table</w:t>
      </w:r>
      <w:r w:rsidR="001C2D99">
        <w:rPr>
          <w:rFonts w:cs="Times New Roman"/>
          <w:b/>
          <w:bCs/>
          <w:lang w:eastAsia="zh-CN"/>
        </w:rPr>
        <w:t xml:space="preserve"> (5.2):</w:t>
      </w:r>
      <w:r w:rsidRPr="00632662">
        <w:rPr>
          <w:rFonts w:cs="Times New Roman"/>
          <w:b/>
          <w:bCs/>
          <w:lang w:val="zh-CN" w:eastAsia="zh-CN"/>
        </w:rPr>
        <w:t xml:space="preserve"> Weighted Poverty Measures</w:t>
      </w:r>
    </w:p>
    <w:tbl>
      <w:tblPr>
        <w:tblStyle w:val="TableGrid2"/>
        <w:tblW w:w="8926" w:type="dxa"/>
        <w:tblLook w:val="04A0" w:firstRow="1" w:lastRow="0" w:firstColumn="1" w:lastColumn="0" w:noHBand="0" w:noVBand="1"/>
      </w:tblPr>
      <w:tblGrid>
        <w:gridCol w:w="4106"/>
        <w:gridCol w:w="1238"/>
        <w:gridCol w:w="889"/>
        <w:gridCol w:w="2693"/>
      </w:tblGrid>
      <w:tr w:rsidR="00632662" w:rsidRPr="00632662" w14:paraId="57581267" w14:textId="77777777" w:rsidTr="009A1BDD">
        <w:tc>
          <w:tcPr>
            <w:tcW w:w="4106" w:type="dxa"/>
          </w:tcPr>
          <w:p w14:paraId="7D901177" w14:textId="3BF6F6FA" w:rsidR="00BC5EED" w:rsidRPr="009A1BDD" w:rsidRDefault="00DF7699" w:rsidP="00160317">
            <w:pPr>
              <w:bidi w:val="0"/>
              <w:jc w:val="center"/>
              <w:rPr>
                <w:rFonts w:eastAsiaTheme="minorEastAsia" w:cs="Times New Roman"/>
                <w:b/>
                <w:bCs/>
                <w:sz w:val="24"/>
                <w:szCs w:val="24"/>
                <w:lang w:val="zh-CN" w:eastAsia="zh-CN"/>
              </w:rPr>
            </w:pPr>
            <w:r w:rsidRPr="00632662">
              <w:rPr>
                <w:rFonts w:cs="Times New Roman"/>
                <w:b/>
                <w:bCs/>
                <w:sz w:val="24"/>
                <w:szCs w:val="24"/>
                <w:lang w:val="zh-CN" w:eastAsia="zh-CN"/>
              </w:rPr>
              <w:t>Poverty Measure</w:t>
            </w:r>
          </w:p>
        </w:tc>
        <w:tc>
          <w:tcPr>
            <w:tcW w:w="1238" w:type="dxa"/>
          </w:tcPr>
          <w:p w14:paraId="1AFB0369" w14:textId="77777777" w:rsidR="00BC5EED" w:rsidRPr="00632662" w:rsidRDefault="00DF7699" w:rsidP="00160317">
            <w:pPr>
              <w:bidi w:val="0"/>
              <w:jc w:val="center"/>
              <w:rPr>
                <w:rFonts w:cs="Times New Roman"/>
                <w:b/>
                <w:bCs/>
                <w:sz w:val="24"/>
                <w:szCs w:val="24"/>
                <w:lang w:val="zh-CN" w:eastAsia="zh-CN"/>
              </w:rPr>
            </w:pPr>
            <w:r w:rsidRPr="00632662">
              <w:rPr>
                <w:rFonts w:cs="Times New Roman"/>
                <w:b/>
                <w:bCs/>
                <w:sz w:val="24"/>
                <w:szCs w:val="24"/>
                <w:lang w:val="zh-CN" w:eastAsia="zh-CN"/>
              </w:rPr>
              <w:t>Symbol</w:t>
            </w:r>
          </w:p>
        </w:tc>
        <w:tc>
          <w:tcPr>
            <w:tcW w:w="0" w:type="auto"/>
          </w:tcPr>
          <w:p w14:paraId="2ABE8C51" w14:textId="77777777" w:rsidR="00BC5EED" w:rsidRPr="00632662" w:rsidRDefault="00DF7699" w:rsidP="00160317">
            <w:pPr>
              <w:bidi w:val="0"/>
              <w:jc w:val="center"/>
              <w:rPr>
                <w:rFonts w:cs="Times New Roman"/>
                <w:b/>
                <w:bCs/>
                <w:sz w:val="24"/>
                <w:szCs w:val="24"/>
                <w:lang w:val="zh-CN" w:eastAsia="zh-CN"/>
              </w:rPr>
            </w:pPr>
            <w:r w:rsidRPr="00632662">
              <w:rPr>
                <w:rFonts w:cs="Times New Roman"/>
                <w:b/>
                <w:bCs/>
                <w:sz w:val="24"/>
                <w:szCs w:val="24"/>
                <w:lang w:val="zh-CN" w:eastAsia="zh-CN"/>
              </w:rPr>
              <w:t>Value</w:t>
            </w:r>
          </w:p>
        </w:tc>
        <w:tc>
          <w:tcPr>
            <w:tcW w:w="2693" w:type="dxa"/>
          </w:tcPr>
          <w:p w14:paraId="6B19C99A" w14:textId="77777777" w:rsidR="00BC5EED" w:rsidRPr="00632662" w:rsidRDefault="00DF7699" w:rsidP="00160317">
            <w:pPr>
              <w:bidi w:val="0"/>
              <w:jc w:val="center"/>
              <w:rPr>
                <w:rFonts w:cs="Times New Roman"/>
                <w:b/>
                <w:bCs/>
                <w:sz w:val="24"/>
                <w:szCs w:val="24"/>
                <w:lang w:val="zh-CN" w:eastAsia="zh-CN"/>
              </w:rPr>
            </w:pPr>
            <w:r w:rsidRPr="00632662">
              <w:rPr>
                <w:rFonts w:cs="Times New Roman"/>
                <w:b/>
                <w:bCs/>
                <w:sz w:val="24"/>
                <w:szCs w:val="24"/>
                <w:lang w:val="zh-CN" w:eastAsia="zh-CN"/>
              </w:rPr>
              <w:t>Sensitivity</w:t>
            </w:r>
          </w:p>
        </w:tc>
      </w:tr>
      <w:tr w:rsidR="00632662" w:rsidRPr="00632662" w14:paraId="3CE476F9" w14:textId="77777777" w:rsidTr="009A1BDD">
        <w:tc>
          <w:tcPr>
            <w:tcW w:w="4106" w:type="dxa"/>
          </w:tcPr>
          <w:p w14:paraId="68C6E430" w14:textId="689886A1" w:rsidR="00BC5EED" w:rsidRPr="009A1BDD"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Headcount Ratio</w:t>
            </w:r>
          </w:p>
        </w:tc>
        <w:tc>
          <w:tcPr>
            <w:tcW w:w="1238" w:type="dxa"/>
          </w:tcPr>
          <w:p w14:paraId="312CFF6C" w14:textId="4069715C" w:rsidR="00BC5EED" w:rsidRPr="00C565FD" w:rsidRDefault="00DF7699" w:rsidP="00160317">
            <w:pPr>
              <w:bidi w:val="0"/>
              <w:rPr>
                <w:rFonts w:cs="Times New Roman"/>
                <w:i/>
                <w:sz w:val="24"/>
                <w:szCs w:val="24"/>
                <w:lang w:eastAsia="zh-CN"/>
              </w:rPr>
            </w:pPr>
            <m:oMathPara>
              <m:oMath>
                <m:r>
                  <w:rPr>
                    <w:rFonts w:ascii="Cambria Math" w:hAnsi="Cambria Math" w:cs="Times New Roman"/>
                    <w:sz w:val="24"/>
                    <w:szCs w:val="24"/>
                    <w:lang w:val="zh-CN" w:eastAsia="zh-CN"/>
                  </w:rPr>
                  <m:t>HC</m:t>
                </m:r>
                <m:r>
                  <w:rPr>
                    <w:rFonts w:ascii="Cambria Math" w:hAnsi="Cambria Math" w:cs="Times New Roman"/>
                    <w:sz w:val="24"/>
                    <w:szCs w:val="24"/>
                    <w:lang w:eastAsia="zh-CN"/>
                  </w:rPr>
                  <m:t>R</m:t>
                </m:r>
              </m:oMath>
            </m:oMathPara>
          </w:p>
        </w:tc>
        <w:tc>
          <w:tcPr>
            <w:tcW w:w="0" w:type="auto"/>
          </w:tcPr>
          <w:p w14:paraId="264FA0FC"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0.246</w:t>
            </w:r>
          </w:p>
        </w:tc>
        <w:tc>
          <w:tcPr>
            <w:tcW w:w="2693" w:type="dxa"/>
          </w:tcPr>
          <w:p w14:paraId="57DFB9B7"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Low</w:t>
            </w:r>
          </w:p>
        </w:tc>
      </w:tr>
      <w:tr w:rsidR="00632662" w:rsidRPr="00632662" w14:paraId="4408EF16" w14:textId="77777777" w:rsidTr="009A1BDD">
        <w:tc>
          <w:tcPr>
            <w:tcW w:w="4106" w:type="dxa"/>
          </w:tcPr>
          <w:p w14:paraId="23B511F7" w14:textId="2F2A2CF0" w:rsidR="00BC5EED" w:rsidRPr="009A1BDD"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Poverty Gap Index</w:t>
            </w:r>
          </w:p>
        </w:tc>
        <w:tc>
          <w:tcPr>
            <w:tcW w:w="1238" w:type="dxa"/>
          </w:tcPr>
          <w:p w14:paraId="747EEC98" w14:textId="77777777" w:rsidR="00BC5EED" w:rsidRPr="00632662" w:rsidRDefault="00DF7699" w:rsidP="00160317">
            <w:pPr>
              <w:bidi w:val="0"/>
              <w:rPr>
                <w:rFonts w:cs="Times New Roman"/>
                <w:sz w:val="24"/>
                <w:szCs w:val="24"/>
                <w:lang w:val="zh-CN" w:eastAsia="zh-CN"/>
              </w:rPr>
            </w:pPr>
            <m:oMathPara>
              <m:oMath>
                <m:r>
                  <w:rPr>
                    <w:rFonts w:ascii="Cambria Math" w:hAnsi="Cambria Math" w:cs="Times New Roman"/>
                    <w:sz w:val="24"/>
                    <w:szCs w:val="24"/>
                    <w:lang w:val="zh-CN" w:eastAsia="zh-CN"/>
                  </w:rPr>
                  <m:t>PGI</m:t>
                </m:r>
              </m:oMath>
            </m:oMathPara>
          </w:p>
        </w:tc>
        <w:tc>
          <w:tcPr>
            <w:tcW w:w="0" w:type="auto"/>
          </w:tcPr>
          <w:p w14:paraId="44478871"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0.091</w:t>
            </w:r>
          </w:p>
        </w:tc>
        <w:tc>
          <w:tcPr>
            <w:tcW w:w="2693" w:type="dxa"/>
          </w:tcPr>
          <w:p w14:paraId="074A2F65"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Medium</w:t>
            </w:r>
          </w:p>
        </w:tc>
      </w:tr>
      <w:tr w:rsidR="00632662" w:rsidRPr="00632662" w14:paraId="22A00B6D" w14:textId="77777777" w:rsidTr="009A1BDD">
        <w:tc>
          <w:tcPr>
            <w:tcW w:w="4106" w:type="dxa"/>
          </w:tcPr>
          <w:p w14:paraId="25C8FE14" w14:textId="3A260EAE" w:rsidR="00BC5EED" w:rsidRPr="009A1BDD"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Squared Poverty Gap</w:t>
            </w:r>
          </w:p>
        </w:tc>
        <w:tc>
          <w:tcPr>
            <w:tcW w:w="1238" w:type="dxa"/>
          </w:tcPr>
          <w:p w14:paraId="2AC80C00" w14:textId="77777777" w:rsidR="00BC5EED" w:rsidRPr="00632662" w:rsidRDefault="00DF7699" w:rsidP="00160317">
            <w:pPr>
              <w:bidi w:val="0"/>
              <w:rPr>
                <w:rFonts w:cs="Times New Roman"/>
                <w:sz w:val="24"/>
                <w:szCs w:val="24"/>
                <w:lang w:val="zh-CN" w:eastAsia="zh-CN"/>
              </w:rPr>
            </w:pPr>
            <m:oMathPara>
              <m:oMath>
                <m:r>
                  <w:rPr>
                    <w:rFonts w:ascii="Cambria Math" w:hAnsi="Cambria Math" w:cs="Times New Roman"/>
                    <w:sz w:val="24"/>
                    <w:szCs w:val="24"/>
                    <w:lang w:val="zh-CN" w:eastAsia="zh-CN"/>
                  </w:rPr>
                  <m:t>SPG</m:t>
                </m:r>
              </m:oMath>
            </m:oMathPara>
          </w:p>
        </w:tc>
        <w:tc>
          <w:tcPr>
            <w:tcW w:w="0" w:type="auto"/>
          </w:tcPr>
          <w:p w14:paraId="57812175"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0.049</w:t>
            </w:r>
          </w:p>
        </w:tc>
        <w:tc>
          <w:tcPr>
            <w:tcW w:w="2693" w:type="dxa"/>
          </w:tcPr>
          <w:p w14:paraId="0FED6DF5"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High</w:t>
            </w:r>
          </w:p>
        </w:tc>
      </w:tr>
      <w:tr w:rsidR="00632662" w:rsidRPr="00632662" w14:paraId="6F459FD9" w14:textId="77777777" w:rsidTr="009A1BDD">
        <w:tc>
          <w:tcPr>
            <w:tcW w:w="4106" w:type="dxa"/>
          </w:tcPr>
          <w:p w14:paraId="70E309A5" w14:textId="2D96A9C7" w:rsidR="00BC5EED" w:rsidRPr="009A1BDD"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Weighted Reversed Poverty Gap</w:t>
            </w:r>
            <w:r w:rsidR="009746EC">
              <w:rPr>
                <w:rFonts w:cs="Times New Roman"/>
                <w:b/>
                <w:bCs/>
                <w:sz w:val="24"/>
                <w:szCs w:val="24"/>
                <w:lang w:eastAsia="zh-CN"/>
              </w:rPr>
              <w:t xml:space="preserve"> </w:t>
            </w:r>
            <w:r w:rsidRPr="00632662">
              <w:rPr>
                <w:rFonts w:cs="Times New Roman"/>
                <w:b/>
                <w:bCs/>
                <w:sz w:val="24"/>
                <w:szCs w:val="24"/>
                <w:lang w:val="zh-CN" w:eastAsia="zh-CN"/>
              </w:rPr>
              <w:t xml:space="preserve"> (β =</w:t>
            </w:r>
            <w:r w:rsidR="009746EC">
              <w:rPr>
                <w:rFonts w:cs="Times New Roman"/>
                <w:b/>
                <w:bCs/>
                <w:sz w:val="24"/>
                <w:szCs w:val="24"/>
                <w:lang w:eastAsia="zh-CN"/>
              </w:rPr>
              <w:t xml:space="preserve"> 2</w:t>
            </w:r>
            <w:r w:rsidRPr="00632662">
              <w:rPr>
                <w:rFonts w:cs="Times New Roman"/>
                <w:b/>
                <w:bCs/>
                <w:sz w:val="24"/>
                <w:szCs w:val="24"/>
                <w:lang w:val="zh-CN" w:eastAsia="zh-CN"/>
              </w:rPr>
              <w:t>)</w:t>
            </w:r>
          </w:p>
        </w:tc>
        <w:tc>
          <w:tcPr>
            <w:tcW w:w="1238" w:type="dxa"/>
          </w:tcPr>
          <w:p w14:paraId="50F5EFDC" w14:textId="77777777" w:rsidR="00BC5EED" w:rsidRPr="00632662" w:rsidRDefault="00DF7699" w:rsidP="00160317">
            <w:pPr>
              <w:bidi w:val="0"/>
              <w:rPr>
                <w:rFonts w:cs="Times New Roman"/>
                <w:sz w:val="24"/>
                <w:szCs w:val="24"/>
                <w:lang w:val="zh-CN" w:eastAsia="zh-CN"/>
              </w:rPr>
            </w:pPr>
            <m:oMathPara>
              <m:oMath>
                <m:r>
                  <w:rPr>
                    <w:rFonts w:ascii="Cambria Math" w:hAnsi="Cambria Math" w:cs="Times New Roman"/>
                    <w:sz w:val="24"/>
                    <w:szCs w:val="24"/>
                    <w:lang w:val="zh-CN" w:eastAsia="zh-CN"/>
                  </w:rPr>
                  <m:t>WRP</m:t>
                </m:r>
                <m:sSub>
                  <m:sSubPr>
                    <m:ctrlPr>
                      <w:rPr>
                        <w:rFonts w:ascii="Cambria Math" w:hAnsi="Cambria Math" w:cs="Times New Roman"/>
                        <w:sz w:val="24"/>
                        <w:szCs w:val="24"/>
                        <w:lang w:val="zh-CN" w:eastAsia="zh-CN"/>
                      </w:rPr>
                    </m:ctrlPr>
                  </m:sSubPr>
                  <m:e>
                    <m:r>
                      <w:rPr>
                        <w:rFonts w:ascii="Cambria Math" w:hAnsi="Cambria Math" w:cs="Times New Roman"/>
                        <w:sz w:val="24"/>
                        <w:szCs w:val="24"/>
                        <w:lang w:val="zh-CN" w:eastAsia="zh-CN"/>
                      </w:rPr>
                      <m:t>G</m:t>
                    </m:r>
                  </m:e>
                  <m:sub>
                    <m:r>
                      <w:rPr>
                        <w:rFonts w:ascii="Cambria Math" w:hAnsi="Cambria Math" w:cs="Times New Roman"/>
                        <w:sz w:val="24"/>
                        <w:szCs w:val="24"/>
                        <w:lang w:val="zh-CN" w:eastAsia="zh-CN"/>
                      </w:rPr>
                      <m:t>β=2</m:t>
                    </m:r>
                  </m:sub>
                </m:sSub>
              </m:oMath>
            </m:oMathPara>
          </w:p>
        </w:tc>
        <w:tc>
          <w:tcPr>
            <w:tcW w:w="0" w:type="auto"/>
          </w:tcPr>
          <w:p w14:paraId="05FF9A93" w14:textId="77777777" w:rsidR="00BC5EED" w:rsidRPr="00632662" w:rsidRDefault="00DF7699" w:rsidP="00160317">
            <w:pPr>
              <w:bidi w:val="0"/>
              <w:rPr>
                <w:rFonts w:cs="Times New Roman"/>
                <w:sz w:val="24"/>
                <w:szCs w:val="24"/>
                <w:lang w:val="zh-CN" w:eastAsia="zh-CN"/>
              </w:rPr>
            </w:pPr>
            <w:r w:rsidRPr="00632662">
              <w:rPr>
                <w:rFonts w:cs="Times New Roman"/>
                <w:b/>
                <w:bCs/>
                <w:sz w:val="24"/>
                <w:szCs w:val="24"/>
                <w:lang w:val="zh-CN" w:eastAsia="zh-CN"/>
              </w:rPr>
              <w:t>0.1308</w:t>
            </w:r>
          </w:p>
        </w:tc>
        <w:tc>
          <w:tcPr>
            <w:tcW w:w="2693" w:type="dxa"/>
          </w:tcPr>
          <w:p w14:paraId="39D9B01A"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High (socially weighted)</w:t>
            </w:r>
          </w:p>
        </w:tc>
      </w:tr>
    </w:tbl>
    <w:p w14:paraId="1DC1DCB7" w14:textId="68800D30" w:rsidR="00BC5EED" w:rsidRPr="00632662" w:rsidRDefault="00DF7699" w:rsidP="00160317">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WRPG, unlike FGT measures, integrates both depth and social position among the poor, offering a richer perspective on intra-poverty inequality.</w:t>
      </w:r>
      <w:r w:rsidR="00280B0A">
        <w:rPr>
          <w:rFonts w:cs="Times New Roman"/>
          <w:sz w:val="28"/>
          <w:szCs w:val="28"/>
          <w:lang w:eastAsia="zh-CN"/>
        </w:rPr>
        <w:t xml:space="preserve"> </w:t>
      </w:r>
      <w:r w:rsidRPr="00632662">
        <w:rPr>
          <w:rFonts w:cs="Times New Roman"/>
          <w:sz w:val="28"/>
          <w:szCs w:val="28"/>
          <w:lang w:val="zh-CN" w:eastAsia="zh-CN"/>
        </w:rPr>
        <w:t>WRPG value of 0.1308 indicates a higher sensitivity to both the depth and social distribution of poverty.</w:t>
      </w:r>
      <w:r w:rsidR="007B2D3B">
        <w:rPr>
          <w:rFonts w:cs="Times New Roman"/>
          <w:sz w:val="28"/>
          <w:szCs w:val="28"/>
          <w:lang w:eastAsia="zh-CN"/>
        </w:rPr>
        <w:t xml:space="preserve"> </w:t>
      </w:r>
      <w:r w:rsidRPr="00632662">
        <w:rPr>
          <w:rFonts w:cs="Times New Roman"/>
          <w:sz w:val="28"/>
          <w:szCs w:val="28"/>
          <w:lang w:val="zh-CN" w:eastAsia="zh-CN"/>
        </w:rPr>
        <w:t xml:space="preserve">Unlike </w:t>
      </w:r>
      <w:r w:rsidR="009746EC">
        <w:rPr>
          <w:rFonts w:cs="Times New Roman"/>
          <w:sz w:val="28"/>
          <w:szCs w:val="28"/>
          <w:lang w:eastAsia="zh-CN"/>
        </w:rPr>
        <w:t>h</w:t>
      </w:r>
      <w:r w:rsidRPr="00632662">
        <w:rPr>
          <w:rFonts w:cs="Times New Roman"/>
          <w:sz w:val="28"/>
          <w:szCs w:val="28"/>
          <w:lang w:val="zh-CN" w:eastAsia="zh-CN"/>
        </w:rPr>
        <w:t xml:space="preserve">eadcount or </w:t>
      </w:r>
      <w:r w:rsidR="009746EC">
        <w:rPr>
          <w:rFonts w:cs="Times New Roman"/>
          <w:sz w:val="28"/>
          <w:szCs w:val="28"/>
          <w:lang w:eastAsia="zh-CN"/>
        </w:rPr>
        <w:t>p</w:t>
      </w:r>
      <w:r w:rsidRPr="00632662">
        <w:rPr>
          <w:rFonts w:cs="Times New Roman"/>
          <w:sz w:val="28"/>
          <w:szCs w:val="28"/>
          <w:lang w:val="zh-CN" w:eastAsia="zh-CN"/>
        </w:rPr>
        <w:t>overty Gap Indices, WRPG integrates ethical perspective by giving greater weight to the poorest individuals within poverty group.</w:t>
      </w:r>
    </w:p>
    <w:p w14:paraId="313D2642" w14:textId="74300B54" w:rsidR="00BC5EED" w:rsidRPr="00632662" w:rsidRDefault="00DF7699" w:rsidP="00160317">
      <w:pPr>
        <w:bidi w:val="0"/>
        <w:spacing w:before="100" w:beforeAutospacing="1" w:after="100" w:afterAutospacing="1"/>
        <w:jc w:val="both"/>
        <w:rPr>
          <w:rFonts w:cs="Times New Roman"/>
          <w:b/>
          <w:bCs/>
          <w:sz w:val="28"/>
          <w:szCs w:val="28"/>
          <w:lang w:val="zh-CN" w:eastAsia="zh-CN"/>
        </w:rPr>
      </w:pPr>
      <w:r w:rsidRPr="00632662">
        <w:rPr>
          <w:rFonts w:cs="Times New Roman"/>
          <w:b/>
          <w:bCs/>
          <w:sz w:val="28"/>
          <w:szCs w:val="28"/>
          <w:lang w:val="zh-CN" w:eastAsia="zh-CN"/>
        </w:rPr>
        <w:t>Sensitivity Analysis with Respect to β</w:t>
      </w:r>
    </w:p>
    <w:p w14:paraId="11F17A49" w14:textId="470A1B40" w:rsidR="00BC5EED" w:rsidRPr="00632662" w:rsidRDefault="00DF7699" w:rsidP="00160317">
      <w:pPr>
        <w:bidi w:val="0"/>
        <w:spacing w:before="100" w:beforeAutospacing="1" w:after="100" w:afterAutospacing="1"/>
        <w:jc w:val="center"/>
        <w:rPr>
          <w:rFonts w:cs="Times New Roman"/>
          <w:b/>
          <w:bCs/>
          <w:sz w:val="28"/>
          <w:szCs w:val="28"/>
          <w:lang w:val="zh-CN" w:eastAsia="zh-CN"/>
        </w:rPr>
      </w:pPr>
      <w:r w:rsidRPr="00632662">
        <w:rPr>
          <w:rFonts w:cs="Times New Roman"/>
          <w:b/>
          <w:bCs/>
          <w:sz w:val="28"/>
          <w:szCs w:val="28"/>
          <w:lang w:val="zh-CN" w:eastAsia="zh-CN"/>
        </w:rPr>
        <w:t>Table</w:t>
      </w:r>
      <w:r w:rsidR="001C2D99">
        <w:rPr>
          <w:rFonts w:cs="Times New Roman"/>
          <w:b/>
          <w:bCs/>
          <w:sz w:val="28"/>
          <w:szCs w:val="28"/>
          <w:lang w:eastAsia="zh-CN"/>
        </w:rPr>
        <w:t xml:space="preserve"> (5.3)</w:t>
      </w:r>
      <w:r w:rsidR="00047F65">
        <w:rPr>
          <w:rFonts w:cs="Times New Roman"/>
          <w:b/>
          <w:bCs/>
          <w:sz w:val="28"/>
          <w:szCs w:val="28"/>
          <w:lang w:eastAsia="zh-CN"/>
        </w:rPr>
        <w:t>:</w:t>
      </w:r>
      <w:r w:rsidRPr="00632662">
        <w:rPr>
          <w:rFonts w:cs="Times New Roman"/>
          <w:b/>
          <w:bCs/>
          <w:sz w:val="28"/>
          <w:szCs w:val="28"/>
          <w:lang w:val="zh-CN" w:eastAsia="zh-CN"/>
        </w:rPr>
        <w:t xml:space="preserve"> Sensitivity of WRPG to β</w:t>
      </w:r>
    </w:p>
    <w:tbl>
      <w:tblPr>
        <w:tblStyle w:val="TableGrid2"/>
        <w:tblW w:w="7792" w:type="dxa"/>
        <w:tblLook w:val="04A0" w:firstRow="1" w:lastRow="0" w:firstColumn="1" w:lastColumn="0" w:noHBand="0" w:noVBand="1"/>
      </w:tblPr>
      <w:tblGrid>
        <w:gridCol w:w="5102"/>
        <w:gridCol w:w="2690"/>
      </w:tblGrid>
      <w:tr w:rsidR="00632662" w:rsidRPr="00632662" w14:paraId="6AA1EF4F" w14:textId="77777777" w:rsidTr="008A51DB">
        <w:trPr>
          <w:trHeight w:val="20"/>
        </w:trPr>
        <w:tc>
          <w:tcPr>
            <w:tcW w:w="5102" w:type="dxa"/>
          </w:tcPr>
          <w:p w14:paraId="77ED00DB" w14:textId="30C8C6BA" w:rsidR="00BC5EED" w:rsidRPr="001614FD" w:rsidRDefault="00DF7699" w:rsidP="00160317">
            <w:pPr>
              <w:bidi w:val="0"/>
              <w:jc w:val="center"/>
              <w:rPr>
                <w:rFonts w:eastAsiaTheme="minorEastAsia" w:cs="Times New Roman"/>
                <w:b/>
                <w:bCs/>
                <w:sz w:val="24"/>
                <w:szCs w:val="24"/>
                <w:lang w:val="zh-CN" w:eastAsia="zh-CN"/>
              </w:rPr>
            </w:pPr>
            <w:r w:rsidRPr="00632662">
              <w:rPr>
                <w:rFonts w:cs="Times New Roman"/>
                <w:b/>
                <w:bCs/>
                <w:sz w:val="24"/>
                <w:szCs w:val="24"/>
                <w:lang w:val="zh-CN" w:eastAsia="zh-CN"/>
              </w:rPr>
              <w:t>β (Social Sensitivity Parameter)</w:t>
            </w:r>
          </w:p>
        </w:tc>
        <w:tc>
          <w:tcPr>
            <w:tcW w:w="0" w:type="auto"/>
          </w:tcPr>
          <w:p w14:paraId="5A46D68E" w14:textId="77777777" w:rsidR="00BC5EED" w:rsidRPr="00632662" w:rsidRDefault="00DF7699" w:rsidP="00160317">
            <w:pPr>
              <w:bidi w:val="0"/>
              <w:jc w:val="center"/>
              <w:rPr>
                <w:rFonts w:cs="Times New Roman"/>
                <w:b/>
                <w:bCs/>
                <w:sz w:val="24"/>
                <w:szCs w:val="24"/>
                <w:lang w:val="zh-CN" w:eastAsia="zh-CN"/>
              </w:rPr>
            </w:pPr>
            <w:r w:rsidRPr="00632662">
              <w:rPr>
                <w:rFonts w:cs="Times New Roman"/>
                <w:b/>
                <w:bCs/>
                <w:sz w:val="24"/>
                <w:szCs w:val="24"/>
                <w:lang w:val="zh-CN" w:eastAsia="zh-CN"/>
              </w:rPr>
              <w:t>WRPG Value</w:t>
            </w:r>
          </w:p>
        </w:tc>
      </w:tr>
      <w:tr w:rsidR="00632662" w:rsidRPr="00632662" w14:paraId="5FED2BB7" w14:textId="77777777" w:rsidTr="008A51DB">
        <w:trPr>
          <w:trHeight w:val="20"/>
        </w:trPr>
        <w:tc>
          <w:tcPr>
            <w:tcW w:w="5102" w:type="dxa"/>
          </w:tcPr>
          <w:p w14:paraId="61668EDA" w14:textId="450FC5C0" w:rsidR="00BC5EED" w:rsidRPr="001614FD"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1.0</w:t>
            </w:r>
          </w:p>
        </w:tc>
        <w:tc>
          <w:tcPr>
            <w:tcW w:w="0" w:type="auto"/>
          </w:tcPr>
          <w:p w14:paraId="36832347"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0.147987</w:t>
            </w:r>
          </w:p>
        </w:tc>
      </w:tr>
      <w:tr w:rsidR="00632662" w:rsidRPr="00632662" w14:paraId="77FA8AA2" w14:textId="77777777" w:rsidTr="008A51DB">
        <w:trPr>
          <w:trHeight w:val="20"/>
        </w:trPr>
        <w:tc>
          <w:tcPr>
            <w:tcW w:w="5102" w:type="dxa"/>
          </w:tcPr>
          <w:p w14:paraId="28B2EBEA" w14:textId="7E22345F" w:rsidR="00BC5EED" w:rsidRPr="001614FD"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1.5</w:t>
            </w:r>
          </w:p>
        </w:tc>
        <w:tc>
          <w:tcPr>
            <w:tcW w:w="0" w:type="auto"/>
          </w:tcPr>
          <w:p w14:paraId="73114114"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0.139165</w:t>
            </w:r>
          </w:p>
        </w:tc>
      </w:tr>
      <w:tr w:rsidR="00632662" w:rsidRPr="00632662" w14:paraId="6C8EC372" w14:textId="77777777" w:rsidTr="008A51DB">
        <w:trPr>
          <w:trHeight w:val="20"/>
        </w:trPr>
        <w:tc>
          <w:tcPr>
            <w:tcW w:w="5102" w:type="dxa"/>
          </w:tcPr>
          <w:p w14:paraId="61A5581E" w14:textId="131FEAA5" w:rsidR="00BC5EED" w:rsidRPr="001614FD"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2.0</w:t>
            </w:r>
          </w:p>
        </w:tc>
        <w:tc>
          <w:tcPr>
            <w:tcW w:w="0" w:type="auto"/>
          </w:tcPr>
          <w:p w14:paraId="1F326D10"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0.130823</w:t>
            </w:r>
          </w:p>
        </w:tc>
      </w:tr>
      <w:tr w:rsidR="00632662" w:rsidRPr="00632662" w14:paraId="4E852559" w14:textId="77777777" w:rsidTr="008A51DB">
        <w:trPr>
          <w:trHeight w:val="20"/>
        </w:trPr>
        <w:tc>
          <w:tcPr>
            <w:tcW w:w="5102" w:type="dxa"/>
          </w:tcPr>
          <w:p w14:paraId="3BECD4F1" w14:textId="79168831" w:rsidR="00BC5EED" w:rsidRPr="001614FD"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2.5</w:t>
            </w:r>
          </w:p>
        </w:tc>
        <w:tc>
          <w:tcPr>
            <w:tcW w:w="0" w:type="auto"/>
          </w:tcPr>
          <w:p w14:paraId="07B1E404"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0.122999</w:t>
            </w:r>
          </w:p>
        </w:tc>
      </w:tr>
      <w:tr w:rsidR="00632662" w:rsidRPr="00632662" w14:paraId="6F414C36" w14:textId="77777777" w:rsidTr="008A51DB">
        <w:trPr>
          <w:trHeight w:val="20"/>
        </w:trPr>
        <w:tc>
          <w:tcPr>
            <w:tcW w:w="5102" w:type="dxa"/>
          </w:tcPr>
          <w:p w14:paraId="64F6B480" w14:textId="250C875B" w:rsidR="00BC5EED" w:rsidRPr="001614FD" w:rsidRDefault="00DF7699" w:rsidP="00160317">
            <w:pPr>
              <w:bidi w:val="0"/>
              <w:rPr>
                <w:rFonts w:eastAsiaTheme="minorEastAsia" w:cs="Times New Roman"/>
                <w:sz w:val="24"/>
                <w:szCs w:val="24"/>
                <w:lang w:eastAsia="zh-CN"/>
              </w:rPr>
            </w:pPr>
            <w:r w:rsidRPr="00632662">
              <w:rPr>
                <w:rFonts w:cs="Times New Roman"/>
                <w:sz w:val="24"/>
                <w:szCs w:val="24"/>
                <w:lang w:val="zh-CN" w:eastAsia="zh-CN"/>
              </w:rPr>
              <w:t>3.0</w:t>
            </w:r>
          </w:p>
        </w:tc>
        <w:tc>
          <w:tcPr>
            <w:tcW w:w="0" w:type="auto"/>
          </w:tcPr>
          <w:p w14:paraId="6777854A"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0.115711</w:t>
            </w:r>
          </w:p>
        </w:tc>
      </w:tr>
    </w:tbl>
    <w:p w14:paraId="521FA4F8" w14:textId="585965C0" w:rsidR="00BC5EED" w:rsidRPr="00632662" w:rsidRDefault="00DF7699" w:rsidP="00160317">
      <w:pPr>
        <w:bidi w:val="0"/>
        <w:spacing w:before="100" w:beforeAutospacing="1" w:after="100" w:afterAutospacing="1"/>
        <w:ind w:firstLine="720"/>
        <w:jc w:val="both"/>
        <w:rPr>
          <w:rFonts w:eastAsia="Aptos" w:cs="Times New Roman"/>
          <w:kern w:val="2"/>
          <w:sz w:val="28"/>
          <w:szCs w:val="28"/>
          <w14:ligatures w14:val="standardContextual"/>
        </w:rPr>
      </w:pPr>
      <w:r w:rsidRPr="00632662">
        <w:rPr>
          <w:rFonts w:eastAsia="Aptos" w:cs="Times New Roman"/>
          <w:kern w:val="2"/>
          <w:sz w:val="28"/>
          <w:szCs w:val="28"/>
          <w:lang w:val="zh-CN"/>
          <w14:ligatures w14:val="standardContextual"/>
        </w:rPr>
        <w:t xml:space="preserve">As </w:t>
      </w:r>
      <m:oMath>
        <m:r>
          <w:rPr>
            <w:rFonts w:ascii="Cambria Math" w:eastAsia="Aptos" w:hAnsi="Cambria Math" w:cs="Times New Roman"/>
            <w:kern w:val="2"/>
            <w:sz w:val="28"/>
            <w:szCs w:val="28"/>
            <w:lang w:val="zh-CN"/>
            <w14:ligatures w14:val="standardContextual"/>
          </w:rPr>
          <m:t>β</m:t>
        </m:r>
      </m:oMath>
      <w:r w:rsidRPr="00632662">
        <w:rPr>
          <w:rFonts w:eastAsia="DengXian" w:cs="Times New Roman"/>
          <w:kern w:val="2"/>
          <w:sz w:val="28"/>
          <w:szCs w:val="28"/>
          <w:lang w:val="zh-CN"/>
          <w14:ligatures w14:val="standardContextual"/>
        </w:rPr>
        <w:t xml:space="preserve"> </w:t>
      </w:r>
      <w:r w:rsidRPr="00632662">
        <w:rPr>
          <w:rFonts w:eastAsia="Aptos" w:cs="Times New Roman"/>
          <w:kern w:val="2"/>
          <w:sz w:val="28"/>
          <w:szCs w:val="28"/>
          <w:lang w:val="zh-CN"/>
          <w14:ligatures w14:val="standardContextual"/>
        </w:rPr>
        <w:t>increases, the measure gives higher ethical weight to the poorest individuals, resulting in a gradual decrease in the overall poverty value.</w:t>
      </w:r>
      <w:r w:rsidRPr="00632662">
        <w:rPr>
          <w:rFonts w:eastAsia="Aptos" w:cs="Times New Roman"/>
          <w:kern w:val="2"/>
          <w:sz w:val="28"/>
          <w:szCs w:val="28"/>
          <w:lang w:val="zh-CN"/>
          <w14:ligatures w14:val="standardContextual"/>
        </w:rPr>
        <w:br/>
      </w:r>
      <w:r w:rsidRPr="00632662">
        <w:rPr>
          <w:rFonts w:eastAsia="Aptos" w:cs="Times New Roman"/>
          <w:kern w:val="2"/>
          <w:sz w:val="28"/>
          <w:szCs w:val="28"/>
          <w:lang w:val="zh-CN"/>
          <w14:ligatures w14:val="standardContextual"/>
        </w:rPr>
        <w:lastRenderedPageBreak/>
        <w:t>This pattern confirms that WRPG satisfies both monotonicity and transfer</w:t>
      </w:r>
      <w:r w:rsidRPr="00632662">
        <w:rPr>
          <w:rFonts w:eastAsia="Aptos" w:cs="Times New Roman"/>
          <w:b/>
          <w:bCs/>
          <w:kern w:val="2"/>
          <w:sz w:val="28"/>
          <w:szCs w:val="28"/>
          <w:lang w:val="zh-CN"/>
          <w14:ligatures w14:val="standardContextual"/>
        </w:rPr>
        <w:t xml:space="preserve"> </w:t>
      </w:r>
      <w:r w:rsidRPr="00632662">
        <w:rPr>
          <w:rFonts w:eastAsia="Aptos" w:cs="Times New Roman"/>
          <w:kern w:val="2"/>
          <w:sz w:val="28"/>
          <w:szCs w:val="28"/>
          <w:lang w:val="zh-CN"/>
          <w14:ligatures w14:val="standardContextual"/>
        </w:rPr>
        <w:t>sensitivity,</w:t>
      </w:r>
      <w:r w:rsidRPr="00632662">
        <w:rPr>
          <w:rFonts w:eastAsia="Aptos" w:cs="Times New Roman"/>
          <w:b/>
          <w:bCs/>
          <w:kern w:val="2"/>
          <w:sz w:val="28"/>
          <w:szCs w:val="28"/>
          <w:lang w:val="zh-CN"/>
          <w14:ligatures w14:val="standardContextual"/>
        </w:rPr>
        <w:t xml:space="preserve"> </w:t>
      </w:r>
      <w:r w:rsidRPr="00632662">
        <w:rPr>
          <w:rFonts w:eastAsia="Aptos" w:cs="Times New Roman"/>
          <w:kern w:val="2"/>
          <w:sz w:val="28"/>
          <w:szCs w:val="28"/>
          <w:lang w:val="zh-CN"/>
          <w14:ligatures w14:val="standardContextual"/>
        </w:rPr>
        <w:t>fundamental axioms for ethical poverty measurement.</w:t>
      </w:r>
    </w:p>
    <w:p w14:paraId="2308A858" w14:textId="14256009" w:rsidR="00BC5EED" w:rsidRPr="00632662" w:rsidRDefault="00DF7699" w:rsidP="00160317">
      <w:pPr>
        <w:bidi w:val="0"/>
        <w:spacing w:before="100" w:beforeAutospacing="1" w:after="100" w:afterAutospacing="1"/>
        <w:jc w:val="both"/>
        <w:outlineLvl w:val="2"/>
        <w:rPr>
          <w:rFonts w:cs="Times New Roman"/>
          <w:b/>
          <w:bCs/>
          <w:sz w:val="28"/>
          <w:szCs w:val="28"/>
          <w:lang w:val="zh-CN" w:eastAsia="zh-CN"/>
        </w:rPr>
      </w:pPr>
      <w:r w:rsidRPr="00632662">
        <w:rPr>
          <w:rFonts w:cs="Times New Roman"/>
          <w:sz w:val="28"/>
          <w:szCs w:val="28"/>
          <w:lang w:val="zh-CN" w:eastAsia="zh-CN"/>
        </w:rPr>
        <w:t>To visualize income inequality and the concentration of the poor. A right-skewed distribution implies that a large proportion of the population is clustered near or below poverty line.</w:t>
      </w:r>
    </w:p>
    <w:p w14:paraId="1E2F012D"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noProof/>
        </w:rPr>
        <w:drawing>
          <wp:inline distT="0" distB="0" distL="0" distR="0" wp14:anchorId="2EC59BEF" wp14:editId="6DFBE594">
            <wp:extent cx="5400040" cy="3067050"/>
            <wp:effectExtent l="0" t="0" r="0" b="0"/>
            <wp:docPr id="1361013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13276" name="Picture 1"/>
                    <pic:cNvPicPr>
                      <a:picLocks noChangeAspect="1"/>
                    </pic:cNvPicPr>
                  </pic:nvPicPr>
                  <pic:blipFill>
                    <a:blip r:embed="rId39"/>
                    <a:stretch>
                      <a:fillRect/>
                    </a:stretch>
                  </pic:blipFill>
                  <pic:spPr>
                    <a:xfrm>
                      <a:off x="0" y="0"/>
                      <a:ext cx="5400040" cy="3067050"/>
                    </a:xfrm>
                    <a:prstGeom prst="rect">
                      <a:avLst/>
                    </a:prstGeom>
                  </pic:spPr>
                </pic:pic>
              </a:graphicData>
            </a:graphic>
          </wp:inline>
        </w:drawing>
      </w:r>
    </w:p>
    <w:p w14:paraId="0C4CE096" w14:textId="1B22BAB8" w:rsidR="00BC5EED" w:rsidRPr="00632662" w:rsidRDefault="00DF7699" w:rsidP="00160317">
      <w:pPr>
        <w:bidi w:val="0"/>
        <w:spacing w:before="100" w:beforeAutospacing="1" w:after="100" w:afterAutospacing="1"/>
        <w:jc w:val="center"/>
        <w:outlineLvl w:val="2"/>
        <w:rPr>
          <w:rFonts w:cs="Times New Roman"/>
          <w:b/>
          <w:bCs/>
          <w:sz w:val="28"/>
          <w:szCs w:val="28"/>
          <w:lang w:val="zh-CN" w:eastAsia="zh-CN"/>
        </w:rPr>
      </w:pPr>
      <w:r w:rsidRPr="00632662">
        <w:rPr>
          <w:rFonts w:cs="Times New Roman"/>
          <w:b/>
          <w:bCs/>
          <w:sz w:val="28"/>
          <w:szCs w:val="28"/>
          <w:lang w:val="zh-CN" w:eastAsia="zh-CN"/>
        </w:rPr>
        <w:t xml:space="preserve">Figure </w:t>
      </w:r>
      <w:r w:rsidR="00BC54E6">
        <w:rPr>
          <w:rFonts w:cs="Times New Roman"/>
          <w:b/>
          <w:bCs/>
          <w:sz w:val="28"/>
          <w:szCs w:val="28"/>
          <w:lang w:eastAsia="zh-CN"/>
        </w:rPr>
        <w:t>(5.1)</w:t>
      </w:r>
      <w:r w:rsidR="00047F65">
        <w:rPr>
          <w:rFonts w:cs="Times New Roman"/>
          <w:b/>
          <w:bCs/>
          <w:sz w:val="28"/>
          <w:szCs w:val="28"/>
          <w:lang w:eastAsia="zh-CN"/>
        </w:rPr>
        <w:t>:</w:t>
      </w:r>
      <w:r w:rsidR="00BC54E6">
        <w:rPr>
          <w:rFonts w:cs="Times New Roman"/>
          <w:b/>
          <w:bCs/>
          <w:sz w:val="28"/>
          <w:szCs w:val="28"/>
          <w:lang w:eastAsia="zh-CN"/>
        </w:rPr>
        <w:t xml:space="preserve"> </w:t>
      </w:r>
      <w:r w:rsidRPr="00632662">
        <w:rPr>
          <w:rFonts w:cs="Times New Roman"/>
          <w:b/>
          <w:bCs/>
          <w:sz w:val="28"/>
          <w:szCs w:val="28"/>
          <w:lang w:val="zh-CN" w:eastAsia="zh-CN"/>
        </w:rPr>
        <w:t>Distribution of log</w:t>
      </w:r>
      <w:r w:rsidR="006E0FA7">
        <w:rPr>
          <w:rFonts w:cs="Times New Roman"/>
          <w:b/>
          <w:bCs/>
          <w:sz w:val="28"/>
          <w:szCs w:val="28"/>
          <w:lang w:eastAsia="zh-CN"/>
        </w:rPr>
        <w:t xml:space="preserve"> </w:t>
      </w:r>
      <w:r w:rsidRPr="00632662">
        <w:rPr>
          <w:rFonts w:cs="Times New Roman"/>
          <w:b/>
          <w:bCs/>
          <w:sz w:val="28"/>
          <w:szCs w:val="28"/>
          <w:lang w:val="zh-CN" w:eastAsia="zh-CN"/>
        </w:rPr>
        <w:t>(Income per Capita)</w:t>
      </w:r>
    </w:p>
    <w:p w14:paraId="7C5087AC" w14:textId="594E4B8D" w:rsidR="00BC5EED" w:rsidRPr="00632662" w:rsidRDefault="00DF7699" w:rsidP="00160317">
      <w:pPr>
        <w:bidi w:val="0"/>
        <w:spacing w:before="100" w:beforeAutospacing="1" w:after="100" w:afterAutospacing="1"/>
        <w:jc w:val="both"/>
        <w:outlineLvl w:val="2"/>
        <w:rPr>
          <w:rFonts w:cs="Times New Roman"/>
          <w:sz w:val="28"/>
          <w:szCs w:val="28"/>
          <w:lang w:val="zh-CN" w:eastAsia="zh-CN"/>
        </w:rPr>
      </w:pPr>
      <w:r w:rsidRPr="00632662">
        <w:rPr>
          <w:rFonts w:cs="Times New Roman"/>
          <w:sz w:val="28"/>
          <w:szCs w:val="28"/>
          <w:lang w:val="zh-CN" w:eastAsia="zh-CN"/>
        </w:rPr>
        <w:t>The log distribution of per capita income exhibits right-skewness, confirming the presence of a large concentration of individuals around or below poverty line, typical of income structures in developing economies.</w:t>
      </w:r>
    </w:p>
    <w:p w14:paraId="3871BFA1" w14:textId="77777777" w:rsidR="00BC5EED" w:rsidRPr="00632662" w:rsidRDefault="00DF7699" w:rsidP="00160317">
      <w:pPr>
        <w:bidi w:val="0"/>
        <w:spacing w:before="100" w:beforeAutospacing="1" w:after="100" w:afterAutospacing="1"/>
        <w:jc w:val="both"/>
        <w:outlineLvl w:val="2"/>
        <w:rPr>
          <w:rFonts w:cs="Times New Roman"/>
          <w:sz w:val="28"/>
          <w:szCs w:val="28"/>
          <w:lang w:val="zh-CN" w:eastAsia="zh-CN"/>
        </w:rPr>
      </w:pPr>
      <w:r w:rsidRPr="00632662">
        <w:rPr>
          <w:rFonts w:cs="Times New Roman"/>
          <w:sz w:val="28"/>
          <w:szCs w:val="28"/>
          <w:lang w:val="zh-CN" w:eastAsia="zh-CN"/>
        </w:rPr>
        <w:lastRenderedPageBreak/>
        <w:br/>
      </w:r>
      <w:r w:rsidRPr="00632662">
        <w:rPr>
          <w:noProof/>
        </w:rPr>
        <w:drawing>
          <wp:inline distT="0" distB="0" distL="0" distR="0" wp14:anchorId="73A36316" wp14:editId="5E1D3ACD">
            <wp:extent cx="5067300" cy="2934335"/>
            <wp:effectExtent l="0" t="0" r="0" b="0"/>
            <wp:docPr id="882525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25503" name="Picture 1"/>
                    <pic:cNvPicPr>
                      <a:picLocks noChangeAspect="1"/>
                    </pic:cNvPicPr>
                  </pic:nvPicPr>
                  <pic:blipFill>
                    <a:blip r:embed="rId40"/>
                    <a:stretch>
                      <a:fillRect/>
                    </a:stretch>
                  </pic:blipFill>
                  <pic:spPr>
                    <a:xfrm>
                      <a:off x="0" y="0"/>
                      <a:ext cx="5080473" cy="2942301"/>
                    </a:xfrm>
                    <a:prstGeom prst="rect">
                      <a:avLst/>
                    </a:prstGeom>
                  </pic:spPr>
                </pic:pic>
              </a:graphicData>
            </a:graphic>
          </wp:inline>
        </w:drawing>
      </w:r>
    </w:p>
    <w:p w14:paraId="7ED15DEC" w14:textId="74BEA3EB" w:rsidR="00BC5EED" w:rsidRPr="00632662" w:rsidRDefault="00DF7699" w:rsidP="00160317">
      <w:pPr>
        <w:bidi w:val="0"/>
        <w:spacing w:before="100" w:beforeAutospacing="1" w:after="100" w:afterAutospacing="1"/>
        <w:jc w:val="center"/>
        <w:outlineLvl w:val="2"/>
        <w:rPr>
          <w:rFonts w:cs="Times New Roman"/>
          <w:b/>
          <w:bCs/>
          <w:sz w:val="28"/>
          <w:szCs w:val="28"/>
          <w:lang w:val="zh-CN" w:eastAsia="zh-CN"/>
        </w:rPr>
      </w:pPr>
      <w:r w:rsidRPr="00632662">
        <w:rPr>
          <w:rFonts w:cs="Times New Roman"/>
          <w:b/>
          <w:bCs/>
          <w:sz w:val="28"/>
          <w:szCs w:val="28"/>
          <w:lang w:val="zh-CN" w:eastAsia="zh-CN"/>
        </w:rPr>
        <w:t xml:space="preserve">Figure </w:t>
      </w:r>
      <w:r w:rsidR="00BC54E6">
        <w:rPr>
          <w:rFonts w:cs="Times New Roman"/>
          <w:b/>
          <w:bCs/>
          <w:sz w:val="28"/>
          <w:szCs w:val="28"/>
          <w:lang w:eastAsia="zh-CN"/>
        </w:rPr>
        <w:t>(5.</w:t>
      </w:r>
      <w:r w:rsidRPr="00632662">
        <w:rPr>
          <w:rFonts w:cs="Times New Roman"/>
          <w:b/>
          <w:bCs/>
          <w:sz w:val="28"/>
          <w:szCs w:val="28"/>
          <w:lang w:val="zh-CN" w:eastAsia="zh-CN"/>
        </w:rPr>
        <w:t>2</w:t>
      </w:r>
      <w:r w:rsidR="00BC54E6">
        <w:rPr>
          <w:rFonts w:cs="Times New Roman"/>
          <w:b/>
          <w:bCs/>
          <w:sz w:val="28"/>
          <w:szCs w:val="28"/>
          <w:lang w:eastAsia="zh-CN"/>
        </w:rPr>
        <w:t>)</w:t>
      </w:r>
      <w:r w:rsidR="00047F65">
        <w:rPr>
          <w:rFonts w:cs="Times New Roman"/>
          <w:b/>
          <w:bCs/>
          <w:sz w:val="28"/>
          <w:szCs w:val="28"/>
          <w:lang w:eastAsia="zh-CN"/>
        </w:rPr>
        <w:t>:</w:t>
      </w:r>
      <w:r w:rsidRPr="00632662">
        <w:rPr>
          <w:rFonts w:cs="Times New Roman"/>
          <w:b/>
          <w:bCs/>
          <w:sz w:val="28"/>
          <w:szCs w:val="28"/>
          <w:lang w:val="zh-CN" w:eastAsia="zh-CN"/>
        </w:rPr>
        <w:t xml:space="preserve"> Sensitivity of WRPG to β</w:t>
      </w:r>
    </w:p>
    <w:p w14:paraId="3F5386CB" w14:textId="36FCCA81" w:rsidR="001C2D99" w:rsidRDefault="00DF7699" w:rsidP="00160317">
      <w:pPr>
        <w:bidi w:val="0"/>
        <w:spacing w:before="100" w:beforeAutospacing="1" w:after="100" w:afterAutospacing="1"/>
        <w:ind w:firstLine="720"/>
        <w:jc w:val="lowKashida"/>
        <w:outlineLvl w:val="2"/>
        <w:rPr>
          <w:rFonts w:cs="Times New Roman"/>
          <w:sz w:val="28"/>
          <w:szCs w:val="28"/>
          <w:lang w:val="zh-CN" w:eastAsia="zh-CN"/>
        </w:rPr>
      </w:pPr>
      <w:r w:rsidRPr="00632662">
        <w:rPr>
          <w:rFonts w:cs="Times New Roman"/>
          <w:sz w:val="28"/>
          <w:szCs w:val="28"/>
          <w:lang w:val="zh-CN" w:eastAsia="zh-CN"/>
        </w:rPr>
        <w:t>Figure (</w:t>
      </w:r>
      <w:r w:rsidR="00167BCC" w:rsidRPr="00167BCC">
        <w:rPr>
          <w:rFonts w:cs="Times New Roman"/>
          <w:sz w:val="28"/>
          <w:szCs w:val="28"/>
          <w:lang w:eastAsia="zh-CN"/>
        </w:rPr>
        <w:t>5.</w:t>
      </w:r>
      <w:r w:rsidR="00167BCC" w:rsidRPr="00167BCC">
        <w:rPr>
          <w:rFonts w:cs="Times New Roman"/>
          <w:sz w:val="28"/>
          <w:szCs w:val="28"/>
          <w:lang w:val="zh-CN" w:eastAsia="zh-CN"/>
        </w:rPr>
        <w:t>2</w:t>
      </w:r>
      <w:r w:rsidRPr="00632662">
        <w:rPr>
          <w:rFonts w:cs="Times New Roman"/>
          <w:sz w:val="28"/>
          <w:szCs w:val="28"/>
          <w:lang w:val="zh-CN" w:eastAsia="zh-CN"/>
        </w:rPr>
        <w:t>) illustrates a steady decline in WRPG values as β increases, confirming that greater ethical sensitivity (higher β) yields stronger prioritization of the poorest individuals and a lower aggregate poverty measure.</w:t>
      </w:r>
    </w:p>
    <w:p w14:paraId="410D3027" w14:textId="2C792A2B" w:rsidR="00BC5EED" w:rsidRPr="00632662" w:rsidRDefault="00DF7699" w:rsidP="00160317">
      <w:pPr>
        <w:bidi w:val="0"/>
        <w:spacing w:before="100" w:beforeAutospacing="1" w:after="100" w:afterAutospacing="1"/>
        <w:jc w:val="center"/>
        <w:outlineLvl w:val="2"/>
        <w:rPr>
          <w:rFonts w:cs="Times New Roman"/>
          <w:b/>
          <w:bCs/>
          <w:sz w:val="28"/>
          <w:szCs w:val="28"/>
          <w:lang w:val="zh-CN" w:eastAsia="zh-CN"/>
        </w:rPr>
      </w:pPr>
      <w:r w:rsidRPr="00632662">
        <w:rPr>
          <w:rFonts w:cs="Times New Roman"/>
          <w:b/>
          <w:bCs/>
          <w:sz w:val="28"/>
          <w:szCs w:val="28"/>
          <w:lang w:val="zh-CN" w:eastAsia="zh-CN"/>
        </w:rPr>
        <w:t>Table</w:t>
      </w:r>
      <w:r w:rsidR="001C2D99">
        <w:rPr>
          <w:rFonts w:cs="Times New Roman"/>
          <w:b/>
          <w:bCs/>
          <w:sz w:val="28"/>
          <w:szCs w:val="28"/>
          <w:lang w:eastAsia="zh-CN"/>
        </w:rPr>
        <w:t xml:space="preserve"> (5.4)</w:t>
      </w:r>
      <w:r w:rsidR="00047F65">
        <w:rPr>
          <w:rFonts w:cs="Times New Roman"/>
          <w:b/>
          <w:bCs/>
          <w:sz w:val="28"/>
          <w:szCs w:val="28"/>
          <w:lang w:eastAsia="zh-CN"/>
        </w:rPr>
        <w:t>:</w:t>
      </w:r>
      <w:r w:rsidRPr="00632662">
        <w:rPr>
          <w:rFonts w:cs="Times New Roman"/>
          <w:b/>
          <w:bCs/>
          <w:sz w:val="28"/>
          <w:szCs w:val="28"/>
          <w:lang w:val="zh-CN" w:eastAsia="zh-CN"/>
        </w:rPr>
        <w:t xml:space="preserve"> Comparison of WRPG with Traditional Poverty Index</w:t>
      </w:r>
    </w:p>
    <w:tbl>
      <w:tblPr>
        <w:tblStyle w:val="TableGrid3"/>
        <w:tblW w:w="8500" w:type="dxa"/>
        <w:tblLook w:val="04A0" w:firstRow="1" w:lastRow="0" w:firstColumn="1" w:lastColumn="0" w:noHBand="0" w:noVBand="1"/>
      </w:tblPr>
      <w:tblGrid>
        <w:gridCol w:w="6091"/>
        <w:gridCol w:w="2409"/>
      </w:tblGrid>
      <w:tr w:rsidR="00632662" w:rsidRPr="00632662" w14:paraId="2BE1DB03" w14:textId="77777777">
        <w:tc>
          <w:tcPr>
            <w:tcW w:w="6091" w:type="dxa"/>
          </w:tcPr>
          <w:p w14:paraId="31FD271A" w14:textId="1739413B" w:rsidR="00BC5EED" w:rsidRPr="008A51DB" w:rsidRDefault="00DF7699" w:rsidP="00160317">
            <w:pPr>
              <w:bidi w:val="0"/>
              <w:jc w:val="center"/>
              <w:rPr>
                <w:rFonts w:asciiTheme="majorBidi" w:eastAsiaTheme="minorEastAsia" w:hAnsiTheme="majorBidi" w:cstheme="majorBidi"/>
                <w:b/>
                <w:bCs/>
                <w:sz w:val="28"/>
                <w:szCs w:val="28"/>
                <w:lang w:val="zh-CN" w:eastAsia="zh-CN"/>
              </w:rPr>
            </w:pPr>
            <w:r w:rsidRPr="00632662">
              <w:rPr>
                <w:rFonts w:asciiTheme="majorBidi" w:hAnsiTheme="majorBidi" w:cstheme="majorBidi"/>
                <w:b/>
                <w:bCs/>
                <w:sz w:val="28"/>
                <w:szCs w:val="28"/>
                <w:lang w:val="zh-CN" w:eastAsia="zh-CN"/>
              </w:rPr>
              <w:t>Indicator</w:t>
            </w:r>
          </w:p>
        </w:tc>
        <w:tc>
          <w:tcPr>
            <w:tcW w:w="2409" w:type="dxa"/>
          </w:tcPr>
          <w:p w14:paraId="57D1EF9A" w14:textId="77777777" w:rsidR="00BC5EED" w:rsidRPr="00632662" w:rsidRDefault="00DF7699" w:rsidP="00160317">
            <w:pPr>
              <w:bidi w:val="0"/>
              <w:jc w:val="center"/>
              <w:rPr>
                <w:rFonts w:asciiTheme="majorBidi" w:hAnsiTheme="majorBidi" w:cstheme="majorBidi"/>
                <w:b/>
                <w:bCs/>
                <w:sz w:val="28"/>
                <w:szCs w:val="28"/>
                <w:lang w:val="zh-CN" w:eastAsia="zh-CN"/>
              </w:rPr>
            </w:pPr>
            <w:r w:rsidRPr="00632662">
              <w:rPr>
                <w:rFonts w:asciiTheme="majorBidi" w:hAnsiTheme="majorBidi" w:cstheme="majorBidi"/>
                <w:b/>
                <w:bCs/>
                <w:sz w:val="28"/>
                <w:szCs w:val="28"/>
                <w:lang w:val="zh-CN" w:eastAsia="zh-CN"/>
              </w:rPr>
              <w:t>Value</w:t>
            </w:r>
          </w:p>
        </w:tc>
      </w:tr>
      <w:tr w:rsidR="00632662" w:rsidRPr="00632662" w14:paraId="6433AE7E" w14:textId="77777777">
        <w:tc>
          <w:tcPr>
            <w:tcW w:w="6091" w:type="dxa"/>
          </w:tcPr>
          <w:p w14:paraId="129BC36E" w14:textId="200AA496" w:rsidR="00BC5EED" w:rsidRPr="008A51DB" w:rsidRDefault="00DF7699" w:rsidP="00160317">
            <w:pPr>
              <w:bidi w:val="0"/>
              <w:rPr>
                <w:rFonts w:asciiTheme="majorBidi" w:eastAsiaTheme="minorEastAsia" w:hAnsiTheme="majorBidi" w:cstheme="majorBidi"/>
                <w:sz w:val="28"/>
                <w:szCs w:val="28"/>
                <w:lang w:val="zh-CN" w:eastAsia="zh-CN"/>
              </w:rPr>
            </w:pPr>
            <w:r w:rsidRPr="00632662">
              <w:rPr>
                <w:rFonts w:asciiTheme="majorBidi" w:hAnsiTheme="majorBidi" w:cstheme="majorBidi"/>
                <w:sz w:val="28"/>
                <w:szCs w:val="28"/>
                <w:lang w:val="zh-CN" w:eastAsia="zh-CN"/>
              </w:rPr>
              <w:t>Headcount Ratio (H</w:t>
            </w:r>
            <w:r w:rsidR="00C565FD">
              <w:rPr>
                <w:rFonts w:asciiTheme="majorBidi" w:hAnsiTheme="majorBidi" w:cstheme="majorBidi"/>
                <w:sz w:val="28"/>
                <w:szCs w:val="28"/>
                <w:lang w:eastAsia="zh-CN"/>
              </w:rPr>
              <w:t>CR</w:t>
            </w:r>
            <w:r w:rsidRPr="00632662">
              <w:rPr>
                <w:rFonts w:asciiTheme="majorBidi" w:hAnsiTheme="majorBidi" w:cstheme="majorBidi"/>
                <w:sz w:val="28"/>
                <w:szCs w:val="28"/>
                <w:lang w:val="zh-CN" w:eastAsia="zh-CN"/>
              </w:rPr>
              <w:t>)</w:t>
            </w:r>
          </w:p>
        </w:tc>
        <w:tc>
          <w:tcPr>
            <w:tcW w:w="2409" w:type="dxa"/>
          </w:tcPr>
          <w:p w14:paraId="7CA5156B" w14:textId="77777777" w:rsidR="00BC5EED" w:rsidRPr="00632662" w:rsidRDefault="00DF7699" w:rsidP="00160317">
            <w:pPr>
              <w:bidi w:val="0"/>
              <w:rPr>
                <w:rFonts w:asciiTheme="majorBidi" w:hAnsiTheme="majorBidi" w:cstheme="majorBidi"/>
                <w:sz w:val="28"/>
                <w:szCs w:val="28"/>
                <w:lang w:val="zh-CN" w:eastAsia="zh-CN"/>
              </w:rPr>
            </w:pPr>
            <w:r w:rsidRPr="00632662">
              <w:rPr>
                <w:rFonts w:asciiTheme="majorBidi" w:hAnsiTheme="majorBidi" w:cstheme="majorBidi"/>
                <w:sz w:val="28"/>
                <w:szCs w:val="28"/>
                <w:lang w:val="zh-CN" w:eastAsia="zh-CN"/>
              </w:rPr>
              <w:t>0.246</w:t>
            </w:r>
          </w:p>
        </w:tc>
      </w:tr>
      <w:tr w:rsidR="00632662" w:rsidRPr="00632662" w14:paraId="58DAB5B7" w14:textId="77777777">
        <w:tc>
          <w:tcPr>
            <w:tcW w:w="6091" w:type="dxa"/>
          </w:tcPr>
          <w:p w14:paraId="2DBA0518" w14:textId="5358D141" w:rsidR="00BC5EED" w:rsidRPr="008A51DB" w:rsidRDefault="00DF7699" w:rsidP="00160317">
            <w:pPr>
              <w:bidi w:val="0"/>
              <w:rPr>
                <w:rFonts w:asciiTheme="majorBidi" w:eastAsiaTheme="minorEastAsia" w:hAnsiTheme="majorBidi" w:cstheme="majorBidi"/>
                <w:sz w:val="28"/>
                <w:szCs w:val="28"/>
                <w:lang w:val="zh-CN" w:eastAsia="zh-CN"/>
              </w:rPr>
            </w:pPr>
            <w:r w:rsidRPr="00632662">
              <w:rPr>
                <w:rFonts w:asciiTheme="majorBidi" w:hAnsiTheme="majorBidi" w:cstheme="majorBidi"/>
                <w:sz w:val="28"/>
                <w:szCs w:val="28"/>
                <w:lang w:val="zh-CN" w:eastAsia="zh-CN"/>
              </w:rPr>
              <w:t>Poverty Gap Index (PG</w:t>
            </w:r>
            <w:r w:rsidR="00C565FD">
              <w:rPr>
                <w:rFonts w:asciiTheme="majorBidi" w:hAnsiTheme="majorBidi" w:cstheme="majorBidi"/>
                <w:sz w:val="28"/>
                <w:szCs w:val="28"/>
                <w:lang w:eastAsia="zh-CN"/>
              </w:rPr>
              <w:t>I</w:t>
            </w:r>
            <w:r w:rsidRPr="00632662">
              <w:rPr>
                <w:rFonts w:asciiTheme="majorBidi" w:hAnsiTheme="majorBidi" w:cstheme="majorBidi"/>
                <w:sz w:val="28"/>
                <w:szCs w:val="28"/>
                <w:lang w:val="zh-CN" w:eastAsia="zh-CN"/>
              </w:rPr>
              <w:t>)</w:t>
            </w:r>
          </w:p>
        </w:tc>
        <w:tc>
          <w:tcPr>
            <w:tcW w:w="2409" w:type="dxa"/>
          </w:tcPr>
          <w:p w14:paraId="54624415" w14:textId="77777777" w:rsidR="00BC5EED" w:rsidRPr="00632662" w:rsidRDefault="00DF7699" w:rsidP="00160317">
            <w:pPr>
              <w:bidi w:val="0"/>
              <w:rPr>
                <w:rFonts w:asciiTheme="majorBidi" w:hAnsiTheme="majorBidi" w:cstheme="majorBidi"/>
                <w:sz w:val="28"/>
                <w:szCs w:val="28"/>
                <w:lang w:val="zh-CN" w:eastAsia="zh-CN"/>
              </w:rPr>
            </w:pPr>
            <w:r w:rsidRPr="00632662">
              <w:rPr>
                <w:rFonts w:asciiTheme="majorBidi" w:hAnsiTheme="majorBidi" w:cstheme="majorBidi"/>
                <w:sz w:val="28"/>
                <w:szCs w:val="28"/>
                <w:lang w:val="zh-CN" w:eastAsia="zh-CN"/>
              </w:rPr>
              <w:t>0.131</w:t>
            </w:r>
          </w:p>
        </w:tc>
      </w:tr>
      <w:tr w:rsidR="00632662" w:rsidRPr="00632662" w14:paraId="5D81E307" w14:textId="77777777">
        <w:tc>
          <w:tcPr>
            <w:tcW w:w="6091" w:type="dxa"/>
          </w:tcPr>
          <w:p w14:paraId="597A1062" w14:textId="01F2A8DC" w:rsidR="00BC5EED" w:rsidRPr="008A51DB" w:rsidRDefault="00DF7699" w:rsidP="00160317">
            <w:pPr>
              <w:bidi w:val="0"/>
              <w:rPr>
                <w:rFonts w:asciiTheme="majorBidi" w:eastAsiaTheme="minorEastAsia" w:hAnsiTheme="majorBidi" w:cstheme="majorBidi"/>
                <w:sz w:val="28"/>
                <w:szCs w:val="28"/>
                <w:lang w:val="zh-CN" w:eastAsia="zh-CN"/>
              </w:rPr>
            </w:pPr>
            <w:r w:rsidRPr="00632662">
              <w:rPr>
                <w:rFonts w:asciiTheme="majorBidi" w:hAnsiTheme="majorBidi" w:cstheme="majorBidi"/>
                <w:sz w:val="28"/>
                <w:szCs w:val="28"/>
                <w:lang w:val="zh-CN" w:eastAsia="zh-CN"/>
              </w:rPr>
              <w:t>Squared Poverty Gap (SPG)</w:t>
            </w:r>
          </w:p>
        </w:tc>
        <w:tc>
          <w:tcPr>
            <w:tcW w:w="2409" w:type="dxa"/>
          </w:tcPr>
          <w:p w14:paraId="3AD376D0" w14:textId="77777777" w:rsidR="00BC5EED" w:rsidRPr="00632662" w:rsidRDefault="00DF7699" w:rsidP="00160317">
            <w:pPr>
              <w:bidi w:val="0"/>
              <w:rPr>
                <w:rFonts w:asciiTheme="majorBidi" w:hAnsiTheme="majorBidi" w:cstheme="majorBidi"/>
                <w:sz w:val="28"/>
                <w:szCs w:val="28"/>
                <w:lang w:val="zh-CN" w:eastAsia="zh-CN"/>
              </w:rPr>
            </w:pPr>
            <w:r w:rsidRPr="00632662">
              <w:rPr>
                <w:rFonts w:asciiTheme="majorBidi" w:hAnsiTheme="majorBidi" w:cstheme="majorBidi"/>
                <w:sz w:val="28"/>
                <w:szCs w:val="28"/>
                <w:lang w:val="zh-CN" w:eastAsia="zh-CN"/>
              </w:rPr>
              <w:t>0.091</w:t>
            </w:r>
          </w:p>
        </w:tc>
      </w:tr>
      <w:tr w:rsidR="00632662" w:rsidRPr="00632662" w14:paraId="54C69399" w14:textId="77777777">
        <w:tc>
          <w:tcPr>
            <w:tcW w:w="6091" w:type="dxa"/>
          </w:tcPr>
          <w:p w14:paraId="5AEF58BC" w14:textId="458999EA" w:rsidR="00BC5EED" w:rsidRPr="008A51DB" w:rsidRDefault="00DF7699" w:rsidP="00160317">
            <w:pPr>
              <w:bidi w:val="0"/>
              <w:rPr>
                <w:rFonts w:asciiTheme="majorBidi" w:eastAsiaTheme="minorEastAsia" w:hAnsiTheme="majorBidi" w:cstheme="majorBidi"/>
                <w:sz w:val="28"/>
                <w:szCs w:val="28"/>
                <w:lang w:val="zh-CN" w:eastAsia="zh-CN"/>
              </w:rPr>
            </w:pPr>
            <w:r w:rsidRPr="00632662">
              <w:rPr>
                <w:rFonts w:asciiTheme="majorBidi" w:hAnsiTheme="majorBidi" w:cstheme="majorBidi"/>
                <w:sz w:val="28"/>
                <w:szCs w:val="28"/>
                <w:lang w:val="zh-CN" w:eastAsia="zh-CN"/>
              </w:rPr>
              <w:t>Weighted Reversed Poverty Gap (WRPG, β=2)</w:t>
            </w:r>
          </w:p>
        </w:tc>
        <w:tc>
          <w:tcPr>
            <w:tcW w:w="2409" w:type="dxa"/>
          </w:tcPr>
          <w:p w14:paraId="2B2C124B" w14:textId="4AE27369" w:rsidR="00BC5EED" w:rsidRPr="008A51DB" w:rsidRDefault="00DF7699" w:rsidP="00160317">
            <w:pPr>
              <w:bidi w:val="0"/>
              <w:rPr>
                <w:rFonts w:asciiTheme="majorBidi" w:eastAsiaTheme="minorEastAsia" w:hAnsiTheme="majorBidi" w:cstheme="majorBidi"/>
                <w:sz w:val="28"/>
                <w:szCs w:val="28"/>
                <w:lang w:val="zh-CN" w:eastAsia="zh-CN"/>
              </w:rPr>
            </w:pPr>
            <w:r w:rsidRPr="00632662">
              <w:rPr>
                <w:rFonts w:asciiTheme="majorBidi" w:hAnsiTheme="majorBidi" w:cstheme="majorBidi"/>
                <w:sz w:val="28"/>
                <w:szCs w:val="28"/>
                <w:lang w:val="zh-CN" w:eastAsia="zh-CN"/>
              </w:rPr>
              <w:t xml:space="preserve">0.049 </w:t>
            </w:r>
          </w:p>
        </w:tc>
      </w:tr>
    </w:tbl>
    <w:p w14:paraId="611931F1" w14:textId="77777777" w:rsidR="00BC5EED" w:rsidRPr="00632662" w:rsidRDefault="00DF7699" w:rsidP="00160317">
      <w:pPr>
        <w:bidi w:val="0"/>
        <w:spacing w:before="100" w:beforeAutospacing="1" w:after="100" w:afterAutospacing="1"/>
        <w:jc w:val="both"/>
        <w:outlineLvl w:val="2"/>
        <w:rPr>
          <w:rFonts w:cs="Times New Roman"/>
          <w:sz w:val="28"/>
          <w:szCs w:val="28"/>
          <w:lang w:val="zh-CN" w:eastAsia="zh-CN"/>
        </w:rPr>
      </w:pPr>
      <w:r w:rsidRPr="00632662">
        <w:rPr>
          <w:noProof/>
        </w:rPr>
        <w:lastRenderedPageBreak/>
        <w:drawing>
          <wp:inline distT="0" distB="0" distL="0" distR="0" wp14:anchorId="2265B566" wp14:editId="32ECC540">
            <wp:extent cx="5400040" cy="2773680"/>
            <wp:effectExtent l="0" t="0" r="0" b="7620"/>
            <wp:docPr id="1397040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40350" name="Picture 1"/>
                    <pic:cNvPicPr>
                      <a:picLocks noChangeAspect="1"/>
                    </pic:cNvPicPr>
                  </pic:nvPicPr>
                  <pic:blipFill>
                    <a:blip r:embed="rId41"/>
                    <a:stretch>
                      <a:fillRect/>
                    </a:stretch>
                  </pic:blipFill>
                  <pic:spPr>
                    <a:xfrm>
                      <a:off x="0" y="0"/>
                      <a:ext cx="5400040" cy="2773680"/>
                    </a:xfrm>
                    <a:prstGeom prst="rect">
                      <a:avLst/>
                    </a:prstGeom>
                  </pic:spPr>
                </pic:pic>
              </a:graphicData>
            </a:graphic>
          </wp:inline>
        </w:drawing>
      </w:r>
    </w:p>
    <w:p w14:paraId="1E9DD0D5" w14:textId="575B4C37" w:rsidR="00BC5EED" w:rsidRPr="00632662" w:rsidRDefault="00DF7699" w:rsidP="00160317">
      <w:pPr>
        <w:bidi w:val="0"/>
        <w:spacing w:before="100" w:beforeAutospacing="1" w:after="100" w:afterAutospacing="1"/>
        <w:jc w:val="center"/>
        <w:outlineLvl w:val="2"/>
        <w:rPr>
          <w:rFonts w:cs="Times New Roman"/>
          <w:sz w:val="28"/>
          <w:szCs w:val="28"/>
          <w:lang w:val="zh-CN" w:eastAsia="zh-CN"/>
        </w:rPr>
      </w:pPr>
      <w:r w:rsidRPr="00632662">
        <w:rPr>
          <w:rFonts w:cs="Times New Roman"/>
          <w:b/>
          <w:bCs/>
          <w:sz w:val="28"/>
          <w:szCs w:val="28"/>
          <w:lang w:val="zh-CN" w:eastAsia="zh-CN"/>
        </w:rPr>
        <w:t>Figure</w:t>
      </w:r>
      <w:r w:rsidR="00BC54E6">
        <w:rPr>
          <w:rFonts w:cs="Times New Roman"/>
          <w:b/>
          <w:bCs/>
          <w:sz w:val="28"/>
          <w:szCs w:val="28"/>
          <w:lang w:eastAsia="zh-CN"/>
        </w:rPr>
        <w:t xml:space="preserve"> (5.3)</w:t>
      </w:r>
      <w:r w:rsidR="00047F65">
        <w:rPr>
          <w:rFonts w:cs="Times New Roman"/>
          <w:b/>
          <w:bCs/>
          <w:sz w:val="28"/>
          <w:szCs w:val="28"/>
          <w:lang w:eastAsia="zh-CN"/>
        </w:rPr>
        <w:t>:</w:t>
      </w:r>
      <w:r w:rsidRPr="00632662">
        <w:rPr>
          <w:rFonts w:cs="Times New Roman"/>
          <w:sz w:val="28"/>
          <w:szCs w:val="28"/>
          <w:lang w:val="zh-CN" w:eastAsia="zh-CN"/>
        </w:rPr>
        <w:t xml:space="preserve"> </w:t>
      </w:r>
      <w:r w:rsidRPr="00632662">
        <w:rPr>
          <w:rFonts w:cs="Times New Roman"/>
          <w:b/>
          <w:bCs/>
          <w:sz w:val="28"/>
          <w:szCs w:val="28"/>
          <w:lang w:val="zh-CN" w:eastAsia="zh-CN"/>
        </w:rPr>
        <w:t>Comparison of WRPG with Traditional Poverty Indices</w:t>
      </w:r>
    </w:p>
    <w:p w14:paraId="27612C89" w14:textId="11607E63" w:rsidR="00BC5EED" w:rsidRPr="00A110C4" w:rsidRDefault="00DF7699" w:rsidP="00160317">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This Figure compares WRPG with traditional poverty indices. WRPG lies between PG</w:t>
      </w:r>
      <w:r w:rsidR="00C565FD">
        <w:rPr>
          <w:rFonts w:cs="Times New Roman"/>
          <w:sz w:val="28"/>
          <w:szCs w:val="28"/>
          <w:lang w:eastAsia="zh-CN"/>
        </w:rPr>
        <w:t>I</w:t>
      </w:r>
      <w:r w:rsidRPr="00632662">
        <w:rPr>
          <w:rFonts w:cs="Times New Roman"/>
          <w:sz w:val="28"/>
          <w:szCs w:val="28"/>
          <w:lang w:val="zh-CN" w:eastAsia="zh-CN"/>
        </w:rPr>
        <w:t xml:space="preserve"> and SPG in magnitude but surpasses both in ethical, reflecting sensitivity to intra-poverty inequality.</w:t>
      </w:r>
      <w:r w:rsidR="00A110C4">
        <w:rPr>
          <w:rFonts w:cs="Times New Roman"/>
          <w:sz w:val="28"/>
          <w:szCs w:val="28"/>
          <w:lang w:eastAsia="zh-CN"/>
        </w:rPr>
        <w:t xml:space="preserve"> U</w:t>
      </w:r>
      <w:r w:rsidR="00A110C4" w:rsidRPr="00A110C4">
        <w:rPr>
          <w:rFonts w:cs="Times New Roman"/>
          <w:sz w:val="28"/>
          <w:szCs w:val="28"/>
          <w:lang w:eastAsia="zh-CN"/>
        </w:rPr>
        <w:t>nlike FGT, WRPG introduces endogenous ethical weighting that preserves decomposability while capturing intra-poor inequality.</w:t>
      </w:r>
    </w:p>
    <w:p w14:paraId="62983336" w14:textId="7D6347E7" w:rsidR="00BC5EED" w:rsidRPr="00632662" w:rsidRDefault="00DF7699" w:rsidP="00160317">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Ethical Sensitivity, WRPG demonstrates ethical responsiveness to poverty severity and inequality among the poor, satisfying both the monotonicity and transfer principles.</w:t>
      </w:r>
      <w:r w:rsidR="0058736A">
        <w:rPr>
          <w:rFonts w:cs="Times New Roman"/>
          <w:sz w:val="28"/>
          <w:szCs w:val="28"/>
          <w:lang w:eastAsia="zh-CN"/>
        </w:rPr>
        <w:t xml:space="preserve"> </w:t>
      </w:r>
      <w:r w:rsidRPr="00632662">
        <w:rPr>
          <w:rFonts w:cs="Times New Roman"/>
          <w:sz w:val="28"/>
          <w:szCs w:val="28"/>
          <w:lang w:val="zh-CN" w:eastAsia="zh-CN"/>
        </w:rPr>
        <w:t xml:space="preserve">Comparative Strength, Compared to FGT </w:t>
      </w:r>
      <w:r w:rsidRPr="00806E17">
        <w:rPr>
          <w:rFonts w:cs="Times New Roman"/>
          <w:sz w:val="28"/>
          <w:szCs w:val="28"/>
          <w:lang w:val="zh-CN" w:eastAsia="zh-CN"/>
        </w:rPr>
        <w:t>indices, WRPG introduces social weighting, which adjusts for inequality within the poor subpopulation, providing a more nuanced poverty assessment.</w:t>
      </w:r>
    </w:p>
    <w:p w14:paraId="03F18799" w14:textId="35B641FF" w:rsidR="00BC5EED" w:rsidRPr="00A110C4" w:rsidRDefault="00A110C4" w:rsidP="00160317">
      <w:pPr>
        <w:bidi w:val="0"/>
        <w:spacing w:before="100" w:beforeAutospacing="1" w:after="100" w:afterAutospacing="1"/>
        <w:ind w:firstLine="720"/>
        <w:jc w:val="both"/>
        <w:rPr>
          <w:rFonts w:cs="Times New Roman"/>
          <w:sz w:val="28"/>
          <w:szCs w:val="28"/>
          <w:lang w:eastAsia="zh-CN"/>
        </w:rPr>
      </w:pPr>
      <w:r>
        <w:rPr>
          <w:rFonts w:cs="Times New Roman"/>
          <w:sz w:val="28"/>
          <w:szCs w:val="28"/>
          <w:lang w:eastAsia="zh-CN"/>
        </w:rPr>
        <w:t>P</w:t>
      </w:r>
      <w:r w:rsidRPr="00A110C4">
        <w:rPr>
          <w:rFonts w:cs="Times New Roman"/>
          <w:sz w:val="28"/>
          <w:szCs w:val="28"/>
          <w:lang w:val="zh-CN" w:eastAsia="zh-CN"/>
        </w:rPr>
        <w:t>olicy targeting of extreme poverty clusters</w:t>
      </w:r>
      <w:r>
        <w:rPr>
          <w:rFonts w:cs="Times New Roman"/>
          <w:sz w:val="28"/>
          <w:szCs w:val="28"/>
          <w:lang w:eastAsia="zh-CN"/>
        </w:rPr>
        <w:t xml:space="preserve">, </w:t>
      </w:r>
      <w:r w:rsidR="00DF7699" w:rsidRPr="00632662">
        <w:rPr>
          <w:rFonts w:cs="Times New Roman"/>
          <w:sz w:val="28"/>
          <w:szCs w:val="28"/>
          <w:lang w:val="zh-CN" w:eastAsia="zh-CN"/>
        </w:rPr>
        <w:t>WRPG identifies not only how many people are poor, but how severely and unequally poverty is distributed. This feature makes it particularly valuable for designing targeted poverty alleviation policies that focus on the most deprived segments</w:t>
      </w:r>
      <w:r>
        <w:rPr>
          <w:rFonts w:cs="Times New Roman"/>
          <w:sz w:val="28"/>
          <w:szCs w:val="28"/>
          <w:lang w:eastAsia="zh-CN"/>
        </w:rPr>
        <w:t>.</w:t>
      </w:r>
    </w:p>
    <w:p w14:paraId="7AE79CCE" w14:textId="1A18E603" w:rsidR="00954FC8" w:rsidRDefault="00B74441" w:rsidP="00160317">
      <w:pPr>
        <w:bidi w:val="0"/>
        <w:spacing w:before="100" w:beforeAutospacing="1" w:after="100" w:afterAutospacing="1"/>
        <w:ind w:firstLine="720"/>
        <w:jc w:val="both"/>
        <w:outlineLvl w:val="2"/>
        <w:rPr>
          <w:rFonts w:cs="Times New Roman"/>
          <w:sz w:val="28"/>
          <w:szCs w:val="28"/>
          <w:lang w:eastAsia="zh-CN"/>
        </w:rPr>
      </w:pPr>
      <w:r w:rsidRPr="00C565FD">
        <w:rPr>
          <w:color w:val="000000" w:themeColor="text1"/>
          <w:sz w:val="28"/>
          <w:szCs w:val="28"/>
        </w:rPr>
        <w:t xml:space="preserve">The application </w:t>
      </w:r>
      <w:r w:rsidR="00C565FD" w:rsidRPr="00C565FD">
        <w:rPr>
          <w:rFonts w:cs="Times New Roman"/>
          <w:color w:val="000000" w:themeColor="text1"/>
          <w:sz w:val="28"/>
          <w:szCs w:val="28"/>
          <w:lang w:val="zh-CN" w:eastAsia="zh-CN"/>
        </w:rPr>
        <w:t xml:space="preserve">using CAPMAS data </w:t>
      </w:r>
      <w:r w:rsidRPr="00C565FD">
        <w:rPr>
          <w:color w:val="000000" w:themeColor="text1"/>
          <w:sz w:val="28"/>
          <w:szCs w:val="28"/>
        </w:rPr>
        <w:t>demonstrates that WRPG offers a distribution-sensitive and ethically grounded extension of classical poverty measures.</w:t>
      </w:r>
      <w:r w:rsidR="00C565FD" w:rsidRPr="00C565FD">
        <w:rPr>
          <w:color w:val="000000" w:themeColor="text1"/>
          <w:sz w:val="28"/>
          <w:szCs w:val="28"/>
        </w:rPr>
        <w:t xml:space="preserve"> </w:t>
      </w:r>
      <w:r w:rsidRPr="00C565FD">
        <w:rPr>
          <w:color w:val="000000" w:themeColor="text1"/>
          <w:sz w:val="28"/>
          <w:szCs w:val="28"/>
        </w:rPr>
        <w:t>By integrating social weights, the index captures both intensity of deprivation and its distribution across individuals. Making it a robust tool for policy-oriented poverty analysis.</w:t>
      </w:r>
      <w:r w:rsidR="00C565FD" w:rsidRPr="00C565FD">
        <w:rPr>
          <w:color w:val="000000" w:themeColor="text1"/>
          <w:sz w:val="28"/>
          <w:szCs w:val="28"/>
        </w:rPr>
        <w:t xml:space="preserve"> </w:t>
      </w:r>
      <w:r w:rsidR="00C565FD" w:rsidRPr="00C565FD">
        <w:rPr>
          <w:rFonts w:cs="Times New Roman"/>
          <w:color w:val="000000" w:themeColor="text1"/>
          <w:sz w:val="28"/>
          <w:szCs w:val="28"/>
          <w:lang w:val="zh-CN" w:eastAsia="zh-CN"/>
        </w:rPr>
        <w:t xml:space="preserve">Compared to traditional FGT measures, WRPG provides richer insight by revealing both who is poor and how unequally poverty is distributed  </w:t>
      </w:r>
      <w:r w:rsidR="00C565FD" w:rsidRPr="00632662">
        <w:rPr>
          <w:rFonts w:cs="Times New Roman"/>
          <w:sz w:val="28"/>
          <w:szCs w:val="28"/>
          <w:lang w:val="zh-CN" w:eastAsia="zh-CN"/>
        </w:rPr>
        <w:t>a crucial step for targeted, equity</w:t>
      </w:r>
      <w:r w:rsidR="00C565FD">
        <w:rPr>
          <w:rFonts w:cs="Times New Roman"/>
          <w:sz w:val="28"/>
          <w:szCs w:val="28"/>
          <w:lang w:eastAsia="zh-CN"/>
        </w:rPr>
        <w:t xml:space="preserve"> </w:t>
      </w:r>
      <w:r w:rsidR="00C565FD" w:rsidRPr="00632662">
        <w:rPr>
          <w:rFonts w:cs="Times New Roman"/>
          <w:sz w:val="28"/>
          <w:szCs w:val="28"/>
          <w:lang w:val="zh-CN" w:eastAsia="zh-CN"/>
        </w:rPr>
        <w:t>based method design in Egypt.</w:t>
      </w:r>
    </w:p>
    <w:p w14:paraId="4C9C4CE5" w14:textId="233ED904" w:rsidR="00280B0A" w:rsidRDefault="00A0765E" w:rsidP="00160317">
      <w:pPr>
        <w:bidi w:val="0"/>
        <w:jc w:val="both"/>
        <w:rPr>
          <w:rFonts w:ascii="Arial" w:hAnsi="Arial" w:cs="Arial"/>
          <w:b/>
          <w:bCs/>
          <w:sz w:val="32"/>
          <w:szCs w:val="32"/>
          <w:lang w:eastAsia="zh-CN"/>
        </w:rPr>
      </w:pPr>
      <w:r w:rsidRPr="00632662">
        <w:rPr>
          <w:rFonts w:ascii="Arial" w:hAnsi="Arial" w:cs="Arial"/>
          <w:b/>
          <w:bCs/>
          <w:sz w:val="32"/>
          <w:szCs w:val="32"/>
          <w:lang w:eastAsia="zh-CN"/>
        </w:rPr>
        <w:lastRenderedPageBreak/>
        <w:t xml:space="preserve">5.2 </w:t>
      </w:r>
      <w:r w:rsidR="00DF7699" w:rsidRPr="00632662">
        <w:rPr>
          <w:rFonts w:ascii="Arial" w:hAnsi="Arial" w:cs="Arial"/>
          <w:b/>
          <w:bCs/>
          <w:sz w:val="32"/>
          <w:szCs w:val="32"/>
          <w:lang w:val="zh-CN" w:eastAsia="zh-CN"/>
        </w:rPr>
        <w:t>Simulation of Weighted Reversed Poverty Gap (WRPG) using Simulated Data and β-Sensitivity Analysis</w:t>
      </w:r>
    </w:p>
    <w:p w14:paraId="7BF2A832" w14:textId="77777777" w:rsidR="00954FC8" w:rsidRPr="00954FC8" w:rsidRDefault="00954FC8" w:rsidP="00160317">
      <w:pPr>
        <w:bidi w:val="0"/>
        <w:jc w:val="both"/>
        <w:rPr>
          <w:rFonts w:asciiTheme="majorBidi" w:eastAsia="Aptos" w:hAnsiTheme="majorBidi" w:cstheme="majorBidi"/>
          <w:kern w:val="2"/>
          <w:sz w:val="28"/>
          <w:szCs w:val="28"/>
          <w14:ligatures w14:val="standardContextual"/>
        </w:rPr>
      </w:pPr>
    </w:p>
    <w:p w14:paraId="2F725AD2" w14:textId="31E5B046" w:rsidR="00BC5EED" w:rsidRPr="00632662" w:rsidRDefault="00954FC8" w:rsidP="00160317">
      <w:pPr>
        <w:bidi w:val="0"/>
        <w:spacing w:after="160"/>
        <w:ind w:firstLine="720"/>
        <w:jc w:val="both"/>
        <w:rPr>
          <w:rFonts w:asciiTheme="majorBidi" w:eastAsia="Aptos" w:hAnsiTheme="majorBidi" w:cstheme="majorBidi"/>
          <w:kern w:val="2"/>
          <w:sz w:val="28"/>
          <w:szCs w:val="28"/>
          <w:rtl/>
          <w:lang w:val="zh-CN"/>
          <w14:ligatures w14:val="standardContextual"/>
        </w:rPr>
      </w:pPr>
      <w:r>
        <w:rPr>
          <w:rFonts w:asciiTheme="majorBidi" w:eastAsia="Aptos" w:hAnsiTheme="majorBidi" w:cstheme="majorBidi"/>
          <w:kern w:val="2"/>
          <w:sz w:val="28"/>
          <w:szCs w:val="28"/>
          <w14:ligatures w14:val="standardContextual"/>
        </w:rPr>
        <w:t>S</w:t>
      </w:r>
      <w:r w:rsidR="00DF7699" w:rsidRPr="00632662">
        <w:rPr>
          <w:rFonts w:asciiTheme="majorBidi" w:eastAsia="Aptos" w:hAnsiTheme="majorBidi" w:cstheme="majorBidi"/>
          <w:kern w:val="2"/>
          <w:sz w:val="28"/>
          <w:szCs w:val="28"/>
          <w:lang w:val="zh-CN"/>
          <w14:ligatures w14:val="standardContextual"/>
        </w:rPr>
        <w:t xml:space="preserve">imulation based analysis is conducted to aim to empirically assess the behaviour of </w:t>
      </w:r>
      <w:r w:rsidR="00C070F6">
        <w:rPr>
          <w:rFonts w:asciiTheme="majorBidi" w:eastAsia="Aptos" w:hAnsiTheme="majorBidi" w:cstheme="majorBidi"/>
          <w:kern w:val="2"/>
          <w:sz w:val="28"/>
          <w:szCs w:val="28"/>
          <w14:ligatures w14:val="standardContextual"/>
        </w:rPr>
        <w:t xml:space="preserve"> </w:t>
      </w:r>
      <w:r w:rsidR="00DF7699" w:rsidRPr="00632662">
        <w:rPr>
          <w:rFonts w:asciiTheme="majorBidi" w:eastAsia="Aptos" w:hAnsiTheme="majorBidi" w:cstheme="majorBidi"/>
          <w:kern w:val="2"/>
          <w:sz w:val="28"/>
          <w:szCs w:val="28"/>
          <w:lang w:val="zh-CN"/>
          <w14:ligatures w14:val="standardContextual"/>
        </w:rPr>
        <w:t>Weighted Reversed Poverty Gap, a simulated income dataset is generated to mimic real</w:t>
      </w:r>
      <w:r w:rsidR="006B6099">
        <w:rPr>
          <w:rFonts w:asciiTheme="majorBidi" w:eastAsia="Aptos" w:hAnsiTheme="majorBidi" w:cstheme="majorBidi" w:hint="cs"/>
          <w:kern w:val="2"/>
          <w:sz w:val="28"/>
          <w:szCs w:val="28"/>
          <w:rtl/>
          <w:lang w:val="zh-CN"/>
          <w14:ligatures w14:val="standardContextual"/>
        </w:rPr>
        <w:t xml:space="preserve"> </w:t>
      </w:r>
      <w:r w:rsidR="00DF7699" w:rsidRPr="00632662">
        <w:rPr>
          <w:rFonts w:asciiTheme="majorBidi" w:eastAsia="Aptos" w:hAnsiTheme="majorBidi" w:cstheme="majorBidi"/>
          <w:kern w:val="2"/>
          <w:sz w:val="28"/>
          <w:szCs w:val="28"/>
          <w:lang w:val="zh-CN"/>
          <w14:ligatures w14:val="standardContextual"/>
        </w:rPr>
        <w:t>world distributional characteristics of household income.</w:t>
      </w:r>
    </w:p>
    <w:p w14:paraId="13F6A205" w14:textId="7E2CE426" w:rsidR="00A0765E" w:rsidRPr="005148F2" w:rsidRDefault="00A0765E" w:rsidP="00160317">
      <w:pPr>
        <w:bidi w:val="0"/>
        <w:spacing w:after="160"/>
        <w:jc w:val="both"/>
        <w:rPr>
          <w:rFonts w:asciiTheme="majorBidi" w:eastAsia="Aptos" w:hAnsiTheme="majorBidi" w:cstheme="majorBidi"/>
          <w:b/>
          <w:bCs/>
          <w:kern w:val="2"/>
          <w:sz w:val="28"/>
          <w:szCs w:val="28"/>
          <w14:ligatures w14:val="standardContextual"/>
        </w:rPr>
      </w:pPr>
      <w:r w:rsidRPr="00632662">
        <w:rPr>
          <w:rFonts w:asciiTheme="majorBidi" w:eastAsia="Aptos" w:hAnsiTheme="majorBidi" w:cstheme="majorBidi"/>
          <w:b/>
          <w:bCs/>
          <w:kern w:val="2"/>
          <w:sz w:val="28"/>
          <w:szCs w:val="28"/>
          <w14:ligatures w14:val="standardContextual"/>
        </w:rPr>
        <w:t xml:space="preserve">5.2.1 </w:t>
      </w:r>
      <w:r w:rsidRPr="00632662">
        <w:rPr>
          <w:rFonts w:asciiTheme="majorBidi" w:hAnsiTheme="majorBidi" w:cstheme="majorBidi"/>
          <w:b/>
          <w:bCs/>
          <w:sz w:val="28"/>
          <w:szCs w:val="28"/>
          <w:lang w:val="zh-CN" w:eastAsia="zh-CN"/>
        </w:rPr>
        <w:t>Introduction</w:t>
      </w:r>
      <w:r w:rsidR="005148F2">
        <w:rPr>
          <w:rFonts w:asciiTheme="majorBidi" w:hAnsiTheme="majorBidi" w:cstheme="majorBidi"/>
          <w:b/>
          <w:bCs/>
          <w:sz w:val="28"/>
          <w:szCs w:val="28"/>
          <w:lang w:eastAsia="zh-CN"/>
        </w:rPr>
        <w:t xml:space="preserve"> </w:t>
      </w:r>
      <w:r w:rsidR="005148F2" w:rsidRPr="005148F2">
        <w:rPr>
          <w:rFonts w:asciiTheme="majorBidi" w:hAnsiTheme="majorBidi" w:cstheme="majorBidi"/>
          <w:b/>
          <w:bCs/>
          <w:sz w:val="28"/>
          <w:szCs w:val="28"/>
          <w:lang w:eastAsia="zh-CN"/>
        </w:rPr>
        <w:t>to Application of Weighted Reversed Poverty Gap</w:t>
      </w:r>
    </w:p>
    <w:p w14:paraId="03C290F6" w14:textId="5DCE2796" w:rsidR="005D5D7E" w:rsidRPr="00954FC8" w:rsidRDefault="00DF7699" w:rsidP="00160317">
      <w:pPr>
        <w:bidi w:val="0"/>
        <w:spacing w:after="160"/>
        <w:ind w:firstLine="720"/>
        <w:jc w:val="both"/>
        <w:rPr>
          <w:rFonts w:asciiTheme="majorBidi" w:eastAsia="Aptos" w:hAnsiTheme="majorBidi" w:cstheme="majorBidi"/>
          <w:kern w:val="2"/>
          <w:sz w:val="28"/>
          <w:szCs w:val="28"/>
          <w:lang w:val="zh-CN"/>
          <w14:ligatures w14:val="standardContextual"/>
        </w:rPr>
      </w:pPr>
      <w:r w:rsidRPr="00632662">
        <w:rPr>
          <w:rFonts w:asciiTheme="majorBidi" w:eastAsia="Aptos" w:hAnsiTheme="majorBidi" w:cstheme="majorBidi"/>
          <w:kern w:val="2"/>
          <w:sz w:val="28"/>
          <w:szCs w:val="28"/>
          <w:lang w:val="zh-CN"/>
          <w14:ligatures w14:val="standardContextual"/>
        </w:rPr>
        <w:t>Th</w:t>
      </w:r>
      <w:r w:rsidR="00A0765E" w:rsidRPr="00632662">
        <w:rPr>
          <w:rFonts w:asciiTheme="majorBidi" w:eastAsia="Aptos" w:hAnsiTheme="majorBidi" w:cstheme="majorBidi"/>
          <w:kern w:val="2"/>
          <w:sz w:val="28"/>
          <w:szCs w:val="28"/>
          <w14:ligatures w14:val="standardContextual"/>
        </w:rPr>
        <w:t>e</w:t>
      </w:r>
      <w:r w:rsidRPr="00632662">
        <w:rPr>
          <w:rFonts w:asciiTheme="majorBidi" w:eastAsia="Aptos" w:hAnsiTheme="majorBidi" w:cstheme="majorBidi"/>
          <w:kern w:val="2"/>
          <w:sz w:val="28"/>
          <w:szCs w:val="28"/>
          <w:lang w:val="zh-CN"/>
          <w14:ligatures w14:val="standardContextual"/>
        </w:rPr>
        <w:t xml:space="preserve"> simulation enables us to illustrate the performance and sensitivity of WRPG with respect to changes in the ethical sensitivity parameter </w:t>
      </w:r>
      <m:oMath>
        <m:r>
          <w:rPr>
            <w:rFonts w:ascii="Cambria Math" w:eastAsia="Aptos" w:hAnsi="Cambria Math" w:cstheme="majorBidi"/>
            <w:kern w:val="2"/>
            <w:sz w:val="28"/>
            <w:szCs w:val="28"/>
            <w:lang w:val="zh-CN"/>
            <w14:ligatures w14:val="standardContextual"/>
          </w:rPr>
          <m:t>β</m:t>
        </m:r>
      </m:oMath>
      <w:r w:rsidRPr="00632662">
        <w:rPr>
          <w:rFonts w:asciiTheme="majorBidi" w:eastAsia="Aptos" w:hAnsiTheme="majorBidi" w:cstheme="majorBidi"/>
          <w:kern w:val="2"/>
          <w:sz w:val="28"/>
          <w:szCs w:val="28"/>
          <w:lang w:val="zh-CN"/>
          <w14:ligatures w14:val="standardContextual"/>
        </w:rPr>
        <w:t>, which governs the degree of social aversion to inequality among the poor.</w:t>
      </w:r>
      <w:r w:rsidR="00954FC8">
        <w:rPr>
          <w:rFonts w:asciiTheme="majorBidi" w:eastAsia="Aptos" w:hAnsiTheme="majorBidi" w:cstheme="majorBidi"/>
          <w:kern w:val="2"/>
          <w:sz w:val="28"/>
          <w:szCs w:val="28"/>
          <w14:ligatures w14:val="standardContextual"/>
        </w:rPr>
        <w:t xml:space="preserve"> It</w:t>
      </w:r>
      <w:r w:rsidRPr="00632662">
        <w:rPr>
          <w:rFonts w:asciiTheme="majorBidi" w:eastAsia="Aptos" w:hAnsiTheme="majorBidi" w:cstheme="majorBidi"/>
          <w:kern w:val="2"/>
          <w:sz w:val="28"/>
          <w:szCs w:val="28"/>
          <w:lang w:val="zh-CN"/>
          <w14:ligatures w14:val="standardContextual"/>
        </w:rPr>
        <w:t xml:space="preserve"> assumes that individual incomes follow a log-normal distribution, which reflects the positively skewed shape of income in most societies.</w:t>
      </w:r>
    </w:p>
    <w:p w14:paraId="61AF1D68" w14:textId="5C380CF0" w:rsidR="00BC5EED" w:rsidRPr="00280B0A" w:rsidRDefault="00DF7699" w:rsidP="00160317">
      <w:pPr>
        <w:bidi w:val="0"/>
        <w:spacing w:after="160"/>
        <w:ind w:firstLine="720"/>
        <w:jc w:val="both"/>
        <w:rPr>
          <w:rFonts w:asciiTheme="majorBidi" w:eastAsia="Aptos" w:hAnsiTheme="majorBidi" w:cstheme="majorBidi"/>
          <w:kern w:val="2"/>
          <w:sz w:val="28"/>
          <w:szCs w:val="28"/>
          <w:lang w:val="zh-CN"/>
          <w14:ligatures w14:val="standardContextual"/>
        </w:rPr>
      </w:pPr>
      <w:r w:rsidRPr="00632662">
        <w:rPr>
          <w:rFonts w:asciiTheme="majorBidi" w:eastAsia="Aptos" w:hAnsiTheme="majorBidi" w:cstheme="majorBidi"/>
          <w:kern w:val="2"/>
          <w:sz w:val="28"/>
          <w:szCs w:val="28"/>
          <w:lang w:val="zh-CN"/>
          <w14:ligatures w14:val="standardContextual"/>
        </w:rPr>
        <w:t>All computations are conducted using Python, and all results tables and figures, are presented in academic style.</w:t>
      </w:r>
      <w:r w:rsidR="00280B0A">
        <w:rPr>
          <w:rFonts w:asciiTheme="majorBidi" w:eastAsia="Aptos" w:hAnsiTheme="majorBidi" w:cstheme="majorBidi"/>
          <w:kern w:val="2"/>
          <w:sz w:val="28"/>
          <w:szCs w:val="28"/>
          <w14:ligatures w14:val="standardContextual"/>
        </w:rPr>
        <w:t xml:space="preserve"> </w:t>
      </w:r>
      <w:r w:rsidRPr="00632662">
        <w:rPr>
          <w:rFonts w:asciiTheme="majorBidi" w:hAnsiTheme="majorBidi" w:cstheme="majorBidi"/>
          <w:sz w:val="28"/>
          <w:szCs w:val="28"/>
          <w:lang w:val="zh-CN" w:eastAsia="zh-CN"/>
        </w:rPr>
        <w:t xml:space="preserve">Generation and </w:t>
      </w:r>
      <w:r w:rsidR="00806E17">
        <w:rPr>
          <w:rFonts w:asciiTheme="majorBidi" w:hAnsiTheme="majorBidi" w:cstheme="majorBidi"/>
          <w:sz w:val="28"/>
          <w:szCs w:val="28"/>
          <w:lang w:eastAsia="zh-CN"/>
        </w:rPr>
        <w:t>m</w:t>
      </w:r>
      <w:r w:rsidRPr="00632662">
        <w:rPr>
          <w:rFonts w:asciiTheme="majorBidi" w:hAnsiTheme="majorBidi" w:cstheme="majorBidi"/>
          <w:sz w:val="28"/>
          <w:szCs w:val="28"/>
          <w:lang w:val="zh-CN" w:eastAsia="zh-CN"/>
        </w:rPr>
        <w:t xml:space="preserve">ethodology data, </w:t>
      </w:r>
      <w:r w:rsidR="00954FC8">
        <w:rPr>
          <w:rFonts w:asciiTheme="majorBidi" w:hAnsiTheme="majorBidi" w:cstheme="majorBidi"/>
          <w:sz w:val="28"/>
          <w:szCs w:val="28"/>
          <w:lang w:eastAsia="zh-CN"/>
        </w:rPr>
        <w:t>a</w:t>
      </w:r>
      <w:r w:rsidRPr="00632662">
        <w:rPr>
          <w:rFonts w:asciiTheme="majorBidi" w:hAnsiTheme="majorBidi" w:cstheme="majorBidi"/>
          <w:sz w:val="28"/>
          <w:szCs w:val="28"/>
          <w:lang w:val="zh-CN" w:eastAsia="zh-CN"/>
        </w:rPr>
        <w:t xml:space="preserve"> random sample of </w:t>
      </w:r>
      <m:oMath>
        <m:r>
          <w:rPr>
            <w:rFonts w:ascii="Cambria Math" w:hAnsi="Cambria Math" w:cstheme="majorBidi"/>
            <w:sz w:val="28"/>
            <w:szCs w:val="28"/>
            <w:lang w:val="zh-CN" w:eastAsia="zh-CN"/>
          </w:rPr>
          <m:t xml:space="preserve">N=2000 </m:t>
        </m:r>
      </m:oMath>
      <w:r w:rsidRPr="00632662">
        <w:rPr>
          <w:rFonts w:asciiTheme="majorBidi" w:hAnsiTheme="majorBidi" w:cstheme="majorBidi"/>
          <w:sz w:val="28"/>
          <w:szCs w:val="28"/>
          <w:lang w:val="zh-CN" w:eastAsia="zh-CN"/>
        </w:rPr>
        <w:t>individuals was generated with income values drawn from a log-normal distribution</w:t>
      </w:r>
    </w:p>
    <w:p w14:paraId="6C0FD688" w14:textId="77777777" w:rsidR="00160317" w:rsidRPr="00160317" w:rsidRDefault="00000000" w:rsidP="00160317">
      <w:pPr>
        <w:bidi w:val="0"/>
        <w:rPr>
          <w:rFonts w:asciiTheme="majorBidi" w:eastAsia="Aptos" w:hAnsiTheme="majorBidi" w:cstheme="majorBidi"/>
          <w:sz w:val="28"/>
          <w:szCs w:val="28"/>
          <w:lang w:eastAsia="zh-CN"/>
        </w:rPr>
      </w:pPr>
      <m:oMathPara>
        <m:oMathParaPr>
          <m:jc m:val="center"/>
        </m:oMathParaPr>
        <m:oMath>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y</m:t>
              </m:r>
            </m:e>
            <m:sub>
              <m:r>
                <w:rPr>
                  <w:rFonts w:ascii="Cambria Math" w:hAnsi="Cambria Math" w:cstheme="majorBidi"/>
                  <w:sz w:val="28"/>
                  <w:szCs w:val="28"/>
                  <w:lang w:val="zh-CN" w:eastAsia="zh-CN"/>
                </w:rPr>
                <m:t>i</m:t>
              </m:r>
            </m:sub>
          </m:sSub>
          <m:r>
            <w:rPr>
              <w:rFonts w:ascii="Cambria Math" w:hAnsi="Cambria Math" w:cstheme="majorBidi"/>
              <w:sz w:val="28"/>
              <w:szCs w:val="28"/>
              <w:lang w:val="zh-CN" w:eastAsia="zh-CN"/>
            </w:rPr>
            <m:t>∼</m:t>
          </m:r>
          <m:r>
            <m:rPr>
              <m:nor/>
            </m:rPr>
            <w:rPr>
              <w:rFonts w:asciiTheme="majorBidi" w:hAnsiTheme="majorBidi" w:cstheme="majorBidi"/>
              <w:sz w:val="28"/>
              <w:szCs w:val="28"/>
              <w:lang w:val="zh-CN" w:eastAsia="zh-CN"/>
            </w:rPr>
            <m:t>Lognormal</m:t>
          </m:r>
          <m:r>
            <m:rPr>
              <m:nor/>
            </m:rPr>
            <w:rPr>
              <w:rFonts w:ascii="Cambria Math" w:hAnsiTheme="majorBidi" w:cstheme="majorBidi"/>
              <w:sz w:val="28"/>
              <w:szCs w:val="28"/>
              <w:lang w:val="zh-CN" w:eastAsia="zh-CN"/>
            </w:rPr>
            <m:t xml:space="preserve"> </m:t>
          </m:r>
          <m:d>
            <m:dPr>
              <m:ctrlPr>
                <w:rPr>
                  <w:rFonts w:ascii="Cambria Math" w:hAnsi="Cambria Math" w:cstheme="majorBidi"/>
                  <w:i/>
                  <w:sz w:val="28"/>
                  <w:szCs w:val="28"/>
                  <w:lang w:val="zh-CN" w:eastAsia="zh-CN"/>
                </w:rPr>
              </m:ctrlPr>
            </m:dPr>
            <m:e>
              <m:r>
                <w:rPr>
                  <w:rFonts w:ascii="Cambria Math" w:hAnsi="Cambria Math" w:cstheme="majorBidi"/>
                  <w:sz w:val="28"/>
                  <w:szCs w:val="28"/>
                  <w:lang w:val="zh-CN" w:eastAsia="zh-CN"/>
                </w:rPr>
                <m:t>μ=9.5,σ=0.7</m:t>
              </m:r>
            </m:e>
          </m:d>
          <m:r>
            <w:rPr>
              <w:rFonts w:ascii="Cambria Math" w:hAnsi="Cambria Math" w:cstheme="majorBidi"/>
              <w:sz w:val="28"/>
              <w:szCs w:val="28"/>
              <w:lang w:val="zh-CN" w:eastAsia="zh-CN"/>
            </w:rPr>
            <m:t>,</m:t>
          </m:r>
        </m:oMath>
      </m:oMathPara>
    </w:p>
    <w:p w14:paraId="16081758" w14:textId="2DFA07F4" w:rsidR="00BC5EED" w:rsidRDefault="00000000" w:rsidP="00160317">
      <w:pPr>
        <w:bidi w:val="0"/>
        <w:rPr>
          <w:rFonts w:asciiTheme="majorBidi" w:hAnsiTheme="majorBidi" w:cstheme="majorBidi"/>
          <w:sz w:val="28"/>
          <w:szCs w:val="28"/>
          <w:lang w:eastAsia="zh-CN"/>
        </w:rPr>
      </w:pPr>
      <m:oMathPara>
        <m:oMathParaPr>
          <m:jc m:val="center"/>
        </m:oMathParaPr>
        <m:oMath>
          <m:r>
            <m:rPr>
              <m:sty m:val="p"/>
            </m:rPr>
            <w:rPr>
              <w:rFonts w:ascii="Cambria Math" w:hAnsi="Cambria Math" w:cstheme="majorBidi"/>
              <w:sz w:val="28"/>
              <w:szCs w:val="28"/>
              <w:lang w:val="zh-CN" w:eastAsia="zh-CN"/>
            </w:rPr>
            <w:br/>
          </m:r>
        </m:oMath>
      </m:oMathPara>
      <w:r w:rsidR="00DF7699" w:rsidRPr="00632662">
        <w:rPr>
          <w:rFonts w:asciiTheme="majorBidi" w:hAnsiTheme="majorBidi" w:cstheme="majorBidi"/>
          <w:sz w:val="28"/>
          <w:szCs w:val="28"/>
          <w:lang w:val="zh-CN" w:eastAsia="zh-CN"/>
        </w:rPr>
        <w:t>Household size (</w:t>
      </w:r>
      <m:oMath>
        <m:r>
          <w:rPr>
            <w:rFonts w:ascii="Cambria Math" w:hAnsi="Cambria Math" w:cstheme="majorBidi"/>
            <w:sz w:val="28"/>
            <w:szCs w:val="28"/>
            <w:lang w:val="zh-CN" w:eastAsia="zh-CN"/>
          </w:rPr>
          <m:t>Hsiz</m:t>
        </m:r>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e</m:t>
            </m:r>
          </m:e>
          <m:sub>
            <m:r>
              <w:rPr>
                <w:rFonts w:ascii="Cambria Math" w:hAnsi="Cambria Math" w:cstheme="majorBidi"/>
                <w:sz w:val="28"/>
                <w:szCs w:val="28"/>
                <w:lang w:val="zh-CN" w:eastAsia="zh-CN"/>
              </w:rPr>
              <m:t>i</m:t>
            </m:r>
          </m:sub>
        </m:sSub>
      </m:oMath>
      <w:r w:rsidR="00DF7699" w:rsidRPr="00632662">
        <w:rPr>
          <w:rFonts w:asciiTheme="majorBidi" w:hAnsiTheme="majorBidi" w:cstheme="majorBidi"/>
          <w:sz w:val="28"/>
          <w:szCs w:val="28"/>
          <w:lang w:val="zh-CN" w:eastAsia="zh-CN"/>
        </w:rPr>
        <w:t>) was randomly assigned between 2 and 7 members, allowing us to compute the per capita income</w:t>
      </w:r>
    </w:p>
    <w:p w14:paraId="585AF2DC" w14:textId="77777777" w:rsidR="005D5D7E" w:rsidRPr="005D5D7E" w:rsidRDefault="005D5D7E" w:rsidP="00160317">
      <w:pPr>
        <w:bidi w:val="0"/>
        <w:rPr>
          <w:rFonts w:asciiTheme="majorBidi" w:hAnsiTheme="majorBidi" w:cstheme="majorBidi"/>
          <w:sz w:val="28"/>
          <w:szCs w:val="28"/>
          <w:lang w:eastAsia="zh-CN"/>
        </w:rPr>
      </w:pPr>
    </w:p>
    <w:p w14:paraId="17D11F66" w14:textId="17A8329A" w:rsidR="00954FC8" w:rsidRPr="00954FC8" w:rsidRDefault="00000000" w:rsidP="00160317">
      <w:pPr>
        <w:bidi w:val="0"/>
        <w:rPr>
          <w:rFonts w:asciiTheme="majorBidi" w:hAnsiTheme="majorBidi" w:cstheme="majorBidi"/>
          <w:sz w:val="28"/>
          <w:szCs w:val="28"/>
          <w:lang w:eastAsia="zh-CN"/>
        </w:rPr>
      </w:pPr>
      <m:oMathPara>
        <m:oMath>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y</m:t>
              </m:r>
            </m:e>
            <m:sub>
              <m:r>
                <w:rPr>
                  <w:rFonts w:ascii="Cambria Math" w:hAnsi="Cambria Math" w:cstheme="majorBidi"/>
                  <w:sz w:val="28"/>
                  <w:szCs w:val="28"/>
                  <w:lang w:val="zh-CN" w:eastAsia="zh-CN"/>
                </w:rPr>
                <m:t>i</m:t>
              </m:r>
            </m:sub>
          </m:sSub>
          <m:r>
            <w:rPr>
              <w:rFonts w:ascii="Cambria Math" w:hAnsi="Cambria Math" w:cstheme="majorBidi"/>
              <w:sz w:val="28"/>
              <w:szCs w:val="28"/>
              <w:lang w:val="zh-CN" w:eastAsia="zh-CN"/>
            </w:rPr>
            <m:t>=</m:t>
          </m:r>
          <m:f>
            <m:fPr>
              <m:ctrlPr>
                <w:rPr>
                  <w:rFonts w:ascii="Cambria Math" w:hAnsi="Cambria Math" w:cstheme="majorBidi"/>
                  <w:sz w:val="28"/>
                  <w:szCs w:val="28"/>
                  <w:lang w:val="zh-CN" w:eastAsia="zh-CN"/>
                </w:rPr>
              </m:ctrlPr>
            </m:fPr>
            <m:num>
              <m:sSub>
                <m:sSubPr>
                  <m:ctrlPr>
                    <w:rPr>
                      <w:rFonts w:ascii="Cambria Math" w:hAnsi="Cambria Math" w:cstheme="majorBidi"/>
                      <w:sz w:val="28"/>
                      <w:szCs w:val="28"/>
                      <w:lang w:val="zh-CN" w:eastAsia="zh-CN"/>
                    </w:rPr>
                  </m:ctrlPr>
                </m:sSubPr>
                <m:e>
                  <m:r>
                    <m:rPr>
                      <m:nor/>
                    </m:rPr>
                    <w:rPr>
                      <w:rFonts w:asciiTheme="majorBidi" w:hAnsiTheme="majorBidi" w:cstheme="majorBidi"/>
                      <w:sz w:val="28"/>
                      <w:szCs w:val="28"/>
                      <w:lang w:val="zh-CN" w:eastAsia="zh-CN"/>
                    </w:rPr>
                    <m:t>income</m:t>
                  </m:r>
                </m:e>
                <m:sub>
                  <m:r>
                    <w:rPr>
                      <w:rFonts w:ascii="Cambria Math" w:hAnsi="Cambria Math" w:cstheme="majorBidi"/>
                      <w:sz w:val="28"/>
                      <w:szCs w:val="28"/>
                      <w:lang w:val="zh-CN" w:eastAsia="zh-CN"/>
                    </w:rPr>
                    <m:t>i</m:t>
                  </m:r>
                </m:sub>
              </m:sSub>
            </m:num>
            <m:den>
              <m:r>
                <w:rPr>
                  <w:rFonts w:ascii="Cambria Math" w:hAnsi="Cambria Math" w:cstheme="majorBidi"/>
                  <w:sz w:val="28"/>
                  <w:szCs w:val="28"/>
                  <w:lang w:val="zh-CN" w:eastAsia="zh-CN"/>
                </w:rPr>
                <m:t>Hsiz</m:t>
              </m:r>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e</m:t>
                  </m:r>
                </m:e>
                <m:sub>
                  <m:r>
                    <w:rPr>
                      <w:rFonts w:ascii="Cambria Math" w:hAnsi="Cambria Math" w:cstheme="majorBidi"/>
                      <w:sz w:val="28"/>
                      <w:szCs w:val="28"/>
                      <w:lang w:val="zh-CN" w:eastAsia="zh-CN"/>
                    </w:rPr>
                    <m:t>i</m:t>
                  </m:r>
                </m:sub>
              </m:sSub>
            </m:den>
          </m:f>
          <m:r>
            <m:rPr>
              <m:sty m:val="p"/>
            </m:rPr>
            <w:rPr>
              <w:rFonts w:ascii="Cambria Math" w:hAnsi="Cambria Math" w:cstheme="majorBidi"/>
              <w:sz w:val="28"/>
              <w:szCs w:val="28"/>
              <w:lang w:val="zh-CN" w:eastAsia="zh-CN"/>
            </w:rPr>
            <m:t>,</m:t>
          </m:r>
          <m:r>
            <m:rPr>
              <m:sty m:val="p"/>
            </m:rPr>
            <w:rPr>
              <w:rFonts w:ascii="Cambria Math" w:hAnsi="Cambria Math" w:cstheme="majorBidi"/>
              <w:sz w:val="28"/>
              <w:szCs w:val="28"/>
              <w:lang w:val="zh-CN" w:eastAsia="zh-CN"/>
            </w:rPr>
            <w:br/>
          </m:r>
        </m:oMath>
      </m:oMathPara>
    </w:p>
    <w:p w14:paraId="5F5A9BE3" w14:textId="516FC228" w:rsidR="005D5D7E" w:rsidRDefault="00280B0A" w:rsidP="00160317">
      <w:pPr>
        <w:bidi w:val="0"/>
        <w:ind w:firstLine="720"/>
        <w:rPr>
          <w:rFonts w:asciiTheme="majorBidi" w:hAnsiTheme="majorBidi" w:cstheme="majorBidi"/>
          <w:sz w:val="28"/>
          <w:szCs w:val="28"/>
          <w:lang w:eastAsia="zh-CN"/>
        </w:rPr>
      </w:pPr>
      <w:r>
        <w:rPr>
          <w:rFonts w:asciiTheme="majorBidi" w:hAnsiTheme="majorBidi" w:cstheme="majorBidi"/>
          <w:sz w:val="28"/>
          <w:szCs w:val="28"/>
          <w:lang w:eastAsia="zh-CN"/>
        </w:rPr>
        <w:t>P</w:t>
      </w:r>
      <w:r w:rsidR="00DF7699" w:rsidRPr="00632662">
        <w:rPr>
          <w:rFonts w:asciiTheme="majorBidi" w:hAnsiTheme="majorBidi" w:cstheme="majorBidi"/>
          <w:sz w:val="28"/>
          <w:szCs w:val="28"/>
          <w:lang w:val="zh-CN" w:eastAsia="zh-CN"/>
        </w:rPr>
        <w:t xml:space="preserve">overty line was defined as </w:t>
      </w:r>
      <m:oMath>
        <m:r>
          <w:rPr>
            <w:rFonts w:ascii="Cambria Math" w:hAnsi="Cambria Math" w:cstheme="majorBidi"/>
            <w:sz w:val="28"/>
            <w:szCs w:val="28"/>
            <w:lang w:val="zh-CN" w:eastAsia="zh-CN"/>
          </w:rPr>
          <m:t>z=0.4×</m:t>
        </m:r>
        <m:r>
          <m:rPr>
            <m:nor/>
          </m:rPr>
          <w:rPr>
            <w:rFonts w:asciiTheme="majorBidi" w:hAnsiTheme="majorBidi" w:cstheme="majorBidi"/>
            <w:sz w:val="28"/>
            <w:szCs w:val="28"/>
            <w:lang w:val="zh-CN" w:eastAsia="zh-CN"/>
          </w:rPr>
          <m:t>median</m:t>
        </m:r>
        <m:r>
          <w:rPr>
            <w:rFonts w:ascii="Cambria Math" w:hAnsi="Cambria Math" w:cstheme="majorBidi"/>
            <w:sz w:val="28"/>
            <w:szCs w:val="28"/>
            <w:lang w:val="zh-CN" w:eastAsia="zh-CN"/>
          </w:rPr>
          <m:t>(y)</m:t>
        </m:r>
      </m:oMath>
      <w:r w:rsidR="00DF7699" w:rsidRPr="00632662">
        <w:rPr>
          <w:rFonts w:asciiTheme="majorBidi" w:hAnsiTheme="majorBidi" w:cstheme="majorBidi"/>
          <w:sz w:val="28"/>
          <w:szCs w:val="28"/>
          <w:lang w:val="zh-CN" w:eastAsia="zh-CN"/>
        </w:rPr>
        <w:t>, representing 40% of the median per capita income.</w:t>
      </w:r>
      <w:r w:rsidR="005D5D7E">
        <w:rPr>
          <w:rFonts w:asciiTheme="majorBidi" w:hAnsiTheme="majorBidi" w:cstheme="majorBidi"/>
          <w:sz w:val="28"/>
          <w:szCs w:val="28"/>
          <w:lang w:eastAsia="zh-CN"/>
        </w:rPr>
        <w:t xml:space="preserve"> </w:t>
      </w:r>
      <w:r w:rsidR="00DF7699" w:rsidRPr="00632662">
        <w:rPr>
          <w:rFonts w:asciiTheme="majorBidi" w:hAnsiTheme="majorBidi" w:cstheme="majorBidi"/>
          <w:sz w:val="28"/>
          <w:szCs w:val="28"/>
          <w:lang w:val="zh-CN" w:eastAsia="zh-CN"/>
        </w:rPr>
        <w:t xml:space="preserve">Individuals with </w:t>
      </w:r>
      <m:oMath>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y</m:t>
            </m:r>
          </m:e>
          <m:sub>
            <m:r>
              <w:rPr>
                <w:rFonts w:ascii="Cambria Math" w:hAnsi="Cambria Math" w:cstheme="majorBidi"/>
                <w:sz w:val="28"/>
                <w:szCs w:val="28"/>
                <w:lang w:val="zh-CN" w:eastAsia="zh-CN"/>
              </w:rPr>
              <m:t>i</m:t>
            </m:r>
          </m:sub>
        </m:sSub>
        <m:r>
          <w:rPr>
            <w:rFonts w:ascii="Cambria Math" w:hAnsi="Cambria Math" w:cstheme="majorBidi"/>
            <w:sz w:val="28"/>
            <w:szCs w:val="28"/>
            <w:lang w:val="zh-CN" w:eastAsia="zh-CN"/>
          </w:rPr>
          <m:t>&lt;z</m:t>
        </m:r>
      </m:oMath>
      <w:r w:rsidR="00DF7699" w:rsidRPr="00632662">
        <w:rPr>
          <w:rFonts w:asciiTheme="majorBidi" w:hAnsiTheme="majorBidi" w:cstheme="majorBidi"/>
          <w:sz w:val="28"/>
          <w:szCs w:val="28"/>
          <w:lang w:val="zh-CN" w:eastAsia="zh-CN"/>
        </w:rPr>
        <w:t xml:space="preserve"> were identified as poor, and their poverty gap was calculated as</w:t>
      </w:r>
    </w:p>
    <w:p w14:paraId="1278738C" w14:textId="77777777" w:rsidR="00160317" w:rsidRPr="00160317" w:rsidRDefault="00160317" w:rsidP="00160317">
      <w:pPr>
        <w:bidi w:val="0"/>
        <w:ind w:firstLine="720"/>
        <w:rPr>
          <w:rFonts w:asciiTheme="majorBidi" w:hAnsiTheme="majorBidi" w:cstheme="majorBidi"/>
          <w:sz w:val="28"/>
          <w:szCs w:val="28"/>
          <w:lang w:eastAsia="zh-CN"/>
        </w:rPr>
      </w:pPr>
    </w:p>
    <w:p w14:paraId="4A73C6FC" w14:textId="77777777" w:rsidR="00160317" w:rsidRPr="00160317" w:rsidRDefault="00DF7699" w:rsidP="00160317">
      <w:pPr>
        <w:bidi w:val="0"/>
        <w:rPr>
          <w:rFonts w:asciiTheme="majorBidi" w:hAnsiTheme="majorBidi" w:cstheme="majorBidi"/>
          <w:sz w:val="28"/>
          <w:szCs w:val="28"/>
          <w:lang w:eastAsia="zh-CN"/>
        </w:rPr>
      </w:pPr>
      <m:oMathPara>
        <m:oMath>
          <m:r>
            <w:rPr>
              <w:rFonts w:ascii="Cambria Math" w:hAnsi="Cambria Math" w:cstheme="majorBidi"/>
              <w:sz w:val="28"/>
              <w:szCs w:val="28"/>
              <w:lang w:val="zh-CN" w:eastAsia="zh-CN"/>
            </w:rPr>
            <m:t>ga</m:t>
          </m:r>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p</m:t>
              </m:r>
            </m:e>
            <m:sub>
              <m:r>
                <w:rPr>
                  <w:rFonts w:ascii="Cambria Math" w:hAnsi="Cambria Math" w:cstheme="majorBidi"/>
                  <w:sz w:val="28"/>
                  <w:szCs w:val="28"/>
                  <w:lang w:val="zh-CN" w:eastAsia="zh-CN"/>
                </w:rPr>
                <m:t>i</m:t>
              </m:r>
            </m:sub>
          </m:sSub>
          <m:r>
            <w:rPr>
              <w:rFonts w:ascii="Cambria Math" w:hAnsi="Cambria Math" w:cstheme="majorBidi"/>
              <w:sz w:val="28"/>
              <w:szCs w:val="28"/>
              <w:lang w:val="zh-CN" w:eastAsia="zh-CN"/>
            </w:rPr>
            <m:t>=</m:t>
          </m:r>
          <m:f>
            <m:fPr>
              <m:ctrlPr>
                <w:rPr>
                  <w:rFonts w:ascii="Cambria Math" w:hAnsi="Cambria Math" w:cstheme="majorBidi"/>
                  <w:sz w:val="28"/>
                  <w:szCs w:val="28"/>
                  <w:lang w:val="zh-CN" w:eastAsia="zh-CN"/>
                </w:rPr>
              </m:ctrlPr>
            </m:fPr>
            <m:num>
              <m:r>
                <w:rPr>
                  <w:rFonts w:ascii="Cambria Math" w:hAnsi="Cambria Math" w:cstheme="majorBidi"/>
                  <w:sz w:val="28"/>
                  <w:szCs w:val="28"/>
                  <w:lang w:val="zh-CN" w:eastAsia="zh-CN"/>
                </w:rPr>
                <m:t>z-</m:t>
              </m:r>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y</m:t>
                  </m:r>
                </m:e>
                <m:sub>
                  <m:r>
                    <w:rPr>
                      <w:rFonts w:ascii="Cambria Math" w:hAnsi="Cambria Math" w:cstheme="majorBidi"/>
                      <w:sz w:val="28"/>
                      <w:szCs w:val="28"/>
                      <w:lang w:val="zh-CN" w:eastAsia="zh-CN"/>
                    </w:rPr>
                    <m:t>i</m:t>
                  </m:r>
                </m:sub>
              </m:sSub>
            </m:num>
            <m:den>
              <m:r>
                <w:rPr>
                  <w:rFonts w:ascii="Cambria Math" w:hAnsi="Cambria Math" w:cstheme="majorBidi"/>
                  <w:sz w:val="28"/>
                  <w:szCs w:val="28"/>
                  <w:lang w:val="zh-CN" w:eastAsia="zh-CN"/>
                </w:rPr>
                <m:t>z</m:t>
              </m:r>
            </m:den>
          </m:f>
          <m:r>
            <w:rPr>
              <w:rFonts w:ascii="Cambria Math" w:hAnsi="Cambria Math" w:cstheme="majorBidi"/>
              <w:sz w:val="28"/>
              <w:szCs w:val="28"/>
              <w:lang w:val="zh-CN" w:eastAsia="zh-CN"/>
            </w:rPr>
            <m:t xml:space="preserve">, </m:t>
          </m:r>
          <m:r>
            <w:rPr>
              <w:rFonts w:ascii="Cambria Math" w:hAnsi="Cambria Math" w:cstheme="majorBidi"/>
              <w:sz w:val="28"/>
              <w:szCs w:val="28"/>
              <w:lang w:eastAsia="zh-CN"/>
            </w:rPr>
            <m:t xml:space="preserve">  </m:t>
          </m:r>
          <m:r>
            <m:rPr>
              <m:nor/>
            </m:rPr>
            <w:rPr>
              <w:rFonts w:asciiTheme="majorBidi" w:hAnsiTheme="majorBidi" w:cstheme="majorBidi"/>
              <w:sz w:val="28"/>
              <w:szCs w:val="28"/>
              <w:lang w:val="zh-CN" w:eastAsia="zh-CN"/>
            </w:rPr>
            <m:t xml:space="preserve">for </m:t>
          </m:r>
          <m:sSub>
            <m:sSubPr>
              <m:ctrlPr>
                <w:rPr>
                  <w:rFonts w:ascii="Cambria Math" w:hAnsi="Cambria Math" w:cstheme="majorBidi"/>
                  <w:sz w:val="28"/>
                  <w:szCs w:val="28"/>
                  <w:lang w:val="zh-CN" w:eastAsia="zh-CN"/>
                </w:rPr>
              </m:ctrlPr>
            </m:sSubPr>
            <m:e>
              <m:r>
                <w:rPr>
                  <w:rFonts w:ascii="Cambria Math" w:hAnsi="Cambria Math" w:cstheme="majorBidi"/>
                  <w:sz w:val="28"/>
                  <w:szCs w:val="28"/>
                  <w:lang w:val="zh-CN" w:eastAsia="zh-CN"/>
                </w:rPr>
                <m:t>y</m:t>
              </m:r>
            </m:e>
            <m:sub>
              <m:r>
                <w:rPr>
                  <w:rFonts w:ascii="Cambria Math" w:hAnsi="Cambria Math" w:cstheme="majorBidi"/>
                  <w:sz w:val="28"/>
                  <w:szCs w:val="28"/>
                  <w:lang w:val="zh-CN" w:eastAsia="zh-CN"/>
                </w:rPr>
                <m:t>i</m:t>
              </m:r>
            </m:sub>
          </m:sSub>
          <m:r>
            <w:rPr>
              <w:rFonts w:ascii="Cambria Math" w:hAnsi="Cambria Math" w:cstheme="majorBidi"/>
              <w:sz w:val="28"/>
              <w:szCs w:val="28"/>
              <w:lang w:val="zh-CN" w:eastAsia="zh-CN"/>
            </w:rPr>
            <m:t>&lt;z,</m:t>
          </m:r>
        </m:oMath>
      </m:oMathPara>
    </w:p>
    <w:p w14:paraId="5EEFCF10" w14:textId="7D3DE47F" w:rsidR="001F196B" w:rsidRDefault="00DF7699" w:rsidP="00160317">
      <w:pPr>
        <w:bidi w:val="0"/>
        <w:rPr>
          <w:rFonts w:asciiTheme="majorBidi" w:hAnsiTheme="majorBidi" w:cstheme="majorBidi"/>
          <w:sz w:val="28"/>
          <w:szCs w:val="28"/>
          <w:lang w:eastAsia="zh-CN"/>
        </w:rPr>
      </w:pPr>
      <m:oMathPara>
        <m:oMath>
          <m:r>
            <m:rPr>
              <m:sty m:val="p"/>
            </m:rPr>
            <w:rPr>
              <w:rFonts w:ascii="Cambria Math" w:hAnsi="Cambria Math" w:cstheme="majorBidi"/>
              <w:sz w:val="28"/>
              <w:szCs w:val="28"/>
              <w:lang w:val="zh-CN" w:eastAsia="zh-CN"/>
            </w:rPr>
            <w:br/>
          </m:r>
        </m:oMath>
      </m:oMathPara>
      <w:r w:rsidR="001F196B">
        <w:rPr>
          <w:rFonts w:asciiTheme="majorBidi" w:hAnsiTheme="majorBidi" w:cstheme="majorBidi"/>
          <w:sz w:val="28"/>
          <w:szCs w:val="28"/>
          <w:lang w:eastAsia="zh-CN"/>
        </w:rPr>
        <w:t>S</w:t>
      </w:r>
      <w:r w:rsidRPr="00632662">
        <w:rPr>
          <w:rFonts w:asciiTheme="majorBidi" w:hAnsiTheme="majorBidi" w:cstheme="majorBidi"/>
          <w:sz w:val="28"/>
          <w:szCs w:val="28"/>
          <w:lang w:val="zh-CN" w:eastAsia="zh-CN"/>
        </w:rPr>
        <w:t>ocial weighting function is defined as</w:t>
      </w:r>
    </w:p>
    <w:p w14:paraId="3A292236" w14:textId="6BD5D1D8" w:rsidR="001F196B" w:rsidRDefault="00000000" w:rsidP="00160317">
      <w:pPr>
        <w:bidi w:val="0"/>
        <w:jc w:val="center"/>
        <w:rPr>
          <w:rFonts w:asciiTheme="majorBidi" w:hAnsiTheme="majorBidi" w:cstheme="majorBidi"/>
        </w:rPr>
      </w:pPr>
      <m:oMath>
        <m:sSub>
          <m:sSubPr>
            <m:ctrlPr>
              <w:rPr>
                <w:rFonts w:ascii="Cambria Math" w:hAnsi="Cambria Math"/>
              </w:rPr>
            </m:ctrlPr>
          </m:sSubPr>
          <m:e>
            <m:r>
              <w:rPr>
                <w:rFonts w:ascii="Cambria Math" w:hAnsi="Cambria Math"/>
              </w:rPr>
              <m:t>v</m:t>
            </m:r>
          </m:e>
          <m:sub>
            <m:r>
              <w:rPr>
                <w:rFonts w:ascii="Cambria Math" w:hAnsi="Cambria Math"/>
              </w:rPr>
              <m:t>i</m:t>
            </m:r>
          </m:sub>
        </m:sSub>
        <m: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z</m:t>
                    </m:r>
                  </m:num>
                  <m:den>
                    <m:sSub>
                      <m:sSubPr>
                        <m:ctrlPr>
                          <w:rPr>
                            <w:rFonts w:ascii="Cambria Math" w:hAnsi="Cambria Math"/>
                          </w:rPr>
                        </m:ctrlPr>
                      </m:sSubPr>
                      <m:e>
                        <m:r>
                          <w:rPr>
                            <w:rFonts w:ascii="Cambria Math" w:hAnsi="Cambria Math"/>
                          </w:rPr>
                          <m:t>y</m:t>
                        </m:r>
                      </m:e>
                      <m:sub>
                        <m:r>
                          <w:rPr>
                            <w:rFonts w:ascii="Cambria Math" w:hAnsi="Cambria Math"/>
                          </w:rPr>
                          <m:t>i</m:t>
                        </m:r>
                      </m:sub>
                    </m:sSub>
                  </m:den>
                </m:f>
              </m:e>
            </m:d>
          </m:e>
          <m:sup>
            <m:r>
              <w:rPr>
                <w:rFonts w:ascii="Cambria Math" w:hAnsi="Cambria Math"/>
              </w:rPr>
              <m:t>β-1</m:t>
            </m:r>
          </m:sup>
        </m:sSup>
        <m:r>
          <w:rPr>
            <w:rFonts w:ascii="Cambria Math" w:hAnsi="Cambria Math"/>
          </w:rPr>
          <m:t>,β&gt;0</m:t>
        </m:r>
      </m:oMath>
      <w:r w:rsidR="008454C0">
        <w:rPr>
          <w:rFonts w:asciiTheme="majorBidi" w:hAnsiTheme="majorBidi" w:cstheme="majorBidi"/>
        </w:rPr>
        <w:t>.</w:t>
      </w:r>
    </w:p>
    <w:p w14:paraId="2803A516" w14:textId="77777777" w:rsidR="00160317" w:rsidRPr="001F196B" w:rsidRDefault="00160317" w:rsidP="00160317">
      <w:pPr>
        <w:bidi w:val="0"/>
        <w:jc w:val="center"/>
        <w:rPr>
          <w:rFonts w:asciiTheme="majorBidi" w:hAnsiTheme="majorBidi" w:cstheme="majorBidi"/>
          <w:sz w:val="28"/>
          <w:szCs w:val="28"/>
          <w:lang w:eastAsia="zh-CN"/>
        </w:rPr>
      </w:pPr>
    </w:p>
    <w:p w14:paraId="7DACF4E3" w14:textId="20699562" w:rsidR="008A51DB" w:rsidRDefault="00DF7699" w:rsidP="00160317">
      <w:pPr>
        <w:bidi w:val="0"/>
        <w:jc w:val="both"/>
        <w:rPr>
          <w:rFonts w:asciiTheme="majorBidi" w:hAnsiTheme="majorBidi" w:cstheme="majorBidi"/>
          <w:sz w:val="28"/>
          <w:szCs w:val="28"/>
          <w:lang w:eastAsia="zh-CN"/>
        </w:rPr>
      </w:pPr>
      <w:r w:rsidRPr="00632662">
        <w:rPr>
          <w:rFonts w:asciiTheme="majorBidi" w:hAnsiTheme="majorBidi" w:cstheme="majorBidi"/>
          <w:sz w:val="28"/>
          <w:szCs w:val="28"/>
          <w:lang w:val="zh-CN" w:eastAsia="zh-CN"/>
        </w:rPr>
        <w:t>Finally, normalized survey weights and WRPG index were computed according to structure proposed in the theoretical model.</w:t>
      </w:r>
    </w:p>
    <w:p w14:paraId="1CC444AE" w14:textId="77777777" w:rsidR="00160317" w:rsidRPr="00160317" w:rsidRDefault="00160317" w:rsidP="00160317">
      <w:pPr>
        <w:bidi w:val="0"/>
        <w:jc w:val="both"/>
        <w:rPr>
          <w:rFonts w:asciiTheme="majorBidi" w:hAnsiTheme="majorBidi" w:cstheme="majorBidi"/>
          <w:sz w:val="28"/>
          <w:szCs w:val="28"/>
          <w:lang w:eastAsia="zh-CN"/>
        </w:rPr>
      </w:pPr>
    </w:p>
    <w:p w14:paraId="0A7B0EF8" w14:textId="77777777" w:rsidR="00160317" w:rsidRPr="00160317" w:rsidRDefault="00160317" w:rsidP="00160317">
      <w:pPr>
        <w:bidi w:val="0"/>
        <w:jc w:val="both"/>
        <w:rPr>
          <w:rFonts w:asciiTheme="majorBidi" w:hAnsiTheme="majorBidi" w:cstheme="majorBidi"/>
          <w:sz w:val="28"/>
          <w:szCs w:val="28"/>
          <w:lang w:eastAsia="zh-CN"/>
        </w:rPr>
      </w:pPr>
    </w:p>
    <w:p w14:paraId="3AD72ECC" w14:textId="1E12DCCF" w:rsidR="00BC5EED" w:rsidRPr="00632662" w:rsidRDefault="001C2D99" w:rsidP="00160317">
      <w:pPr>
        <w:bidi w:val="0"/>
        <w:spacing w:after="160"/>
        <w:jc w:val="center"/>
        <w:rPr>
          <w:rFonts w:asciiTheme="majorBidi" w:eastAsia="Aptos" w:hAnsiTheme="majorBidi" w:cstheme="majorBidi"/>
          <w:b/>
          <w:bCs/>
          <w:kern w:val="2"/>
          <w:sz w:val="28"/>
          <w:szCs w:val="28"/>
          <w:lang w:val="zh-CN"/>
          <w14:ligatures w14:val="standardContextual"/>
        </w:rPr>
      </w:pPr>
      <w:r>
        <w:rPr>
          <w:rFonts w:asciiTheme="majorBidi" w:eastAsia="Aptos" w:hAnsiTheme="majorBidi" w:cstheme="majorBidi"/>
          <w:b/>
          <w:bCs/>
          <w:kern w:val="2"/>
          <w:sz w:val="28"/>
          <w:szCs w:val="28"/>
          <w14:ligatures w14:val="standardContextual"/>
        </w:rPr>
        <w:lastRenderedPageBreak/>
        <w:t>Table (5.</w:t>
      </w:r>
      <w:r w:rsidR="00B33843">
        <w:rPr>
          <w:rFonts w:asciiTheme="majorBidi" w:eastAsia="Aptos" w:hAnsiTheme="majorBidi" w:cstheme="majorBidi"/>
          <w:b/>
          <w:bCs/>
          <w:kern w:val="2"/>
          <w:sz w:val="28"/>
          <w:szCs w:val="28"/>
          <w14:ligatures w14:val="standardContextual"/>
        </w:rPr>
        <w:t>5</w:t>
      </w:r>
      <w:r>
        <w:rPr>
          <w:rFonts w:asciiTheme="majorBidi" w:eastAsia="Aptos" w:hAnsiTheme="majorBidi" w:cstheme="majorBidi"/>
          <w:b/>
          <w:bCs/>
          <w:kern w:val="2"/>
          <w:sz w:val="28"/>
          <w:szCs w:val="28"/>
          <w14:ligatures w14:val="standardContextual"/>
        </w:rPr>
        <w:t xml:space="preserve">): </w:t>
      </w:r>
      <w:r w:rsidR="00DF7699" w:rsidRPr="00632662">
        <w:rPr>
          <w:rFonts w:asciiTheme="majorBidi" w:eastAsia="Aptos" w:hAnsiTheme="majorBidi" w:cstheme="majorBidi"/>
          <w:b/>
          <w:bCs/>
          <w:kern w:val="2"/>
          <w:sz w:val="28"/>
          <w:szCs w:val="28"/>
          <w:lang w:val="zh-CN"/>
          <w14:ligatures w14:val="standardContextual"/>
        </w:rPr>
        <w:t>Results of Descriptive Statistics of Simulated Variables</w:t>
      </w:r>
    </w:p>
    <w:tbl>
      <w:tblPr>
        <w:tblStyle w:val="TableGrid6"/>
        <w:tblW w:w="8585" w:type="dxa"/>
        <w:tblLook w:val="04A0" w:firstRow="1" w:lastRow="0" w:firstColumn="1" w:lastColumn="0" w:noHBand="0" w:noVBand="1"/>
      </w:tblPr>
      <w:tblGrid>
        <w:gridCol w:w="1218"/>
        <w:gridCol w:w="2888"/>
        <w:gridCol w:w="1274"/>
        <w:gridCol w:w="1134"/>
        <w:gridCol w:w="994"/>
        <w:gridCol w:w="1077"/>
      </w:tblGrid>
      <w:tr w:rsidR="00632662" w:rsidRPr="00632662" w14:paraId="409532C8" w14:textId="77777777" w:rsidTr="008A51DB">
        <w:tc>
          <w:tcPr>
            <w:tcW w:w="1218" w:type="dxa"/>
          </w:tcPr>
          <w:p w14:paraId="6C2B0BD8" w14:textId="77777777" w:rsidR="00BC5EED" w:rsidRPr="00632662" w:rsidRDefault="00DF7699" w:rsidP="00160317">
            <w:pPr>
              <w:bidi w:val="0"/>
              <w:rPr>
                <w:b/>
                <w:bCs/>
                <w:sz w:val="22"/>
                <w:szCs w:val="22"/>
                <w:lang w:val="zh-CN"/>
              </w:rPr>
            </w:pPr>
            <w:r w:rsidRPr="00632662">
              <w:rPr>
                <w:rFonts w:cs="Times New Roman"/>
                <w:b/>
                <w:bCs/>
                <w:sz w:val="24"/>
                <w:szCs w:val="24"/>
                <w:lang w:val="zh-CN" w:eastAsia="zh-CN"/>
              </w:rPr>
              <w:t>Variable</w:t>
            </w:r>
          </w:p>
        </w:tc>
        <w:tc>
          <w:tcPr>
            <w:tcW w:w="2888" w:type="dxa"/>
          </w:tcPr>
          <w:p w14:paraId="4A723F1A" w14:textId="77777777" w:rsidR="00BC5EED" w:rsidRPr="00632662" w:rsidRDefault="00DF7699" w:rsidP="00160317">
            <w:pPr>
              <w:bidi w:val="0"/>
              <w:rPr>
                <w:sz w:val="22"/>
                <w:szCs w:val="22"/>
                <w:lang w:val="zh-CN"/>
              </w:rPr>
            </w:pPr>
            <w:r w:rsidRPr="00632662">
              <w:rPr>
                <w:rFonts w:cs="Times New Roman"/>
                <w:b/>
                <w:bCs/>
                <w:sz w:val="24"/>
                <w:szCs w:val="24"/>
                <w:lang w:val="zh-CN" w:eastAsia="zh-CN"/>
              </w:rPr>
              <w:t>Definition</w:t>
            </w:r>
          </w:p>
        </w:tc>
        <w:tc>
          <w:tcPr>
            <w:tcW w:w="1274" w:type="dxa"/>
          </w:tcPr>
          <w:p w14:paraId="1BEB9600" w14:textId="77777777" w:rsidR="00BC5EED" w:rsidRPr="00632662" w:rsidRDefault="00DF7699" w:rsidP="00160317">
            <w:pPr>
              <w:bidi w:val="0"/>
              <w:rPr>
                <w:sz w:val="22"/>
                <w:szCs w:val="22"/>
                <w:lang w:val="zh-CN"/>
              </w:rPr>
            </w:pPr>
            <w:r w:rsidRPr="00632662">
              <w:rPr>
                <w:rFonts w:cs="Times New Roman"/>
                <w:b/>
                <w:bCs/>
                <w:sz w:val="24"/>
                <w:szCs w:val="24"/>
                <w:lang w:val="zh-CN" w:eastAsia="zh-CN"/>
              </w:rPr>
              <w:t>Mean</w:t>
            </w:r>
          </w:p>
        </w:tc>
        <w:tc>
          <w:tcPr>
            <w:tcW w:w="1134" w:type="dxa"/>
          </w:tcPr>
          <w:p w14:paraId="37E63167" w14:textId="77777777" w:rsidR="00BC5EED" w:rsidRPr="00632662" w:rsidRDefault="00DF7699" w:rsidP="00160317">
            <w:pPr>
              <w:bidi w:val="0"/>
              <w:rPr>
                <w:sz w:val="22"/>
                <w:szCs w:val="22"/>
                <w:lang w:val="zh-CN"/>
              </w:rPr>
            </w:pPr>
            <w:r w:rsidRPr="00632662">
              <w:rPr>
                <w:rFonts w:cs="Times New Roman"/>
                <w:b/>
                <w:bCs/>
                <w:sz w:val="24"/>
                <w:szCs w:val="24"/>
                <w:lang w:val="zh-CN" w:eastAsia="zh-CN"/>
              </w:rPr>
              <w:t>Std. Dev.</w:t>
            </w:r>
          </w:p>
        </w:tc>
        <w:tc>
          <w:tcPr>
            <w:tcW w:w="994" w:type="dxa"/>
          </w:tcPr>
          <w:p w14:paraId="15020720" w14:textId="77777777" w:rsidR="00BC5EED" w:rsidRPr="00632662" w:rsidRDefault="00DF7699" w:rsidP="00160317">
            <w:pPr>
              <w:bidi w:val="0"/>
              <w:rPr>
                <w:sz w:val="22"/>
                <w:szCs w:val="22"/>
                <w:lang w:val="zh-CN"/>
              </w:rPr>
            </w:pPr>
            <w:r w:rsidRPr="00632662">
              <w:rPr>
                <w:rFonts w:cs="Times New Roman"/>
                <w:b/>
                <w:bCs/>
                <w:sz w:val="24"/>
                <w:szCs w:val="24"/>
                <w:lang w:val="zh-CN" w:eastAsia="zh-CN"/>
              </w:rPr>
              <w:t>Min</w:t>
            </w:r>
          </w:p>
        </w:tc>
        <w:tc>
          <w:tcPr>
            <w:tcW w:w="1077" w:type="dxa"/>
          </w:tcPr>
          <w:p w14:paraId="09D80DC7" w14:textId="77777777" w:rsidR="00BC5EED" w:rsidRPr="00632662" w:rsidRDefault="00DF7699" w:rsidP="00160317">
            <w:pPr>
              <w:bidi w:val="0"/>
              <w:rPr>
                <w:sz w:val="22"/>
                <w:szCs w:val="22"/>
                <w:lang w:val="zh-CN"/>
              </w:rPr>
            </w:pPr>
            <w:r w:rsidRPr="00632662">
              <w:rPr>
                <w:rFonts w:cs="Times New Roman"/>
                <w:b/>
                <w:bCs/>
                <w:sz w:val="24"/>
                <w:szCs w:val="24"/>
                <w:lang w:val="zh-CN" w:eastAsia="zh-CN"/>
              </w:rPr>
              <w:t>Max</w:t>
            </w:r>
          </w:p>
        </w:tc>
      </w:tr>
      <w:tr w:rsidR="00632662" w:rsidRPr="00632662" w14:paraId="3A46CA9D" w14:textId="77777777" w:rsidTr="008A51DB">
        <w:tc>
          <w:tcPr>
            <w:tcW w:w="0" w:type="auto"/>
          </w:tcPr>
          <w:p w14:paraId="36C9F1EE" w14:textId="78BEA2BE" w:rsidR="00BC5EED" w:rsidRPr="008A51DB"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Income</w:t>
            </w:r>
          </w:p>
        </w:tc>
        <w:tc>
          <w:tcPr>
            <w:tcW w:w="2888" w:type="dxa"/>
          </w:tcPr>
          <w:p w14:paraId="7C53180A"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Simulated total household income</w:t>
            </w:r>
          </w:p>
        </w:tc>
        <w:tc>
          <w:tcPr>
            <w:tcW w:w="1274" w:type="dxa"/>
          </w:tcPr>
          <w:p w14:paraId="1ACE3D02"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13,254</w:t>
            </w:r>
          </w:p>
        </w:tc>
        <w:tc>
          <w:tcPr>
            <w:tcW w:w="1134" w:type="dxa"/>
          </w:tcPr>
          <w:p w14:paraId="7507357D"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9,327</w:t>
            </w:r>
          </w:p>
        </w:tc>
        <w:tc>
          <w:tcPr>
            <w:tcW w:w="0" w:type="auto"/>
          </w:tcPr>
          <w:p w14:paraId="309BEC5B"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1,146</w:t>
            </w:r>
          </w:p>
        </w:tc>
        <w:tc>
          <w:tcPr>
            <w:tcW w:w="0" w:type="auto"/>
          </w:tcPr>
          <w:p w14:paraId="68C720EB"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85,935</w:t>
            </w:r>
          </w:p>
        </w:tc>
      </w:tr>
      <w:tr w:rsidR="00632662" w:rsidRPr="00632662" w14:paraId="192E5DC5" w14:textId="77777777" w:rsidTr="008A51DB">
        <w:tc>
          <w:tcPr>
            <w:tcW w:w="0" w:type="auto"/>
          </w:tcPr>
          <w:p w14:paraId="48D7AA73" w14:textId="0858815C" w:rsidR="00BC5EED" w:rsidRPr="008A51DB"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Hsize</w:t>
            </w:r>
          </w:p>
        </w:tc>
        <w:tc>
          <w:tcPr>
            <w:tcW w:w="2888" w:type="dxa"/>
          </w:tcPr>
          <w:p w14:paraId="14B2C736"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Household size</w:t>
            </w:r>
          </w:p>
        </w:tc>
        <w:tc>
          <w:tcPr>
            <w:tcW w:w="1274" w:type="dxa"/>
          </w:tcPr>
          <w:p w14:paraId="29911665"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4.5</w:t>
            </w:r>
          </w:p>
        </w:tc>
        <w:tc>
          <w:tcPr>
            <w:tcW w:w="1134" w:type="dxa"/>
          </w:tcPr>
          <w:p w14:paraId="3E14E7E0"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1.8</w:t>
            </w:r>
          </w:p>
        </w:tc>
        <w:tc>
          <w:tcPr>
            <w:tcW w:w="0" w:type="auto"/>
          </w:tcPr>
          <w:p w14:paraId="43104548"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2</w:t>
            </w:r>
          </w:p>
        </w:tc>
        <w:tc>
          <w:tcPr>
            <w:tcW w:w="0" w:type="auto"/>
          </w:tcPr>
          <w:p w14:paraId="623EAAE1"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7</w:t>
            </w:r>
          </w:p>
        </w:tc>
      </w:tr>
      <w:tr w:rsidR="00632662" w:rsidRPr="00632662" w14:paraId="14E151D5" w14:textId="77777777" w:rsidTr="008A51DB">
        <w:tc>
          <w:tcPr>
            <w:tcW w:w="0" w:type="auto"/>
          </w:tcPr>
          <w:p w14:paraId="22D014DA" w14:textId="045590B9" w:rsidR="00BC5EED" w:rsidRPr="008A51DB"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Y</w:t>
            </w:r>
          </w:p>
        </w:tc>
        <w:tc>
          <w:tcPr>
            <w:tcW w:w="2888" w:type="dxa"/>
          </w:tcPr>
          <w:p w14:paraId="23BCB136"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Per capita income</w:t>
            </w:r>
            <w:r w:rsidRPr="00632662">
              <w:rPr>
                <w:rFonts w:cs="Times New Roman"/>
                <w:sz w:val="24"/>
                <w:szCs w:val="24"/>
                <w:lang w:val="zh-CN" w:eastAsia="zh-CN"/>
              </w:rPr>
              <w:br/>
              <w:t xml:space="preserve"> (= income / Hsize)</w:t>
            </w:r>
          </w:p>
        </w:tc>
        <w:tc>
          <w:tcPr>
            <w:tcW w:w="1274" w:type="dxa"/>
          </w:tcPr>
          <w:p w14:paraId="18E71912"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3,120</w:t>
            </w:r>
          </w:p>
        </w:tc>
        <w:tc>
          <w:tcPr>
            <w:tcW w:w="1134" w:type="dxa"/>
          </w:tcPr>
          <w:p w14:paraId="74B980B5"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2,242</w:t>
            </w:r>
          </w:p>
        </w:tc>
        <w:tc>
          <w:tcPr>
            <w:tcW w:w="0" w:type="auto"/>
          </w:tcPr>
          <w:p w14:paraId="0B8B904D"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280</w:t>
            </w:r>
          </w:p>
        </w:tc>
        <w:tc>
          <w:tcPr>
            <w:tcW w:w="0" w:type="auto"/>
          </w:tcPr>
          <w:p w14:paraId="042B86DC"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19,680</w:t>
            </w:r>
          </w:p>
        </w:tc>
      </w:tr>
      <w:tr w:rsidR="00632662" w:rsidRPr="00632662" w14:paraId="63609752" w14:textId="77777777" w:rsidTr="008A51DB">
        <w:tc>
          <w:tcPr>
            <w:tcW w:w="0" w:type="auto"/>
          </w:tcPr>
          <w:p w14:paraId="230D1CCA" w14:textId="7D5EE018" w:rsidR="00BC5EED" w:rsidRPr="008A51DB"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Z</w:t>
            </w:r>
          </w:p>
        </w:tc>
        <w:tc>
          <w:tcPr>
            <w:tcW w:w="2888" w:type="dxa"/>
          </w:tcPr>
          <w:p w14:paraId="49164501"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Poverty line</w:t>
            </w:r>
            <w:r w:rsidRPr="00632662">
              <w:rPr>
                <w:rFonts w:cs="Times New Roman"/>
                <w:sz w:val="24"/>
                <w:szCs w:val="24"/>
                <w:lang w:val="zh-CN" w:eastAsia="zh-CN"/>
              </w:rPr>
              <w:br/>
              <w:t xml:space="preserve"> (= 0.4 × median(y))</w:t>
            </w:r>
          </w:p>
        </w:tc>
        <w:tc>
          <w:tcPr>
            <w:tcW w:w="1274" w:type="dxa"/>
          </w:tcPr>
          <w:p w14:paraId="7662061C" w14:textId="77777777" w:rsidR="00BC5EED" w:rsidRPr="00632662" w:rsidRDefault="00DF7699" w:rsidP="00160317">
            <w:pPr>
              <w:bidi w:val="0"/>
              <w:rPr>
                <w:rFonts w:cs="Times New Roman"/>
                <w:sz w:val="24"/>
                <w:szCs w:val="24"/>
                <w:lang w:val="zh-CN" w:eastAsia="zh-CN"/>
              </w:rPr>
            </w:pPr>
            <w:r w:rsidRPr="00632662">
              <w:rPr>
                <w:rFonts w:cs="Times New Roman"/>
                <w:b/>
                <w:bCs/>
                <w:sz w:val="24"/>
                <w:szCs w:val="24"/>
                <w:lang w:val="zh-CN" w:eastAsia="zh-CN"/>
              </w:rPr>
              <w:t>1,209</w:t>
            </w:r>
          </w:p>
        </w:tc>
        <w:tc>
          <w:tcPr>
            <w:tcW w:w="1134" w:type="dxa"/>
          </w:tcPr>
          <w:p w14:paraId="29915CB4"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w:t>
            </w:r>
          </w:p>
        </w:tc>
        <w:tc>
          <w:tcPr>
            <w:tcW w:w="0" w:type="auto"/>
          </w:tcPr>
          <w:p w14:paraId="489E3B09"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w:t>
            </w:r>
          </w:p>
        </w:tc>
        <w:tc>
          <w:tcPr>
            <w:tcW w:w="0" w:type="auto"/>
          </w:tcPr>
          <w:p w14:paraId="794B9358"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w:t>
            </w:r>
          </w:p>
        </w:tc>
      </w:tr>
      <w:tr w:rsidR="00632662" w:rsidRPr="00632662" w14:paraId="02B74205" w14:textId="77777777" w:rsidTr="008A51DB">
        <w:tc>
          <w:tcPr>
            <w:tcW w:w="0" w:type="auto"/>
          </w:tcPr>
          <w:p w14:paraId="0B9A047A" w14:textId="40DC599F" w:rsidR="00BC5EED" w:rsidRPr="008A51DB"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Gap</w:t>
            </w:r>
          </w:p>
        </w:tc>
        <w:tc>
          <w:tcPr>
            <w:tcW w:w="2888" w:type="dxa"/>
          </w:tcPr>
          <w:p w14:paraId="2EAA6E13"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Poverty gap ((z - y)/z)</w:t>
            </w:r>
          </w:p>
        </w:tc>
        <w:tc>
          <w:tcPr>
            <w:tcW w:w="1274" w:type="dxa"/>
          </w:tcPr>
          <w:p w14:paraId="5B4D99C1"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0.188</w:t>
            </w:r>
          </w:p>
        </w:tc>
        <w:tc>
          <w:tcPr>
            <w:tcW w:w="1134" w:type="dxa"/>
          </w:tcPr>
          <w:p w14:paraId="4B106C8F"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0.142</w:t>
            </w:r>
          </w:p>
        </w:tc>
        <w:tc>
          <w:tcPr>
            <w:tcW w:w="0" w:type="auto"/>
          </w:tcPr>
          <w:p w14:paraId="502195EC"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w:t>
            </w:r>
          </w:p>
        </w:tc>
        <w:tc>
          <w:tcPr>
            <w:tcW w:w="0" w:type="auto"/>
          </w:tcPr>
          <w:p w14:paraId="33814EC2"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1</w:t>
            </w:r>
          </w:p>
        </w:tc>
      </w:tr>
      <w:tr w:rsidR="00BC5EED" w:rsidRPr="00632662" w14:paraId="6520036B" w14:textId="77777777" w:rsidTr="008A51DB">
        <w:tc>
          <w:tcPr>
            <w:tcW w:w="0" w:type="auto"/>
          </w:tcPr>
          <w:p w14:paraId="4B6C6F9D" w14:textId="67F60F5E" w:rsidR="00BC5EED" w:rsidRPr="008A51DB" w:rsidRDefault="00DF7699" w:rsidP="00160317">
            <w:pPr>
              <w:bidi w:val="0"/>
              <w:rPr>
                <w:rFonts w:eastAsiaTheme="minorEastAsia" w:cs="Times New Roman"/>
                <w:b/>
                <w:bCs/>
                <w:sz w:val="24"/>
                <w:szCs w:val="24"/>
                <w:lang w:val="zh-CN" w:eastAsia="zh-CN"/>
              </w:rPr>
            </w:pPr>
            <w:r w:rsidRPr="00632662">
              <w:rPr>
                <w:rFonts w:cs="Times New Roman"/>
                <w:b/>
                <w:bCs/>
                <w:sz w:val="24"/>
                <w:szCs w:val="24"/>
                <w:lang w:val="zh-CN" w:eastAsia="zh-CN"/>
              </w:rPr>
              <w:t>is_poor</w:t>
            </w:r>
          </w:p>
        </w:tc>
        <w:tc>
          <w:tcPr>
            <w:tcW w:w="2888" w:type="dxa"/>
          </w:tcPr>
          <w:p w14:paraId="1A02C3EA"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 xml:space="preserve">Poverty status </w:t>
            </w:r>
            <w:r w:rsidRPr="00632662">
              <w:rPr>
                <w:rFonts w:cs="Times New Roman"/>
                <w:sz w:val="24"/>
                <w:szCs w:val="24"/>
                <w:lang w:val="zh-CN" w:eastAsia="zh-CN"/>
              </w:rPr>
              <w:br/>
              <w:t>(1 = poor, 0 = non-poor)</w:t>
            </w:r>
          </w:p>
        </w:tc>
        <w:tc>
          <w:tcPr>
            <w:tcW w:w="1274" w:type="dxa"/>
          </w:tcPr>
          <w:p w14:paraId="7722A55F"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0.312</w:t>
            </w:r>
          </w:p>
        </w:tc>
        <w:tc>
          <w:tcPr>
            <w:tcW w:w="1134" w:type="dxa"/>
          </w:tcPr>
          <w:p w14:paraId="072F24A7"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0.463</w:t>
            </w:r>
          </w:p>
        </w:tc>
        <w:tc>
          <w:tcPr>
            <w:tcW w:w="0" w:type="auto"/>
          </w:tcPr>
          <w:p w14:paraId="369DC6F4"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w:t>
            </w:r>
          </w:p>
        </w:tc>
        <w:tc>
          <w:tcPr>
            <w:tcW w:w="0" w:type="auto"/>
          </w:tcPr>
          <w:p w14:paraId="5DE63F87"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1</w:t>
            </w:r>
          </w:p>
        </w:tc>
      </w:tr>
    </w:tbl>
    <w:p w14:paraId="183016DC" w14:textId="77777777" w:rsidR="00BC5EED" w:rsidRPr="00632662" w:rsidRDefault="00BC5EED" w:rsidP="00160317">
      <w:pPr>
        <w:bidi w:val="0"/>
        <w:spacing w:after="160"/>
        <w:rPr>
          <w:rFonts w:ascii="Aptos" w:eastAsia="Aptos" w:hAnsi="Aptos" w:cs="Arial"/>
          <w:kern w:val="2"/>
          <w:sz w:val="22"/>
          <w:szCs w:val="22"/>
          <w:lang w:val="zh-CN"/>
          <w14:ligatures w14:val="standardContextual"/>
        </w:rPr>
      </w:pPr>
    </w:p>
    <w:p w14:paraId="07E9BA7C" w14:textId="4660F578" w:rsidR="00BC5EED" w:rsidRPr="00632662" w:rsidRDefault="00DF7699" w:rsidP="00160317">
      <w:pPr>
        <w:keepNext/>
        <w:keepLines/>
        <w:bidi w:val="0"/>
        <w:spacing w:before="160" w:after="80"/>
        <w:jc w:val="both"/>
        <w:outlineLvl w:val="1"/>
        <w:rPr>
          <w:rFonts w:eastAsia="DengXian Light" w:cs="Times New Roman"/>
          <w:kern w:val="2"/>
          <w:sz w:val="28"/>
          <w:szCs w:val="28"/>
          <w:rtl/>
          <w:lang w:val="zh-CN"/>
          <w14:ligatures w14:val="standardContextual"/>
        </w:rPr>
      </w:pPr>
      <w:r w:rsidRPr="00632662">
        <w:rPr>
          <w:rFonts w:eastAsia="DengXian Light" w:cs="Times New Roman"/>
          <w:kern w:val="2"/>
          <w:sz w:val="28"/>
          <w:szCs w:val="28"/>
          <w:lang w:val="zh-CN"/>
          <w14:ligatures w14:val="standardContextual"/>
        </w:rPr>
        <w:t>The simulated distribution reproduces the realistic structure of income inequality, where approximately one-third of the sample population falls below poverty line.</w:t>
      </w:r>
    </w:p>
    <w:p w14:paraId="2CA3E23E" w14:textId="4159FB41" w:rsidR="00BC5EED" w:rsidRPr="00632662" w:rsidRDefault="00A0765E" w:rsidP="00160317">
      <w:pPr>
        <w:keepNext/>
        <w:keepLines/>
        <w:bidi w:val="0"/>
        <w:spacing w:before="160" w:after="80"/>
        <w:jc w:val="both"/>
        <w:outlineLvl w:val="1"/>
        <w:rPr>
          <w:rFonts w:cs="Times New Roman"/>
          <w:b/>
          <w:bCs/>
          <w:sz w:val="28"/>
          <w:szCs w:val="28"/>
          <w:lang w:val="zh-CN" w:eastAsia="zh-CN"/>
        </w:rPr>
      </w:pPr>
      <w:r w:rsidRPr="00632662">
        <w:rPr>
          <w:rFonts w:cs="Times New Roman"/>
          <w:b/>
          <w:bCs/>
          <w:sz w:val="28"/>
          <w:szCs w:val="28"/>
          <w:lang w:eastAsia="zh-CN"/>
        </w:rPr>
        <w:t xml:space="preserve">5.2.2 </w:t>
      </w:r>
      <w:r w:rsidR="00DF7699" w:rsidRPr="00632662">
        <w:rPr>
          <w:rFonts w:cs="Times New Roman"/>
          <w:b/>
          <w:bCs/>
          <w:sz w:val="28"/>
          <w:szCs w:val="28"/>
          <w:lang w:val="zh-CN" w:eastAsia="zh-CN"/>
        </w:rPr>
        <w:t>Estimation of Weighted Reversed Poverty Gap</w:t>
      </w:r>
    </w:p>
    <w:p w14:paraId="262B2B08" w14:textId="196E9643" w:rsidR="00BC5EED" w:rsidRPr="00632662" w:rsidRDefault="00DF7699" w:rsidP="00160317">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WRPG index is computed for a set of β-values </w:t>
      </w:r>
      <m:oMath>
        <m:r>
          <w:rPr>
            <w:rFonts w:ascii="Cambria Math" w:hAnsi="Cambria Math" w:cs="Times New Roman"/>
            <w:sz w:val="28"/>
            <w:szCs w:val="28"/>
            <w:lang w:val="zh-CN" w:eastAsia="zh-CN"/>
          </w:rPr>
          <m:t>(1.0, 1.5, 2.0,2.5 ,3.0)</m:t>
        </m:r>
      </m:oMath>
      <w:r w:rsidRPr="00632662">
        <w:rPr>
          <w:rFonts w:cs="Times New Roman"/>
          <w:sz w:val="28"/>
          <w:szCs w:val="28"/>
          <w:lang w:val="zh-CN" w:eastAsia="zh-CN"/>
        </w:rPr>
        <w:t>, each reflecting a different level of ethical sensitivity to inequality among the poor.</w:t>
      </w:r>
    </w:p>
    <w:p w14:paraId="611EA8D2" w14:textId="29111ECA" w:rsidR="00BC5EED" w:rsidRPr="00632662" w:rsidRDefault="00DF7699" w:rsidP="00160317">
      <w:pPr>
        <w:bidi w:val="0"/>
        <w:spacing w:before="100" w:beforeAutospacing="1" w:after="100" w:afterAutospacing="1"/>
        <w:jc w:val="center"/>
        <w:outlineLvl w:val="2"/>
        <w:rPr>
          <w:rFonts w:cs="Times New Roman"/>
          <w:b/>
          <w:bCs/>
          <w:lang w:val="zh-CN" w:eastAsia="zh-CN"/>
        </w:rPr>
      </w:pPr>
      <w:r w:rsidRPr="00632662">
        <w:rPr>
          <w:rFonts w:cs="Times New Roman"/>
          <w:b/>
          <w:bCs/>
          <w:lang w:val="zh-CN" w:eastAsia="zh-CN"/>
        </w:rPr>
        <w:t xml:space="preserve">Table </w:t>
      </w:r>
      <w:r w:rsidR="001C2D99">
        <w:rPr>
          <w:rFonts w:cs="Times New Roman"/>
          <w:b/>
          <w:bCs/>
          <w:lang w:eastAsia="zh-CN"/>
        </w:rPr>
        <w:t>(5.</w:t>
      </w:r>
      <w:r w:rsidR="00B33843">
        <w:rPr>
          <w:rFonts w:cs="Times New Roman"/>
          <w:b/>
          <w:bCs/>
          <w:lang w:eastAsia="zh-CN"/>
        </w:rPr>
        <w:t>6</w:t>
      </w:r>
      <w:r w:rsidR="001C2D99">
        <w:rPr>
          <w:rFonts w:cs="Times New Roman"/>
          <w:b/>
          <w:bCs/>
          <w:lang w:eastAsia="zh-CN"/>
        </w:rPr>
        <w:t>):</w:t>
      </w:r>
      <w:r w:rsidRPr="00632662">
        <w:rPr>
          <w:rFonts w:cs="Times New Roman"/>
          <w:b/>
          <w:bCs/>
          <w:lang w:val="zh-CN" w:eastAsia="zh-CN"/>
        </w:rPr>
        <w:t xml:space="preserve"> WRPG Sensitivity to the Social Parameter β</w:t>
      </w:r>
    </w:p>
    <w:tbl>
      <w:tblPr>
        <w:tblStyle w:val="TableGrid7"/>
        <w:tblW w:w="0" w:type="auto"/>
        <w:tblLook w:val="04A0" w:firstRow="1" w:lastRow="0" w:firstColumn="1" w:lastColumn="0" w:noHBand="0" w:noVBand="1"/>
      </w:tblPr>
      <w:tblGrid>
        <w:gridCol w:w="3964"/>
        <w:gridCol w:w="3686"/>
      </w:tblGrid>
      <w:tr w:rsidR="00632662" w:rsidRPr="00632662" w14:paraId="33C09693" w14:textId="77777777">
        <w:tc>
          <w:tcPr>
            <w:tcW w:w="3964" w:type="dxa"/>
          </w:tcPr>
          <w:p w14:paraId="703F751A" w14:textId="72B5B9E3" w:rsidR="00BC5EED" w:rsidRPr="00B33843" w:rsidRDefault="00DF7699" w:rsidP="00160317">
            <w:pPr>
              <w:bidi w:val="0"/>
              <w:jc w:val="center"/>
              <w:rPr>
                <w:rFonts w:eastAsiaTheme="minorEastAsia" w:cs="Times New Roman"/>
                <w:b/>
                <w:bCs/>
                <w:sz w:val="24"/>
                <w:szCs w:val="24"/>
                <w:lang w:val="zh-CN" w:eastAsia="zh-CN"/>
              </w:rPr>
            </w:pPr>
            <w:r w:rsidRPr="00632662">
              <w:rPr>
                <w:rFonts w:cs="Times New Roman"/>
                <w:b/>
                <w:bCs/>
                <w:sz w:val="24"/>
                <w:szCs w:val="24"/>
                <w:lang w:val="zh-CN" w:eastAsia="zh-CN"/>
              </w:rPr>
              <w:t>β (Social Sensitivity Parameter)</w:t>
            </w:r>
          </w:p>
        </w:tc>
        <w:tc>
          <w:tcPr>
            <w:tcW w:w="3686" w:type="dxa"/>
          </w:tcPr>
          <w:p w14:paraId="4D7C471A" w14:textId="77777777" w:rsidR="00BC5EED" w:rsidRPr="00632662" w:rsidRDefault="00DF7699" w:rsidP="00160317">
            <w:pPr>
              <w:bidi w:val="0"/>
              <w:jc w:val="center"/>
              <w:rPr>
                <w:rFonts w:cs="Times New Roman"/>
                <w:b/>
                <w:bCs/>
                <w:sz w:val="24"/>
                <w:szCs w:val="24"/>
                <w:lang w:val="zh-CN" w:eastAsia="zh-CN"/>
              </w:rPr>
            </w:pPr>
            <w:r w:rsidRPr="00632662">
              <w:rPr>
                <w:rFonts w:cs="Times New Roman"/>
                <w:b/>
                <w:bCs/>
                <w:sz w:val="24"/>
                <w:szCs w:val="24"/>
                <w:lang w:val="zh-CN" w:eastAsia="zh-CN"/>
              </w:rPr>
              <w:t>WRPG Value</w:t>
            </w:r>
          </w:p>
        </w:tc>
      </w:tr>
      <w:tr w:rsidR="00632662" w:rsidRPr="00632662" w14:paraId="4807585B" w14:textId="77777777">
        <w:tc>
          <w:tcPr>
            <w:tcW w:w="3964" w:type="dxa"/>
          </w:tcPr>
          <w:p w14:paraId="7E5D4EFA" w14:textId="710D2F4D" w:rsidR="00BC5EED" w:rsidRPr="008A51DB"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1.0</w:t>
            </w:r>
          </w:p>
        </w:tc>
        <w:tc>
          <w:tcPr>
            <w:tcW w:w="3686" w:type="dxa"/>
          </w:tcPr>
          <w:p w14:paraId="5CABDB42"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0.147987</w:t>
            </w:r>
          </w:p>
        </w:tc>
      </w:tr>
      <w:tr w:rsidR="00632662" w:rsidRPr="00632662" w14:paraId="0A8042E9" w14:textId="77777777">
        <w:tc>
          <w:tcPr>
            <w:tcW w:w="3964" w:type="dxa"/>
          </w:tcPr>
          <w:p w14:paraId="5CD56BAE" w14:textId="22E08EA3" w:rsidR="00BC5EED" w:rsidRPr="008A51DB"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1.5</w:t>
            </w:r>
          </w:p>
        </w:tc>
        <w:tc>
          <w:tcPr>
            <w:tcW w:w="3686" w:type="dxa"/>
          </w:tcPr>
          <w:p w14:paraId="0290DD23"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0.139165</w:t>
            </w:r>
          </w:p>
        </w:tc>
      </w:tr>
      <w:tr w:rsidR="00632662" w:rsidRPr="00632662" w14:paraId="25760CCE" w14:textId="77777777">
        <w:tc>
          <w:tcPr>
            <w:tcW w:w="3964" w:type="dxa"/>
          </w:tcPr>
          <w:p w14:paraId="7593AB27" w14:textId="1B3B2B6D" w:rsidR="00BC5EED" w:rsidRPr="008A51DB"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2.0</w:t>
            </w:r>
          </w:p>
        </w:tc>
        <w:tc>
          <w:tcPr>
            <w:tcW w:w="3686" w:type="dxa"/>
          </w:tcPr>
          <w:p w14:paraId="3D19E514"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0.130823</w:t>
            </w:r>
          </w:p>
        </w:tc>
      </w:tr>
      <w:tr w:rsidR="00632662" w:rsidRPr="00632662" w14:paraId="585CCD6D" w14:textId="77777777">
        <w:tc>
          <w:tcPr>
            <w:tcW w:w="3964" w:type="dxa"/>
          </w:tcPr>
          <w:p w14:paraId="3CD5FAD3" w14:textId="47FDC0E0" w:rsidR="00BC5EED" w:rsidRPr="008A51DB"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2.5</w:t>
            </w:r>
          </w:p>
        </w:tc>
        <w:tc>
          <w:tcPr>
            <w:tcW w:w="3686" w:type="dxa"/>
          </w:tcPr>
          <w:p w14:paraId="78044F22"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0.122999</w:t>
            </w:r>
          </w:p>
        </w:tc>
      </w:tr>
      <w:tr w:rsidR="00632662" w:rsidRPr="00632662" w14:paraId="4F81FA98" w14:textId="77777777">
        <w:tc>
          <w:tcPr>
            <w:tcW w:w="3964" w:type="dxa"/>
          </w:tcPr>
          <w:p w14:paraId="7B41B505" w14:textId="686B2D4C" w:rsidR="00BC5EED" w:rsidRPr="00B33843" w:rsidRDefault="00DF7699" w:rsidP="00160317">
            <w:pPr>
              <w:bidi w:val="0"/>
              <w:rPr>
                <w:rFonts w:eastAsiaTheme="minorEastAsia" w:cs="Times New Roman"/>
                <w:sz w:val="24"/>
                <w:szCs w:val="24"/>
                <w:lang w:val="zh-CN" w:eastAsia="zh-CN"/>
              </w:rPr>
            </w:pPr>
            <w:r w:rsidRPr="00632662">
              <w:rPr>
                <w:rFonts w:cs="Times New Roman"/>
                <w:sz w:val="24"/>
                <w:szCs w:val="24"/>
                <w:lang w:val="zh-CN" w:eastAsia="zh-CN"/>
              </w:rPr>
              <w:t>3.0</w:t>
            </w:r>
          </w:p>
        </w:tc>
        <w:tc>
          <w:tcPr>
            <w:tcW w:w="3686" w:type="dxa"/>
          </w:tcPr>
          <w:p w14:paraId="22CA8CA2" w14:textId="77777777" w:rsidR="00BC5EED" w:rsidRPr="00632662" w:rsidRDefault="00DF7699" w:rsidP="00160317">
            <w:pPr>
              <w:bidi w:val="0"/>
              <w:rPr>
                <w:rFonts w:cs="Times New Roman"/>
                <w:sz w:val="24"/>
                <w:szCs w:val="24"/>
                <w:lang w:val="zh-CN" w:eastAsia="zh-CN"/>
              </w:rPr>
            </w:pPr>
            <w:r w:rsidRPr="00632662">
              <w:rPr>
                <w:rFonts w:cs="Times New Roman"/>
                <w:sz w:val="24"/>
                <w:szCs w:val="24"/>
                <w:lang w:val="zh-CN" w:eastAsia="zh-CN"/>
              </w:rPr>
              <w:t>0.115711</w:t>
            </w:r>
          </w:p>
        </w:tc>
      </w:tr>
    </w:tbl>
    <w:p w14:paraId="5B01FAB1" w14:textId="77777777" w:rsidR="00C565FD" w:rsidRDefault="00C565FD" w:rsidP="00160317">
      <w:pPr>
        <w:bidi w:val="0"/>
        <w:spacing w:after="160"/>
        <w:jc w:val="both"/>
        <w:rPr>
          <w:rFonts w:eastAsia="Aptos" w:cs="Times New Roman"/>
          <w:kern w:val="2"/>
          <w:sz w:val="28"/>
          <w:szCs w:val="28"/>
          <w14:ligatures w14:val="standardContextual"/>
        </w:rPr>
      </w:pPr>
    </w:p>
    <w:p w14:paraId="2199ACBE" w14:textId="483CAE92" w:rsidR="006A7A2C" w:rsidRPr="00C565FD" w:rsidRDefault="006A7A2C" w:rsidP="00160317">
      <w:pPr>
        <w:bidi w:val="0"/>
        <w:spacing w:after="160"/>
        <w:ind w:firstLine="720"/>
        <w:jc w:val="both"/>
        <w:rPr>
          <w:color w:val="000000" w:themeColor="text1"/>
          <w:sz w:val="28"/>
          <w:szCs w:val="28"/>
        </w:rPr>
      </w:pPr>
      <w:r w:rsidRPr="00C565FD">
        <w:rPr>
          <w:color w:val="000000" w:themeColor="text1"/>
          <w:sz w:val="28"/>
          <w:szCs w:val="28"/>
        </w:rPr>
        <w:t>This pattern reflects a reallocation of weights toward the poorest individuals, combined with normalization constraints. As β increases extreme poor receive larger weights, moderately poor receive relatively less weight, and aggregate measure adjusts accordingly.  Thus, the decline reflects ethical reweighting, not a reduction in actual deprivation.</w:t>
      </w:r>
      <w:r w:rsidR="00B74441" w:rsidRPr="00C565FD">
        <w:rPr>
          <w:color w:val="000000" w:themeColor="text1"/>
          <w:sz w:val="28"/>
          <w:szCs w:val="28"/>
        </w:rPr>
        <w:t xml:space="preserve"> Then, interpretation confuses parametric sensitivity with redistribution effects.</w:t>
      </w:r>
    </w:p>
    <w:p w14:paraId="43FF00D8" w14:textId="77777777" w:rsidR="006A7A2C" w:rsidRPr="006A7A2C" w:rsidRDefault="006A7A2C" w:rsidP="00160317">
      <w:pPr>
        <w:bidi w:val="0"/>
        <w:spacing w:after="160"/>
        <w:jc w:val="both"/>
        <w:rPr>
          <w:rFonts w:eastAsia="Aptos" w:cs="Times New Roman"/>
          <w:kern w:val="2"/>
          <w:sz w:val="28"/>
          <w:szCs w:val="28"/>
          <w14:ligatures w14:val="standardContextual"/>
        </w:rPr>
      </w:pPr>
    </w:p>
    <w:p w14:paraId="27CE0BE9" w14:textId="2C9BCEB7" w:rsidR="00BC5EED" w:rsidRPr="00EA195C" w:rsidRDefault="00DF7699" w:rsidP="00160317">
      <w:pPr>
        <w:bidi w:val="0"/>
        <w:spacing w:after="160"/>
        <w:jc w:val="both"/>
        <w:rPr>
          <w:rFonts w:eastAsia="Aptos" w:cs="Times New Roman"/>
          <w:kern w:val="2"/>
          <w:sz w:val="28"/>
          <w:szCs w:val="28"/>
          <w14:ligatures w14:val="standardContextual"/>
        </w:rPr>
      </w:pPr>
      <w:r w:rsidRPr="00632662">
        <w:rPr>
          <w:rFonts w:eastAsia="Aptos" w:cs="Times New Roman"/>
          <w:kern w:val="2"/>
          <w:sz w:val="28"/>
          <w:szCs w:val="28"/>
          <w:lang w:val="zh-CN"/>
          <w14:ligatures w14:val="standardContextual"/>
        </w:rPr>
        <w:lastRenderedPageBreak/>
        <w:br/>
      </w:r>
      <w:r w:rsidRPr="00632662">
        <w:rPr>
          <w:noProof/>
        </w:rPr>
        <w:drawing>
          <wp:inline distT="0" distB="0" distL="0" distR="0" wp14:anchorId="4057EEC2" wp14:editId="086F5F66">
            <wp:extent cx="5400040" cy="3058160"/>
            <wp:effectExtent l="0" t="0" r="0" b="8890"/>
            <wp:docPr id="1230658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58766" name="Picture 1"/>
                    <pic:cNvPicPr>
                      <a:picLocks noChangeAspect="1"/>
                    </pic:cNvPicPr>
                  </pic:nvPicPr>
                  <pic:blipFill>
                    <a:blip r:embed="rId42"/>
                    <a:stretch>
                      <a:fillRect/>
                    </a:stretch>
                  </pic:blipFill>
                  <pic:spPr>
                    <a:xfrm>
                      <a:off x="0" y="0"/>
                      <a:ext cx="5400040" cy="3058160"/>
                    </a:xfrm>
                    <a:prstGeom prst="rect">
                      <a:avLst/>
                    </a:prstGeom>
                  </pic:spPr>
                </pic:pic>
              </a:graphicData>
            </a:graphic>
          </wp:inline>
        </w:drawing>
      </w:r>
    </w:p>
    <w:p w14:paraId="26ABAD62" w14:textId="76F30769" w:rsidR="00BC5EED" w:rsidRPr="00632662" w:rsidRDefault="00DF7699" w:rsidP="00160317">
      <w:pPr>
        <w:bidi w:val="0"/>
        <w:spacing w:before="100" w:beforeAutospacing="1" w:after="100" w:afterAutospacing="1"/>
        <w:jc w:val="center"/>
        <w:outlineLvl w:val="2"/>
        <w:rPr>
          <w:rFonts w:cs="Times New Roman"/>
          <w:b/>
          <w:bCs/>
          <w:lang w:val="zh-CN" w:eastAsia="zh-CN"/>
        </w:rPr>
      </w:pPr>
      <w:r w:rsidRPr="00632662">
        <w:rPr>
          <w:rFonts w:cs="Times New Roman"/>
          <w:b/>
          <w:bCs/>
          <w:lang w:val="zh-CN" w:eastAsia="zh-CN"/>
        </w:rPr>
        <w:t xml:space="preserve">Figure </w:t>
      </w:r>
      <w:r w:rsidR="000939FB">
        <w:rPr>
          <w:rFonts w:cs="Times New Roman"/>
          <w:b/>
          <w:bCs/>
          <w:lang w:eastAsia="zh-CN"/>
        </w:rPr>
        <w:t>(5.4)</w:t>
      </w:r>
      <w:r w:rsidR="00047F65">
        <w:rPr>
          <w:rFonts w:cs="Times New Roman"/>
          <w:b/>
          <w:bCs/>
          <w:lang w:eastAsia="zh-CN"/>
        </w:rPr>
        <w:t>:</w:t>
      </w:r>
      <w:r w:rsidRPr="00632662">
        <w:rPr>
          <w:rFonts w:cs="Times New Roman"/>
          <w:b/>
          <w:bCs/>
          <w:lang w:val="zh-CN" w:eastAsia="zh-CN"/>
        </w:rPr>
        <w:t xml:space="preserve"> Distribution of log(Per Capita Income)</w:t>
      </w:r>
    </w:p>
    <w:p w14:paraId="232743DF" w14:textId="4E9C675D" w:rsidR="00BC5EED" w:rsidRPr="00632662" w:rsidRDefault="00DF7699" w:rsidP="00160317">
      <w:pPr>
        <w:bidi w:val="0"/>
        <w:spacing w:after="160"/>
        <w:ind w:firstLine="720"/>
        <w:jc w:val="both"/>
        <w:rPr>
          <w:rFonts w:cs="Times New Roman"/>
          <w:sz w:val="28"/>
          <w:szCs w:val="28"/>
          <w:lang w:val="zh-CN" w:eastAsia="zh-CN"/>
        </w:rPr>
      </w:pPr>
      <w:r w:rsidRPr="00632662">
        <w:rPr>
          <w:rFonts w:cs="Times New Roman"/>
          <w:sz w:val="28"/>
          <w:szCs w:val="28"/>
          <w:lang w:val="zh-CN" w:eastAsia="zh-CN"/>
        </w:rPr>
        <w:t>The distribution of log</w:t>
      </w:r>
      <w:r w:rsidR="00EA195C">
        <w:rPr>
          <w:rFonts w:cs="Times New Roman"/>
          <w:sz w:val="28"/>
          <w:szCs w:val="28"/>
          <w:lang w:eastAsia="zh-CN"/>
        </w:rPr>
        <w:t xml:space="preserve"> </w:t>
      </w:r>
      <w:r w:rsidRPr="00632662">
        <w:rPr>
          <w:rFonts w:cs="Times New Roman"/>
          <w:sz w:val="28"/>
          <w:szCs w:val="28"/>
          <w:lang w:val="zh-CN" w:eastAsia="zh-CN"/>
        </w:rPr>
        <w:t>(Per</w:t>
      </w:r>
      <w:r w:rsidR="005D5D7E">
        <w:rPr>
          <w:rFonts w:cs="Times New Roman"/>
          <w:sz w:val="28"/>
          <w:szCs w:val="28"/>
          <w:lang w:eastAsia="zh-CN"/>
        </w:rPr>
        <w:t xml:space="preserve"> </w:t>
      </w:r>
      <w:r w:rsidRPr="00632662">
        <w:rPr>
          <w:rFonts w:cs="Times New Roman"/>
          <w:sz w:val="28"/>
          <w:szCs w:val="28"/>
          <w:lang w:val="zh-CN" w:eastAsia="zh-CN"/>
        </w:rPr>
        <w:t>Capita Income) shows a right-skewed pattern typical of real</w:t>
      </w:r>
      <w:r w:rsidR="005D5D7E">
        <w:rPr>
          <w:rFonts w:cs="Times New Roman"/>
          <w:sz w:val="28"/>
          <w:szCs w:val="28"/>
          <w:lang w:eastAsia="zh-CN"/>
        </w:rPr>
        <w:t xml:space="preserve"> </w:t>
      </w:r>
      <w:r w:rsidRPr="00632662">
        <w:rPr>
          <w:rFonts w:cs="Times New Roman"/>
          <w:sz w:val="28"/>
          <w:szCs w:val="28"/>
          <w:lang w:val="zh-CN" w:eastAsia="zh-CN"/>
        </w:rPr>
        <w:t>world income distributions. Most individuals cluster around or below poverty line, emphasizing the need for poverty measures sensitive to both depth and inequality.</w:t>
      </w:r>
    </w:p>
    <w:p w14:paraId="34638F7D" w14:textId="6B54EBB7" w:rsidR="00BC5EED" w:rsidRPr="00632662" w:rsidRDefault="00DF7699" w:rsidP="00160317">
      <w:pPr>
        <w:bidi w:val="0"/>
        <w:spacing w:before="100" w:beforeAutospacing="1" w:after="100" w:afterAutospacing="1"/>
        <w:jc w:val="center"/>
        <w:outlineLvl w:val="1"/>
        <w:rPr>
          <w:rFonts w:asciiTheme="majorBidi" w:eastAsia="Aptos" w:hAnsiTheme="majorBidi" w:cstheme="majorBidi"/>
          <w:b/>
          <w:bCs/>
          <w:kern w:val="2"/>
          <w:sz w:val="28"/>
          <w:szCs w:val="28"/>
          <w:lang w:val="zh-CN"/>
          <w14:ligatures w14:val="standardContextual"/>
        </w:rPr>
      </w:pPr>
      <w:r w:rsidRPr="00632662">
        <w:rPr>
          <w:rFonts w:asciiTheme="majorBidi" w:hAnsiTheme="majorBidi" w:cstheme="majorBidi"/>
          <w:sz w:val="28"/>
          <w:szCs w:val="28"/>
          <w:lang w:val="zh-CN" w:eastAsia="zh-CN"/>
        </w:rPr>
        <w:br/>
      </w:r>
      <w:r w:rsidRPr="00632662">
        <w:rPr>
          <w:rFonts w:asciiTheme="majorBidi" w:hAnsiTheme="majorBidi" w:cstheme="majorBidi"/>
          <w:sz w:val="28"/>
          <w:szCs w:val="28"/>
          <w:lang w:val="zh-CN" w:eastAsia="zh-CN"/>
        </w:rPr>
        <w:br/>
      </w:r>
      <w:r w:rsidRPr="00632662">
        <w:rPr>
          <w:noProof/>
        </w:rPr>
        <w:drawing>
          <wp:inline distT="0" distB="0" distL="0" distR="0" wp14:anchorId="33AB7424" wp14:editId="539369BC">
            <wp:extent cx="5400040" cy="2941955"/>
            <wp:effectExtent l="0" t="0" r="0" b="0"/>
            <wp:docPr id="1258697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697970" name="Picture 1"/>
                    <pic:cNvPicPr>
                      <a:picLocks noChangeAspect="1"/>
                    </pic:cNvPicPr>
                  </pic:nvPicPr>
                  <pic:blipFill>
                    <a:blip r:embed="rId43"/>
                    <a:stretch>
                      <a:fillRect/>
                    </a:stretch>
                  </pic:blipFill>
                  <pic:spPr>
                    <a:xfrm>
                      <a:off x="0" y="0"/>
                      <a:ext cx="5400040" cy="2941955"/>
                    </a:xfrm>
                    <a:prstGeom prst="rect">
                      <a:avLst/>
                    </a:prstGeom>
                  </pic:spPr>
                </pic:pic>
              </a:graphicData>
            </a:graphic>
          </wp:inline>
        </w:drawing>
      </w:r>
      <w:r w:rsidRPr="00632662">
        <w:rPr>
          <w:rFonts w:asciiTheme="majorBidi" w:hAnsiTheme="majorBidi" w:cstheme="majorBidi"/>
          <w:sz w:val="28"/>
          <w:szCs w:val="28"/>
          <w:lang w:val="zh-CN" w:eastAsia="zh-CN"/>
        </w:rPr>
        <w:br/>
      </w:r>
      <w:r w:rsidRPr="00632662">
        <w:rPr>
          <w:rFonts w:asciiTheme="majorBidi" w:hAnsiTheme="majorBidi" w:cstheme="majorBidi"/>
          <w:sz w:val="28"/>
          <w:szCs w:val="28"/>
          <w:lang w:val="zh-CN" w:eastAsia="zh-CN"/>
        </w:rPr>
        <w:br/>
      </w:r>
      <w:r w:rsidRPr="00632662">
        <w:rPr>
          <w:rFonts w:asciiTheme="majorBidi" w:eastAsia="Aptos" w:hAnsiTheme="majorBidi" w:cstheme="majorBidi"/>
          <w:b/>
          <w:bCs/>
          <w:kern w:val="2"/>
          <w:sz w:val="28"/>
          <w:szCs w:val="28"/>
          <w:lang w:val="zh-CN"/>
          <w14:ligatures w14:val="standardContextual"/>
        </w:rPr>
        <w:t>Figure</w:t>
      </w:r>
      <w:r w:rsidR="000939FB">
        <w:rPr>
          <w:rFonts w:asciiTheme="majorBidi" w:eastAsia="Aptos" w:hAnsiTheme="majorBidi" w:cstheme="majorBidi"/>
          <w:b/>
          <w:bCs/>
          <w:kern w:val="2"/>
          <w:sz w:val="28"/>
          <w:szCs w:val="28"/>
          <w14:ligatures w14:val="standardContextual"/>
        </w:rPr>
        <w:t xml:space="preserve"> (5.5)</w:t>
      </w:r>
      <w:r w:rsidR="00047F65">
        <w:rPr>
          <w:rFonts w:asciiTheme="majorBidi" w:eastAsia="Aptos" w:hAnsiTheme="majorBidi" w:cstheme="majorBidi"/>
          <w:b/>
          <w:bCs/>
          <w:kern w:val="2"/>
          <w:sz w:val="28"/>
          <w:szCs w:val="28"/>
          <w14:ligatures w14:val="standardContextual"/>
        </w:rPr>
        <w:t>:</w:t>
      </w:r>
      <w:r w:rsidRPr="00632662">
        <w:rPr>
          <w:rFonts w:asciiTheme="majorBidi" w:eastAsia="Aptos" w:hAnsiTheme="majorBidi" w:cstheme="majorBidi"/>
          <w:b/>
          <w:bCs/>
          <w:kern w:val="2"/>
          <w:sz w:val="28"/>
          <w:szCs w:val="28"/>
          <w:lang w:val="zh-CN"/>
          <w14:ligatures w14:val="standardContextual"/>
        </w:rPr>
        <w:t xml:space="preserve"> Distribution of Individual Poverty Gap</w:t>
      </w:r>
    </w:p>
    <w:p w14:paraId="6A848134" w14:textId="77777777" w:rsidR="00BC5EED" w:rsidRPr="00632662" w:rsidRDefault="00BC5EED" w:rsidP="00160317">
      <w:pPr>
        <w:bidi w:val="0"/>
        <w:spacing w:after="160"/>
        <w:jc w:val="both"/>
        <w:rPr>
          <w:rFonts w:cs="Times New Roman"/>
          <w:sz w:val="28"/>
          <w:szCs w:val="28"/>
          <w:lang w:val="zh-CN" w:eastAsia="zh-CN"/>
        </w:rPr>
      </w:pPr>
    </w:p>
    <w:p w14:paraId="785D9D13" w14:textId="77777777" w:rsidR="00BC5EED" w:rsidRPr="00632662" w:rsidRDefault="00DF7699" w:rsidP="00160317">
      <w:pPr>
        <w:bidi w:val="0"/>
        <w:spacing w:after="160"/>
        <w:jc w:val="both"/>
        <w:rPr>
          <w:rFonts w:cs="Times New Roman"/>
          <w:sz w:val="24"/>
          <w:szCs w:val="24"/>
          <w:lang w:val="zh-CN" w:eastAsia="zh-CN"/>
        </w:rPr>
      </w:pPr>
      <w:r w:rsidRPr="00632662">
        <w:rPr>
          <w:rFonts w:cs="Times New Roman"/>
          <w:sz w:val="28"/>
          <w:szCs w:val="28"/>
          <w:lang w:val="zh-CN" w:eastAsia="zh-CN"/>
        </w:rPr>
        <w:br/>
      </w:r>
      <w:r w:rsidRPr="00632662">
        <w:rPr>
          <w:noProof/>
        </w:rPr>
        <w:drawing>
          <wp:inline distT="0" distB="0" distL="0" distR="0" wp14:anchorId="594C3746" wp14:editId="5BF15A6F">
            <wp:extent cx="5400040" cy="3025775"/>
            <wp:effectExtent l="0" t="0" r="0" b="3175"/>
            <wp:docPr id="207485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5043" name="Picture 1"/>
                    <pic:cNvPicPr>
                      <a:picLocks noChangeAspect="1"/>
                    </pic:cNvPicPr>
                  </pic:nvPicPr>
                  <pic:blipFill>
                    <a:blip r:embed="rId44"/>
                    <a:stretch>
                      <a:fillRect/>
                    </a:stretch>
                  </pic:blipFill>
                  <pic:spPr>
                    <a:xfrm>
                      <a:off x="0" y="0"/>
                      <a:ext cx="5400040" cy="3025775"/>
                    </a:xfrm>
                    <a:prstGeom prst="rect">
                      <a:avLst/>
                    </a:prstGeom>
                  </pic:spPr>
                </pic:pic>
              </a:graphicData>
            </a:graphic>
          </wp:inline>
        </w:drawing>
      </w:r>
    </w:p>
    <w:p w14:paraId="3A5FE567" w14:textId="5B9B5E96" w:rsidR="00BC5EED" w:rsidRPr="00632662" w:rsidRDefault="00DF7699" w:rsidP="00160317">
      <w:pPr>
        <w:bidi w:val="0"/>
        <w:spacing w:before="100" w:beforeAutospacing="1" w:after="100" w:afterAutospacing="1"/>
        <w:jc w:val="center"/>
        <w:outlineLvl w:val="2"/>
        <w:rPr>
          <w:rFonts w:cs="Times New Roman"/>
          <w:b/>
          <w:bCs/>
          <w:lang w:val="zh-CN" w:eastAsia="zh-CN"/>
        </w:rPr>
      </w:pPr>
      <w:r w:rsidRPr="00632662">
        <w:rPr>
          <w:rFonts w:cs="Times New Roman"/>
          <w:b/>
          <w:bCs/>
          <w:lang w:val="zh-CN" w:eastAsia="zh-CN"/>
        </w:rPr>
        <w:t xml:space="preserve">Figure </w:t>
      </w:r>
      <w:r w:rsidR="000939FB">
        <w:rPr>
          <w:rFonts w:cs="Times New Roman"/>
          <w:b/>
          <w:bCs/>
          <w:lang w:eastAsia="zh-CN"/>
        </w:rPr>
        <w:t>(5.6)</w:t>
      </w:r>
      <w:r w:rsidR="00047F65">
        <w:rPr>
          <w:rFonts w:cs="Times New Roman"/>
          <w:b/>
          <w:bCs/>
          <w:lang w:eastAsia="zh-CN"/>
        </w:rPr>
        <w:t>:</w:t>
      </w:r>
      <w:r w:rsidRPr="00632662">
        <w:rPr>
          <w:rFonts w:cs="Times New Roman"/>
          <w:b/>
          <w:bCs/>
          <w:lang w:val="zh-CN" w:eastAsia="zh-CN"/>
        </w:rPr>
        <w:t xml:space="preserve"> Sensitivity of WRPG to β</w:t>
      </w:r>
      <w:r w:rsidRPr="00632662">
        <w:rPr>
          <w:rFonts w:cs="Times New Roman"/>
          <w:b/>
          <w:bCs/>
          <w:lang w:val="zh-CN" w:eastAsia="zh-CN"/>
        </w:rPr>
        <w:br/>
      </w:r>
    </w:p>
    <w:p w14:paraId="0BF071DE" w14:textId="55C4A7A3" w:rsidR="00BC5EED" w:rsidRPr="00632662" w:rsidRDefault="00DF7699" w:rsidP="00160317">
      <w:pPr>
        <w:bidi w:val="0"/>
        <w:spacing w:before="100" w:beforeAutospacing="1" w:after="100" w:afterAutospacing="1"/>
        <w:jc w:val="both"/>
        <w:rPr>
          <w:rFonts w:cs="Times New Roman"/>
          <w:sz w:val="28"/>
          <w:szCs w:val="28"/>
          <w:lang w:val="zh-CN" w:eastAsia="zh-CN"/>
        </w:rPr>
      </w:pPr>
      <w:r w:rsidRPr="00632662">
        <w:rPr>
          <w:rFonts w:cs="Times New Roman"/>
          <w:sz w:val="28"/>
          <w:szCs w:val="28"/>
          <w:lang w:val="zh-CN" w:eastAsia="zh-CN"/>
        </w:rPr>
        <w:t xml:space="preserve">Figure </w:t>
      </w:r>
      <w:r w:rsidRPr="00280B0A">
        <w:rPr>
          <w:rFonts w:cs="Times New Roman"/>
          <w:sz w:val="28"/>
          <w:szCs w:val="28"/>
          <w:lang w:val="zh-CN" w:eastAsia="zh-CN"/>
        </w:rPr>
        <w:t>(</w:t>
      </w:r>
      <w:r w:rsidR="00280B0A" w:rsidRPr="00280B0A">
        <w:rPr>
          <w:rFonts w:cs="Times New Roman"/>
          <w:lang w:eastAsia="zh-CN"/>
        </w:rPr>
        <w:t>5.6</w:t>
      </w:r>
      <w:r w:rsidRPr="00280B0A">
        <w:rPr>
          <w:rFonts w:cs="Times New Roman"/>
          <w:sz w:val="28"/>
          <w:szCs w:val="28"/>
          <w:lang w:val="zh-CN" w:eastAsia="zh-CN"/>
        </w:rPr>
        <w:t>)</w:t>
      </w:r>
      <w:r w:rsidRPr="00632662">
        <w:rPr>
          <w:rFonts w:cs="Times New Roman"/>
          <w:sz w:val="28"/>
          <w:szCs w:val="28"/>
          <w:lang w:val="zh-CN" w:eastAsia="zh-CN"/>
        </w:rPr>
        <w:t xml:space="preserve"> illustrates decreasing relationship between WRPG and β. As society’s ethical concern for the poorest increases (higher β), WRPG index declines. </w:t>
      </w:r>
    </w:p>
    <w:p w14:paraId="224D1623" w14:textId="77777777" w:rsidR="00BC5EED" w:rsidRPr="00632662" w:rsidRDefault="00DF7699" w:rsidP="00160317">
      <w:pPr>
        <w:bidi w:val="0"/>
        <w:spacing w:before="100" w:beforeAutospacing="1" w:after="100" w:afterAutospacing="1"/>
        <w:ind w:firstLine="720"/>
        <w:jc w:val="both"/>
        <w:rPr>
          <w:rFonts w:cs="Times New Roman"/>
          <w:sz w:val="28"/>
          <w:szCs w:val="28"/>
          <w:lang w:val="zh-CN" w:eastAsia="zh-CN"/>
        </w:rPr>
      </w:pPr>
      <w:r w:rsidRPr="00632662">
        <w:rPr>
          <w:rFonts w:cs="Times New Roman"/>
          <w:sz w:val="28"/>
          <w:szCs w:val="28"/>
          <w:lang w:val="zh-CN" w:eastAsia="zh-CN"/>
        </w:rPr>
        <w:t xml:space="preserve">This result demonstrates that WRPG appropriately integrates ethical sensitivity into poverty assessment. </w:t>
      </w:r>
      <w:r w:rsidRPr="00632662">
        <w:rPr>
          <w:rFonts w:cs="Times New Roman"/>
          <w:sz w:val="28"/>
          <w:szCs w:val="28"/>
          <w:lang w:eastAsia="zh-CN"/>
        </w:rPr>
        <w:t xml:space="preserve">With respect to the results </w:t>
      </w:r>
      <w:r w:rsidRPr="00632662">
        <w:rPr>
          <w:rFonts w:cs="Times New Roman"/>
          <w:sz w:val="28"/>
          <w:szCs w:val="28"/>
          <w:lang w:val="zh-CN" w:eastAsia="zh-CN"/>
        </w:rPr>
        <w:t>comparative analysis with traditional Measures to highlight the distinct contribution of WRPG, it is compared with traditional Foster, Greer and Thorbecke (FGT) measures derived from the same simulated dataset.</w:t>
      </w:r>
    </w:p>
    <w:p w14:paraId="0256F0F2" w14:textId="240CEC16" w:rsidR="00BC5EED" w:rsidRPr="00632662" w:rsidRDefault="00DF7699" w:rsidP="00160317">
      <w:pPr>
        <w:bidi w:val="0"/>
        <w:spacing w:before="100" w:beforeAutospacing="1" w:after="100" w:afterAutospacing="1"/>
        <w:jc w:val="center"/>
        <w:outlineLvl w:val="2"/>
        <w:rPr>
          <w:rFonts w:cs="Times New Roman"/>
          <w:b/>
          <w:bCs/>
          <w:lang w:val="zh-CN" w:eastAsia="zh-CN"/>
        </w:rPr>
      </w:pPr>
      <w:r w:rsidRPr="00632662">
        <w:rPr>
          <w:rFonts w:cs="Times New Roman"/>
          <w:b/>
          <w:bCs/>
          <w:lang w:val="zh-CN" w:eastAsia="zh-CN"/>
        </w:rPr>
        <w:t>Table</w:t>
      </w:r>
      <w:r w:rsidR="001C2D99">
        <w:rPr>
          <w:rFonts w:cs="Times New Roman"/>
          <w:b/>
          <w:bCs/>
          <w:lang w:eastAsia="zh-CN"/>
        </w:rPr>
        <w:t xml:space="preserve"> (5.</w:t>
      </w:r>
      <w:r w:rsidR="00B33843">
        <w:rPr>
          <w:rFonts w:cs="Times New Roman"/>
          <w:b/>
          <w:bCs/>
          <w:lang w:eastAsia="zh-CN"/>
        </w:rPr>
        <w:t>7</w:t>
      </w:r>
      <w:r w:rsidR="001C2D99">
        <w:rPr>
          <w:rFonts w:cs="Times New Roman"/>
          <w:b/>
          <w:bCs/>
          <w:lang w:eastAsia="zh-CN"/>
        </w:rPr>
        <w:t xml:space="preserve">): </w:t>
      </w:r>
      <w:r w:rsidRPr="00632662">
        <w:rPr>
          <w:rFonts w:cs="Times New Roman"/>
          <w:b/>
          <w:bCs/>
          <w:lang w:val="zh-CN" w:eastAsia="zh-CN"/>
        </w:rPr>
        <w:t xml:space="preserve"> Comparison between Traditional Indices and WRPG</w:t>
      </w:r>
    </w:p>
    <w:tbl>
      <w:tblPr>
        <w:tblStyle w:val="TableGrid8"/>
        <w:tblW w:w="0" w:type="auto"/>
        <w:tblLook w:val="04A0" w:firstRow="1" w:lastRow="0" w:firstColumn="1" w:lastColumn="0" w:noHBand="0" w:noVBand="1"/>
      </w:tblPr>
      <w:tblGrid>
        <w:gridCol w:w="3964"/>
        <w:gridCol w:w="1276"/>
        <w:gridCol w:w="1276"/>
        <w:gridCol w:w="1978"/>
      </w:tblGrid>
      <w:tr w:rsidR="00632662" w:rsidRPr="00632662" w14:paraId="24F9E7DE" w14:textId="77777777" w:rsidTr="003A51F4">
        <w:tc>
          <w:tcPr>
            <w:tcW w:w="3964" w:type="dxa"/>
          </w:tcPr>
          <w:p w14:paraId="5C66182E" w14:textId="573D69CB" w:rsidR="00BC5EED" w:rsidRPr="00062035" w:rsidRDefault="00DF7699" w:rsidP="00160317">
            <w:pPr>
              <w:bidi w:val="0"/>
              <w:jc w:val="center"/>
              <w:rPr>
                <w:rFonts w:asciiTheme="majorBidi" w:eastAsiaTheme="minorEastAsia" w:hAnsiTheme="majorBidi" w:cstheme="majorBidi"/>
                <w:b/>
                <w:bCs/>
                <w:sz w:val="24"/>
                <w:szCs w:val="24"/>
                <w:lang w:val="zh-CN" w:eastAsia="zh-CN"/>
              </w:rPr>
            </w:pPr>
            <w:r w:rsidRPr="00632662">
              <w:rPr>
                <w:rFonts w:asciiTheme="majorBidi" w:hAnsiTheme="majorBidi" w:cstheme="majorBidi"/>
                <w:b/>
                <w:bCs/>
                <w:sz w:val="24"/>
                <w:szCs w:val="24"/>
                <w:lang w:val="zh-CN" w:eastAsia="zh-CN"/>
              </w:rPr>
              <w:t>Poverty Measure</w:t>
            </w:r>
          </w:p>
        </w:tc>
        <w:tc>
          <w:tcPr>
            <w:tcW w:w="1276" w:type="dxa"/>
          </w:tcPr>
          <w:p w14:paraId="53BA7341" w14:textId="77777777" w:rsidR="00BC5EED" w:rsidRPr="00632662" w:rsidRDefault="00DF7699" w:rsidP="00160317">
            <w:pPr>
              <w:bidi w:val="0"/>
              <w:jc w:val="center"/>
              <w:rPr>
                <w:rFonts w:asciiTheme="majorBidi" w:hAnsiTheme="majorBidi" w:cstheme="majorBidi"/>
                <w:b/>
                <w:bCs/>
                <w:sz w:val="24"/>
                <w:szCs w:val="24"/>
                <w:lang w:val="zh-CN" w:eastAsia="zh-CN"/>
              </w:rPr>
            </w:pPr>
            <w:r w:rsidRPr="00632662">
              <w:rPr>
                <w:rFonts w:asciiTheme="majorBidi" w:hAnsiTheme="majorBidi" w:cstheme="majorBidi"/>
                <w:b/>
                <w:bCs/>
                <w:sz w:val="24"/>
                <w:szCs w:val="24"/>
                <w:lang w:val="zh-CN" w:eastAsia="zh-CN"/>
              </w:rPr>
              <w:t>Symbol</w:t>
            </w:r>
          </w:p>
        </w:tc>
        <w:tc>
          <w:tcPr>
            <w:tcW w:w="1276" w:type="dxa"/>
          </w:tcPr>
          <w:p w14:paraId="32E46D97" w14:textId="77777777" w:rsidR="00BC5EED" w:rsidRPr="00632662" w:rsidRDefault="00DF7699" w:rsidP="00160317">
            <w:pPr>
              <w:bidi w:val="0"/>
              <w:jc w:val="center"/>
              <w:rPr>
                <w:rFonts w:asciiTheme="majorBidi" w:hAnsiTheme="majorBidi" w:cstheme="majorBidi"/>
                <w:b/>
                <w:bCs/>
                <w:sz w:val="24"/>
                <w:szCs w:val="24"/>
                <w:lang w:val="zh-CN" w:eastAsia="zh-CN"/>
              </w:rPr>
            </w:pPr>
            <w:r w:rsidRPr="00632662">
              <w:rPr>
                <w:rFonts w:asciiTheme="majorBidi" w:hAnsiTheme="majorBidi" w:cstheme="majorBidi"/>
                <w:b/>
                <w:bCs/>
                <w:sz w:val="24"/>
                <w:szCs w:val="24"/>
                <w:lang w:val="zh-CN" w:eastAsia="zh-CN"/>
              </w:rPr>
              <w:t>Value</w:t>
            </w:r>
          </w:p>
        </w:tc>
        <w:tc>
          <w:tcPr>
            <w:tcW w:w="1978" w:type="dxa"/>
          </w:tcPr>
          <w:p w14:paraId="004CFFB1" w14:textId="77777777" w:rsidR="00BC5EED" w:rsidRPr="00632662" w:rsidRDefault="00DF7699" w:rsidP="00160317">
            <w:pPr>
              <w:bidi w:val="0"/>
              <w:jc w:val="center"/>
              <w:rPr>
                <w:rFonts w:asciiTheme="majorBidi" w:hAnsiTheme="majorBidi" w:cstheme="majorBidi"/>
                <w:b/>
                <w:bCs/>
                <w:sz w:val="24"/>
                <w:szCs w:val="24"/>
                <w:lang w:val="zh-CN" w:eastAsia="zh-CN"/>
              </w:rPr>
            </w:pPr>
            <w:r w:rsidRPr="00632662">
              <w:rPr>
                <w:rFonts w:asciiTheme="majorBidi" w:hAnsiTheme="majorBidi" w:cstheme="majorBidi"/>
                <w:b/>
                <w:bCs/>
                <w:sz w:val="24"/>
                <w:szCs w:val="24"/>
                <w:lang w:val="zh-CN" w:eastAsia="zh-CN"/>
              </w:rPr>
              <w:t>Sensitivity</w:t>
            </w:r>
          </w:p>
        </w:tc>
      </w:tr>
      <w:tr w:rsidR="00632662" w:rsidRPr="00632662" w14:paraId="016C5266" w14:textId="77777777" w:rsidTr="003A51F4">
        <w:tc>
          <w:tcPr>
            <w:tcW w:w="3964" w:type="dxa"/>
          </w:tcPr>
          <w:p w14:paraId="2240FCD4" w14:textId="14D57726" w:rsidR="00BC5EED" w:rsidRPr="00062035" w:rsidRDefault="00DF7699" w:rsidP="00160317">
            <w:pPr>
              <w:bidi w:val="0"/>
              <w:rPr>
                <w:rFonts w:asciiTheme="majorBidi" w:eastAsiaTheme="minorEastAsia" w:hAnsiTheme="majorBidi" w:cstheme="majorBidi"/>
                <w:b/>
                <w:bCs/>
                <w:sz w:val="24"/>
                <w:szCs w:val="24"/>
                <w:lang w:val="zh-CN" w:eastAsia="zh-CN"/>
              </w:rPr>
            </w:pPr>
            <w:r w:rsidRPr="00632662">
              <w:rPr>
                <w:rFonts w:asciiTheme="majorBidi" w:hAnsiTheme="majorBidi" w:cstheme="majorBidi"/>
                <w:b/>
                <w:bCs/>
                <w:sz w:val="24"/>
                <w:szCs w:val="24"/>
                <w:lang w:val="zh-CN" w:eastAsia="zh-CN"/>
              </w:rPr>
              <w:t>Headcount Ratio</w:t>
            </w:r>
          </w:p>
        </w:tc>
        <w:tc>
          <w:tcPr>
            <w:tcW w:w="1276" w:type="dxa"/>
          </w:tcPr>
          <w:p w14:paraId="32301653" w14:textId="1A66846F"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 H</w:t>
            </w:r>
            <w:r w:rsidR="00062035">
              <w:rPr>
                <w:rFonts w:asciiTheme="majorBidi" w:hAnsiTheme="majorBidi" w:cstheme="majorBidi"/>
                <w:sz w:val="24"/>
                <w:szCs w:val="24"/>
                <w:lang w:eastAsia="zh-CN"/>
              </w:rPr>
              <w:t>C</w:t>
            </w:r>
            <w:r w:rsidR="00D83018">
              <w:rPr>
                <w:rFonts w:asciiTheme="majorBidi" w:hAnsiTheme="majorBidi" w:cstheme="majorBidi"/>
                <w:sz w:val="24"/>
                <w:szCs w:val="24"/>
                <w:lang w:eastAsia="zh-CN"/>
              </w:rPr>
              <w:t>R</w:t>
            </w:r>
            <w:r w:rsidRPr="00632662">
              <w:rPr>
                <w:rFonts w:asciiTheme="majorBidi" w:hAnsiTheme="majorBidi" w:cstheme="majorBidi"/>
                <w:sz w:val="24"/>
                <w:szCs w:val="24"/>
                <w:lang w:val="zh-CN" w:eastAsia="zh-CN"/>
              </w:rPr>
              <w:t xml:space="preserve"> )</w:t>
            </w:r>
          </w:p>
        </w:tc>
        <w:tc>
          <w:tcPr>
            <w:tcW w:w="1276" w:type="dxa"/>
          </w:tcPr>
          <w:p w14:paraId="79D548AA"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0.312</w:t>
            </w:r>
          </w:p>
        </w:tc>
        <w:tc>
          <w:tcPr>
            <w:tcW w:w="1978" w:type="dxa"/>
          </w:tcPr>
          <w:p w14:paraId="06518BC9"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Low</w:t>
            </w:r>
          </w:p>
        </w:tc>
      </w:tr>
      <w:tr w:rsidR="00632662" w:rsidRPr="00632662" w14:paraId="61D0DCBC" w14:textId="77777777" w:rsidTr="003A51F4">
        <w:tc>
          <w:tcPr>
            <w:tcW w:w="3964" w:type="dxa"/>
          </w:tcPr>
          <w:p w14:paraId="33A1C542" w14:textId="6876449F" w:rsidR="00BC5EED" w:rsidRPr="00062035" w:rsidRDefault="00DF7699" w:rsidP="00160317">
            <w:pPr>
              <w:bidi w:val="0"/>
              <w:rPr>
                <w:rFonts w:asciiTheme="majorBidi" w:eastAsiaTheme="minorEastAsia" w:hAnsiTheme="majorBidi" w:cstheme="majorBidi"/>
                <w:b/>
                <w:bCs/>
                <w:sz w:val="24"/>
                <w:szCs w:val="24"/>
                <w:lang w:val="zh-CN" w:eastAsia="zh-CN"/>
              </w:rPr>
            </w:pPr>
            <w:r w:rsidRPr="00632662">
              <w:rPr>
                <w:rFonts w:asciiTheme="majorBidi" w:hAnsiTheme="majorBidi" w:cstheme="majorBidi"/>
                <w:b/>
                <w:bCs/>
                <w:sz w:val="24"/>
                <w:szCs w:val="24"/>
                <w:lang w:val="zh-CN" w:eastAsia="zh-CN"/>
              </w:rPr>
              <w:t>Poverty Gap Index</w:t>
            </w:r>
          </w:p>
        </w:tc>
        <w:tc>
          <w:tcPr>
            <w:tcW w:w="1276" w:type="dxa"/>
          </w:tcPr>
          <w:p w14:paraId="60194347" w14:textId="1B6F5D99"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 PG</w:t>
            </w:r>
            <w:r w:rsidR="00D83018">
              <w:rPr>
                <w:rFonts w:asciiTheme="majorBidi" w:hAnsiTheme="majorBidi" w:cstheme="majorBidi"/>
                <w:sz w:val="24"/>
                <w:szCs w:val="24"/>
                <w:lang w:eastAsia="zh-CN"/>
              </w:rPr>
              <w:t>I</w:t>
            </w:r>
            <w:r w:rsidRPr="00632662">
              <w:rPr>
                <w:rFonts w:asciiTheme="majorBidi" w:hAnsiTheme="majorBidi" w:cstheme="majorBidi"/>
                <w:sz w:val="24"/>
                <w:szCs w:val="24"/>
                <w:lang w:val="zh-CN" w:eastAsia="zh-CN"/>
              </w:rPr>
              <w:t xml:space="preserve"> )</w:t>
            </w:r>
          </w:p>
        </w:tc>
        <w:tc>
          <w:tcPr>
            <w:tcW w:w="1276" w:type="dxa"/>
          </w:tcPr>
          <w:p w14:paraId="4436D904"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0.092</w:t>
            </w:r>
          </w:p>
        </w:tc>
        <w:tc>
          <w:tcPr>
            <w:tcW w:w="1978" w:type="dxa"/>
          </w:tcPr>
          <w:p w14:paraId="073044ED"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Moderate</w:t>
            </w:r>
          </w:p>
        </w:tc>
      </w:tr>
      <w:tr w:rsidR="00632662" w:rsidRPr="00632662" w14:paraId="4A9840B2" w14:textId="77777777" w:rsidTr="003A51F4">
        <w:tc>
          <w:tcPr>
            <w:tcW w:w="3964" w:type="dxa"/>
          </w:tcPr>
          <w:p w14:paraId="24B111AF" w14:textId="7BE34F37" w:rsidR="00BC5EED" w:rsidRPr="00062035" w:rsidRDefault="00DF7699" w:rsidP="00160317">
            <w:pPr>
              <w:bidi w:val="0"/>
              <w:rPr>
                <w:rFonts w:asciiTheme="majorBidi" w:eastAsiaTheme="minorEastAsia" w:hAnsiTheme="majorBidi" w:cstheme="majorBidi"/>
                <w:b/>
                <w:bCs/>
                <w:sz w:val="24"/>
                <w:szCs w:val="24"/>
                <w:lang w:val="zh-CN" w:eastAsia="zh-CN"/>
              </w:rPr>
            </w:pPr>
            <w:r w:rsidRPr="00632662">
              <w:rPr>
                <w:rFonts w:asciiTheme="majorBidi" w:hAnsiTheme="majorBidi" w:cstheme="majorBidi"/>
                <w:b/>
                <w:bCs/>
                <w:sz w:val="24"/>
                <w:szCs w:val="24"/>
                <w:lang w:val="zh-CN" w:eastAsia="zh-CN"/>
              </w:rPr>
              <w:t>Squared Poverty Gap</w:t>
            </w:r>
          </w:p>
        </w:tc>
        <w:tc>
          <w:tcPr>
            <w:tcW w:w="1276" w:type="dxa"/>
          </w:tcPr>
          <w:p w14:paraId="380023F1"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 SPG )</w:t>
            </w:r>
          </w:p>
        </w:tc>
        <w:tc>
          <w:tcPr>
            <w:tcW w:w="1276" w:type="dxa"/>
          </w:tcPr>
          <w:p w14:paraId="786FA552"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0.051</w:t>
            </w:r>
          </w:p>
        </w:tc>
        <w:tc>
          <w:tcPr>
            <w:tcW w:w="1978" w:type="dxa"/>
          </w:tcPr>
          <w:p w14:paraId="6E2633A5"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High</w:t>
            </w:r>
          </w:p>
        </w:tc>
      </w:tr>
      <w:tr w:rsidR="00632662" w:rsidRPr="00632662" w14:paraId="3C88B630" w14:textId="77777777" w:rsidTr="003A51F4">
        <w:tc>
          <w:tcPr>
            <w:tcW w:w="3964" w:type="dxa"/>
          </w:tcPr>
          <w:p w14:paraId="4DF6BAF7" w14:textId="2013721A" w:rsidR="00BC5EED" w:rsidRPr="00062035" w:rsidRDefault="00DF7699" w:rsidP="00160317">
            <w:pPr>
              <w:bidi w:val="0"/>
              <w:rPr>
                <w:rFonts w:asciiTheme="majorBidi" w:eastAsiaTheme="minorEastAsia" w:hAnsiTheme="majorBidi" w:cstheme="majorBidi"/>
                <w:b/>
                <w:bCs/>
                <w:sz w:val="24"/>
                <w:szCs w:val="24"/>
                <w:lang w:val="zh-CN" w:eastAsia="zh-CN"/>
              </w:rPr>
            </w:pPr>
            <w:r w:rsidRPr="00632662">
              <w:rPr>
                <w:rFonts w:asciiTheme="majorBidi" w:hAnsiTheme="majorBidi" w:cstheme="majorBidi"/>
                <w:b/>
                <w:bCs/>
                <w:sz w:val="24"/>
                <w:szCs w:val="24"/>
                <w:lang w:val="zh-CN" w:eastAsia="zh-CN"/>
              </w:rPr>
              <w:t>Weighted Reversed Poverty Gap (β=2)</w:t>
            </w:r>
          </w:p>
        </w:tc>
        <w:tc>
          <w:tcPr>
            <w:tcW w:w="1276" w:type="dxa"/>
          </w:tcPr>
          <w:p w14:paraId="0D6F6874"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 WRPG )</w:t>
            </w:r>
          </w:p>
        </w:tc>
        <w:tc>
          <w:tcPr>
            <w:tcW w:w="1276" w:type="dxa"/>
          </w:tcPr>
          <w:p w14:paraId="0606F200"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b/>
                <w:bCs/>
                <w:sz w:val="24"/>
                <w:szCs w:val="24"/>
                <w:lang w:val="zh-CN" w:eastAsia="zh-CN"/>
              </w:rPr>
              <w:t>0.1308</w:t>
            </w:r>
          </w:p>
        </w:tc>
        <w:tc>
          <w:tcPr>
            <w:tcW w:w="1978" w:type="dxa"/>
          </w:tcPr>
          <w:p w14:paraId="537EA4E5" w14:textId="77777777" w:rsidR="00BC5EED" w:rsidRPr="00632662" w:rsidRDefault="00DF7699" w:rsidP="00160317">
            <w:pPr>
              <w:bidi w:val="0"/>
              <w:rPr>
                <w:rFonts w:asciiTheme="majorBidi" w:hAnsiTheme="majorBidi" w:cstheme="majorBidi"/>
                <w:sz w:val="24"/>
                <w:szCs w:val="24"/>
                <w:lang w:val="zh-CN" w:eastAsia="zh-CN"/>
              </w:rPr>
            </w:pPr>
            <w:r w:rsidRPr="00632662">
              <w:rPr>
                <w:rFonts w:asciiTheme="majorBidi" w:hAnsiTheme="majorBidi" w:cstheme="majorBidi"/>
                <w:sz w:val="24"/>
                <w:szCs w:val="24"/>
                <w:lang w:val="zh-CN" w:eastAsia="zh-CN"/>
              </w:rPr>
              <w:t>High (socially weighted)</w:t>
            </w:r>
          </w:p>
        </w:tc>
      </w:tr>
    </w:tbl>
    <w:p w14:paraId="2CBEA30F" w14:textId="69F36599" w:rsidR="00BC5EED" w:rsidRPr="00632662" w:rsidRDefault="00DF7699" w:rsidP="00160317">
      <w:pPr>
        <w:bidi w:val="0"/>
        <w:spacing w:before="100" w:beforeAutospacing="1" w:after="100" w:afterAutospacing="1"/>
        <w:ind w:firstLine="720"/>
        <w:jc w:val="both"/>
        <w:rPr>
          <w:rFonts w:eastAsia="Aptos" w:cs="Times New Roman"/>
          <w:kern w:val="2"/>
          <w:sz w:val="28"/>
          <w:szCs w:val="28"/>
          <w:lang w:val="zh-CN"/>
          <w14:ligatures w14:val="standardContextual"/>
        </w:rPr>
      </w:pPr>
      <w:r w:rsidRPr="00632662">
        <w:rPr>
          <w:rFonts w:eastAsia="Aptos" w:cs="Times New Roman"/>
          <w:kern w:val="2"/>
          <w:sz w:val="28"/>
          <w:szCs w:val="28"/>
          <w:lang w:val="zh-CN"/>
          <w14:ligatures w14:val="standardContextual"/>
        </w:rPr>
        <w:t>WRPG lies between PG</w:t>
      </w:r>
      <w:r w:rsidR="00D83018">
        <w:rPr>
          <w:rFonts w:eastAsia="Aptos" w:cs="Times New Roman"/>
          <w:kern w:val="2"/>
          <w:sz w:val="28"/>
          <w:szCs w:val="28"/>
          <w14:ligatures w14:val="standardContextual"/>
        </w:rPr>
        <w:t>I</w:t>
      </w:r>
      <w:r w:rsidRPr="00632662">
        <w:rPr>
          <w:rFonts w:eastAsia="Aptos" w:cs="Times New Roman"/>
          <w:kern w:val="2"/>
          <w:sz w:val="28"/>
          <w:szCs w:val="28"/>
          <w:lang w:val="zh-CN"/>
          <w14:ligatures w14:val="standardContextual"/>
        </w:rPr>
        <w:t xml:space="preserve"> and SPG in magnitude, yet it differs conceptually by explicitly integrating intra-poverty inequality through social weights </w:t>
      </w:r>
      <m:oMath>
        <m:sSub>
          <m:sSubPr>
            <m:ctrlPr>
              <w:rPr>
                <w:rFonts w:ascii="Cambria Math" w:eastAsia="Aptos" w:hAnsi="Cambria Math" w:cs="Times New Roman"/>
                <w:kern w:val="2"/>
                <w:sz w:val="28"/>
                <w:szCs w:val="28"/>
                <w:lang w:val="zh-CN"/>
                <w14:ligatures w14:val="standardContextual"/>
              </w:rPr>
            </m:ctrlPr>
          </m:sSubPr>
          <m:e>
            <m:r>
              <w:rPr>
                <w:rFonts w:ascii="Cambria Math" w:eastAsia="Aptos" w:hAnsi="Cambria Math" w:cs="Times New Roman"/>
                <w:kern w:val="2"/>
                <w:sz w:val="28"/>
                <w:szCs w:val="28"/>
                <w:lang w:val="zh-CN"/>
                <w14:ligatures w14:val="standardContextual"/>
              </w:rPr>
              <m:t>v</m:t>
            </m:r>
          </m:e>
          <m:sub>
            <m:r>
              <w:rPr>
                <w:rFonts w:ascii="Cambria Math" w:eastAsia="Aptos" w:hAnsi="Cambria Math" w:cs="Times New Roman"/>
                <w:kern w:val="2"/>
                <w:sz w:val="28"/>
                <w:szCs w:val="28"/>
                <w:lang w:val="zh-CN"/>
                <w14:ligatures w14:val="standardContextual"/>
              </w:rPr>
              <m:t>i</m:t>
            </m:r>
          </m:sub>
        </m:sSub>
      </m:oMath>
      <w:r w:rsidRPr="00632662">
        <w:rPr>
          <w:rFonts w:eastAsia="Aptos" w:cs="Times New Roman"/>
          <w:kern w:val="2"/>
          <w:sz w:val="28"/>
          <w:szCs w:val="28"/>
          <w:lang w:val="zh-CN"/>
          <w14:ligatures w14:val="standardContextual"/>
        </w:rPr>
        <w:t>.</w:t>
      </w:r>
      <w:r w:rsidR="005D5D7E">
        <w:rPr>
          <w:rFonts w:eastAsia="Aptos" w:cs="Times New Roman"/>
          <w:kern w:val="2"/>
          <w:sz w:val="28"/>
          <w:szCs w:val="28"/>
          <w14:ligatures w14:val="standardContextual"/>
        </w:rPr>
        <w:t xml:space="preserve"> </w:t>
      </w:r>
      <w:r w:rsidRPr="00632662">
        <w:rPr>
          <w:rFonts w:eastAsia="Aptos" w:cs="Times New Roman"/>
          <w:kern w:val="2"/>
          <w:sz w:val="28"/>
          <w:szCs w:val="28"/>
          <w:lang w:val="zh-CN"/>
          <w14:ligatures w14:val="standardContextual"/>
        </w:rPr>
        <w:t>Unlike FGT measures, WRPG accounts for both poverty depth and ethical inequality sensitivity.</w:t>
      </w:r>
    </w:p>
    <w:p w14:paraId="28823ED5" w14:textId="77777777" w:rsidR="00BC5EED" w:rsidRPr="00632662" w:rsidRDefault="00DF7699" w:rsidP="00160317">
      <w:pPr>
        <w:bidi w:val="0"/>
        <w:spacing w:before="100" w:beforeAutospacing="1" w:after="100" w:afterAutospacing="1"/>
        <w:jc w:val="both"/>
        <w:rPr>
          <w:rFonts w:cs="Times New Roman"/>
          <w:sz w:val="28"/>
          <w:szCs w:val="28"/>
          <w:lang w:val="zh-CN" w:eastAsia="zh-CN"/>
        </w:rPr>
      </w:pPr>
      <w:r w:rsidRPr="00632662">
        <w:rPr>
          <w:noProof/>
        </w:rPr>
        <w:lastRenderedPageBreak/>
        <w:drawing>
          <wp:inline distT="0" distB="0" distL="0" distR="0" wp14:anchorId="552744A4" wp14:editId="5E812C21">
            <wp:extent cx="5400040" cy="2744470"/>
            <wp:effectExtent l="0" t="0" r="0" b="0"/>
            <wp:docPr id="1142244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244098" name="Picture 1"/>
                    <pic:cNvPicPr>
                      <a:picLocks noChangeAspect="1"/>
                    </pic:cNvPicPr>
                  </pic:nvPicPr>
                  <pic:blipFill>
                    <a:blip r:embed="rId45"/>
                    <a:stretch>
                      <a:fillRect/>
                    </a:stretch>
                  </pic:blipFill>
                  <pic:spPr>
                    <a:xfrm>
                      <a:off x="0" y="0"/>
                      <a:ext cx="5400040" cy="2744470"/>
                    </a:xfrm>
                    <a:prstGeom prst="rect">
                      <a:avLst/>
                    </a:prstGeom>
                  </pic:spPr>
                </pic:pic>
              </a:graphicData>
            </a:graphic>
          </wp:inline>
        </w:drawing>
      </w:r>
    </w:p>
    <w:p w14:paraId="7AB647C3" w14:textId="0D948C06" w:rsidR="00167BCC" w:rsidRPr="008454C0" w:rsidRDefault="00DF7699" w:rsidP="00160317">
      <w:pPr>
        <w:bidi w:val="0"/>
        <w:spacing w:before="100" w:beforeAutospacing="1" w:after="100" w:afterAutospacing="1"/>
        <w:jc w:val="center"/>
        <w:outlineLvl w:val="2"/>
        <w:rPr>
          <w:rFonts w:asciiTheme="majorBidi" w:eastAsia="Aptos" w:hAnsiTheme="majorBidi" w:cstheme="majorBidi"/>
          <w:b/>
          <w:bCs/>
          <w:kern w:val="2"/>
          <w:sz w:val="28"/>
          <w:szCs w:val="28"/>
          <w14:ligatures w14:val="standardContextual"/>
        </w:rPr>
      </w:pPr>
      <w:r w:rsidRPr="00632662">
        <w:rPr>
          <w:rFonts w:asciiTheme="majorBidi" w:eastAsia="Aptos" w:hAnsiTheme="majorBidi" w:cstheme="majorBidi"/>
          <w:b/>
          <w:bCs/>
          <w:kern w:val="2"/>
          <w:sz w:val="28"/>
          <w:szCs w:val="28"/>
          <w:lang w:val="zh-CN"/>
          <w14:ligatures w14:val="standardContextual"/>
        </w:rPr>
        <w:t>Figure</w:t>
      </w:r>
      <w:r w:rsidR="000939FB">
        <w:rPr>
          <w:rFonts w:asciiTheme="majorBidi" w:eastAsia="Aptos" w:hAnsiTheme="majorBidi" w:cstheme="majorBidi"/>
          <w:b/>
          <w:bCs/>
          <w:kern w:val="2"/>
          <w:sz w:val="28"/>
          <w:szCs w:val="28"/>
          <w14:ligatures w14:val="standardContextual"/>
        </w:rPr>
        <w:t xml:space="preserve"> (5.7)</w:t>
      </w:r>
      <w:r w:rsidR="00047F65">
        <w:rPr>
          <w:rFonts w:asciiTheme="majorBidi" w:eastAsia="Aptos" w:hAnsiTheme="majorBidi" w:cstheme="majorBidi"/>
          <w:b/>
          <w:bCs/>
          <w:kern w:val="2"/>
          <w:sz w:val="28"/>
          <w:szCs w:val="28"/>
          <w14:ligatures w14:val="standardContextual"/>
        </w:rPr>
        <w:t>:</w:t>
      </w:r>
      <w:r w:rsidRPr="00632662">
        <w:rPr>
          <w:rFonts w:asciiTheme="majorBidi" w:eastAsia="Aptos" w:hAnsiTheme="majorBidi" w:cstheme="majorBidi"/>
          <w:b/>
          <w:bCs/>
          <w:kern w:val="2"/>
          <w:sz w:val="28"/>
          <w:szCs w:val="28"/>
          <w:lang w:val="zh-CN"/>
          <w14:ligatures w14:val="standardContextual"/>
        </w:rPr>
        <w:t xml:space="preserve"> Comparison of WRPG with Traditional Poverty Indices</w:t>
      </w:r>
    </w:p>
    <w:p w14:paraId="1F30B0AE" w14:textId="77777777" w:rsidR="00167BCC" w:rsidRDefault="00DF7699" w:rsidP="00160317">
      <w:pPr>
        <w:bidi w:val="0"/>
        <w:spacing w:before="100" w:beforeAutospacing="1" w:after="100" w:afterAutospacing="1"/>
        <w:ind w:firstLine="720"/>
        <w:jc w:val="both"/>
        <w:outlineLvl w:val="2"/>
        <w:rPr>
          <w:rFonts w:cs="Times New Roman"/>
          <w:sz w:val="28"/>
          <w:szCs w:val="28"/>
          <w:lang w:eastAsia="zh-CN"/>
        </w:rPr>
      </w:pPr>
      <w:r w:rsidRPr="00632662">
        <w:rPr>
          <w:rFonts w:eastAsia="Aptos" w:cs="Times New Roman"/>
          <w:kern w:val="2"/>
          <w:sz w:val="28"/>
          <w:szCs w:val="28"/>
          <w:lang w:val="zh-CN"/>
          <w14:ligatures w14:val="standardContextual"/>
        </w:rPr>
        <w:t>Figure displays a comparison between WRPG and traditional poverty indices.</w:t>
      </w:r>
      <w:r w:rsidR="00280B0A">
        <w:rPr>
          <w:rFonts w:eastAsia="Aptos" w:cs="Times New Roman"/>
          <w:kern w:val="2"/>
          <w:sz w:val="28"/>
          <w:szCs w:val="28"/>
          <w14:ligatures w14:val="standardContextual"/>
        </w:rPr>
        <w:t xml:space="preserve"> </w:t>
      </w:r>
      <w:r w:rsidRPr="00632662">
        <w:rPr>
          <w:rFonts w:eastAsia="Aptos" w:cs="Times New Roman"/>
          <w:kern w:val="2"/>
          <w:sz w:val="28"/>
          <w:szCs w:val="28"/>
          <w:lang w:val="zh-CN"/>
          <w14:ligatures w14:val="standardContextual"/>
        </w:rPr>
        <w:t>While WRPG remains close to the FGT family in numerical scale, its construction ensures responsiveness to inequality among the poor, thus extending analytical capacity of poverty measurement frameworks.</w:t>
      </w:r>
      <w:r w:rsidRPr="00632662">
        <w:rPr>
          <w:rFonts w:eastAsia="Aptos" w:cs="Times New Roman"/>
          <w:kern w:val="2"/>
          <w:sz w:val="28"/>
          <w:szCs w:val="28"/>
          <w:lang w:val="zh-CN"/>
          <w14:ligatures w14:val="standardContextual"/>
        </w:rPr>
        <w:br/>
      </w:r>
      <w:r w:rsidRPr="00632662">
        <w:rPr>
          <w:rFonts w:cs="Times New Roman"/>
          <w:sz w:val="28"/>
          <w:szCs w:val="28"/>
          <w:lang w:val="zh-CN" w:eastAsia="zh-CN"/>
        </w:rPr>
        <w:t>Analytical Results of Ethical Responsiveness, the monotonic decline of WRPG with higher β confirms that the measure adheres to ethical axioms of monotonicity and transfer sensitivity.</w:t>
      </w:r>
    </w:p>
    <w:p w14:paraId="548BD873" w14:textId="3DEBEEB0" w:rsidR="00BC5EED" w:rsidRPr="00632662" w:rsidRDefault="00DF7699" w:rsidP="00160317">
      <w:pPr>
        <w:bidi w:val="0"/>
        <w:spacing w:before="100" w:beforeAutospacing="1" w:after="100" w:afterAutospacing="1"/>
        <w:ind w:firstLine="720"/>
        <w:jc w:val="both"/>
        <w:outlineLvl w:val="2"/>
        <w:rPr>
          <w:rFonts w:asciiTheme="majorBidi" w:eastAsia="Aptos" w:hAnsiTheme="majorBidi" w:cstheme="majorBidi"/>
          <w:b/>
          <w:bCs/>
          <w:kern w:val="2"/>
          <w:sz w:val="28"/>
          <w:szCs w:val="28"/>
          <w:lang w:val="zh-CN"/>
          <w14:ligatures w14:val="standardContextual"/>
        </w:rPr>
      </w:pPr>
      <w:r w:rsidRPr="00632662">
        <w:rPr>
          <w:rFonts w:cs="Times New Roman"/>
          <w:sz w:val="28"/>
          <w:szCs w:val="28"/>
          <w:lang w:val="zh-CN" w:eastAsia="zh-CN"/>
        </w:rPr>
        <w:t xml:space="preserve"> Conceptual Strength, by integrating a social weight function </w:t>
      </w:r>
      <m:oMath>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v</m:t>
            </m:r>
          </m:e>
          <m:sub>
            <m:r>
              <w:rPr>
                <w:rFonts w:ascii="Cambria Math" w:hAnsi="Cambria Math" w:cs="Times New Roman"/>
                <w:sz w:val="28"/>
                <w:szCs w:val="28"/>
                <w:lang w:val="zh-CN" w:eastAsia="zh-CN"/>
              </w:rPr>
              <m:t>i</m:t>
            </m:r>
          </m:sub>
        </m:sSub>
        <m:r>
          <w:rPr>
            <w:rFonts w:ascii="Cambria Math" w:hAnsi="Cambria Math" w:cs="Times New Roman"/>
            <w:sz w:val="28"/>
            <w:szCs w:val="28"/>
            <w:lang w:val="zh-CN" w:eastAsia="zh-CN"/>
          </w:rPr>
          <m:t>=(</m:t>
        </m:r>
        <m:sSub>
          <m:sSubPr>
            <m:ctrlPr>
              <w:rPr>
                <w:rFonts w:ascii="Cambria Math" w:hAnsi="Cambria Math" w:cs="Times New Roman"/>
                <w:sz w:val="28"/>
                <w:szCs w:val="28"/>
                <w:lang w:val="zh-CN" w:eastAsia="zh-CN"/>
              </w:rPr>
            </m:ctrlPr>
          </m:sSubPr>
          <m:e>
            <m:r>
              <w:rPr>
                <w:rFonts w:ascii="Cambria Math" w:hAnsi="Cambria Math" w:cs="Times New Roman"/>
                <w:sz w:val="28"/>
                <w:szCs w:val="28"/>
                <w:lang w:val="zh-CN" w:eastAsia="zh-CN"/>
              </w:rPr>
              <m:t>y</m:t>
            </m:r>
          </m:e>
          <m:sub>
            <m:r>
              <w:rPr>
                <w:rFonts w:ascii="Cambria Math" w:hAnsi="Cambria Math" w:cs="Times New Roman"/>
                <w:sz w:val="28"/>
                <w:szCs w:val="28"/>
                <w:lang w:val="zh-CN" w:eastAsia="zh-CN"/>
              </w:rPr>
              <m:t>i</m:t>
            </m:r>
          </m:sub>
        </m:sSub>
        <m:r>
          <m:rPr>
            <m:sty m:val="p"/>
          </m:rPr>
          <w:rPr>
            <w:rFonts w:ascii="Cambria Math" w:hAnsi="Cambria Math" w:cs="Times New Roman"/>
            <w:sz w:val="28"/>
            <w:szCs w:val="28"/>
            <w:lang w:val="zh-CN" w:eastAsia="zh-CN"/>
          </w:rPr>
          <m:t>/</m:t>
        </m:r>
        <m:r>
          <w:rPr>
            <w:rFonts w:ascii="Cambria Math" w:hAnsi="Cambria Math" w:cs="Times New Roman"/>
            <w:sz w:val="28"/>
            <w:szCs w:val="28"/>
            <w:lang w:val="zh-CN" w:eastAsia="zh-CN"/>
          </w:rPr>
          <m:t>z</m:t>
        </m:r>
        <m:sSup>
          <m:sSupPr>
            <m:ctrlPr>
              <w:rPr>
                <w:rFonts w:ascii="Cambria Math" w:hAnsi="Cambria Math" w:cs="Times New Roman"/>
                <w:sz w:val="28"/>
                <w:szCs w:val="28"/>
                <w:lang w:val="zh-CN" w:eastAsia="zh-CN"/>
              </w:rPr>
            </m:ctrlPr>
          </m:sSupPr>
          <m:e>
            <m:r>
              <w:rPr>
                <w:rFonts w:ascii="Cambria Math" w:hAnsi="Cambria Math" w:cs="Times New Roman"/>
                <w:sz w:val="28"/>
                <w:szCs w:val="28"/>
                <w:lang w:val="zh-CN" w:eastAsia="zh-CN"/>
              </w:rPr>
              <m:t>)</m:t>
            </m:r>
          </m:e>
          <m:sup>
            <m:r>
              <w:rPr>
                <w:rFonts w:ascii="Cambria Math" w:hAnsi="Cambria Math" w:cs="Times New Roman"/>
                <w:sz w:val="28"/>
                <w:szCs w:val="28"/>
                <w:lang w:val="zh-CN" w:eastAsia="zh-CN"/>
              </w:rPr>
              <m:t>β-1</m:t>
            </m:r>
          </m:sup>
        </m:sSup>
      </m:oMath>
      <w:r w:rsidRPr="00632662">
        <w:rPr>
          <w:rFonts w:cs="Times New Roman"/>
          <w:sz w:val="28"/>
          <w:szCs w:val="28"/>
          <w:lang w:val="zh-CN" w:eastAsia="zh-CN"/>
        </w:rPr>
        <w:t>, WRPG differentiates among poor individuals, assigning greater importance to those in deeper poverty. Comparative Insights, While FGT</w:t>
      </w:r>
      <w:r w:rsidR="005D5D7E">
        <w:rPr>
          <w:rFonts w:cs="Times New Roman"/>
          <w:sz w:val="28"/>
          <w:szCs w:val="28"/>
          <w:lang w:eastAsia="zh-CN"/>
        </w:rPr>
        <w:t xml:space="preserve"> </w:t>
      </w:r>
      <w:r w:rsidRPr="00632662">
        <w:rPr>
          <w:rFonts w:cs="Times New Roman"/>
          <w:sz w:val="28"/>
          <w:szCs w:val="28"/>
          <w:lang w:val="zh-CN" w:eastAsia="zh-CN"/>
        </w:rPr>
        <w:t>type indices capture the average shortfall from poverty line, they treat all poor individuals equally.</w:t>
      </w:r>
    </w:p>
    <w:p w14:paraId="13FB9DCE" w14:textId="70727D30" w:rsidR="00BC5EED" w:rsidRPr="00FF6AC4" w:rsidRDefault="00DF7699" w:rsidP="00160317">
      <w:pPr>
        <w:bidi w:val="0"/>
        <w:spacing w:before="100" w:beforeAutospacing="1" w:after="100" w:afterAutospacing="1"/>
        <w:ind w:firstLine="720"/>
        <w:jc w:val="both"/>
        <w:outlineLvl w:val="1"/>
        <w:rPr>
          <w:rFonts w:cs="Times New Roman"/>
          <w:sz w:val="28"/>
          <w:szCs w:val="28"/>
          <w:lang w:eastAsia="zh-CN"/>
        </w:rPr>
      </w:pPr>
      <w:r w:rsidRPr="00632662">
        <w:rPr>
          <w:rFonts w:cs="Times New Roman"/>
          <w:sz w:val="28"/>
          <w:szCs w:val="28"/>
          <w:lang w:val="zh-CN" w:eastAsia="zh-CN"/>
        </w:rPr>
        <w:t>WRPG, however, reflects ethical inequality, distinguishing between “poor” and “poorest of the poor”. Economy Relevance, WRPG provides a socially attuned metric for poverty monitoring, suitable for identifying and prioritizing highly vulnerable populations in national  frameworks.</w:t>
      </w:r>
      <w:r w:rsidR="00FF6AC4">
        <w:rPr>
          <w:rFonts w:cs="Times New Roman" w:hint="cs"/>
          <w:sz w:val="28"/>
          <w:szCs w:val="28"/>
          <w:rtl/>
          <w:lang w:val="zh-CN" w:eastAsia="zh-CN"/>
        </w:rPr>
        <w:t xml:space="preserve"> </w:t>
      </w:r>
      <w:r w:rsidR="00FF6AC4">
        <w:rPr>
          <w:rFonts w:cs="Times New Roman"/>
          <w:sz w:val="28"/>
          <w:szCs w:val="28"/>
          <w:lang w:eastAsia="zh-CN"/>
        </w:rPr>
        <w:t>U</w:t>
      </w:r>
      <w:r w:rsidR="00FF6AC4" w:rsidRPr="00FF6AC4">
        <w:rPr>
          <w:rFonts w:cs="Times New Roman"/>
          <w:sz w:val="28"/>
          <w:szCs w:val="28"/>
          <w:lang w:eastAsia="zh-CN"/>
        </w:rPr>
        <w:t>nlike standard simulation exercises, this framework explicitly links parametric sensitivity to ethical weighting structures.</w:t>
      </w:r>
    </w:p>
    <w:p w14:paraId="3282D359" w14:textId="4ACD9604" w:rsidR="008C28C4" w:rsidRPr="001F196B" w:rsidRDefault="00DF7699" w:rsidP="00160317">
      <w:pPr>
        <w:bidi w:val="0"/>
        <w:spacing w:before="100" w:beforeAutospacing="1" w:after="100" w:afterAutospacing="1"/>
        <w:ind w:firstLine="720"/>
        <w:jc w:val="both"/>
        <w:rPr>
          <w:rFonts w:cs="Times New Roman"/>
          <w:sz w:val="28"/>
          <w:szCs w:val="28"/>
          <w:lang w:eastAsia="zh-CN"/>
        </w:rPr>
      </w:pPr>
      <w:r w:rsidRPr="00632662">
        <w:rPr>
          <w:rFonts w:cs="Times New Roman"/>
          <w:sz w:val="28"/>
          <w:szCs w:val="28"/>
          <w:lang w:val="zh-CN" w:eastAsia="zh-CN"/>
        </w:rPr>
        <w:t>Therefore,</w:t>
      </w:r>
      <w:r w:rsidR="00155D7F" w:rsidRPr="00155D7F">
        <w:t xml:space="preserve"> </w:t>
      </w:r>
      <w:r w:rsidR="00155D7F">
        <w:rPr>
          <w:rFonts w:cs="Times New Roman"/>
          <w:sz w:val="28"/>
          <w:szCs w:val="28"/>
          <w:lang w:eastAsia="zh-CN"/>
        </w:rPr>
        <w:t>s</w:t>
      </w:r>
      <w:r w:rsidR="00155D7F" w:rsidRPr="00155D7F">
        <w:rPr>
          <w:rFonts w:cs="Times New Roman"/>
          <w:sz w:val="28"/>
          <w:szCs w:val="28"/>
          <w:lang w:val="zh-CN" w:eastAsia="zh-CN"/>
        </w:rPr>
        <w:t>imulation is illustrative, not rigorous</w:t>
      </w:r>
      <w:r w:rsidR="005D5D7E">
        <w:rPr>
          <w:rFonts w:cs="Times New Roman"/>
          <w:sz w:val="28"/>
          <w:szCs w:val="28"/>
          <w:lang w:eastAsia="zh-CN"/>
        </w:rPr>
        <w:t xml:space="preserve"> </w:t>
      </w:r>
      <w:r w:rsidR="00155D7F">
        <w:rPr>
          <w:rFonts w:cs="Times New Roman"/>
          <w:sz w:val="28"/>
          <w:szCs w:val="28"/>
          <w:lang w:eastAsia="zh-CN"/>
        </w:rPr>
        <w:t>and</w:t>
      </w:r>
      <w:r w:rsidRPr="00632662">
        <w:rPr>
          <w:rFonts w:cs="Times New Roman"/>
          <w:sz w:val="28"/>
          <w:szCs w:val="28"/>
          <w:lang w:val="zh-CN" w:eastAsia="zh-CN"/>
        </w:rPr>
        <w:t xml:space="preserve"> confirms that Weighted Reversed Poverty Gap is a theoretically consistent and empirically robust poverty measure.</w:t>
      </w:r>
      <w:r w:rsidR="00280B0A">
        <w:rPr>
          <w:rFonts w:cs="Times New Roman"/>
          <w:sz w:val="28"/>
          <w:szCs w:val="28"/>
          <w:lang w:eastAsia="zh-CN"/>
        </w:rPr>
        <w:t xml:space="preserve"> </w:t>
      </w:r>
      <w:r w:rsidRPr="00632662">
        <w:rPr>
          <w:rFonts w:cs="Times New Roman"/>
          <w:sz w:val="28"/>
          <w:szCs w:val="28"/>
          <w:lang w:val="zh-CN" w:eastAsia="zh-CN"/>
        </w:rPr>
        <w:t xml:space="preserve">Its structure integrates depth, inequality, and ethical sensitivity, offering a more comprehensive perspective on poverty. As </w:t>
      </w:r>
      <w:r w:rsidRPr="00167BCC">
        <w:rPr>
          <w:rFonts w:cs="Times New Roman"/>
          <w:i/>
          <w:iCs/>
          <w:sz w:val="28"/>
          <w:szCs w:val="28"/>
          <w:lang w:val="zh-CN" w:eastAsia="zh-CN"/>
        </w:rPr>
        <w:t>β</w:t>
      </w:r>
      <w:r w:rsidRPr="00632662">
        <w:rPr>
          <w:rFonts w:cs="Times New Roman"/>
          <w:sz w:val="28"/>
          <w:szCs w:val="28"/>
          <w:lang w:val="zh-CN" w:eastAsia="zh-CN"/>
        </w:rPr>
        <w:t xml:space="preserve"> increases, WRPG captures the social value of poverty aversion, reinforcing </w:t>
      </w:r>
      <w:r w:rsidRPr="00632662">
        <w:rPr>
          <w:rFonts w:cs="Times New Roman"/>
          <w:sz w:val="28"/>
          <w:szCs w:val="28"/>
          <w:lang w:val="zh-CN" w:eastAsia="zh-CN"/>
        </w:rPr>
        <w:lastRenderedPageBreak/>
        <w:t>its potential as a superior complement to traditional indices such as FGT and Sen measures.</w:t>
      </w:r>
    </w:p>
    <w:p w14:paraId="5FF2C0B1" w14:textId="77777777" w:rsidR="00095E3C" w:rsidRPr="00F40DD7" w:rsidRDefault="00095E3C" w:rsidP="00160317">
      <w:pPr>
        <w:bidi w:val="0"/>
        <w:spacing w:before="100" w:beforeAutospacing="1" w:after="100" w:afterAutospacing="1"/>
        <w:rPr>
          <w:b/>
          <w:bCs/>
          <w:sz w:val="36"/>
          <w:szCs w:val="36"/>
        </w:rPr>
      </w:pPr>
      <w:r w:rsidRPr="00F40DD7">
        <w:rPr>
          <w:b/>
          <w:bCs/>
          <w:sz w:val="36"/>
          <w:szCs w:val="36"/>
        </w:rPr>
        <w:t>Future Research</w:t>
      </w:r>
    </w:p>
    <w:p w14:paraId="2F60B05A" w14:textId="417A2EB6" w:rsidR="009B1E94" w:rsidRDefault="00167BCC" w:rsidP="00160317">
      <w:pPr>
        <w:bidi w:val="0"/>
        <w:spacing w:before="100" w:beforeAutospacing="1" w:after="100" w:afterAutospacing="1"/>
        <w:jc w:val="both"/>
        <w:rPr>
          <w:rFonts w:cs="Times New Roman"/>
          <w:sz w:val="28"/>
          <w:szCs w:val="28"/>
          <w:lang w:eastAsia="zh-CN" w:bidi="ar-EG"/>
        </w:rPr>
      </w:pPr>
      <w:r>
        <w:rPr>
          <w:rFonts w:cs="Times New Roman"/>
          <w:sz w:val="28"/>
          <w:szCs w:val="28"/>
          <w:lang w:eastAsia="zh-CN" w:bidi="ar-EG"/>
        </w:rPr>
        <w:t>1</w:t>
      </w:r>
      <w:r w:rsidR="00095E3C">
        <w:rPr>
          <w:rFonts w:cs="Times New Roman"/>
          <w:sz w:val="28"/>
          <w:szCs w:val="28"/>
          <w:lang w:eastAsia="zh-CN" w:bidi="ar-EG"/>
        </w:rPr>
        <w:t>-</w:t>
      </w:r>
      <w:r w:rsidR="009B1E94">
        <w:rPr>
          <w:rFonts w:cs="Times New Roman"/>
          <w:sz w:val="28"/>
          <w:szCs w:val="28"/>
          <w:lang w:eastAsia="zh-CN" w:bidi="ar-EG"/>
        </w:rPr>
        <w:t xml:space="preserve"> </w:t>
      </w:r>
      <w:r w:rsidR="00B003DF">
        <w:rPr>
          <w:rFonts w:cs="Times New Roman"/>
          <w:sz w:val="28"/>
          <w:szCs w:val="28"/>
          <w:lang w:eastAsia="zh-CN" w:bidi="ar-EG"/>
        </w:rPr>
        <w:t>D</w:t>
      </w:r>
      <w:r w:rsidR="00B003DF" w:rsidRPr="00B003DF">
        <w:rPr>
          <w:rFonts w:cs="Times New Roman"/>
          <w:sz w:val="28"/>
          <w:szCs w:val="28"/>
          <w:lang w:eastAsia="zh-CN" w:bidi="ar-EG"/>
        </w:rPr>
        <w:t xml:space="preserve">ynamic </w:t>
      </w:r>
      <w:r w:rsidR="00804578" w:rsidRPr="00632662">
        <w:rPr>
          <w:rFonts w:cs="Times New Roman"/>
          <w:sz w:val="28"/>
          <w:szCs w:val="28"/>
          <w:lang w:val="en-AE" w:eastAsia="en-AE"/>
        </w:rPr>
        <w:t>Weighted Reversed Poverty Gap</w:t>
      </w:r>
      <w:r w:rsidR="00B003DF" w:rsidRPr="00B003DF">
        <w:rPr>
          <w:rFonts w:cs="Times New Roman"/>
          <w:sz w:val="28"/>
          <w:szCs w:val="28"/>
          <w:lang w:eastAsia="zh-CN" w:bidi="ar-EG"/>
        </w:rPr>
        <w:t xml:space="preserve"> under income mobility</w:t>
      </w:r>
      <w:r w:rsidR="00B003DF">
        <w:rPr>
          <w:rFonts w:cs="Times New Roman"/>
          <w:sz w:val="28"/>
          <w:szCs w:val="28"/>
          <w:lang w:eastAsia="zh-CN" w:bidi="ar-EG"/>
        </w:rPr>
        <w:t xml:space="preserve"> </w:t>
      </w:r>
      <w:r w:rsidR="009B1E94" w:rsidRPr="007D69F4">
        <w:rPr>
          <w:rFonts w:cs="Times New Roman"/>
          <w:sz w:val="28"/>
          <w:szCs w:val="28"/>
          <w:lang w:eastAsia="zh-CN" w:bidi="ar-EG"/>
        </w:rPr>
        <w:t>for Poverty Measurement Model</w:t>
      </w:r>
      <w:r w:rsidR="009B1E94">
        <w:rPr>
          <w:rFonts w:cs="Times New Roman"/>
          <w:sz w:val="28"/>
          <w:szCs w:val="28"/>
          <w:lang w:eastAsia="zh-CN" w:bidi="ar-EG"/>
        </w:rPr>
        <w:t>.</w:t>
      </w:r>
    </w:p>
    <w:p w14:paraId="21641F56" w14:textId="5ED651B2" w:rsidR="00095E3C" w:rsidRPr="007D69F4" w:rsidRDefault="009B1E94" w:rsidP="00160317">
      <w:pPr>
        <w:bidi w:val="0"/>
        <w:spacing w:before="100" w:beforeAutospacing="1" w:after="100" w:afterAutospacing="1"/>
        <w:jc w:val="both"/>
        <w:rPr>
          <w:rFonts w:cs="Times New Roman"/>
          <w:sz w:val="28"/>
          <w:szCs w:val="28"/>
          <w:lang w:eastAsia="zh-CN" w:bidi="ar-EG"/>
        </w:rPr>
      </w:pPr>
      <w:r>
        <w:rPr>
          <w:rFonts w:cs="Times New Roman"/>
          <w:sz w:val="28"/>
          <w:szCs w:val="28"/>
          <w:lang w:eastAsia="zh-CN" w:bidi="ar-EG"/>
        </w:rPr>
        <w:t xml:space="preserve">2- </w:t>
      </w:r>
      <w:r w:rsidR="00095E3C" w:rsidRPr="00924A41">
        <w:rPr>
          <w:rFonts w:cs="Times New Roman"/>
          <w:sz w:val="28"/>
          <w:szCs w:val="28"/>
          <w:lang w:eastAsia="zh-CN" w:bidi="ar-EG"/>
        </w:rPr>
        <w:t xml:space="preserve">Longitudinal </w:t>
      </w:r>
      <w:r w:rsidR="00095E3C">
        <w:rPr>
          <w:rFonts w:cs="Times New Roman"/>
          <w:sz w:val="28"/>
          <w:szCs w:val="28"/>
          <w:lang w:eastAsia="zh-CN" w:bidi="ar-EG"/>
        </w:rPr>
        <w:t xml:space="preserve">and </w:t>
      </w:r>
      <w:r w:rsidR="00095E3C" w:rsidRPr="00924A41">
        <w:rPr>
          <w:rFonts w:cs="Times New Roman"/>
          <w:sz w:val="28"/>
          <w:szCs w:val="28"/>
          <w:lang w:eastAsia="zh-CN" w:bidi="ar-EG"/>
        </w:rPr>
        <w:t xml:space="preserve">Dynamic Extension of </w:t>
      </w:r>
      <w:r w:rsidRPr="009B1E94">
        <w:rPr>
          <w:rFonts w:cs="Times New Roman"/>
          <w:sz w:val="28"/>
          <w:szCs w:val="28"/>
          <w:lang w:eastAsia="zh-CN" w:bidi="ar-EG"/>
        </w:rPr>
        <w:t>in Multidimensional Weighted Reversed Poverty Gap Index</w:t>
      </w:r>
      <w:r w:rsidR="00095E3C">
        <w:rPr>
          <w:rFonts w:cs="Times New Roman" w:hint="cs"/>
          <w:sz w:val="28"/>
          <w:szCs w:val="28"/>
          <w:rtl/>
          <w:lang w:eastAsia="zh-CN" w:bidi="ar-EG"/>
        </w:rPr>
        <w:t>.</w:t>
      </w:r>
    </w:p>
    <w:p w14:paraId="1912E0EA" w14:textId="77777777" w:rsidR="00095E3C" w:rsidRDefault="00095E3C" w:rsidP="00160317">
      <w:pPr>
        <w:bidi w:val="0"/>
        <w:spacing w:before="100" w:beforeAutospacing="1" w:after="100" w:afterAutospacing="1"/>
        <w:jc w:val="both"/>
        <w:rPr>
          <w:rFonts w:cs="Times New Roman"/>
          <w:sz w:val="28"/>
          <w:szCs w:val="28"/>
          <w:lang w:eastAsia="zh-CN" w:bidi="ar-EG"/>
        </w:rPr>
      </w:pPr>
      <w:r>
        <w:rPr>
          <w:rFonts w:cs="Times New Roman"/>
          <w:sz w:val="28"/>
          <w:szCs w:val="28"/>
          <w:lang w:eastAsia="zh-CN" w:bidi="ar-EG"/>
        </w:rPr>
        <w:t xml:space="preserve">3- </w:t>
      </w:r>
      <w:r w:rsidRPr="007D69F4">
        <w:rPr>
          <w:rFonts w:cs="Times New Roman"/>
          <w:sz w:val="28"/>
          <w:szCs w:val="28"/>
          <w:lang w:eastAsia="zh-CN" w:bidi="ar-EG"/>
        </w:rPr>
        <w:t>Machine Learning in Multidimensional Poverty Indices</w:t>
      </w:r>
      <w:r>
        <w:rPr>
          <w:rFonts w:cs="Times New Roman"/>
          <w:sz w:val="28"/>
          <w:szCs w:val="28"/>
          <w:lang w:eastAsia="zh-CN" w:bidi="ar-EG"/>
        </w:rPr>
        <w:t xml:space="preserve"> with </w:t>
      </w:r>
      <w:r w:rsidRPr="007D69F4">
        <w:rPr>
          <w:rFonts w:cs="Times New Roman"/>
          <w:sz w:val="28"/>
          <w:szCs w:val="28"/>
          <w:lang w:eastAsia="zh-CN" w:bidi="ar-EG"/>
        </w:rPr>
        <w:t>Applications</w:t>
      </w:r>
      <w:r>
        <w:rPr>
          <w:rFonts w:cs="Times New Roman"/>
          <w:sz w:val="28"/>
          <w:szCs w:val="28"/>
          <w:lang w:eastAsia="zh-CN" w:bidi="ar-EG"/>
        </w:rPr>
        <w:t>.</w:t>
      </w:r>
    </w:p>
    <w:p w14:paraId="317010DC" w14:textId="5CF521A8" w:rsidR="00C545B8" w:rsidRPr="001F196B" w:rsidRDefault="00C545B8" w:rsidP="00160317">
      <w:pPr>
        <w:bidi w:val="0"/>
        <w:spacing w:before="100" w:beforeAutospacing="1" w:after="100" w:afterAutospacing="1"/>
        <w:jc w:val="both"/>
        <w:rPr>
          <w:rFonts w:cs="Times New Roman"/>
          <w:sz w:val="28"/>
          <w:szCs w:val="28"/>
          <w:lang w:val="en-AE" w:eastAsia="zh-CN" w:bidi="ar-EG"/>
        </w:rPr>
      </w:pPr>
      <w:r>
        <w:rPr>
          <w:rFonts w:cs="Times New Roman"/>
          <w:sz w:val="28"/>
          <w:szCs w:val="28"/>
          <w:lang w:val="en-AE" w:eastAsia="zh-CN" w:bidi="ar-EG"/>
        </w:rPr>
        <w:t xml:space="preserve">4- </w:t>
      </w:r>
      <w:r w:rsidRPr="001F196B">
        <w:rPr>
          <w:rFonts w:cs="Times New Roman"/>
          <w:sz w:val="28"/>
          <w:szCs w:val="28"/>
          <w:lang w:val="en-AE" w:eastAsia="zh-CN" w:bidi="ar-EG"/>
        </w:rPr>
        <w:t xml:space="preserve">Multidimensional </w:t>
      </w:r>
      <w:r w:rsidR="00804578" w:rsidRPr="00632662">
        <w:rPr>
          <w:rFonts w:cs="Times New Roman"/>
          <w:sz w:val="28"/>
          <w:szCs w:val="28"/>
          <w:lang w:val="en-AE" w:eastAsia="en-AE"/>
        </w:rPr>
        <w:t>Weighted Reversed Poverty Gap</w:t>
      </w:r>
      <w:r w:rsidRPr="001F196B">
        <w:rPr>
          <w:rFonts w:cs="Times New Roman"/>
          <w:sz w:val="28"/>
          <w:szCs w:val="28"/>
          <w:lang w:val="en-AE" w:eastAsia="zh-CN" w:bidi="ar-EG"/>
        </w:rPr>
        <w:t xml:space="preserve"> with endogenous dimension weights</w:t>
      </w:r>
      <w:r>
        <w:rPr>
          <w:rFonts w:cs="Times New Roman"/>
          <w:sz w:val="28"/>
          <w:szCs w:val="28"/>
          <w:lang w:val="en-AE" w:eastAsia="zh-CN" w:bidi="ar-EG"/>
        </w:rPr>
        <w:t>.</w:t>
      </w:r>
      <w:r w:rsidRPr="001F196B">
        <w:rPr>
          <w:rFonts w:cs="Times New Roman"/>
          <w:sz w:val="28"/>
          <w:szCs w:val="28"/>
          <w:lang w:val="en-AE" w:eastAsia="zh-CN" w:bidi="ar-EG"/>
        </w:rPr>
        <w:t xml:space="preserve"> </w:t>
      </w:r>
    </w:p>
    <w:p w14:paraId="6AF41900" w14:textId="77777777" w:rsidR="00C545B8" w:rsidRPr="001F196B" w:rsidRDefault="00C545B8" w:rsidP="00C545B8">
      <w:pPr>
        <w:bidi w:val="0"/>
        <w:spacing w:before="100" w:beforeAutospacing="1" w:after="100" w:afterAutospacing="1" w:line="360" w:lineRule="auto"/>
        <w:jc w:val="both"/>
        <w:rPr>
          <w:rFonts w:cs="Times New Roman"/>
          <w:sz w:val="28"/>
          <w:szCs w:val="28"/>
          <w:lang w:val="en-AE" w:eastAsia="zh-CN" w:bidi="ar-EG"/>
        </w:rPr>
      </w:pPr>
    </w:p>
    <w:p w14:paraId="01DEE483" w14:textId="77777777" w:rsidR="00095E3C" w:rsidRDefault="00095E3C" w:rsidP="00095E3C">
      <w:pPr>
        <w:bidi w:val="0"/>
        <w:spacing w:before="100" w:beforeAutospacing="1" w:after="100" w:afterAutospacing="1" w:line="360" w:lineRule="auto"/>
        <w:jc w:val="both"/>
        <w:rPr>
          <w:rFonts w:cs="Times New Roman"/>
          <w:sz w:val="28"/>
          <w:szCs w:val="28"/>
          <w:lang w:eastAsia="zh-CN"/>
        </w:rPr>
      </w:pPr>
    </w:p>
    <w:p w14:paraId="6428E9B4" w14:textId="77777777" w:rsidR="001F196B" w:rsidRDefault="001F196B" w:rsidP="001F196B">
      <w:pPr>
        <w:bidi w:val="0"/>
        <w:spacing w:before="100" w:beforeAutospacing="1" w:after="100" w:afterAutospacing="1" w:line="360" w:lineRule="auto"/>
        <w:jc w:val="both"/>
        <w:rPr>
          <w:rFonts w:cs="Times New Roman"/>
          <w:sz w:val="28"/>
          <w:szCs w:val="28"/>
          <w:lang w:eastAsia="zh-CN"/>
        </w:rPr>
      </w:pPr>
    </w:p>
    <w:p w14:paraId="3EDD3438" w14:textId="77777777" w:rsidR="001F196B" w:rsidRDefault="001F196B" w:rsidP="001F196B">
      <w:pPr>
        <w:bidi w:val="0"/>
        <w:spacing w:before="100" w:beforeAutospacing="1" w:after="100" w:afterAutospacing="1" w:line="360" w:lineRule="auto"/>
        <w:jc w:val="both"/>
        <w:rPr>
          <w:rFonts w:cs="Times New Roman"/>
          <w:sz w:val="28"/>
          <w:szCs w:val="28"/>
          <w:lang w:eastAsia="zh-CN"/>
        </w:rPr>
        <w:sectPr w:rsidR="001F196B" w:rsidSect="00B1575E">
          <w:headerReference w:type="default" r:id="rId46"/>
          <w:headerReference w:type="first" r:id="rId47"/>
          <w:footerReference w:type="first" r:id="rId48"/>
          <w:footnotePr>
            <w:numRestart w:val="eachPage"/>
          </w:footnotePr>
          <w:pgSz w:w="11906" w:h="16838"/>
          <w:pgMar w:top="1418" w:right="1701" w:bottom="1418" w:left="1701" w:header="720" w:footer="720" w:gutter="0"/>
          <w:cols w:space="720"/>
          <w:titlePg/>
          <w:bidi/>
          <w:rtlGutter/>
          <w:docGrid w:linePitch="360"/>
        </w:sectPr>
      </w:pPr>
    </w:p>
    <w:p w14:paraId="0EAF7FC4" w14:textId="5A33E74B" w:rsidR="008C28C4" w:rsidRPr="008C28C4" w:rsidRDefault="008C28C4" w:rsidP="008C28C4">
      <w:pPr>
        <w:bidi w:val="0"/>
        <w:spacing w:before="100" w:beforeAutospacing="1" w:after="100" w:afterAutospacing="1" w:line="360" w:lineRule="auto"/>
        <w:jc w:val="both"/>
        <w:rPr>
          <w:rFonts w:cs="Times New Roman"/>
          <w:sz w:val="28"/>
          <w:szCs w:val="28"/>
          <w:lang w:eastAsia="zh-CN"/>
        </w:rPr>
      </w:pPr>
      <w:r w:rsidRPr="00B77E2C">
        <w:rPr>
          <w:rFonts w:cs="Diwani Letter" w:hint="cs"/>
          <w:b/>
          <w:bCs/>
          <w:noProof/>
          <w:sz w:val="32"/>
          <w:szCs w:val="32"/>
          <w:rtl/>
        </w:rPr>
        <w:lastRenderedPageBreak/>
        <mc:AlternateContent>
          <mc:Choice Requires="wpg">
            <w:drawing>
              <wp:inline distT="0" distB="0" distL="0" distR="0" wp14:anchorId="143D017D" wp14:editId="24AEB7C8">
                <wp:extent cx="5248894" cy="8881607"/>
                <wp:effectExtent l="76200" t="0" r="104775" b="0"/>
                <wp:docPr id="22" name="Group 22"/>
                <wp:cNvGraphicFramePr/>
                <a:graphic xmlns:a="http://schemas.openxmlformats.org/drawingml/2006/main">
                  <a:graphicData uri="http://schemas.microsoft.com/office/word/2010/wordprocessingGroup">
                    <wpg:wgp>
                      <wpg:cNvGrpSpPr/>
                      <wpg:grpSpPr>
                        <a:xfrm>
                          <a:off x="0" y="0"/>
                          <a:ext cx="5248894" cy="8881607"/>
                          <a:chOff x="-1227718" y="286516"/>
                          <a:chExt cx="5248894" cy="8881607"/>
                        </a:xfrm>
                      </wpg:grpSpPr>
                      <wps:wsp>
                        <wps:cNvPr id="23" name="Snip Diagonal Corner Rectangle 15"/>
                        <wps:cNvSpPr/>
                        <wps:spPr>
                          <a:xfrm flipH="1">
                            <a:off x="-984710" y="286516"/>
                            <a:ext cx="1418488" cy="8881607"/>
                          </a:xfrm>
                          <a:prstGeom prst="snip2DiagRect">
                            <a:avLst>
                              <a:gd name="adj1" fmla="val 0"/>
                              <a:gd name="adj2" fmla="val 48161"/>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Snip Diagonal Corner Rectangle 37"/>
                        <wps:cNvSpPr/>
                        <wps:spPr>
                          <a:xfrm>
                            <a:off x="2357120" y="286516"/>
                            <a:ext cx="1418488" cy="8881607"/>
                          </a:xfrm>
                          <a:prstGeom prst="snip2DiagRect">
                            <a:avLst>
                              <a:gd name="adj1" fmla="val 0"/>
                              <a:gd name="adj2" fmla="val 46690"/>
                            </a:avLst>
                          </a:prstGeom>
                          <a:pattFill prst="wdUpDiag">
                            <a:fgClr>
                              <a:schemeClr val="tx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 name="Text Box 25"/>
                        <wps:cNvSpPr txBox="1"/>
                        <wps:spPr>
                          <a:xfrm>
                            <a:off x="-1227718" y="3067193"/>
                            <a:ext cx="5248894" cy="2058024"/>
                          </a:xfrm>
                          <a:prstGeom prst="bevel">
                            <a:avLst>
                              <a:gd name="adj" fmla="val 4451"/>
                            </a:avLst>
                          </a:prstGeom>
                          <a:solidFill>
                            <a:schemeClr val="lt1"/>
                          </a:solidFill>
                          <a:ln w="57150">
                            <a:solidFill>
                              <a:prstClr val="black"/>
                            </a:solidFill>
                          </a:ln>
                          <a:effectLst>
                            <a:outerShdw blurRad="50800" dist="50800" dir="5400000" algn="ctr" rotWithShape="0">
                              <a:schemeClr val="tx1"/>
                            </a:outerShdw>
                          </a:effectLst>
                        </wps:spPr>
                        <wps:style>
                          <a:lnRef idx="0">
                            <a:schemeClr val="accent1"/>
                          </a:lnRef>
                          <a:fillRef idx="0">
                            <a:schemeClr val="accent1"/>
                          </a:fillRef>
                          <a:effectRef idx="0">
                            <a:schemeClr val="accent1"/>
                          </a:effectRef>
                          <a:fontRef idx="minor">
                            <a:schemeClr val="dk1"/>
                          </a:fontRef>
                        </wps:style>
                        <wps:txbx>
                          <w:txbxContent>
                            <w:p w14:paraId="55749B77" w14:textId="50193FCF" w:rsidR="008C28C4" w:rsidRPr="008C28C4" w:rsidRDefault="008C28C4" w:rsidP="008C28C4">
                              <w:pPr>
                                <w:bidi w:val="0"/>
                                <w:jc w:val="center"/>
                                <w:rPr>
                                  <w:rFonts w:ascii="Impact" w:hAnsi="Impact"/>
                                  <w:spacing w:val="5"/>
                                  <w:sz w:val="74"/>
                                  <w:szCs w:val="74"/>
                                </w:rPr>
                              </w:pPr>
                              <w:r w:rsidRPr="008C28C4">
                                <w:rPr>
                                  <w:rFonts w:ascii="Impact" w:hAnsi="Impact"/>
                                  <w:spacing w:val="5"/>
                                  <w:sz w:val="74"/>
                                  <w:szCs w:val="74"/>
                                </w:rPr>
                                <w:t>Bibliography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inline>
            </w:drawing>
          </mc:Choice>
          <mc:Fallback>
            <w:pict>
              <v:group w14:anchorId="143D017D" id="Group 22" o:spid="_x0000_s1046" style="width:413.3pt;height:699.35pt;mso-position-horizontal-relative:char;mso-position-vertical-relative:line" coordorigin="-12277,2865" coordsize="52488,88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s9bwQAABURAAAOAAAAZHJzL2Uyb0RvYy54bWzsWFFP5DYQfq/U/2DlHTYJyW5YsZwoFFoJ&#10;3SHgxLM3cbLpObZre8nSX98Zx84u3NKiq3q6B3gIcTyeGX8Zf/NlTz5sOk4emTatFIsoOYwjwkQp&#10;q1Y0i+jz/eVBERFjqagol4Itoidmog+nP/900qs5S+VK8oppAk6EmfdqEa2sVfPJxJQr1lFzKBUT&#10;MFlL3VELQ91MKk178N7xSRrH00kvdaW0LJkx8PRimIxOnf+6ZqX9VNeGWcIXEeRm3VW76xKvk9MT&#10;Om80Vau29GnQb8iio62AoKOrC2opWev2K1ddW2ppZG0PS9lNZF23JXN7gN0k8YvdXGm5Vm4vzbxv&#10;1AgTQPsCp292W358vNLqTt1oQKJXDWDhRriXTa07/A9Zko2D7GmEjG0sKeFhnmZFcZxFpIS5oiiS&#10;aTwbQC1XgDyuO0jSdDZLoBDAJC2meTINFr/+i5dJSGLyLLVeQbGYLR7mv+Fxt6KKOZjNHPC40aSt&#10;INOjiAjaQc3eiVaRi5Y2UlBOzqUWULK3UFpUNJyRJMftYE6weETSzA2AGmAkNW/Vb3BAXJF4QA+O&#10;i2yWQFW+wCVgm2RJAeh+he2ICp0rbewVkx3Bm0VkINMUM8XsXCj6eG2sK8zK74ZWfyQRqTsOdf4I&#10;+wlnYGc+3Z3P4J0muEMI673BXQiMrhW19rLl3CfRV58V5uDi1805dyi4E81gQCDoIrKb4HO0WL5i&#10;umyCqbfA8D4khucCr0JiCkOa+AQqJrwCd2efOBusb1kNLxgKM3UZvkiMliUTdnhPZkUrNuSbx/Dn&#10;URhXOEy4AIfouYb4o2/vAGlsu+nge8jS2+NS5phqXBz/U2LD4nGFiyyFHRd3rZB6nwMOu/KRB/sA&#10;0gANorSU1ROUv5YDTxpVXrZQWNfU2BuqoWCgWIHs7Se41Fz2i0j6u4ispP5r33O0h/MJsxHpgWih&#10;Sv9cU80iwn8XcHKPkyxDZnaDLJ+lMNC7M8vdGbHuziXUD5QwZOdu0d7y8LTWsnuAnnCGUWGKihJi&#10;L6LS6jA4t0MDgK5SsrMzZwZsDDV1Le5UGU4plvj95oFq5QvbwsH8KANb+NMwILq1xfch5Nnayrq1&#10;OLnF1Q+AuQa6+P8pDHj5TRR25DgbM32dwnBjnrjSo3yW4Hv6sYlrOj0OR/aduJC+34lrH0G9E5cj&#10;uR+KuPJAXPcohn6RG5K+VFnEbuA5kjWwrGvxO3prh6yeyc+jeDpLjo9wCXTdfeozjfMiTjPfKYME&#10;DnLHd4Ile2Tc9di9+uqZfMry0Hb3k5CRvK1Qu2BK4wkdVMe2ZT+z4oJA6wUOzr1S2HWBqY4ya8lp&#10;+cXvZccFcMGgmgYZ4SWiXFum71ZVT5Z8rW9pBTHiAmQPqVpUl+MA2meeoSDC/sob+PBz3RVkw0Nr&#10;V65BYlPds6Gt7BuDORG1k8cbhNte18/F1X5V9oaF31uVVV9CedSvqTK7WW7cJ8l4BN512vfSae7D&#10;E769XZX63wnw43537HTd9teM078BAAD//wMAUEsDBBQABgAIAAAAIQD4TOuk3gAAAAYBAAAPAAAA&#10;ZHJzL2Rvd25yZXYueG1sTI9BS8NAEIXvgv9hGcGb3aTFmKbZlFLUUxFsBfE2zU6T0OxuyG6T9N87&#10;etHLg+E93vsmX0+mFQP1vnFWQTyLQJAtnW5speDj8PKQgvABrcbWWVJwJQ/r4vYmx0y70b7TsA+V&#10;4BLrM1RQh9BlUvqyJoN+5jqy7J1cbzDw2VdS9zhyuWnlPIoSabCxvFBjR9uayvP+YhS8jjhuFvHz&#10;sDufttevw+Pb5y4mpe7vps0KRKAp/IXhB5/RoWCmo7tY7UWrgB8Jv8peOk8SEEcOLZbpE8gil//x&#10;i28AAAD//wMAUEsBAi0AFAAGAAgAAAAhALaDOJL+AAAA4QEAABMAAAAAAAAAAAAAAAAAAAAAAFtD&#10;b250ZW50X1R5cGVzXS54bWxQSwECLQAUAAYACAAAACEAOP0h/9YAAACUAQAACwAAAAAAAAAAAAAA&#10;AAAvAQAAX3JlbHMvLnJlbHNQSwECLQAUAAYACAAAACEAmnxbPW8EAAAVEQAADgAAAAAAAAAAAAAA&#10;AAAuAgAAZHJzL2Uyb0RvYy54bWxQSwECLQAUAAYACAAAACEA+EzrpN4AAAAGAQAADwAAAAAAAAAA&#10;AAAAAADJBgAAZHJzL2Rvd25yZXYueG1sUEsFBgAAAAAEAAQA8wAAANQHAAAAAA==&#10;">
                <v:shape id="Snip Diagonal Corner Rectangle 15" o:spid="_x0000_s1047" style="position:absolute;left:-9847;top:2865;width:14184;height:88816;flip:x;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Rm4xQAAANsAAAAPAAAAZHJzL2Rvd25yZXYueG1sRI9Li8JA&#10;EITvgv9haMGLbCa6Im50FFkQPAk+ELw1mc5DMz0hM2uy/vqdBcFjUVVfUct1ZyrxoMaVlhWMoxgE&#10;cWp1ybmC82n7MQfhPLLGyjIp+CUH61W/t8RE25YP9Dj6XAQIuwQVFN7XiZQuLcigi2xNHLzMNgZ9&#10;kE0udYNtgJtKTuJ4Jg2WHBYKrOm7oPR+/DEKrp0/PNvtbZ+N2ks1/cpO9r5/KjUcdJsFCE+df4df&#10;7Z1WMPmE/y/hB8jVHwAAAP//AwBQSwECLQAUAAYACAAAACEA2+H2y+4AAACFAQAAEwAAAAAAAAAA&#10;AAAAAAAAAAAAW0NvbnRlbnRfVHlwZXNdLnhtbFBLAQItABQABgAIAAAAIQBa9CxbvwAAABUBAAAL&#10;AAAAAAAAAAAAAAAAAB8BAABfcmVscy8ucmVsc1BLAQItABQABgAIAAAAIQCv7Rm4xQAAANsAAAAP&#10;AAAAAAAAAAAAAAAAAAcCAABkcnMvZG93bnJldi54bWxQSwUGAAAAAAMAAwC3AAAA+QIAAAAA&#10;" path="m,l735330,r683158,683158l1418488,8881607r,l683158,8881607,,8198449,,xe" fillcolor="black [3213]" stroked="f" strokeweight="2pt">
                  <v:fill r:id="rId14" o:title="" color2="white [3212]" type="pattern"/>
                  <v:path arrowok="t" o:connecttype="custom" o:connectlocs="0,0;735330,0;1418488,683158;1418488,8881607;1418488,8881607;683158,8881607;0,8198449;0,0" o:connectangles="0,0,0,0,0,0,0,0"/>
                </v:shape>
                <v:shape id="Snip Diagonal Corner Rectangle 37" o:spid="_x0000_s1048" style="position:absolute;left:23571;top:2865;width:14185;height:88816;visibility:visible;mso-wrap-style:square;v-text-anchor:middle" coordsize="1418488,888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mpxgAAANsAAAAPAAAAZHJzL2Rvd25yZXYueG1sRI9Pa8JA&#10;FMTvhX6H5RW8iG78Qwmpq4hE6amgbcXjM/uapM2+XbJbjf30riD0OMzMb5jZojONOFHra8sKRsME&#10;BHFhdc2lgo/39SAF4QOyxsYyKbiQh8X88WGGmbZn3tJpF0oRIewzVFCF4DIpfVGRQT+0jjh6X7Y1&#10;GKJsS6lbPEe4aeQ4SZ6lwZrjQoWOVhUVP7tfo+Czzvty4jb9/SY9roo3953nhz+lek/d8gVEoC78&#10;h+/tV61gPIXbl/gD5PwKAAD//wMAUEsBAi0AFAAGAAgAAAAhANvh9svuAAAAhQEAABMAAAAAAAAA&#10;AAAAAAAAAAAAAFtDb250ZW50X1R5cGVzXS54bWxQSwECLQAUAAYACAAAACEAWvQsW78AAAAVAQAA&#10;CwAAAAAAAAAAAAAAAAAfAQAAX3JlbHMvLnJlbHNQSwECLQAUAAYACAAAACEAewXJqcYAAADbAAAA&#10;DwAAAAAAAAAAAAAAAAAHAgAAZHJzL2Rvd25yZXYueG1sUEsFBgAAAAADAAMAtwAAAPoCAAAAAA==&#10;" path="m,l756196,r662292,662292l1418488,8881607r,l662292,8881607,,8219315,,xe" fillcolor="black [3213]" stroked="f" strokeweight="2pt">
                  <v:fill r:id="rId14" o:title="" color2="white [3212]" type="pattern"/>
                  <v:path arrowok="t" o:connecttype="custom" o:connectlocs="0,0;756196,0;1418488,662292;1418488,8881607;1418488,8881607;662292,8881607;0,8219315;0,0" o:connectangles="0,0,0,0,0,0,0,0"/>
                </v:shape>
                <v:shape id="Text Box 25" o:spid="_x0000_s1049" type="#_x0000_t84" style="position:absolute;left:-12277;top:30671;width:52488;height:20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0nxQAAANsAAAAPAAAAZHJzL2Rvd25yZXYueG1sRI9Ba8JA&#10;FITvBf/D8gQvpdkY0YbUTRCh4NHYeujtNfuaBLNvQ3Zr0v56Vyj0OMzMN8y2mEwnrjS41rKCZRSD&#10;IK6sbrlW8P72+pSCcB5ZY2eZFPyQgyKfPWwx03bkkq4nX4sAYZehgsb7PpPSVQ0ZdJHtiYP3ZQeD&#10;PsihlnrAMcBNJ5M43kiDLYeFBnvaN1RdTt9GAZeP5V6nyfpjPP+Ozyt9/KRLrdRiPu1eQHia/H/4&#10;r33QCpI13L+EHyDzGwAAAP//AwBQSwECLQAUAAYACAAAACEA2+H2y+4AAACFAQAAEwAAAAAAAAAA&#10;AAAAAAAAAAAAW0NvbnRlbnRfVHlwZXNdLnhtbFBLAQItABQABgAIAAAAIQBa9CxbvwAAABUBAAAL&#10;AAAAAAAAAAAAAAAAAB8BAABfcmVscy8ucmVsc1BLAQItABQABgAIAAAAIQBQYe0nxQAAANsAAAAP&#10;AAAAAAAAAAAAAAAAAAcCAABkcnMvZG93bnJldi54bWxQSwUGAAAAAAMAAwC3AAAA+QIAAAAA&#10;" adj="961" fillcolor="white [3201]" strokeweight="4.5pt">
                  <v:shadow on="t" color="black [3213]" offset="0,4pt"/>
                  <v:textbox>
                    <w:txbxContent>
                      <w:p w14:paraId="55749B77" w14:textId="50193FCF" w:rsidR="008C28C4" w:rsidRPr="008C28C4" w:rsidRDefault="008C28C4" w:rsidP="008C28C4">
                        <w:pPr>
                          <w:bidi w:val="0"/>
                          <w:jc w:val="center"/>
                          <w:rPr>
                            <w:rFonts w:ascii="Impact" w:hAnsi="Impact"/>
                            <w:spacing w:val="5"/>
                            <w:sz w:val="74"/>
                            <w:szCs w:val="74"/>
                          </w:rPr>
                        </w:pPr>
                        <w:r w:rsidRPr="008C28C4">
                          <w:rPr>
                            <w:rFonts w:ascii="Impact" w:hAnsi="Impact"/>
                            <w:spacing w:val="5"/>
                            <w:sz w:val="74"/>
                            <w:szCs w:val="74"/>
                          </w:rPr>
                          <w:t>Bibliography</w:t>
                        </w:r>
                      </w:p>
                    </w:txbxContent>
                  </v:textbox>
                </v:shape>
                <w10:anchorlock/>
              </v:group>
            </w:pict>
          </mc:Fallback>
        </mc:AlternateContent>
      </w:r>
    </w:p>
    <w:p w14:paraId="3C151A0C" w14:textId="10951C3F" w:rsidR="00A039FF" w:rsidRPr="00A039FF" w:rsidRDefault="00A039FF" w:rsidP="00A039FF">
      <w:pPr>
        <w:tabs>
          <w:tab w:val="left" w:pos="720"/>
        </w:tabs>
        <w:bidi w:val="0"/>
        <w:spacing w:before="100" w:beforeAutospacing="1" w:after="100" w:afterAutospacing="1" w:line="360" w:lineRule="auto"/>
        <w:jc w:val="both"/>
        <w:rPr>
          <w:rFonts w:cs="Times New Roman"/>
          <w:sz w:val="28"/>
          <w:szCs w:val="28"/>
          <w:lang w:val="zh-CN" w:eastAsia="zh-CN"/>
        </w:rPr>
      </w:pPr>
      <w:bookmarkStart w:id="21" w:name="_Hlk219366652"/>
      <w:bookmarkEnd w:id="20"/>
      <w:r w:rsidRPr="00A039FF">
        <w:rPr>
          <w:rFonts w:asciiTheme="minorBidi" w:hAnsiTheme="minorBidi" w:cstheme="minorBidi"/>
          <w:b/>
          <w:bCs/>
          <w:sz w:val="32"/>
          <w:szCs w:val="32"/>
          <w:lang w:val="zh-CN" w:eastAsia="zh-CN"/>
        </w:rPr>
        <w:lastRenderedPageBreak/>
        <w:t>Bibliography</w:t>
      </w:r>
    </w:p>
    <w:p w14:paraId="4A65C753" w14:textId="27282E59" w:rsidR="00A039FF" w:rsidRPr="00A039FF" w:rsidRDefault="005524EC" w:rsidP="00A039FF">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Abdu M, Delamonica E. Multidimensional child poverty from complex weighting to simple representation. Soc Indic Res. 2018;136(3)881–905. </w:t>
      </w:r>
    </w:p>
    <w:p w14:paraId="6B26291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Acconcia, A., Carannante, M., Misuraca, M., &amp; Scepi, G. (2020). Measuring Vulnerability to Poverty with Latent Transition Analysis. Social Indicators Research, 151(1), 1–31. </w:t>
      </w:r>
    </w:p>
    <w:p w14:paraId="3202D3A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Ahluwalia, M. S., Carter, N. G., &amp; Chenery, H. B. (1979). Growth and poverty in developing countries. Journal of Development Economics, 6(3), 299–341. </w:t>
      </w:r>
    </w:p>
    <w:p w14:paraId="317FBE5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Alkire S, Santos ME.</w:t>
      </w:r>
      <w:r w:rsidRPr="00A41EDD">
        <w:rPr>
          <w:rFonts w:cs="Times New Roman"/>
          <w:sz w:val="28"/>
          <w:szCs w:val="28"/>
          <w:lang w:eastAsia="zh-CN"/>
        </w:rPr>
        <w:t xml:space="preserve"> (</w:t>
      </w:r>
      <w:r w:rsidRPr="00A41EDD">
        <w:rPr>
          <w:rFonts w:cs="Times New Roman"/>
          <w:sz w:val="28"/>
          <w:szCs w:val="28"/>
          <w:lang w:val="zh-CN" w:eastAsia="zh-CN"/>
        </w:rPr>
        <w:t>2014</w:t>
      </w:r>
      <w:r w:rsidRPr="00A41EDD">
        <w:rPr>
          <w:rFonts w:cs="Times New Roman"/>
          <w:sz w:val="28"/>
          <w:szCs w:val="28"/>
          <w:lang w:eastAsia="zh-CN"/>
        </w:rPr>
        <w:t>)</w:t>
      </w:r>
      <w:r w:rsidRPr="00A41EDD">
        <w:rPr>
          <w:rFonts w:cs="Times New Roman"/>
          <w:sz w:val="28"/>
          <w:szCs w:val="28"/>
          <w:lang w:val="zh-CN" w:eastAsia="zh-CN"/>
        </w:rPr>
        <w:t xml:space="preserve"> Measuring acute poverty in the developing world robustness and scope of the multidimensional poverty index. World Devel.5925–74.</w:t>
      </w:r>
    </w:p>
    <w:p w14:paraId="0CB4BF7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Alkire S, Shen Y. </w:t>
      </w:r>
      <w:r w:rsidRPr="00A41EDD">
        <w:rPr>
          <w:rFonts w:cs="Times New Roman"/>
          <w:sz w:val="28"/>
          <w:szCs w:val="28"/>
          <w:lang w:eastAsia="zh-CN"/>
        </w:rPr>
        <w:t>(</w:t>
      </w:r>
      <w:r w:rsidRPr="00A41EDD">
        <w:rPr>
          <w:rFonts w:cs="Times New Roman"/>
          <w:sz w:val="28"/>
          <w:szCs w:val="28"/>
          <w:lang w:val="zh-CN" w:eastAsia="zh-CN"/>
        </w:rPr>
        <w:t>2017</w:t>
      </w:r>
      <w:r w:rsidRPr="00A41EDD">
        <w:rPr>
          <w:rFonts w:cs="Times New Roman"/>
          <w:sz w:val="28"/>
          <w:szCs w:val="28"/>
          <w:lang w:eastAsia="zh-CN"/>
        </w:rPr>
        <w:t xml:space="preserve">). </w:t>
      </w:r>
      <w:r w:rsidRPr="00A41EDD">
        <w:rPr>
          <w:rFonts w:cs="Times New Roman"/>
          <w:sz w:val="28"/>
          <w:szCs w:val="28"/>
          <w:lang w:val="zh-CN" w:eastAsia="zh-CN"/>
        </w:rPr>
        <w:t>Exploring multidimensional poverty in china 2010 to 2014. Research on economic inequality poverty. Inequality and Welfare Emerald Publishing Limited</w:t>
      </w:r>
      <w:r w:rsidRPr="00A41EDD">
        <w:rPr>
          <w:rFonts w:cs="Times New Roman"/>
          <w:sz w:val="28"/>
          <w:szCs w:val="28"/>
          <w:lang w:eastAsia="zh-CN"/>
        </w:rPr>
        <w:t>,</w:t>
      </w:r>
      <w:r w:rsidRPr="00A41EDD">
        <w:rPr>
          <w:rFonts w:cs="Times New Roman"/>
          <w:sz w:val="28"/>
          <w:szCs w:val="28"/>
          <w:lang w:val="zh-CN" w:eastAsia="zh-CN"/>
        </w:rPr>
        <w:t xml:space="preserve"> 161–228.</w:t>
      </w:r>
    </w:p>
    <w:p w14:paraId="0D21AE6B"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Alkire, S., &amp; Foster, J. (2016). Dimensional and distributional contributions to multidimensional poverty. OPHI Working Paper No. 100, Oxford Poverty &amp; Human Development Initiative, University of Oxford. (OPHI). </w:t>
      </w:r>
    </w:p>
    <w:p w14:paraId="602CFA3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Alkire, S., &amp; Foster, J. E. (2011). Counting and multidimensional poverty measurement. Journal of Public Economics, 95(7–8), 476–487. </w:t>
      </w:r>
      <w:r w:rsidRPr="00A41EDD">
        <w:rPr>
          <w:rFonts w:cs="Times New Roman"/>
          <w:sz w:val="28"/>
          <w:szCs w:val="28"/>
          <w:lang w:val="zh-CN" w:eastAsia="zh-CN"/>
        </w:rPr>
        <w:br/>
      </w:r>
    </w:p>
    <w:p w14:paraId="3887E46D" w14:textId="77777777" w:rsidR="005524EC" w:rsidRPr="00C34E71" w:rsidRDefault="005524EC" w:rsidP="00A41EDD">
      <w:pPr>
        <w:pStyle w:val="NormalWeb"/>
        <w:numPr>
          <w:ilvl w:val="0"/>
          <w:numId w:val="27"/>
        </w:numPr>
        <w:tabs>
          <w:tab w:val="left" w:pos="720"/>
        </w:tabs>
        <w:spacing w:line="360" w:lineRule="auto"/>
        <w:ind w:left="360"/>
        <w:jc w:val="both"/>
        <w:rPr>
          <w:sz w:val="28"/>
          <w:szCs w:val="28"/>
          <w:lang w:val="en-AE" w:eastAsia="en-AE"/>
        </w:rPr>
      </w:pPr>
      <w:r w:rsidRPr="00A41EDD">
        <w:rPr>
          <w:rStyle w:val="Strong"/>
          <w:b w:val="0"/>
          <w:bCs w:val="0"/>
          <w:sz w:val="28"/>
          <w:szCs w:val="28"/>
          <w:lang w:val="it-IT"/>
        </w:rPr>
        <w:t>Alkire, S., &amp; Lugo, M. A. (2013).</w:t>
      </w:r>
      <w:r w:rsidRPr="00A41EDD">
        <w:rPr>
          <w:sz w:val="28"/>
          <w:szCs w:val="28"/>
          <w:lang w:val="it-IT"/>
        </w:rPr>
        <w:t xml:space="preserve"> </w:t>
      </w:r>
      <w:r w:rsidRPr="00C34E71">
        <w:rPr>
          <w:sz w:val="28"/>
          <w:szCs w:val="28"/>
        </w:rPr>
        <w:t xml:space="preserve">Multidimensional poverty and wellbeing: A review. </w:t>
      </w:r>
      <w:r w:rsidRPr="00C34E71">
        <w:rPr>
          <w:rStyle w:val="whitespace-normal"/>
          <w:i/>
          <w:iCs/>
          <w:sz w:val="28"/>
          <w:szCs w:val="28"/>
        </w:rPr>
        <w:t>Review of Income and Wealth</w:t>
      </w:r>
      <w:r w:rsidRPr="00C34E71">
        <w:rPr>
          <w:sz w:val="28"/>
          <w:szCs w:val="28"/>
        </w:rPr>
        <w:t>, 59(2), 276–299.</w:t>
      </w:r>
    </w:p>
    <w:p w14:paraId="5052F84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Alkire, S., &amp; Robles, G. (2017). Multidimensional Poverty Index 2017 Brief Methodological Note. Oxford Poverty &amp; Human Development Initiative (OPHI).</w:t>
      </w:r>
    </w:p>
    <w:p w14:paraId="1A0B64A2"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Alkire, S., &amp; Santos, M. E. (2010). Acute multidimensional poverty A new index for developing countries. Human Development Research Paper 2010/11. United Nations Development Programme (UNDP).</w:t>
      </w:r>
    </w:p>
    <w:p w14:paraId="42204E1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Alkire, S., Foster, J. E., Seth, S., Santos, M. E., Roche, J. M., &amp; Ballón, P. (2015). Multidimensional Poverty Measurement and Analysis. Oxford University Press.</w:t>
      </w:r>
    </w:p>
    <w:p w14:paraId="6C611E9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Alkire, S., Kanagaratnam, U., &amp; Suppa, N. (2020). The Global Multidimensional Poverty Index (MPI) 2020 Methodological. Oxford Poverty &amp; Human Development Initiative (OPHI MPI), University of Oxford.</w:t>
      </w:r>
    </w:p>
    <w:p w14:paraId="64DED32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Alkire, S., Kövesdi, F., Scheja, E., &amp; Vollmer, F. (2023). Moderate Multidimensional Poverty Index Paving the Way Out of Poverty. Social Indicators Research, 168, 409–445.</w:t>
      </w:r>
    </w:p>
    <w:p w14:paraId="535772C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Alkire, S., Nogales, R., Quinn, N. N., &amp; Suppa, N. (2021). Global multidimensional poverty and COVID-19 A decade of progress at risk? Social Science &amp; Medicine, 291, 114457. </w:t>
      </w:r>
    </w:p>
    <w:p w14:paraId="5CDB46E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Alkire, S., Suppa, N., Selden, L., &amp; Mishra, R. (2025). The Global Multidimensional Poverty Index 2025 Harmonised level estimates and their changes over time</w:t>
      </w:r>
      <w:r w:rsidRPr="00A41EDD">
        <w:rPr>
          <w:rFonts w:cs="Times New Roman" w:hint="cs"/>
          <w:sz w:val="28"/>
          <w:szCs w:val="28"/>
          <w:rtl/>
          <w:lang w:val="zh-CN" w:eastAsia="zh-CN"/>
        </w:rPr>
        <w:t xml:space="preserve"> </w:t>
      </w:r>
      <w:r w:rsidRPr="00A41EDD">
        <w:rPr>
          <w:rFonts w:cs="Times New Roman"/>
          <w:sz w:val="28"/>
          <w:szCs w:val="28"/>
          <w:lang w:eastAsia="zh-CN"/>
        </w:rPr>
        <w:t>(Methodological Note)</w:t>
      </w:r>
      <w:r w:rsidRPr="00A41EDD">
        <w:rPr>
          <w:rFonts w:cs="Times New Roman"/>
          <w:sz w:val="28"/>
          <w:szCs w:val="28"/>
          <w:lang w:val="zh-CN" w:eastAsia="zh-CN"/>
        </w:rPr>
        <w:t>. Oxford Poverty and Human Development Initiative (OPHI), University of Oxford.</w:t>
      </w:r>
    </w:p>
    <w:p w14:paraId="633C33D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Anson, Au., (2023). Reassessing the econometric measurement of inequality and poverty Toward a cost-of-living approach. Humanities and Social Sciences Communications, 10, Article 228. </w:t>
      </w:r>
    </w:p>
    <w:p w14:paraId="179D4E6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Araar, A., &amp; Duclos, J.-Y. (2006). Poverty and Equity Measurement, Policy and Estimation with DAD. Springer.</w:t>
      </w:r>
    </w:p>
    <w:p w14:paraId="08D52E4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Aristondo, O. (2023). The decomposition of unidimensional poverty measures. 326–341. Edward Elgar Publishing eBooks. </w:t>
      </w:r>
    </w:p>
    <w:p w14:paraId="755CBBAB"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 xml:space="preserve">Aristondo, O., D’Ambrosio, C., &amp; Lasso de la Vega, C. (2023). Decomposing the changes in poverty Poverty line and distributional effects. Bulletin of Economic Research. </w:t>
      </w:r>
    </w:p>
    <w:p w14:paraId="01988E9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Atamanov, A., Tandon, S., Lopez-Acevedo, G., &amp; Vergara Bahena, M. A. (2020). Measuring Monetary Poverty in the Middle East and North Africa (MENA) Region Data Gaps and Different Options to Address Them. World Bank, Washington, DC. </w:t>
      </w:r>
    </w:p>
    <w:p w14:paraId="54A2763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Atkinson, A. B. (1970). On the measurement of inequality. </w:t>
      </w:r>
      <w:r w:rsidRPr="00A41EDD">
        <w:rPr>
          <w:rFonts w:cs="Times New Roman"/>
          <w:i/>
          <w:iCs/>
          <w:sz w:val="28"/>
          <w:szCs w:val="28"/>
          <w:lang w:val="zh-CN" w:eastAsia="zh-CN"/>
        </w:rPr>
        <w:t>Journal of Economic Theory, 2</w:t>
      </w:r>
      <w:r w:rsidRPr="00A41EDD">
        <w:rPr>
          <w:rFonts w:cs="Times New Roman"/>
          <w:sz w:val="28"/>
          <w:szCs w:val="28"/>
          <w:lang w:val="zh-CN" w:eastAsia="zh-CN"/>
        </w:rPr>
        <w:t xml:space="preserve">(3), 244–263. </w:t>
      </w:r>
    </w:p>
    <w:p w14:paraId="779D190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Atkinson, A. B. (1987). On the measurement of poverty. Econometrica, 55(4), 749–764.</w:t>
      </w:r>
    </w:p>
    <w:p w14:paraId="60D5338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Atkinson, A. B. (2019). Measuring Poverty Around the World. Princeton,  Princeton University Press.</w:t>
      </w:r>
    </w:p>
    <w:p w14:paraId="6E27692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Bailey, N. (2020). Measuring Poverty Efficiently Using Adaptive Deprivation Scales. Social Indicators Research, 149(3), 891–910. </w:t>
      </w:r>
    </w:p>
    <w:p w14:paraId="78FB1C6B"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Balasubramanian, P., Burchi, F., &amp; Malerba, D. (2023). Does economic growth reduce multidimensional poverty? Evidence from low  and middle income countries. World Development, 161–1</w:t>
      </w:r>
      <w:r w:rsidRPr="00A41EDD">
        <w:rPr>
          <w:rFonts w:cs="Times New Roman"/>
          <w:sz w:val="28"/>
          <w:szCs w:val="28"/>
          <w:lang w:eastAsia="zh-CN"/>
        </w:rPr>
        <w:t>7</w:t>
      </w:r>
      <w:r w:rsidRPr="00A41EDD">
        <w:rPr>
          <w:rFonts w:cs="Times New Roman"/>
          <w:sz w:val="28"/>
          <w:szCs w:val="28"/>
          <w:lang w:val="zh-CN" w:eastAsia="zh-CN"/>
        </w:rPr>
        <w:t xml:space="preserve">9. </w:t>
      </w:r>
    </w:p>
    <w:p w14:paraId="547E27E3" w14:textId="77777777" w:rsidR="005524EC" w:rsidRPr="00632662" w:rsidRDefault="005524EC" w:rsidP="00A41EDD">
      <w:pPr>
        <w:pStyle w:val="NormalWeb"/>
        <w:numPr>
          <w:ilvl w:val="0"/>
          <w:numId w:val="27"/>
        </w:numPr>
        <w:tabs>
          <w:tab w:val="left" w:pos="720"/>
        </w:tabs>
        <w:spacing w:line="360" w:lineRule="auto"/>
        <w:ind w:left="360"/>
        <w:jc w:val="both"/>
        <w:rPr>
          <w:sz w:val="28"/>
          <w:szCs w:val="28"/>
        </w:rPr>
      </w:pPr>
      <w:r w:rsidRPr="00632662">
        <w:rPr>
          <w:sz w:val="28"/>
          <w:szCs w:val="28"/>
        </w:rPr>
        <w:t>Bauer, L. (2000). Fundamental Social Rights in Europe. Working Paper Social Affairs series, No. 2-20, European Parliament, Directorate General for Research.</w:t>
      </w:r>
    </w:p>
    <w:p w14:paraId="06CD026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Bellù, L. G., &amp; Liberati, P. (2005c). Impacts of policies on poverty The definition of poverty. Food and Agriculture Organization (FAO), EASYPol Module.</w:t>
      </w:r>
    </w:p>
    <w:p w14:paraId="6293632C" w14:textId="6F291545" w:rsidR="005524EC" w:rsidRPr="00A039FF" w:rsidRDefault="005524EC" w:rsidP="00A039FF">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Benedetti, I., Betti, G., &amp; Crescenzi, F. (2020). Measuring Child Poverty and Its Uncertainty A Case Study of 33 European Countries. Sustainability, 12(19), 82. </w:t>
      </w:r>
    </w:p>
    <w:p w14:paraId="4B50877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 xml:space="preserve">Biewen, M., &amp; Juhasz, A. (2012). Understanding rising income inequality in Germany, 1999/2000–2005/2006. </w:t>
      </w:r>
      <w:r w:rsidRPr="00A41EDD">
        <w:rPr>
          <w:rFonts w:cs="Times New Roman"/>
          <w:i/>
          <w:iCs/>
          <w:sz w:val="28"/>
          <w:szCs w:val="28"/>
          <w:lang w:val="zh-CN" w:eastAsia="zh-CN"/>
        </w:rPr>
        <w:t>Review of Income and Wealth, 58</w:t>
      </w:r>
      <w:r w:rsidRPr="00A41EDD">
        <w:rPr>
          <w:rFonts w:cs="Times New Roman"/>
          <w:sz w:val="28"/>
          <w:szCs w:val="28"/>
          <w:lang w:val="zh-CN" w:eastAsia="zh-CN"/>
        </w:rPr>
        <w:t>(4), 622–647.</w:t>
      </w:r>
    </w:p>
    <w:p w14:paraId="6B69FA6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Bishop JA, Luo F, Pan X. Economic transition and subjective poverty in urban China. Rev Income Wealth. 2006;</w:t>
      </w:r>
      <w:r w:rsidRPr="00A41EDD">
        <w:rPr>
          <w:rFonts w:cs="Times New Roman"/>
          <w:sz w:val="28"/>
          <w:szCs w:val="28"/>
          <w:lang w:eastAsia="zh-CN"/>
        </w:rPr>
        <w:t xml:space="preserve"> </w:t>
      </w:r>
      <w:r w:rsidRPr="00A41EDD">
        <w:rPr>
          <w:rFonts w:cs="Times New Roman"/>
          <w:sz w:val="28"/>
          <w:szCs w:val="28"/>
          <w:lang w:val="zh-CN" w:eastAsia="zh-CN"/>
        </w:rPr>
        <w:t>52(4)</w:t>
      </w:r>
      <w:r w:rsidRPr="00A41EDD">
        <w:rPr>
          <w:rFonts w:cs="Times New Roman"/>
          <w:sz w:val="28"/>
          <w:szCs w:val="28"/>
          <w:lang w:eastAsia="zh-CN"/>
        </w:rPr>
        <w:t xml:space="preserve"> </w:t>
      </w:r>
      <w:r w:rsidRPr="00A41EDD">
        <w:rPr>
          <w:rFonts w:cs="Times New Roman"/>
          <w:sz w:val="28"/>
          <w:szCs w:val="28"/>
          <w:lang w:val="zh-CN" w:eastAsia="zh-CN"/>
        </w:rPr>
        <w:t>625–641. </w:t>
      </w:r>
    </w:p>
    <w:p w14:paraId="5BB9471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Boltvinik, J. (2023). Aggregate poverty measures (APM). 188–212. </w:t>
      </w:r>
    </w:p>
    <w:p w14:paraId="6DEA3F2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Boltvinik, J. (2023). Principles and good practices of poverty measurement</w:t>
      </w:r>
      <w:r w:rsidRPr="00A41EDD">
        <w:rPr>
          <w:rFonts w:cs="Times New Roman"/>
          <w:sz w:val="28"/>
          <w:szCs w:val="28"/>
          <w:lang w:eastAsia="zh-CN"/>
        </w:rPr>
        <w:t>.</w:t>
      </w:r>
      <w:r w:rsidRPr="00A41EDD">
        <w:rPr>
          <w:rFonts w:cs="Times New Roman"/>
          <w:sz w:val="28"/>
          <w:szCs w:val="28"/>
          <w:lang w:val="zh-CN" w:eastAsia="zh-CN"/>
        </w:rPr>
        <w:t xml:space="preserve"> 97–108. Policy Press. </w:t>
      </w:r>
    </w:p>
    <w:p w14:paraId="4E85EC0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Breen, R., &amp; Salazar, L. (2011). Educational assortative mating and earnings inequality in the United States. </w:t>
      </w:r>
      <w:r w:rsidRPr="00A41EDD">
        <w:rPr>
          <w:rFonts w:cs="Times New Roman"/>
          <w:i/>
          <w:iCs/>
          <w:sz w:val="28"/>
          <w:szCs w:val="28"/>
          <w:lang w:val="zh-CN" w:eastAsia="zh-CN"/>
        </w:rPr>
        <w:t>American Journal of Sociology, 117</w:t>
      </w:r>
      <w:r w:rsidRPr="00A41EDD">
        <w:rPr>
          <w:rFonts w:cs="Times New Roman"/>
          <w:sz w:val="28"/>
          <w:szCs w:val="28"/>
          <w:lang w:val="zh-CN" w:eastAsia="zh-CN"/>
        </w:rPr>
        <w:t>(3), 808–843.</w:t>
      </w:r>
    </w:p>
    <w:p w14:paraId="02BB894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Brown, C., Calvi, R., Penglase, J., &amp; Tommasi, D. (2022). Measuring poverty within the household. IZA World of Labor, 492.</w:t>
      </w:r>
    </w:p>
    <w:p w14:paraId="6F8D408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Burchi, F., Espinoza-Delgado, J., Montenegro, C. E., &amp; Rippin, N. (2022). Individual-level multidimensional poverty indices Distribution-sensitive measurement and applications. </w:t>
      </w:r>
    </w:p>
    <w:p w14:paraId="18F0700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Burchi, F., Espinoza-Delgado, J., Montenegro, C. E., &amp; Rippin, N. (2021). Elasticity of multidimensional poverty to economic growth Evidence from low- and middle-income countries</w:t>
      </w:r>
      <w:r w:rsidRPr="00A41EDD">
        <w:rPr>
          <w:rFonts w:cs="Times New Roman"/>
          <w:sz w:val="28"/>
          <w:szCs w:val="28"/>
          <w:lang w:eastAsia="zh-CN"/>
        </w:rPr>
        <w:t>.</w:t>
      </w:r>
    </w:p>
    <w:p w14:paraId="5B0795B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Burchi, F., Malerba, D., Montenegro, C. E., &amp; Rippin, N. I. (2022). Assessing Trends in Multidimensional Poverty During the MDGs. Review of Income and Wealth, 68(S2).</w:t>
      </w:r>
    </w:p>
    <w:p w14:paraId="4D08468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Burchi, F., Scarlato, M., &amp; D'Agostino, G. (2022). Addressing Food Insecurity in Sub-Saharan Africa The Role of Cash Transfers. Poverty &amp; Public Policy, 10(4), 564-589.</w:t>
      </w:r>
    </w:p>
    <w:p w14:paraId="5186A533" w14:textId="77777777" w:rsidR="005524EC" w:rsidRPr="00632662" w:rsidRDefault="005524EC" w:rsidP="00A41EDD">
      <w:pPr>
        <w:pStyle w:val="c-article-referencestext"/>
        <w:numPr>
          <w:ilvl w:val="0"/>
          <w:numId w:val="27"/>
        </w:numPr>
        <w:shd w:val="clear" w:color="auto" w:fill="FFFFFF"/>
        <w:tabs>
          <w:tab w:val="left" w:pos="720"/>
        </w:tabs>
        <w:spacing w:before="0" w:beforeAutospacing="0" w:after="240" w:afterAutospacing="0" w:line="360" w:lineRule="auto"/>
        <w:ind w:left="360"/>
        <w:jc w:val="both"/>
        <w:rPr>
          <w:sz w:val="28"/>
          <w:szCs w:val="28"/>
        </w:rPr>
      </w:pPr>
      <w:r w:rsidRPr="00632662">
        <w:rPr>
          <w:sz w:val="28"/>
          <w:szCs w:val="28"/>
        </w:rPr>
        <w:t>Castleman, T. (2013). </w:t>
      </w:r>
      <w:r w:rsidRPr="00632662">
        <w:rPr>
          <w:i/>
          <w:iCs/>
          <w:sz w:val="28"/>
          <w:szCs w:val="28"/>
        </w:rPr>
        <w:t>Human recognition and economic development An introduction and theoretical model</w:t>
      </w:r>
      <w:r w:rsidRPr="00632662">
        <w:rPr>
          <w:sz w:val="28"/>
          <w:szCs w:val="28"/>
        </w:rPr>
        <w:t>. Working paper no. 63. Oxford Oxford Poverty &amp; Human Development Initiative (OPHI).</w:t>
      </w:r>
    </w:p>
    <w:p w14:paraId="357C6E8B" w14:textId="77777777" w:rsidR="005524EC" w:rsidRPr="00632662" w:rsidRDefault="005524EC" w:rsidP="00A41EDD">
      <w:pPr>
        <w:pStyle w:val="c-article-referencestext"/>
        <w:numPr>
          <w:ilvl w:val="0"/>
          <w:numId w:val="27"/>
        </w:numPr>
        <w:shd w:val="clear" w:color="auto" w:fill="FFFFFF"/>
        <w:tabs>
          <w:tab w:val="left" w:pos="720"/>
        </w:tabs>
        <w:spacing w:before="0" w:beforeAutospacing="0" w:after="240" w:afterAutospacing="0" w:line="360" w:lineRule="auto"/>
        <w:ind w:left="360"/>
        <w:jc w:val="both"/>
        <w:rPr>
          <w:sz w:val="28"/>
          <w:szCs w:val="28"/>
        </w:rPr>
      </w:pPr>
      <w:r w:rsidRPr="00632662">
        <w:rPr>
          <w:sz w:val="28"/>
          <w:szCs w:val="28"/>
        </w:rPr>
        <w:lastRenderedPageBreak/>
        <w:t>Castleman, T. (2016). The role of human recognition in development. </w:t>
      </w:r>
      <w:r w:rsidRPr="00632662">
        <w:rPr>
          <w:i/>
          <w:iCs/>
          <w:sz w:val="28"/>
          <w:szCs w:val="28"/>
        </w:rPr>
        <w:t>Oxford Development Studies,44,</w:t>
      </w:r>
      <w:r w:rsidRPr="00632662">
        <w:rPr>
          <w:sz w:val="28"/>
          <w:szCs w:val="28"/>
        </w:rPr>
        <w:t> 135–151.</w:t>
      </w:r>
    </w:p>
    <w:p w14:paraId="01A99C3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Central Agency for Public Mobilization and Statistics (CAPMAS). (2017, 2018). Household Income, Expenditure and Consumption Survey (HIECS). Cairo, Egypt.</w:t>
      </w:r>
    </w:p>
    <w:p w14:paraId="62DBD6E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Ceriani, L., &amp; Verme, P. (2021). Population changes and the measurement of inequality. Social Indicators Research, 162(2), 549-575.</w:t>
      </w:r>
    </w:p>
    <w:p w14:paraId="26CF663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Chakrabartty, S. N. (2024). Methodological issues of Poverty Measurement. Current Reserach Journal of Social Sciences and Humanities, 7(2), 138–147. </w:t>
      </w:r>
    </w:p>
    <w:p w14:paraId="7D90D6D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Chakravarty, S. R. (1983). A new index of poverty. </w:t>
      </w:r>
      <w:r w:rsidRPr="00A41EDD">
        <w:rPr>
          <w:rFonts w:cs="Times New Roman"/>
          <w:i/>
          <w:iCs/>
          <w:sz w:val="28"/>
          <w:szCs w:val="28"/>
          <w:lang w:val="zh-CN" w:eastAsia="zh-CN"/>
        </w:rPr>
        <w:t>Mathematical Social Sciences, 6</w:t>
      </w:r>
      <w:r w:rsidRPr="00A41EDD">
        <w:rPr>
          <w:rFonts w:cs="Times New Roman"/>
          <w:sz w:val="28"/>
          <w:szCs w:val="28"/>
          <w:lang w:val="zh-CN" w:eastAsia="zh-CN"/>
        </w:rPr>
        <w:t>(3), 307–313.</w:t>
      </w:r>
    </w:p>
    <w:p w14:paraId="388F034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Chakravarty, S. R. (1983). Ethical social index numbers. Journal of Economic Theory, 31(2), 311–333. </w:t>
      </w:r>
    </w:p>
    <w:p w14:paraId="617D4FF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Chakravarty, S. R. (2009). Inequality, Polarization and Poverty Advances in Distributional Analysis. New York Springer. </w:t>
      </w:r>
    </w:p>
    <w:p w14:paraId="1F72D2F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Chakravarty, S. R., &amp; Lugo, M. A. (2016). Multidimensional indicators of inequality and poverty. In M. Adler &amp; M. Fleurbaey, The Oxford Handbook of Well-Being and Public Policy. 246–285. Oxford Oxford University Press.</w:t>
      </w:r>
    </w:p>
    <w:p w14:paraId="1314F63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Charamba, V., Kazembe, L. N., &amp; Nickanor, N. (2023). Application of item response theory modelling to measure an aggregate food security access score. Food Security, 15(5), 1383-1398.</w:t>
      </w:r>
    </w:p>
    <w:p w14:paraId="2636B90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Chen</w:t>
      </w:r>
      <w:r>
        <w:rPr>
          <w:rFonts w:cs="Times New Roman"/>
          <w:sz w:val="28"/>
          <w:szCs w:val="28"/>
          <w:lang w:eastAsia="zh-CN"/>
        </w:rPr>
        <w:t>,</w:t>
      </w:r>
      <w:r w:rsidRPr="00A41EDD">
        <w:rPr>
          <w:rFonts w:cs="Times New Roman"/>
          <w:sz w:val="28"/>
          <w:szCs w:val="28"/>
          <w:lang w:val="zh-CN" w:eastAsia="zh-CN"/>
        </w:rPr>
        <w:t xml:space="preserve"> R</w:t>
      </w:r>
      <w:r>
        <w:rPr>
          <w:rFonts w:cs="Times New Roman"/>
          <w:sz w:val="28"/>
          <w:szCs w:val="28"/>
          <w:lang w:eastAsia="zh-CN"/>
        </w:rPr>
        <w:t>.</w:t>
      </w:r>
      <w:r w:rsidRPr="00A41EDD">
        <w:rPr>
          <w:rFonts w:cs="Times New Roman"/>
          <w:sz w:val="28"/>
          <w:szCs w:val="28"/>
          <w:lang w:val="zh-CN" w:eastAsia="zh-CN"/>
        </w:rPr>
        <w:t>, Zhang</w:t>
      </w:r>
      <w:r>
        <w:rPr>
          <w:rFonts w:cs="Times New Roman"/>
          <w:sz w:val="28"/>
          <w:szCs w:val="28"/>
          <w:lang w:eastAsia="zh-CN"/>
        </w:rPr>
        <w:t>,</w:t>
      </w:r>
      <w:r w:rsidRPr="00A41EDD">
        <w:rPr>
          <w:rFonts w:cs="Times New Roman"/>
          <w:sz w:val="28"/>
          <w:szCs w:val="28"/>
          <w:lang w:val="zh-CN" w:eastAsia="zh-CN"/>
        </w:rPr>
        <w:t xml:space="preserve"> F</w:t>
      </w:r>
      <w:r>
        <w:rPr>
          <w:rFonts w:cs="Times New Roman"/>
          <w:sz w:val="28"/>
          <w:szCs w:val="28"/>
          <w:lang w:eastAsia="zh-CN"/>
        </w:rPr>
        <w:t>.</w:t>
      </w:r>
      <w:r w:rsidRPr="00A41EDD">
        <w:rPr>
          <w:rFonts w:cs="Times New Roman"/>
          <w:sz w:val="28"/>
          <w:szCs w:val="28"/>
          <w:lang w:val="zh-CN" w:eastAsia="zh-CN"/>
        </w:rPr>
        <w:t>, Chan</w:t>
      </w:r>
      <w:r>
        <w:rPr>
          <w:rFonts w:cs="Times New Roman"/>
          <w:sz w:val="28"/>
          <w:szCs w:val="28"/>
          <w:lang w:eastAsia="zh-CN"/>
        </w:rPr>
        <w:t>,</w:t>
      </w:r>
      <w:r w:rsidRPr="00A41EDD">
        <w:rPr>
          <w:rFonts w:cs="Times New Roman"/>
          <w:sz w:val="28"/>
          <w:szCs w:val="28"/>
          <w:lang w:val="zh-CN" w:eastAsia="zh-CN"/>
        </w:rPr>
        <w:t xml:space="preserve"> W</w:t>
      </w:r>
      <w:r>
        <w:rPr>
          <w:rFonts w:cs="Times New Roman"/>
          <w:sz w:val="28"/>
          <w:szCs w:val="28"/>
          <w:lang w:eastAsia="zh-CN"/>
        </w:rPr>
        <w:t>.</w:t>
      </w:r>
      <w:r w:rsidRPr="00A41EDD">
        <w:rPr>
          <w:rFonts w:cs="Times New Roman"/>
          <w:sz w:val="28"/>
          <w:szCs w:val="28"/>
          <w:lang w:val="zh-CN" w:eastAsia="zh-CN"/>
        </w:rPr>
        <w:t>, &amp;</w:t>
      </w:r>
      <w:r>
        <w:rPr>
          <w:rFonts w:cs="Times New Roman"/>
          <w:sz w:val="28"/>
          <w:szCs w:val="28"/>
          <w:lang w:eastAsia="zh-CN"/>
        </w:rPr>
        <w:t xml:space="preserve"> </w:t>
      </w:r>
      <w:r w:rsidRPr="00A41EDD">
        <w:rPr>
          <w:rFonts w:cs="Times New Roman"/>
          <w:sz w:val="28"/>
          <w:szCs w:val="28"/>
          <w:lang w:val="zh-CN" w:eastAsia="zh-CN"/>
        </w:rPr>
        <w:t>Wang</w:t>
      </w:r>
      <w:r>
        <w:rPr>
          <w:rFonts w:cs="Times New Roman"/>
          <w:sz w:val="28"/>
          <w:szCs w:val="28"/>
          <w:lang w:eastAsia="zh-CN"/>
        </w:rPr>
        <w:t>,</w:t>
      </w:r>
      <w:r w:rsidRPr="00A41EDD">
        <w:rPr>
          <w:rFonts w:cs="Times New Roman"/>
          <w:sz w:val="28"/>
          <w:szCs w:val="28"/>
          <w:lang w:val="zh-CN" w:eastAsia="zh-CN"/>
        </w:rPr>
        <w:t xml:space="preserve"> Y.</w:t>
      </w:r>
      <w:r w:rsidRPr="00A41EDD">
        <w:rPr>
          <w:rFonts w:cs="Times New Roman"/>
          <w:sz w:val="28"/>
          <w:szCs w:val="28"/>
          <w:lang w:eastAsia="zh-CN"/>
        </w:rPr>
        <w:t xml:space="preserve"> </w:t>
      </w:r>
      <w:r w:rsidRPr="00A41EDD">
        <w:rPr>
          <w:rFonts w:cs="Times New Roman"/>
          <w:sz w:val="28"/>
          <w:szCs w:val="28"/>
          <w:lang w:val="zh-CN" w:eastAsia="zh-CN"/>
        </w:rPr>
        <w:t>(2023). Multidimensional poverty measurement and spatial</w:t>
      </w:r>
      <w:r>
        <w:rPr>
          <w:rFonts w:cs="Times New Roman"/>
          <w:sz w:val="28"/>
          <w:szCs w:val="28"/>
          <w:lang w:eastAsia="zh-CN"/>
        </w:rPr>
        <w:t xml:space="preserve"> </w:t>
      </w:r>
      <w:r w:rsidRPr="00A41EDD">
        <w:rPr>
          <w:rFonts w:cs="Times New Roman"/>
          <w:sz w:val="28"/>
          <w:szCs w:val="28"/>
          <w:lang w:val="zh-CN" w:eastAsia="zh-CN"/>
        </w:rPr>
        <w:t>temporal pattern analysis at county level in the arid area of Xinjiang, China. Environ Dev Sustain.</w:t>
      </w:r>
      <w:r w:rsidRPr="00A41EDD">
        <w:rPr>
          <w:rFonts w:cs="Times New Roman"/>
          <w:sz w:val="28"/>
          <w:szCs w:val="28"/>
          <w:lang w:eastAsia="zh-CN"/>
        </w:rPr>
        <w:t xml:space="preserve"> </w:t>
      </w:r>
      <w:r w:rsidRPr="00A41EDD">
        <w:rPr>
          <w:rFonts w:cs="Times New Roman"/>
          <w:sz w:val="28"/>
          <w:szCs w:val="28"/>
          <w:lang w:val="zh-CN" w:eastAsia="zh-CN"/>
        </w:rPr>
        <w:t>25(12)</w:t>
      </w:r>
      <w:r w:rsidRPr="00A41EDD">
        <w:rPr>
          <w:rFonts w:cs="Times New Roman"/>
          <w:sz w:val="28"/>
          <w:szCs w:val="28"/>
          <w:lang w:eastAsia="zh-CN"/>
        </w:rPr>
        <w:t xml:space="preserve">, </w:t>
      </w:r>
      <w:r w:rsidRPr="00A41EDD">
        <w:rPr>
          <w:rFonts w:cs="Times New Roman"/>
          <w:sz w:val="28"/>
          <w:szCs w:val="28"/>
          <w:lang w:val="zh-CN" w:eastAsia="zh-CN"/>
        </w:rPr>
        <w:t>5–24.</w:t>
      </w:r>
    </w:p>
    <w:p w14:paraId="1C6536F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Citro, C. F., &amp; Michael, R. T. (Eds.) (1995). Measuring Poverty A New Approach. National Research Council (National Academy Press). National Academy Press.</w:t>
      </w:r>
    </w:p>
    <w:p w14:paraId="71FA20AE" w14:textId="77777777" w:rsidR="005524EC" w:rsidRPr="00632662" w:rsidRDefault="005524EC" w:rsidP="00A41EDD">
      <w:pPr>
        <w:pStyle w:val="NormalWeb"/>
        <w:numPr>
          <w:ilvl w:val="0"/>
          <w:numId w:val="27"/>
        </w:numPr>
        <w:tabs>
          <w:tab w:val="left" w:pos="720"/>
        </w:tabs>
        <w:spacing w:line="360" w:lineRule="auto"/>
        <w:ind w:left="360"/>
        <w:rPr>
          <w:sz w:val="28"/>
          <w:szCs w:val="28"/>
        </w:rPr>
      </w:pPr>
      <w:r w:rsidRPr="00632662">
        <w:rPr>
          <w:sz w:val="28"/>
          <w:szCs w:val="28"/>
        </w:rPr>
        <w:t>Cordeiro, J.L. (2008). Constitutions around the World A view from Latin America. IDE  Discussion Paper, 164, Institute of Developing Economies.</w:t>
      </w:r>
    </w:p>
    <w:p w14:paraId="23C49E9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Costa, M., &amp; Pignataro, G. (2020). The Foster-Greer-Thorbecke Index and the Inequality Factors An Analysis Through the Gini Index Decomposition. Social Science Research Network. </w:t>
      </w:r>
    </w:p>
    <w:p w14:paraId="49049F3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Deaton, A. (1997). The Analysis of Household Surveys A Microeconometric Approach to Development Policy. World Bank / Cambridge University Press.</w:t>
      </w:r>
    </w:p>
    <w:p w14:paraId="515C8F5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Decancq, K., &amp; Lugo, M. A. (2013). Weights in multidimensional indices of well-being An overview. </w:t>
      </w:r>
      <w:r w:rsidRPr="00A41EDD">
        <w:rPr>
          <w:rFonts w:cs="Times New Roman"/>
          <w:i/>
          <w:iCs/>
          <w:sz w:val="28"/>
          <w:szCs w:val="28"/>
          <w:lang w:val="zh-CN" w:eastAsia="zh-CN"/>
        </w:rPr>
        <w:t>Econometric Reviews, 32</w:t>
      </w:r>
      <w:r w:rsidRPr="00A41EDD">
        <w:rPr>
          <w:rFonts w:cs="Times New Roman"/>
          <w:sz w:val="28"/>
          <w:szCs w:val="28"/>
          <w:lang w:val="zh-CN" w:eastAsia="zh-CN"/>
        </w:rPr>
        <w:t>(1), 7–34.</w:t>
      </w:r>
    </w:p>
    <w:p w14:paraId="66F4DE3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Decerf, B. (2021). Combining absolute and relative poverty income poverty measurement with two poverty lines. Social Choice and Welfare, 56(2), 325–362. </w:t>
      </w:r>
    </w:p>
    <w:p w14:paraId="5AFCDDD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Decerf, B. (2023). A preference-based theory unifying monetary and non-monetary poverty measurement. Journal of Public Economics, 222</w:t>
      </w:r>
      <w:r w:rsidRPr="00A41EDD">
        <w:rPr>
          <w:rFonts w:cs="Times New Roman"/>
          <w:sz w:val="28"/>
          <w:szCs w:val="28"/>
          <w:lang w:eastAsia="zh-CN"/>
        </w:rPr>
        <w:t>.</w:t>
      </w:r>
    </w:p>
    <w:p w14:paraId="31D8158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Decerf, B., &amp; Fonton, K. (2023). Reconceptualizing Global Multidimensional Poverty Measurement, with Illustration on Nigerian Data. https//doi.org/10.1596/1813-9450-10577</w:t>
      </w:r>
    </w:p>
    <w:p w14:paraId="49BE459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Decerf, B., Ferrando, M., &amp; Quinn, N. N. (2021). Fair and Welfare-Consistent Global Income Poverty Measurement. Research Papers in Economics. https//doi.org/10.1596/1813-9450-9844</w:t>
      </w:r>
    </w:p>
    <w:p w14:paraId="237F92A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Deutsch, J., Silber, J., &amp; Wan, G. (2018). One-dimensional and multidimensional approaches to poverty measurement Greater China as a case study. Asian Development Review, 35(1), 31–70. </w:t>
      </w:r>
    </w:p>
    <w:p w14:paraId="70292B3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Deyshappriya, N. P. R., &amp; Feeny, S. (2021). Weighting the dimensions of the multidimensional poverty index Findings from Sri Lanka. Social Indicators Research, 156(1), 1–19.</w:t>
      </w:r>
    </w:p>
    <w:p w14:paraId="766BB91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Dobreva, R., Vermaak, C., &amp; Nzuza, T. (2025). The Gap between Measured and Perceived Poverty in South Africa. https//doi.org/10.5772/intechopen.1011380</w:t>
      </w:r>
    </w:p>
    <w:p w14:paraId="1DA7A42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Dotter, C., &amp; Klasen, S. (2019). The Multidimensional Poverty Index Achievements, conceptual and empirical issues. UNDP Human Development Report Office Background Paper.</w:t>
      </w:r>
    </w:p>
    <w:p w14:paraId="43516A6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Drago, C. (2020). The Analysis and the Measurement of Poverty An Interval Based Composite Indicator Approach. MPRA Paper No. 104462, University Library of Munich, Germany.</w:t>
      </w:r>
    </w:p>
    <w:p w14:paraId="256C8D8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Drago, C. (2021). The Analysis and the Measurement of Poverty An Interval-Based Composite Indicator Approach. Economies, 9(4), Article 145.</w:t>
      </w:r>
    </w:p>
    <w:p w14:paraId="507F054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Drago, C. (2021). The Analysis and the Measurement of Poverty An Interval-Based Composite Indicator Approach. Economies, 9(4), 145. </w:t>
      </w:r>
    </w:p>
    <w:p w14:paraId="33FB6C2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Duclos, J.-Y., Sahn, D. E., &amp; Younger, S. D. (2006). </w:t>
      </w:r>
      <w:r w:rsidRPr="00A41EDD">
        <w:rPr>
          <w:rFonts w:cs="Times New Roman"/>
          <w:i/>
          <w:iCs/>
          <w:sz w:val="28"/>
          <w:szCs w:val="28"/>
          <w:lang w:val="zh-CN" w:eastAsia="zh-CN"/>
        </w:rPr>
        <w:t>Robust multidimensional poverty comparisons. Economic Journal</w:t>
      </w:r>
      <w:r w:rsidRPr="00A41EDD">
        <w:rPr>
          <w:rFonts w:cs="Times New Roman"/>
          <w:sz w:val="28"/>
          <w:szCs w:val="28"/>
          <w:lang w:val="zh-CN" w:eastAsia="zh-CN"/>
        </w:rPr>
        <w:t>, 116(514), 943–968.</w:t>
      </w:r>
    </w:p>
    <w:p w14:paraId="4F7221A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Dutta, I. (2011). On measuring vulnerability to poverty. Social Choice and Welfare, 37(4), 743–761. </w:t>
      </w:r>
    </w:p>
    <w:p w14:paraId="68824162"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Dutta, I., &amp; Mishra, A. (2023). Measuring vulnerability to poverty A unified framework. In J. Silber, Research Handbook on Measuring Poverty and Deprivation (Chapter 48</w:t>
      </w:r>
      <w:r w:rsidRPr="00A41EDD">
        <w:rPr>
          <w:rFonts w:cs="Times New Roman"/>
          <w:sz w:val="28"/>
          <w:szCs w:val="28"/>
          <w:lang w:eastAsia="zh-CN"/>
        </w:rPr>
        <w:t>)</w:t>
      </w:r>
      <w:r w:rsidRPr="00A41EDD">
        <w:rPr>
          <w:rFonts w:cs="Times New Roman"/>
          <w:sz w:val="28"/>
          <w:szCs w:val="28"/>
          <w:lang w:val="zh-CN" w:eastAsia="zh-CN"/>
        </w:rPr>
        <w:t>. Cheltenham, UK Edward Elgar Publishing. ISBN</w:t>
      </w:r>
      <w:r w:rsidRPr="00A41EDD">
        <w:rPr>
          <w:rFonts w:cs="Times New Roman"/>
          <w:sz w:val="28"/>
          <w:szCs w:val="28"/>
          <w:lang w:eastAsia="zh-CN"/>
        </w:rPr>
        <w:t xml:space="preserve">. </w:t>
      </w:r>
      <w:r w:rsidRPr="00A41EDD">
        <w:rPr>
          <w:rFonts w:cs="Times New Roman"/>
          <w:sz w:val="28"/>
          <w:szCs w:val="28"/>
          <w:lang w:val="zh-CN" w:eastAsia="zh-CN"/>
        </w:rPr>
        <w:t>523-534.</w:t>
      </w:r>
    </w:p>
    <w:p w14:paraId="6813498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Espasandin-Bustelo, F., Ganaza Vargas, J., &amp; García-del-Junco, J. (2022). Proposal of a Multidimensional Poverty Index for Spanish Municipalities. 31–54. </w:t>
      </w:r>
    </w:p>
    <w:p w14:paraId="46F7D23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 xml:space="preserve">Esping-Andersen, G., &amp; Myles, J. (2009). Economic inequality and the welfare state. In W. Salverda, B. Nolan, &amp; T. Smeeding (Eds.), </w:t>
      </w:r>
      <w:r w:rsidRPr="00A41EDD">
        <w:rPr>
          <w:rFonts w:cs="Times New Roman"/>
          <w:i/>
          <w:iCs/>
          <w:sz w:val="28"/>
          <w:szCs w:val="28"/>
          <w:lang w:val="zh-CN" w:eastAsia="zh-CN"/>
        </w:rPr>
        <w:t>The Oxford Handbook of Economic Inequality</w:t>
      </w:r>
      <w:r w:rsidRPr="00A41EDD">
        <w:rPr>
          <w:rFonts w:cs="Times New Roman"/>
          <w:sz w:val="28"/>
          <w:szCs w:val="28"/>
          <w:lang w:val="zh-CN" w:eastAsia="zh-CN"/>
        </w:rPr>
        <w:t>. Oxford University Press.</w:t>
      </w:r>
      <w:r w:rsidRPr="00A41EDD">
        <w:rPr>
          <w:rFonts w:cs="Times New Roman"/>
          <w:sz w:val="28"/>
          <w:szCs w:val="28"/>
          <w:lang w:eastAsia="zh-CN"/>
        </w:rPr>
        <w:t xml:space="preserve"> </w:t>
      </w:r>
      <w:r w:rsidRPr="00A41EDD">
        <w:rPr>
          <w:rFonts w:cs="Times New Roman"/>
          <w:sz w:val="28"/>
          <w:szCs w:val="28"/>
          <w:lang w:val="zh-CN" w:eastAsia="zh-CN"/>
        </w:rPr>
        <w:t>639–664.</w:t>
      </w:r>
    </w:p>
    <w:p w14:paraId="2C47BD6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Ettinger de Cuba, S., et al. (2025). Expanded Child Tax Credit, Family Health, and Material Hardships. JAMA Network Open, 2025. </w:t>
      </w:r>
    </w:p>
    <w:p w14:paraId="573AE2B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Fan, Y., Henry, M., Pass, B., &amp; Rivero, J. A. (2022). Lorenz map, inequality ordering and curves based on multidimensional rearrangements.</w:t>
      </w:r>
    </w:p>
    <w:p w14:paraId="0917E0A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Ferrão, M. E., &amp; Vieira, M. de T. (2023). Differential item functioning of material deprivation assessment in households with or without children. PLOS ONE, 18. </w:t>
      </w:r>
    </w:p>
    <w:p w14:paraId="7411D7D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Ferreira, F. H. G., &amp; Lugo, M. A. (2013). Multidimensional poverty analysis Looking for a middle ground. World Bank Research Observer, 28(2), 220–235. </w:t>
      </w:r>
    </w:p>
    <w:p w14:paraId="6B91E19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Figari F. Cross-national differences in determinants of multiple deprivation in Europe. J Econ Inequal. 2012;10(3)397–418. </w:t>
      </w:r>
    </w:p>
    <w:p w14:paraId="568753C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Foster, J. E. (2010). A class of chronic poverty measures. In T. Addison, D. Hulme, &amp; R. Kanbur (Eds.), Poverty Dynamics Interdisciplinary Perspectives. Oxford Oxford University Press.</w:t>
      </w:r>
      <w:r w:rsidRPr="00A41EDD">
        <w:rPr>
          <w:rFonts w:cs="Times New Roman"/>
          <w:sz w:val="28"/>
          <w:szCs w:val="28"/>
          <w:lang w:eastAsia="zh-CN"/>
        </w:rPr>
        <w:t xml:space="preserve"> </w:t>
      </w:r>
      <w:r w:rsidRPr="00A41EDD">
        <w:rPr>
          <w:rFonts w:cs="Times New Roman"/>
          <w:sz w:val="28"/>
          <w:szCs w:val="28"/>
          <w:lang w:val="zh-CN" w:eastAsia="zh-CN"/>
        </w:rPr>
        <w:t>59–76.</w:t>
      </w:r>
    </w:p>
    <w:p w14:paraId="20A542D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Foster, J. E., Seth, S., Lokshin, M., &amp; Sajaia, Z. (2013). A Unified Approach to Measuring Poverty and Inequality Theory and Practice. Washington, DC World Bank.</w:t>
      </w:r>
    </w:p>
    <w:p w14:paraId="7F014A1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Foster, J., Greer, J., &amp; Thorbecke, E. (1984). A Class of Decomposable Poverty Measures. Econometrica, 52(3), 761–766. </w:t>
      </w:r>
    </w:p>
    <w:p w14:paraId="6F84C32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Foster, J., Greer, J., &amp; Thorbecke, E. (2010). The Foster–Greer–Thorbecke (FGT) poverty measures 25 years later. Journal of Economic Inequality, 8(4), 491–524.</w:t>
      </w:r>
    </w:p>
    <w:p w14:paraId="533F84C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Foster, J., López-Calva, L., &amp; Székely, M. (2008). Measuring the distribution of human development Methodology and an application to Mexico. Journal of Human Development, 9(1), 109–148.</w:t>
      </w:r>
    </w:p>
    <w:p w14:paraId="46D6EAB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Foster, J., McGillivray, M., &amp; Seth, S. (2008). Composite indices Rank robustness, statistical association, and redundancy. Econometric Reviews, 28(1–3), 35–56.</w:t>
      </w:r>
    </w:p>
    <w:p w14:paraId="3DF74F7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Foster, J., Seth, S., Lokshin, M., &amp; Sajaia, Z. (2013). A Unified Approach to Measuring Poverty and Inequality Theory and Practice. World Bank Publications. (ADePT series / World Bank).</w:t>
      </w:r>
    </w:p>
    <w:p w14:paraId="53AF572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García, V. H. B., Martínez, F. de M. G., Llamas Félix, B. I., &amp; Esparza, R. M. V. (2024). Measuring multidimensional poverty in Mexico using bibliometric and structural equation analysis. Iberoamerican Journal of Science Measurement and Communication, 4(2), 1–23.</w:t>
      </w:r>
    </w:p>
    <w:p w14:paraId="08B02AE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García-Gómez, C., Pérez, A., &amp; Prieto-Alaiz, M. (2022). The evolution of poverty in the EU-28 – ECINEQ Working Paper 605. ECINEQ, Working Paper 605, Universitat de Barcelona &amp; ETH Zürich.</w:t>
      </w:r>
    </w:p>
    <w:p w14:paraId="6969787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García</w:t>
      </w:r>
      <w:r w:rsidRPr="00A41EDD">
        <w:rPr>
          <w:rFonts w:ascii="Cambria Math" w:hAnsi="Cambria Math" w:cs="Cambria Math"/>
          <w:sz w:val="28"/>
          <w:szCs w:val="28"/>
          <w:lang w:val="zh-CN" w:eastAsia="zh-CN"/>
        </w:rPr>
        <w:t>‐</w:t>
      </w:r>
      <w:r w:rsidRPr="00A41EDD">
        <w:rPr>
          <w:rFonts w:cs="Times New Roman"/>
          <w:sz w:val="28"/>
          <w:szCs w:val="28"/>
          <w:lang w:val="zh-CN" w:eastAsia="zh-CN"/>
        </w:rPr>
        <w:t>Gómez, C., Pérez, A., &amp; Prieto-Alaiz, M. (2024). The risk of clustering of deprivations in Spain a tale of two crises. Applied Economic Analysis. https//doi.org/10.1108/aea-03-2024-0113</w:t>
      </w:r>
    </w:p>
    <w:p w14:paraId="0E3F43B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Ghosh, R., &amp; Mondal, P. (2024). Unveiling the Complex Facets of Poverty Unidimensional and Multidimensional Insights from Rural Areas of Suri Sadar Sub-Division, Birbhum District, Eastern India. Societies. https//doi.org/10.3390/soc14040054</w:t>
      </w:r>
    </w:p>
    <w:p w14:paraId="2C14F50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Gigliarano, C., &amp; Muliere, P. (2023). Measuring unidimensional poverty a review of the inference literature. 106–117. </w:t>
      </w:r>
    </w:p>
    <w:p w14:paraId="3B0906E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Giudici, P., Raffinetti, E., &amp; Toscani, G. (2024). Measuring multidimensional inequality a new proposal based on the Fourier transform. Statistics, 1–24. </w:t>
      </w:r>
    </w:p>
    <w:p w14:paraId="645B95D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 xml:space="preserve">Goedemé, T., Decerf, B., &amp; Van den Bosch, K. (2022). A new poverty indicator for Europe The extended headcount ratio. Journal of European Social Policy, 32, 287–301. </w:t>
      </w:r>
    </w:p>
    <w:p w14:paraId="288FB6C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Gradín, C. (2021). The recentered influence function and unidimensional poverty measurement. Research Papers in Economics. https//doi.org/10.35188/UNU-WIDER/2021/082-5</w:t>
      </w:r>
    </w:p>
    <w:p w14:paraId="2C6435E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Greselin, F., Brazauskas, V., &amp; Zitikis, R. (2023). Measuring income inequality via percentile relativities. https//doi.org/10.21203/rs.3.rs-2082385/v2</w:t>
      </w:r>
    </w:p>
    <w:p w14:paraId="1B73D20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Grueso, H. (2022). Unveiling the Causal Mechanisms within Multidimensional Poverty. https//doi.org/10.21203/rs.3.rs-1882302/v1</w:t>
      </w:r>
    </w:p>
    <w:p w14:paraId="454E2A5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Halkos, G., &amp; Aslanidis, P. (2023). Causes and Measures of Poverty, Inequality, and Social Exclusion A Review. Economies. https//doi.org/10.3390/economies11040110</w:t>
      </w:r>
    </w:p>
    <w:p w14:paraId="62BB41D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Hannum, E., &amp; Xie, Y. (2016). Education. The Oxford Handbook of the Social Science of Poverty. Oxford Oxford University Press. 462–485.</w:t>
      </w:r>
    </w:p>
    <w:p w14:paraId="44D9C712"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Hao, J., Dong, S., &amp; Li, J. (2024). Estimating weight for multidimensional health poverty using Delphi method and analytic hierarchy process A case of China. BMC Public Health, 24(1), 2908.</w:t>
      </w:r>
    </w:p>
    <w:p w14:paraId="71B6E1F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Hasell, J., Arriagada, P., &amp; Rohenkohl, B. (2024). Beyond income understanding poverty through the Multidimensional Poverty Index. Our World in Data. </w:t>
      </w:r>
    </w:p>
    <w:p w14:paraId="1006C3A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Henderson, R. F. (1975). Australia. Commission of Inquiry into Poverty</w:t>
      </w:r>
      <w:r w:rsidRPr="00A41EDD">
        <w:rPr>
          <w:rFonts w:cs="Times New Roman"/>
          <w:sz w:val="28"/>
          <w:szCs w:val="28"/>
          <w:lang w:eastAsia="zh-CN"/>
        </w:rPr>
        <w:t xml:space="preserve">. </w:t>
      </w:r>
      <w:r w:rsidRPr="00A41EDD">
        <w:rPr>
          <w:rFonts w:cs="Times New Roman"/>
          <w:sz w:val="28"/>
          <w:szCs w:val="28"/>
          <w:lang w:val="zh-CN" w:eastAsia="zh-CN"/>
        </w:rPr>
        <w:t>Canberra Australian Government Publishing Service. Poverty in Australia (Report, Vol. 1, 269–281)</w:t>
      </w:r>
      <w:r w:rsidRPr="00A41EDD">
        <w:rPr>
          <w:rFonts w:cs="Times New Roman"/>
          <w:sz w:val="28"/>
          <w:szCs w:val="28"/>
          <w:lang w:eastAsia="zh-CN"/>
        </w:rPr>
        <w:t>.</w:t>
      </w:r>
    </w:p>
    <w:p w14:paraId="6E8D97B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Hohberg, M., Donat, F., Marra, G., &amp; Kneib, T. (2021). Beyond unidimensional poverty analysis using distributional copula models for mixed ordered-continuous outcomes. Journal of the Royal Statistical Society Series C (Applied Statistics), 70(5), 1365–1393.</w:t>
      </w:r>
    </w:p>
    <w:p w14:paraId="490144F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Huang Z, Gao G, Teng F, Pan B, Song J, Li A. Where is the way for China to reduce poverty for a long time? Prospects for poverty reduction strategies after the completion of poverty alleviation in 2020. Chin Rural Econ. 2019(09)</w:t>
      </w:r>
      <w:r w:rsidRPr="00A41EDD">
        <w:rPr>
          <w:rFonts w:cs="Times New Roman"/>
          <w:sz w:val="28"/>
          <w:szCs w:val="28"/>
          <w:lang w:eastAsia="zh-CN"/>
        </w:rPr>
        <w:t xml:space="preserve">, </w:t>
      </w:r>
      <w:r w:rsidRPr="00A41EDD">
        <w:rPr>
          <w:rFonts w:cs="Times New Roman"/>
          <w:sz w:val="28"/>
          <w:szCs w:val="28"/>
          <w:lang w:val="zh-CN" w:eastAsia="zh-CN"/>
        </w:rPr>
        <w:t>2–14.</w:t>
      </w:r>
    </w:p>
    <w:p w14:paraId="50BF34F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Isah, Y. (2023). Poverty measurement evolving concepts and measurement frameworks. Edward Elgar Publishing eBooks. 15–35. </w:t>
      </w:r>
    </w:p>
    <w:p w14:paraId="525F7F8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Josa, I., &amp; Aguado, A. (2020). Measuring Unidimensional Inequality Practical Framework for the Choice of an Appropriate Measure. Social Indicators Research, 149(2), 541–570. </w:t>
      </w:r>
    </w:p>
    <w:p w14:paraId="34AD61A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Kakwani, N. (1980). On a class of poverty measures. </w:t>
      </w:r>
      <w:r w:rsidRPr="00A41EDD">
        <w:rPr>
          <w:rFonts w:cs="Times New Roman"/>
          <w:i/>
          <w:iCs/>
          <w:sz w:val="28"/>
          <w:szCs w:val="28"/>
          <w:lang w:val="zh-CN" w:eastAsia="zh-CN"/>
        </w:rPr>
        <w:t>Econometrica, 48</w:t>
      </w:r>
      <w:r w:rsidRPr="00A41EDD">
        <w:rPr>
          <w:rFonts w:cs="Times New Roman"/>
          <w:sz w:val="28"/>
          <w:szCs w:val="28"/>
          <w:lang w:val="zh-CN" w:eastAsia="zh-CN"/>
        </w:rPr>
        <w:t>(2), 437–446.</w:t>
      </w:r>
    </w:p>
    <w:p w14:paraId="7A87E8D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Kakwani, N. (1993). Statistical inference in the measurement of poverty. </w:t>
      </w:r>
      <w:r w:rsidRPr="00A41EDD">
        <w:rPr>
          <w:rFonts w:cs="Times New Roman"/>
          <w:i/>
          <w:iCs/>
          <w:sz w:val="28"/>
          <w:szCs w:val="28"/>
          <w:lang w:val="zh-CN" w:eastAsia="zh-CN"/>
        </w:rPr>
        <w:t>Review of Economics and Statistics, 75</w:t>
      </w:r>
      <w:r w:rsidRPr="00A41EDD">
        <w:rPr>
          <w:rFonts w:cs="Times New Roman"/>
          <w:sz w:val="28"/>
          <w:szCs w:val="28"/>
          <w:lang w:val="zh-CN" w:eastAsia="zh-CN"/>
        </w:rPr>
        <w:t>(4), 632–639.</w:t>
      </w:r>
    </w:p>
    <w:p w14:paraId="4AFC10D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Kanbur, R., &amp; Shaffer, P. (2007). Epistemology, normative theory and poverty analysis Implications for Q-squared in practice. World Development, 35(2), 183–196.</w:t>
      </w:r>
    </w:p>
    <w:p w14:paraId="431DE8E2" w14:textId="77777777" w:rsidR="005524EC"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Kumar, T. K., Chattopadhyay, A., &amp; Mallick, S. (2020). Inclusive Poverty Index Without a Poverty Line in the Tradition of Engel. Springer, Singapore</w:t>
      </w:r>
      <w:r w:rsidRPr="00A41EDD">
        <w:rPr>
          <w:rFonts w:cs="Times New Roman"/>
          <w:sz w:val="28"/>
          <w:szCs w:val="28"/>
          <w:lang w:eastAsia="zh-CN"/>
        </w:rPr>
        <w:t>.</w:t>
      </w:r>
      <w:r w:rsidRPr="00A41EDD">
        <w:rPr>
          <w:rFonts w:cs="Times New Roman"/>
          <w:sz w:val="28"/>
          <w:szCs w:val="28"/>
          <w:lang w:val="zh-CN" w:eastAsia="zh-CN"/>
        </w:rPr>
        <w:t xml:space="preserve"> 203–219.</w:t>
      </w:r>
    </w:p>
    <w:p w14:paraId="4469A14C" w14:textId="61D68CD3" w:rsidR="005524EC" w:rsidRPr="005524EC" w:rsidRDefault="005524EC" w:rsidP="005524EC">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Косарев, А. Е., Kiryanov, A. V., &amp; Prokopenko, S. V. (2025). Modern Approaches to Assessing Multidimensional Poverty in the CIS Countries. Voprosy Statistiki, 32(2), 62–74. </w:t>
      </w:r>
    </w:p>
    <w:p w14:paraId="6D7C007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Lam, D., Leibbrandt, M., &amp; Levinsohn, J. (2001). Dynamics of poverty in South Africa, 1993–1998. </w:t>
      </w:r>
      <w:r w:rsidRPr="00A41EDD">
        <w:rPr>
          <w:rFonts w:cs="Times New Roman"/>
          <w:i/>
          <w:iCs/>
          <w:sz w:val="28"/>
          <w:szCs w:val="28"/>
          <w:lang w:val="zh-CN" w:eastAsia="zh-CN"/>
        </w:rPr>
        <w:t>University of Michigan, Research Report.</w:t>
      </w:r>
    </w:p>
    <w:p w14:paraId="492AB15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Lam, J. (2025). A comparison of the Alkire-Foster method and a Markov random field approach in the analysis of multidimensional poverty [Preprint]. arXiv. </w:t>
      </w:r>
      <w:hyperlink r:id="rId49" w:history="1">
        <w:r w:rsidRPr="00A41EDD">
          <w:rPr>
            <w:rStyle w:val="Hyperlink"/>
            <w:rFonts w:cs="Times New Roman"/>
            <w:color w:val="auto"/>
            <w:sz w:val="28"/>
            <w:szCs w:val="28"/>
            <w:lang w:val="zh-CN" w:eastAsia="zh-CN"/>
          </w:rPr>
          <w:t>https//doi.org/10.48550/arXiv.2503.05676</w:t>
        </w:r>
      </w:hyperlink>
    </w:p>
    <w:p w14:paraId="05E1536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Li, C., Hu, Q., Ma, X., He, J., Xie, Y., &amp; Qiao, H. (2025). Multidimensional poverty and health An analysis of multidimensional </w:t>
      </w:r>
      <w:r w:rsidRPr="00A41EDD">
        <w:rPr>
          <w:rFonts w:cs="Times New Roman"/>
          <w:sz w:val="28"/>
          <w:szCs w:val="28"/>
          <w:lang w:val="zh-CN" w:eastAsia="zh-CN"/>
        </w:rPr>
        <w:lastRenderedPageBreak/>
        <w:t>poverty and its influencing factors among rural residents in Western China from a health ecology perspective. BMJ Global Health, 10(11).</w:t>
      </w:r>
    </w:p>
    <w:p w14:paraId="3049949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Liberati, P., Resce, G., &amp; Silanyan tosi, F. (2022). The probability of multidimensional poverty A new approach and an empirical application to EU</w:t>
      </w:r>
      <w:r w:rsidRPr="00A41EDD">
        <w:rPr>
          <w:rFonts w:ascii="Cambria Math" w:hAnsi="Cambria Math" w:cs="Cambria Math"/>
          <w:sz w:val="28"/>
          <w:szCs w:val="28"/>
          <w:lang w:val="zh-CN" w:eastAsia="zh-CN"/>
        </w:rPr>
        <w:t>‐</w:t>
      </w:r>
      <w:r w:rsidRPr="00A41EDD">
        <w:rPr>
          <w:rFonts w:cs="Times New Roman"/>
          <w:sz w:val="28"/>
          <w:szCs w:val="28"/>
          <w:lang w:val="zh-CN" w:eastAsia="zh-CN"/>
        </w:rPr>
        <w:t>SILC data. Review of Income and Wealth. https//doi.org/10.1111/roiw.12598</w:t>
      </w:r>
    </w:p>
    <w:p w14:paraId="11D686EE"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Libório, M. P., Diniz, A. M. A., Martinuci, O. da S., &amp; Ekel, P. I. (2023). A Decision Framework for Identifying Methods to Construct Stable Composite Indicators That Capture the Concept of Multidimensional Social Phenomena The Case of Social Exclusion. Sustainability, 15(7), 171. </w:t>
      </w:r>
    </w:p>
    <w:p w14:paraId="6E0307A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Łuczak, A., &amp; Kalinowski, S. (2022). Subjective Poverty New Techniques of Measurement and Statistical Analysis. 44. https//doi.org/10.52950/osc.2022.1.007</w:t>
      </w:r>
    </w:p>
    <w:p w14:paraId="0549EF3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Łuczak, A., &amp; Kalinowski, S. (2023). The Measurement of Subjective Household Poverty Concepts and Application. https//doi.org/10.21203/rs.3.rs-3159844/v1</w:t>
      </w:r>
    </w:p>
    <w:p w14:paraId="006B889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Luo Q, Song S.</w:t>
      </w:r>
      <w:r w:rsidRPr="00A41EDD">
        <w:rPr>
          <w:rFonts w:cs="Times New Roman"/>
          <w:sz w:val="28"/>
          <w:szCs w:val="28"/>
          <w:lang w:eastAsia="zh-CN"/>
        </w:rPr>
        <w:t xml:space="preserve"> (</w:t>
      </w:r>
      <w:r w:rsidRPr="00A41EDD">
        <w:rPr>
          <w:rFonts w:cs="Times New Roman"/>
          <w:sz w:val="28"/>
          <w:szCs w:val="28"/>
          <w:lang w:val="zh-CN" w:eastAsia="zh-CN"/>
        </w:rPr>
        <w:t>2025</w:t>
      </w:r>
      <w:r w:rsidRPr="00A41EDD">
        <w:rPr>
          <w:rFonts w:cs="Times New Roman"/>
          <w:sz w:val="28"/>
          <w:szCs w:val="28"/>
          <w:lang w:eastAsia="zh-CN"/>
        </w:rPr>
        <w:t>)</w:t>
      </w:r>
      <w:r w:rsidRPr="00A41EDD">
        <w:rPr>
          <w:rFonts w:cs="Times New Roman"/>
          <w:sz w:val="28"/>
          <w:szCs w:val="28"/>
          <w:lang w:val="zh-CN" w:eastAsia="zh-CN"/>
        </w:rPr>
        <w:t xml:space="preserve"> China’s pairing poverty alleviation program insights from Xinjiang. China Stud.14(1)</w:t>
      </w:r>
      <w:r w:rsidRPr="00A41EDD">
        <w:rPr>
          <w:rFonts w:cs="Times New Roman"/>
          <w:sz w:val="28"/>
          <w:szCs w:val="28"/>
          <w:lang w:eastAsia="zh-CN"/>
        </w:rPr>
        <w:t xml:space="preserve"> </w:t>
      </w:r>
      <w:r w:rsidRPr="00A41EDD">
        <w:rPr>
          <w:rFonts w:cs="Times New Roman"/>
          <w:sz w:val="28"/>
          <w:szCs w:val="28"/>
          <w:lang w:val="zh-CN" w:eastAsia="zh-CN"/>
        </w:rPr>
        <w:t>22–41. </w:t>
      </w:r>
    </w:p>
    <w:p w14:paraId="3864FB9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Mahdy, M. (2017). On Some New Results of Poverty Orderings and Their Applications. Journal of Statistical Theory and Applications, 16, 38–52. </w:t>
      </w:r>
    </w:p>
    <w:p w14:paraId="1515137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Maitra, S. (2024). On the theory and measurement of relative poverty using durable ownership data. Journal of Economic Behavior &amp; Organization, 225, 153-169.</w:t>
      </w:r>
    </w:p>
    <w:p w14:paraId="6499B831" w14:textId="77777777" w:rsidR="005524EC"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Makdissi, P., Marrouch, W., &amp; Yazbeck, M. (2024). Monitoring Poverty in a Data</w:t>
      </w:r>
      <w:r w:rsidRPr="00A41EDD">
        <w:rPr>
          <w:rFonts w:ascii="Cambria Math" w:hAnsi="Cambria Math" w:cs="Cambria Math"/>
          <w:sz w:val="28"/>
          <w:szCs w:val="28"/>
          <w:lang w:val="zh-CN" w:eastAsia="zh-CN"/>
        </w:rPr>
        <w:t>‐</w:t>
      </w:r>
      <w:r w:rsidRPr="00A41EDD">
        <w:rPr>
          <w:rFonts w:cs="Times New Roman"/>
          <w:sz w:val="28"/>
          <w:szCs w:val="28"/>
          <w:lang w:val="zh-CN" w:eastAsia="zh-CN"/>
        </w:rPr>
        <w:t>Deprived Environment The Case of Lebanon. Review of Income and Wealth. https//doi.org/10.1111/roiw.12708</w:t>
      </w:r>
    </w:p>
    <w:p w14:paraId="535AD04B" w14:textId="17F2FC33" w:rsidR="005524EC" w:rsidRPr="005524EC" w:rsidRDefault="005524EC" w:rsidP="005524EC">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Меркулова, Т., &amp; Kosiashvili, D. (2024). Analyses of poverty indicators using PPI methodology. Vìsnik Harkìvs</w:t>
      </w:r>
      <w:r w:rsidRPr="00A41EDD">
        <w:rPr>
          <w:rFonts w:ascii="Arial" w:hAnsi="Arial" w:cs="Arial"/>
          <w:sz w:val="28"/>
          <w:szCs w:val="28"/>
          <w:lang w:val="zh-CN" w:eastAsia="zh-CN"/>
        </w:rPr>
        <w:t>ʹ</w:t>
      </w:r>
      <w:r w:rsidRPr="00A41EDD">
        <w:rPr>
          <w:rFonts w:cs="Times New Roman"/>
          <w:sz w:val="28"/>
          <w:szCs w:val="28"/>
          <w:lang w:val="zh-CN" w:eastAsia="zh-CN"/>
        </w:rPr>
        <w:t>kogo Nacìonal</w:t>
      </w:r>
      <w:r w:rsidRPr="00A41EDD">
        <w:rPr>
          <w:rFonts w:ascii="Arial" w:hAnsi="Arial" w:cs="Arial"/>
          <w:sz w:val="28"/>
          <w:szCs w:val="28"/>
          <w:lang w:val="zh-CN" w:eastAsia="zh-CN"/>
        </w:rPr>
        <w:t>ʹ</w:t>
      </w:r>
      <w:r w:rsidRPr="00A41EDD">
        <w:rPr>
          <w:rFonts w:cs="Times New Roman"/>
          <w:sz w:val="28"/>
          <w:szCs w:val="28"/>
          <w:lang w:val="zh-CN" w:eastAsia="zh-CN"/>
        </w:rPr>
        <w:t xml:space="preserve">nogo Unìversitetu Ìmenì V.N. Karazìna, 106, 5–14. </w:t>
      </w:r>
    </w:p>
    <w:p w14:paraId="783C0D75"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Mankiw, N. G., Romer, D., &amp; Weil, D. N. (1992). A contribution to the empirics of economic growth. The Quarterly Journal of Economics, 107(2), 407–437. </w:t>
      </w:r>
    </w:p>
    <w:p w14:paraId="32DD43A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Mekonnen, A. G. (2024). Estimating multidimensional poverty A new methodological approach. Journal of Poverty. https//doi.org/10.1080/10875549.2023.2301620</w:t>
      </w:r>
    </w:p>
    <w:p w14:paraId="6D794B2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Nájera Catalán HE. (2019).  Reliability, population classification and weighting in multidimensional poverty measurement a Monte Carlo study. Soc Indic Res. 2019;142(3)887–910.</w:t>
      </w:r>
    </w:p>
    <w:p w14:paraId="6144660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Najera, H., &amp; Gordon, D. (2023). A Monte Carlo Study of Some Empirical Methods to Find the Optimal Poverty Line in Multidimensional Poverty Measurement. Social Indicators Research, 167(1–3), 391–419. </w:t>
      </w:r>
    </w:p>
    <w:p w14:paraId="180A7B4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Nussbaum M. Capabilities as fundamental, entitlements sen and social justice. Feminist Econ. 2003;9(2–3)</w:t>
      </w:r>
      <w:r w:rsidRPr="00A41EDD">
        <w:rPr>
          <w:rFonts w:cs="Times New Roman"/>
          <w:sz w:val="28"/>
          <w:szCs w:val="28"/>
          <w:lang w:eastAsia="zh-CN"/>
        </w:rPr>
        <w:t xml:space="preserve"> </w:t>
      </w:r>
      <w:r w:rsidRPr="00A41EDD">
        <w:rPr>
          <w:rFonts w:cs="Times New Roman"/>
          <w:sz w:val="28"/>
          <w:szCs w:val="28"/>
          <w:lang w:val="zh-CN" w:eastAsia="zh-CN"/>
        </w:rPr>
        <w:t>33–59. </w:t>
      </w:r>
    </w:p>
    <w:p w14:paraId="6528F64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Oxford Poverty and Human Development Initiative. (2015). Measuring multidimensional poverty Insights from around the world (OPHI Briefing 30). Oxford Poverty and Human Development Initiative (OPHI), University of Oxford.</w:t>
      </w:r>
    </w:p>
    <w:p w14:paraId="6F7C588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Özçalıcı, M., ERSOY, N., &amp; Sorooshian, S. (2025). Assessing Poverty Reduction Efforts in the European Union A Novel Analytical Approach. Engineering Reports, 7(9). </w:t>
      </w:r>
    </w:p>
    <w:p w14:paraId="105C49D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Peragine, V., Pittau, M. G., Savaglio, E., &amp; Vannucci, S. (2021). On multidimensional poverty rankings of binary attributes. Journal of Public Economic Theory, 23(2), 248-274.</w:t>
      </w:r>
    </w:p>
    <w:p w14:paraId="3F89BC6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Pinilla-Roncancio, M., Ritterbusch, A. E., Sanchez-Franco, S., González-Uribe, C., &amp; García-Jaramillo, S. (2021). Conceptual Debates </w:t>
      </w:r>
      <w:r w:rsidRPr="00A41EDD">
        <w:rPr>
          <w:rFonts w:cs="Times New Roman"/>
          <w:sz w:val="28"/>
          <w:szCs w:val="28"/>
          <w:lang w:val="zh-CN" w:eastAsia="zh-CN"/>
        </w:rPr>
        <w:lastRenderedPageBreak/>
        <w:t xml:space="preserve">on Poverty Measurement The Use of Qualitative Expert Consultation to Guide Methodological Decision-making in Designing a Multidimensional Child-Poverty Measure. Child Indicators Research, 14(6), 449–469. </w:t>
      </w:r>
    </w:p>
    <w:p w14:paraId="220DD2E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Popov, V. (2022). The dynamic role of sustainable development goals to eradicate the multidimensional poverty evidence from emerging economy. Ekonomska Istrazivanja-Economic Research, 36(3). </w:t>
      </w:r>
    </w:p>
    <w:p w14:paraId="07618C3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Poverty Comparisons with Absolute Poverty Lines Estimated from Survey Data. (2023). Social Science Research Network. https//doi.org/10.2139/ssrn.4358690</w:t>
      </w:r>
    </w:p>
    <w:p w14:paraId="444CE3B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Poverty Measures. (2022). Oxford University Press eBooks. 166–201. </w:t>
      </w:r>
    </w:p>
    <w:p w14:paraId="54C88CC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Pu, H., Liu, Q., &amp; Chen, N. (2023). Poverty and income Gap Dose Income Growth Alleviate Poverty?</w:t>
      </w:r>
      <w:r w:rsidRPr="00A41EDD">
        <w:rPr>
          <w:rFonts w:cs="Times New Roman"/>
          <w:sz w:val="28"/>
          <w:szCs w:val="28"/>
          <w:lang w:eastAsia="zh-CN"/>
        </w:rPr>
        <w:t xml:space="preserve"> </w:t>
      </w:r>
      <w:r w:rsidRPr="00A41EDD">
        <w:rPr>
          <w:rFonts w:cs="Times New Roman"/>
          <w:sz w:val="28"/>
          <w:szCs w:val="28"/>
          <w:lang w:val="zh-CN" w:eastAsia="zh-CN"/>
        </w:rPr>
        <w:t>https//doi.org/10.21203/rs.3.rs-3294542/v1</w:t>
      </w:r>
    </w:p>
    <w:p w14:paraId="2CCD184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Ravallion, M. (2016). The Economics of Poverty History, Measurement, and Policy. Oxford Oxford University Press.</w:t>
      </w:r>
    </w:p>
    <w:p w14:paraId="5328B31B"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Reddy, S. (2020). Poverty Beyond Obscurantism. Springer, Cham. 215–224.</w:t>
      </w:r>
    </w:p>
    <w:p w14:paraId="5B6BFAC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Rippin</w:t>
      </w:r>
      <w:r w:rsidRPr="00A41EDD">
        <w:rPr>
          <w:rFonts w:eastAsia="Aptos" w:cs="Times New Roman"/>
          <w:kern w:val="2"/>
          <w:sz w:val="28"/>
          <w:szCs w:val="28"/>
          <w:lang w:val="zh-CN"/>
          <w14:ligatures w14:val="standardContextual"/>
        </w:rPr>
        <w:t xml:space="preserve">, N. (2017). </w:t>
      </w:r>
      <w:r w:rsidRPr="00A41EDD">
        <w:rPr>
          <w:rFonts w:eastAsia="DengXian Light" w:cs="Times New Roman"/>
          <w:i/>
          <w:iCs/>
          <w:kern w:val="2"/>
          <w:sz w:val="28"/>
          <w:szCs w:val="28"/>
          <w:lang w:val="zh-CN"/>
          <w14:ligatures w14:val="standardContextual"/>
        </w:rPr>
        <w:t>Efficiency and distributive justice in multidimensional poverty issues.</w:t>
      </w:r>
      <w:r w:rsidRPr="00A41EDD">
        <w:rPr>
          <w:rFonts w:eastAsia="Aptos" w:cs="Times New Roman"/>
          <w:kern w:val="2"/>
          <w:sz w:val="28"/>
          <w:szCs w:val="28"/>
          <w:lang w:val="zh-CN"/>
          <w14:ligatures w14:val="standardContextual"/>
        </w:rPr>
        <w:t xml:space="preserve"> In R. White, </w:t>
      </w:r>
      <w:r w:rsidRPr="00A41EDD">
        <w:rPr>
          <w:rFonts w:eastAsia="DengXian Light" w:cs="Times New Roman"/>
          <w:kern w:val="2"/>
          <w:sz w:val="28"/>
          <w:szCs w:val="28"/>
          <w:lang w:val="zh-CN"/>
          <w14:ligatures w14:val="standardContextual"/>
        </w:rPr>
        <w:t>Measuring Multidimensional Poverty and Deprivation</w:t>
      </w:r>
      <w:r w:rsidRPr="00A41EDD">
        <w:rPr>
          <w:rFonts w:eastAsia="Aptos" w:cs="Times New Roman"/>
          <w:kern w:val="2"/>
          <w:sz w:val="28"/>
          <w:szCs w:val="28"/>
          <w:lang w:val="zh-CN"/>
          <w14:ligatures w14:val="standardContextual"/>
        </w:rPr>
        <w:t>. 31–67.</w:t>
      </w:r>
    </w:p>
    <w:p w14:paraId="5881B58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Rippin, N. (2017). Multidimensional poverty in Germany A capability approach. Forum for Social Economics, 46(2), 130–157. </w:t>
      </w:r>
    </w:p>
    <w:p w14:paraId="031E168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Rodríguez Avi, J., &amp; Rodríguez-Reinoso, J. M. (2023). Study of Poverty in Regions of Europe Using a Multinomial Poverty Line. </w:t>
      </w:r>
    </w:p>
    <w:p w14:paraId="3453C12B"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Rowntree, B. S. (1901). Poverty: A Study of Town Life. London: Macmillan.</w:t>
      </w:r>
    </w:p>
    <w:p w14:paraId="0C264CF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Sánchez, Á., D’Agostino, A., Giusti, C., &amp; Potsi, A. (2023). Measuring vulnerability to child poverty Material and psychosocial deprivation. </w:t>
      </w:r>
      <w:r w:rsidRPr="00A41EDD">
        <w:rPr>
          <w:rFonts w:cs="Times New Roman"/>
          <w:sz w:val="28"/>
          <w:szCs w:val="28"/>
          <w:lang w:val="zh-CN" w:eastAsia="zh-CN"/>
        </w:rPr>
        <w:lastRenderedPageBreak/>
        <w:t>Socio-Economic Planning Sciences.</w:t>
      </w:r>
      <w:r>
        <w:rPr>
          <w:rFonts w:cs="Times New Roman"/>
          <w:sz w:val="28"/>
          <w:szCs w:val="28"/>
          <w:lang w:eastAsia="zh-CN"/>
        </w:rPr>
        <w:t xml:space="preserve"> </w:t>
      </w:r>
      <w:r w:rsidRPr="00A41EDD">
        <w:rPr>
          <w:rFonts w:cs="Times New Roman"/>
          <w:sz w:val="28"/>
          <w:szCs w:val="28"/>
          <w:lang w:val="zh-CN" w:eastAsia="zh-CN"/>
        </w:rPr>
        <w:t>https//doi.org/10.1016/j.seps.2023.101794</w:t>
      </w:r>
    </w:p>
    <w:p w14:paraId="34636F0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Santos, J., Dabus, C., &amp; Delbianco, F. (2021). An individual-based index of multidimensional poverty for low- and middle-income countries. Policy Commons. </w:t>
      </w:r>
    </w:p>
    <w:p w14:paraId="65A659F2"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Santos, M. E. (2023). The Alkire and Foster approach to measuring multidimensional poverty. 344–354. Edward Elgar Publishing eBooks. https//doi.org/10.4337/9781800883451.00046</w:t>
      </w:r>
    </w:p>
    <w:p w14:paraId="39D577E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Santos, M. E., Dabus, C., &amp; Delbianco, F. (2019). Growth and poverty revisited from a multidimensional perspective. Journal of Development Studies, 55(2), 260–277. </w:t>
      </w:r>
    </w:p>
    <w:p w14:paraId="4D667ED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Sen, A. (1976). Poverty An ordinal approach to measurement. Econometrica, 44(2), 219–231. </w:t>
      </w:r>
    </w:p>
    <w:p w14:paraId="701DADD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Sen, A. (1992). Inequality Reexamined. Harvard University Press.</w:t>
      </w:r>
    </w:p>
    <w:p w14:paraId="3DA3DF5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Sen, A. (1997). On economic inequality (Expanded edition). Oxford Clarendon Press.</w:t>
      </w:r>
    </w:p>
    <w:p w14:paraId="52BCB1CD"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Sen, A. (2006). Conceptualizing and Measuring Poverty. Poverty and Inequality. Stanford, CA Stanford University Press.</w:t>
      </w:r>
      <w:r w:rsidRPr="00A41EDD">
        <w:rPr>
          <w:rFonts w:cs="Times New Roman"/>
          <w:sz w:val="28"/>
          <w:szCs w:val="28"/>
          <w:lang w:eastAsia="zh-CN"/>
        </w:rPr>
        <w:t xml:space="preserve"> </w:t>
      </w:r>
      <w:r w:rsidRPr="00A41EDD">
        <w:rPr>
          <w:rFonts w:cs="Times New Roman"/>
          <w:sz w:val="28"/>
          <w:szCs w:val="28"/>
          <w:lang w:val="zh-CN" w:eastAsia="zh-CN"/>
        </w:rPr>
        <w:t>30–46.</w:t>
      </w:r>
    </w:p>
    <w:p w14:paraId="2BFDD61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Shorrocks, A. F. (2013). Decomposition procedures for distributional analysis. Journal of Economic Inequality, 11(1), 99–126.</w:t>
      </w:r>
    </w:p>
    <w:p w14:paraId="440B41A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Shwashreh L, Taki A, Kagioglou M.</w:t>
      </w:r>
      <w:r w:rsidRPr="00A41EDD">
        <w:rPr>
          <w:rFonts w:cs="Times New Roman"/>
          <w:sz w:val="28"/>
          <w:szCs w:val="28"/>
          <w:lang w:eastAsia="zh-CN"/>
        </w:rPr>
        <w:t xml:space="preserve"> </w:t>
      </w:r>
      <w:r w:rsidRPr="00A41EDD">
        <w:rPr>
          <w:rFonts w:cs="Times New Roman"/>
          <w:sz w:val="28"/>
          <w:szCs w:val="28"/>
          <w:lang w:val="zh-CN" w:eastAsia="zh-CN"/>
        </w:rPr>
        <w:t>(202</w:t>
      </w:r>
      <w:r w:rsidRPr="00A41EDD">
        <w:rPr>
          <w:rFonts w:cs="Times New Roman"/>
          <w:sz w:val="28"/>
          <w:szCs w:val="28"/>
          <w:lang w:eastAsia="zh-CN"/>
        </w:rPr>
        <w:t>4</w:t>
      </w:r>
      <w:r w:rsidRPr="00A41EDD">
        <w:rPr>
          <w:rFonts w:cs="Times New Roman"/>
          <w:sz w:val="28"/>
          <w:szCs w:val="28"/>
          <w:lang w:val="zh-CN" w:eastAsia="zh-CN"/>
        </w:rPr>
        <w:t>). Retrofit strategies for alleviating fuel poverty and improving subjective Well-Being in the UK’s social housing. Buildings.</w:t>
      </w:r>
      <w:r w:rsidRPr="00A41EDD">
        <w:rPr>
          <w:rFonts w:cs="Times New Roman"/>
          <w:sz w:val="28"/>
          <w:szCs w:val="28"/>
          <w:lang w:eastAsia="zh-CN"/>
        </w:rPr>
        <w:t xml:space="preserve"> </w:t>
      </w:r>
      <w:r w:rsidRPr="00A41EDD">
        <w:rPr>
          <w:rFonts w:cs="Times New Roman"/>
          <w:sz w:val="28"/>
          <w:szCs w:val="28"/>
          <w:lang w:val="zh-CN" w:eastAsia="zh-CN"/>
        </w:rPr>
        <w:t>14(2)</w:t>
      </w:r>
      <w:r w:rsidRPr="00A41EDD">
        <w:rPr>
          <w:rFonts w:cs="Times New Roman"/>
          <w:sz w:val="28"/>
          <w:szCs w:val="28"/>
          <w:lang w:eastAsia="zh-CN"/>
        </w:rPr>
        <w:t xml:space="preserve"> </w:t>
      </w:r>
      <w:r w:rsidRPr="00A41EDD">
        <w:rPr>
          <w:rFonts w:cs="Times New Roman"/>
          <w:sz w:val="28"/>
          <w:szCs w:val="28"/>
          <w:lang w:val="zh-CN" w:eastAsia="zh-CN"/>
        </w:rPr>
        <w:t>316. </w:t>
      </w:r>
    </w:p>
    <w:p w14:paraId="7EE21222"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Soltes, E., Komara, S., &amp; Šoltésová, T. (2022). Exploration of poverty and social exclusion of Slovak population via contrast analysis associated with logit models. Quality &amp; Quantity, 1–27. </w:t>
      </w:r>
    </w:p>
    <w:p w14:paraId="41DE8F39"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Subramanian, S. (2021). Inequality Measurement with Subgroup Decomposability and Level-Sensitivity. In Social Values and Social Indicators (Springer) (Chapter “Themes in Economics”). 189-201.</w:t>
      </w:r>
    </w:p>
    <w:p w14:paraId="122954B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Subramanian, S. (2021). Revisiting the Normalization Axiom in Poverty Measurement</w:t>
      </w:r>
      <w:r w:rsidRPr="00A41EDD">
        <w:rPr>
          <w:rFonts w:cs="Times New Roman"/>
          <w:sz w:val="28"/>
          <w:szCs w:val="28"/>
          <w:lang w:eastAsia="zh-CN"/>
        </w:rPr>
        <w:t>.</w:t>
      </w:r>
      <w:r w:rsidRPr="00A41EDD">
        <w:rPr>
          <w:rFonts w:cs="Times New Roman"/>
          <w:sz w:val="28"/>
          <w:szCs w:val="28"/>
          <w:lang w:val="zh-CN" w:eastAsia="zh-CN"/>
        </w:rPr>
        <w:t xml:space="preserve"> Springer, Singapore. (Vol.</w:t>
      </w:r>
      <w:r w:rsidRPr="00A41EDD">
        <w:rPr>
          <w:rFonts w:cs="Times New Roman"/>
          <w:sz w:val="28"/>
          <w:szCs w:val="28"/>
          <w:lang w:eastAsia="zh-CN"/>
        </w:rPr>
        <w:t xml:space="preserve"> </w:t>
      </w:r>
      <w:r w:rsidRPr="00A41EDD">
        <w:rPr>
          <w:rFonts w:cs="Times New Roman"/>
          <w:sz w:val="28"/>
          <w:szCs w:val="28"/>
          <w:lang w:val="zh-CN" w:eastAsia="zh-CN"/>
        </w:rPr>
        <w:t>22</w:t>
      </w:r>
      <w:r w:rsidRPr="00A41EDD">
        <w:rPr>
          <w:rFonts w:cs="Times New Roman"/>
          <w:sz w:val="28"/>
          <w:szCs w:val="28"/>
          <w:lang w:eastAsia="zh-CN"/>
        </w:rPr>
        <w:t>)</w:t>
      </w:r>
      <w:r w:rsidRPr="00A41EDD">
        <w:rPr>
          <w:rFonts w:cs="Times New Roman"/>
          <w:sz w:val="28"/>
          <w:szCs w:val="28"/>
          <w:lang w:val="zh-CN" w:eastAsia="zh-CN"/>
        </w:rPr>
        <w:t>, 125–138.</w:t>
      </w:r>
    </w:p>
    <w:p w14:paraId="56A32C72"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Takayama, N. (1979). Poverty, income inequality, and their measures Professor Sen’s axiomatic approach reconsidered. </w:t>
      </w:r>
      <w:r w:rsidRPr="00A41EDD">
        <w:rPr>
          <w:rFonts w:cs="Times New Roman"/>
          <w:i/>
          <w:iCs/>
          <w:sz w:val="28"/>
          <w:szCs w:val="28"/>
          <w:lang w:val="zh-CN" w:eastAsia="zh-CN"/>
        </w:rPr>
        <w:t>Econometrica, 47</w:t>
      </w:r>
      <w:r w:rsidRPr="00A41EDD">
        <w:rPr>
          <w:rFonts w:cs="Times New Roman"/>
          <w:sz w:val="28"/>
          <w:szCs w:val="28"/>
          <w:lang w:val="zh-CN" w:eastAsia="zh-CN"/>
        </w:rPr>
        <w:t>(3), 747–759.</w:t>
      </w:r>
    </w:p>
    <w:p w14:paraId="4CECEDF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The measurement of asset and wealth poverty (2023). Edward Elgar Publishing eBooks. 410–419. </w:t>
      </w:r>
    </w:p>
    <w:p w14:paraId="387169A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Thomas E, McGarty C, Mavor K. </w:t>
      </w:r>
      <w:r w:rsidRPr="00A41EDD">
        <w:rPr>
          <w:rFonts w:cs="Times New Roman"/>
          <w:sz w:val="28"/>
          <w:szCs w:val="28"/>
          <w:lang w:eastAsia="zh-CN"/>
        </w:rPr>
        <w:t>(</w:t>
      </w:r>
      <w:r w:rsidRPr="00A41EDD">
        <w:rPr>
          <w:rFonts w:cs="Times New Roman"/>
          <w:sz w:val="28"/>
          <w:szCs w:val="28"/>
          <w:lang w:val="zh-CN" w:eastAsia="zh-CN"/>
        </w:rPr>
        <w:t>2010</w:t>
      </w:r>
      <w:r w:rsidRPr="00A41EDD">
        <w:rPr>
          <w:rFonts w:cs="Times New Roman"/>
          <w:sz w:val="28"/>
          <w:szCs w:val="28"/>
          <w:lang w:eastAsia="zh-CN"/>
        </w:rPr>
        <w:t xml:space="preserve">). </w:t>
      </w:r>
      <w:r w:rsidRPr="00A41EDD">
        <w:rPr>
          <w:rFonts w:cs="Times New Roman"/>
          <w:sz w:val="28"/>
          <w:szCs w:val="28"/>
          <w:lang w:val="zh-CN" w:eastAsia="zh-CN"/>
        </w:rPr>
        <w:t>Social psychology of making poverty history motivating anti-poverty action in Australia. Aust Psychol. 45(1)</w:t>
      </w:r>
      <w:r w:rsidRPr="00A41EDD">
        <w:rPr>
          <w:rFonts w:cs="Times New Roman"/>
          <w:sz w:val="28"/>
          <w:szCs w:val="28"/>
          <w:lang w:eastAsia="zh-CN"/>
        </w:rPr>
        <w:t xml:space="preserve">, </w:t>
      </w:r>
      <w:r w:rsidRPr="00A41EDD">
        <w:rPr>
          <w:rFonts w:cs="Times New Roman"/>
          <w:sz w:val="28"/>
          <w:szCs w:val="28"/>
          <w:lang w:val="zh-CN" w:eastAsia="zh-CN"/>
        </w:rPr>
        <w:t>4–15. </w:t>
      </w:r>
    </w:p>
    <w:p w14:paraId="71EE23F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Tkach, K., &amp; Gigliarano, C. (2020). Multidimensional Poverty Index with Dependence-Based Weights. Social Indicators Research, 1–30. </w:t>
      </w:r>
    </w:p>
    <w:p w14:paraId="57E6E32B"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Townsend, P. (1979). Poverty in the United Kingdom: A Survey of Household Resources and Standards of Living. London: Penguin Books.</w:t>
      </w:r>
    </w:p>
    <w:p w14:paraId="4FA5CF0C"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Townsend, P. (2010). Poverty in the United Kingdom A Survey of Household Resources and Standards of Living. eBook edition. Penguin Books.</w:t>
      </w:r>
    </w:p>
    <w:p w14:paraId="2704E4D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Trivisano, C., Fabrizi, E., &amp; Gardini, A. (2022). Poverty and inequality mapping based on a unit-level log-normal mixture model. Journal of the Royal Statistical Society Series A, 185(4), 73-96. </w:t>
      </w:r>
    </w:p>
    <w:p w14:paraId="01CAD72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UK Health Security Agency. (2025). </w:t>
      </w:r>
      <w:r w:rsidRPr="00A41EDD">
        <w:rPr>
          <w:rFonts w:cs="Times New Roman"/>
          <w:i/>
          <w:iCs/>
          <w:sz w:val="28"/>
          <w:szCs w:val="28"/>
          <w:lang w:val="zh-CN" w:eastAsia="zh-CN"/>
        </w:rPr>
        <w:t>Health inequalities in health protection report 2025</w:t>
      </w:r>
      <w:r w:rsidRPr="00A41EDD">
        <w:rPr>
          <w:rFonts w:cs="Times New Roman"/>
          <w:sz w:val="28"/>
          <w:szCs w:val="28"/>
          <w:lang w:val="zh-CN" w:eastAsia="zh-CN"/>
        </w:rPr>
        <w:t xml:space="preserve">. London UK Government.  </w:t>
      </w:r>
      <w:hyperlink r:id="rId50" w:history="1">
        <w:r w:rsidRPr="00A41EDD">
          <w:rPr>
            <w:rFonts w:cs="Times New Roman"/>
            <w:sz w:val="28"/>
            <w:szCs w:val="28"/>
            <w:u w:val="single"/>
            <w:lang w:val="zh-CN" w:eastAsia="zh-CN"/>
          </w:rPr>
          <w:t>https//www.gov.uk/government/publications/health-inequalities-in-health-protection-report-2025</w:t>
        </w:r>
      </w:hyperlink>
    </w:p>
    <w:p w14:paraId="5DACD9F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United Nations Development Programme (UNDP). (2025). 2025 Global Multidimensional Poverty Index (MPI) Overlapping hardships</w:t>
      </w:r>
      <w:r w:rsidRPr="00A41EDD">
        <w:rPr>
          <w:rFonts w:cs="Times New Roman"/>
          <w:sz w:val="28"/>
          <w:szCs w:val="28"/>
          <w:lang w:eastAsia="zh-CN"/>
        </w:rPr>
        <w:t>,</w:t>
      </w:r>
      <w:r w:rsidRPr="00A41EDD">
        <w:rPr>
          <w:rFonts w:cs="Times New Roman"/>
          <w:sz w:val="28"/>
          <w:szCs w:val="28"/>
          <w:lang w:val="zh-CN" w:eastAsia="zh-CN"/>
        </w:rPr>
        <w:t xml:space="preserve"> Poverty and climate hazards. Human Development Reports</w:t>
      </w:r>
      <w:r w:rsidRPr="00A41EDD">
        <w:rPr>
          <w:rFonts w:cs="Times New Roman"/>
          <w:sz w:val="28"/>
          <w:szCs w:val="28"/>
          <w:lang w:eastAsia="zh-CN"/>
        </w:rPr>
        <w:t>.</w:t>
      </w:r>
    </w:p>
    <w:p w14:paraId="4B32E10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lastRenderedPageBreak/>
        <w:t>Villar, An</w:t>
      </w:r>
      <w:r w:rsidRPr="00A41EDD">
        <w:rPr>
          <w:rFonts w:cs="Times New Roman"/>
          <w:sz w:val="28"/>
          <w:szCs w:val="28"/>
          <w:lang w:eastAsia="zh-CN"/>
        </w:rPr>
        <w:t>.</w:t>
      </w:r>
      <w:r w:rsidRPr="00A41EDD">
        <w:rPr>
          <w:rFonts w:cs="Times New Roman"/>
          <w:sz w:val="28"/>
          <w:szCs w:val="28"/>
          <w:lang w:val="zh-CN" w:eastAsia="zh-CN"/>
        </w:rPr>
        <w:t xml:space="preserve"> </w:t>
      </w:r>
      <w:r w:rsidRPr="00A41EDD">
        <w:rPr>
          <w:rFonts w:cs="Times New Roman"/>
          <w:sz w:val="28"/>
          <w:szCs w:val="28"/>
          <w:lang w:eastAsia="zh-CN"/>
        </w:rPr>
        <w:t>(</w:t>
      </w:r>
      <w:r w:rsidRPr="00A41EDD">
        <w:rPr>
          <w:rFonts w:cs="Times New Roman"/>
          <w:sz w:val="28"/>
          <w:szCs w:val="28"/>
          <w:lang w:val="zh-CN" w:eastAsia="zh-CN"/>
        </w:rPr>
        <w:t>2023</w:t>
      </w:r>
      <w:r w:rsidRPr="00A41EDD">
        <w:rPr>
          <w:rFonts w:cs="Times New Roman"/>
          <w:sz w:val="28"/>
          <w:szCs w:val="28"/>
          <w:lang w:eastAsia="zh-CN"/>
        </w:rPr>
        <w:t>)</w:t>
      </w:r>
      <w:r w:rsidRPr="00A41EDD">
        <w:rPr>
          <w:rFonts w:cs="Times New Roman"/>
          <w:sz w:val="28"/>
          <w:szCs w:val="28"/>
          <w:lang w:val="zh-CN" w:eastAsia="zh-CN"/>
        </w:rPr>
        <w:t xml:space="preserve">. </w:t>
      </w:r>
      <w:r w:rsidRPr="00A41EDD">
        <w:rPr>
          <w:rFonts w:cs="Times New Roman"/>
          <w:i/>
          <w:iCs/>
          <w:sz w:val="28"/>
          <w:szCs w:val="28"/>
          <w:lang w:val="zh-CN" w:eastAsia="zh-CN"/>
        </w:rPr>
        <w:t>"Welfare Poverty Measurement," Journal of Human Development and Capabilities</w:t>
      </w:r>
      <w:r w:rsidRPr="00A41EDD">
        <w:rPr>
          <w:rFonts w:cs="Times New Roman"/>
          <w:sz w:val="28"/>
          <w:szCs w:val="28"/>
          <w:lang w:val="zh-CN" w:eastAsia="zh-CN"/>
        </w:rPr>
        <w:t>, Taylor &amp; Francis Journals, vol. 24(2),</w:t>
      </w:r>
      <w:r w:rsidRPr="00A41EDD">
        <w:rPr>
          <w:rFonts w:cs="Times New Roman"/>
          <w:sz w:val="28"/>
          <w:szCs w:val="28"/>
          <w:lang w:eastAsia="zh-CN"/>
        </w:rPr>
        <w:t xml:space="preserve"> </w:t>
      </w:r>
      <w:r w:rsidRPr="00A41EDD">
        <w:rPr>
          <w:rFonts w:cs="Times New Roman"/>
          <w:sz w:val="28"/>
          <w:szCs w:val="28"/>
          <w:lang w:val="zh-CN" w:eastAsia="zh-CN"/>
        </w:rPr>
        <w:t>147-162.</w:t>
      </w:r>
    </w:p>
    <w:p w14:paraId="79EFA38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Wang C, Zeng B, Luo D, Wang Y, Tian Y, Chen S, He X. </w:t>
      </w:r>
      <w:r w:rsidRPr="00A41EDD">
        <w:rPr>
          <w:rFonts w:cs="Times New Roman"/>
          <w:sz w:val="28"/>
          <w:szCs w:val="28"/>
          <w:lang w:eastAsia="zh-CN"/>
        </w:rPr>
        <w:t>(</w:t>
      </w:r>
      <w:r w:rsidRPr="00A41EDD">
        <w:rPr>
          <w:rFonts w:cs="Times New Roman"/>
          <w:sz w:val="28"/>
          <w:szCs w:val="28"/>
          <w:lang w:val="zh-CN" w:eastAsia="zh-CN"/>
        </w:rPr>
        <w:t>2021</w:t>
      </w:r>
      <w:r w:rsidRPr="00A41EDD">
        <w:rPr>
          <w:rFonts w:cs="Times New Roman"/>
          <w:sz w:val="28"/>
          <w:szCs w:val="28"/>
          <w:lang w:eastAsia="zh-CN"/>
        </w:rPr>
        <w:t xml:space="preserve">) </w:t>
      </w:r>
      <w:r w:rsidRPr="00A41EDD">
        <w:rPr>
          <w:rFonts w:cs="Times New Roman"/>
          <w:sz w:val="28"/>
          <w:szCs w:val="28"/>
          <w:lang w:val="zh-CN" w:eastAsia="zh-CN"/>
        </w:rPr>
        <w:t>Measurements and determinants of multidimensional poverty evidence from mountainous areas of Southeast China. J Soc Serv Res.47(5)</w:t>
      </w:r>
      <w:r w:rsidRPr="00A41EDD">
        <w:rPr>
          <w:rFonts w:cs="Times New Roman"/>
          <w:sz w:val="28"/>
          <w:szCs w:val="28"/>
          <w:lang w:eastAsia="zh-CN"/>
        </w:rPr>
        <w:t xml:space="preserve"> </w:t>
      </w:r>
      <w:r w:rsidRPr="00A41EDD">
        <w:rPr>
          <w:rFonts w:cs="Times New Roman"/>
          <w:sz w:val="28"/>
          <w:szCs w:val="28"/>
          <w:lang w:val="zh-CN" w:eastAsia="zh-CN"/>
        </w:rPr>
        <w:t>43–61. </w:t>
      </w:r>
    </w:p>
    <w:p w14:paraId="7961780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Wang H, Zhao Q, Bai Y, Zhang L, Yu X.</w:t>
      </w:r>
      <w:r w:rsidRPr="00A41EDD">
        <w:rPr>
          <w:rFonts w:cs="Times New Roman"/>
          <w:sz w:val="28"/>
          <w:szCs w:val="28"/>
          <w:lang w:eastAsia="zh-CN"/>
        </w:rPr>
        <w:t xml:space="preserve"> (</w:t>
      </w:r>
      <w:r w:rsidRPr="00A41EDD">
        <w:rPr>
          <w:rFonts w:cs="Times New Roman"/>
          <w:sz w:val="28"/>
          <w:szCs w:val="28"/>
          <w:lang w:val="zh-CN" w:eastAsia="zh-CN"/>
        </w:rPr>
        <w:t>2020</w:t>
      </w:r>
      <w:r w:rsidRPr="00A41EDD">
        <w:rPr>
          <w:rFonts w:cs="Times New Roman"/>
          <w:sz w:val="28"/>
          <w:szCs w:val="28"/>
          <w:lang w:eastAsia="zh-CN"/>
        </w:rPr>
        <w:t>)</w:t>
      </w:r>
      <w:r w:rsidRPr="00A41EDD">
        <w:rPr>
          <w:rFonts w:cs="Times New Roman"/>
          <w:sz w:val="28"/>
          <w:szCs w:val="28"/>
          <w:lang w:val="zh-CN" w:eastAsia="zh-CN"/>
        </w:rPr>
        <w:t xml:space="preserve"> Poverty and subjective poverty in rural China. Soc Indic Res.150(1)</w:t>
      </w:r>
      <w:r w:rsidRPr="00A41EDD">
        <w:rPr>
          <w:rFonts w:cs="Times New Roman"/>
          <w:sz w:val="28"/>
          <w:szCs w:val="28"/>
          <w:lang w:eastAsia="zh-CN"/>
        </w:rPr>
        <w:t xml:space="preserve"> </w:t>
      </w:r>
      <w:r w:rsidRPr="00A41EDD">
        <w:rPr>
          <w:rFonts w:cs="Times New Roman"/>
          <w:sz w:val="28"/>
          <w:szCs w:val="28"/>
          <w:lang w:val="zh-CN" w:eastAsia="zh-CN"/>
        </w:rPr>
        <w:t>219–42. </w:t>
      </w:r>
    </w:p>
    <w:p w14:paraId="2B46029A"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Wang X, Alkire S. </w:t>
      </w:r>
      <w:r w:rsidRPr="00A41EDD">
        <w:rPr>
          <w:rFonts w:cs="Times New Roman"/>
          <w:sz w:val="28"/>
          <w:szCs w:val="28"/>
          <w:lang w:eastAsia="zh-CN"/>
        </w:rPr>
        <w:t>(</w:t>
      </w:r>
      <w:r w:rsidRPr="00A41EDD">
        <w:rPr>
          <w:rFonts w:cs="Times New Roman"/>
          <w:sz w:val="28"/>
          <w:szCs w:val="28"/>
          <w:lang w:val="zh-CN" w:eastAsia="zh-CN"/>
        </w:rPr>
        <w:t>2009</w:t>
      </w:r>
      <w:r w:rsidRPr="00A41EDD">
        <w:rPr>
          <w:rFonts w:cs="Times New Roman"/>
          <w:sz w:val="28"/>
          <w:szCs w:val="28"/>
          <w:lang w:eastAsia="zh-CN"/>
        </w:rPr>
        <w:t xml:space="preserve">) </w:t>
      </w:r>
      <w:r w:rsidRPr="00A41EDD">
        <w:rPr>
          <w:rFonts w:cs="Times New Roman"/>
          <w:sz w:val="28"/>
          <w:szCs w:val="28"/>
          <w:lang w:val="zh-CN" w:eastAsia="zh-CN"/>
        </w:rPr>
        <w:t>Multidimensional poverty measurement in china estimation and policy implications. Chin Rural Econ. (12)</w:t>
      </w:r>
      <w:r w:rsidRPr="00A41EDD">
        <w:rPr>
          <w:rFonts w:cs="Times New Roman"/>
          <w:sz w:val="28"/>
          <w:szCs w:val="28"/>
          <w:lang w:eastAsia="zh-CN"/>
        </w:rPr>
        <w:t xml:space="preserve"> </w:t>
      </w:r>
      <w:r w:rsidRPr="00A41EDD">
        <w:rPr>
          <w:rFonts w:cs="Times New Roman"/>
          <w:sz w:val="28"/>
          <w:szCs w:val="28"/>
          <w:lang w:val="zh-CN" w:eastAsia="zh-CN"/>
        </w:rPr>
        <w:t>4–10.</w:t>
      </w:r>
    </w:p>
    <w:p w14:paraId="37DE9CFF"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Wang X.</w:t>
      </w:r>
      <w:r w:rsidRPr="00A41EDD">
        <w:rPr>
          <w:rFonts w:cs="Times New Roman"/>
          <w:sz w:val="28"/>
          <w:szCs w:val="28"/>
          <w:lang w:eastAsia="zh-CN"/>
        </w:rPr>
        <w:t xml:space="preserve"> (</w:t>
      </w:r>
      <w:r w:rsidRPr="00A41EDD">
        <w:rPr>
          <w:rFonts w:cs="Times New Roman"/>
          <w:sz w:val="28"/>
          <w:szCs w:val="28"/>
          <w:lang w:val="zh-CN" w:eastAsia="zh-CN"/>
        </w:rPr>
        <w:t>2022</w:t>
      </w:r>
      <w:r w:rsidRPr="00A41EDD">
        <w:rPr>
          <w:rFonts w:cs="Times New Roman"/>
          <w:sz w:val="28"/>
          <w:szCs w:val="28"/>
          <w:lang w:eastAsia="zh-CN"/>
        </w:rPr>
        <w:t>)</w:t>
      </w:r>
      <w:r w:rsidRPr="00A41EDD">
        <w:rPr>
          <w:rFonts w:cs="Times New Roman"/>
          <w:sz w:val="28"/>
          <w:szCs w:val="28"/>
          <w:lang w:val="zh-CN" w:eastAsia="zh-CN"/>
        </w:rPr>
        <w:t xml:space="preserve"> The evolution of thinking about the concept of poverty. In Wang X, editor. Multidimensional poverty measurement theory and methodology. Singapore Springer Nature Singapore. 1–22. </w:t>
      </w:r>
    </w:p>
    <w:p w14:paraId="7239AE5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Watts, H. W. (1968). An economic definition of poverty. In D. P. Moynihan (Ed.), On Understanding Poverty. Basic Books.</w:t>
      </w:r>
      <w:r w:rsidRPr="00A41EDD">
        <w:rPr>
          <w:rFonts w:cs="Times New Roman"/>
          <w:sz w:val="28"/>
          <w:szCs w:val="28"/>
          <w:lang w:eastAsia="zh-CN"/>
        </w:rPr>
        <w:t xml:space="preserve"> </w:t>
      </w:r>
      <w:r w:rsidRPr="00A41EDD">
        <w:rPr>
          <w:rFonts w:cs="Times New Roman"/>
          <w:sz w:val="28"/>
          <w:szCs w:val="28"/>
          <w:lang w:val="zh-CN" w:eastAsia="zh-CN"/>
        </w:rPr>
        <w:t>316–329.</w:t>
      </w:r>
    </w:p>
    <w:p w14:paraId="29E11E70"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Wei, F., &amp; Zhang, X. (2025). Measuring and analyzing multidimensional relative poverty in Xinjiang from subjective and objective perspectives. Discover Sustainability, 6, Article 832.</w:t>
      </w:r>
    </w:p>
    <w:p w14:paraId="3C596D6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Welfare Poverty Measurement. (2023). Journal of Human Development and Capabilities, 1–16. </w:t>
      </w:r>
    </w:p>
    <w:p w14:paraId="4DC6E388"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World Bank. (2025). Multidimensional Poverty Measure (MPM). World Bank. </w:t>
      </w:r>
    </w:p>
    <w:p w14:paraId="6213AD73"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Yao S, Wang J. </w:t>
      </w:r>
      <w:r w:rsidRPr="00A41EDD">
        <w:rPr>
          <w:rFonts w:cs="Times New Roman"/>
          <w:sz w:val="28"/>
          <w:szCs w:val="28"/>
          <w:lang w:eastAsia="zh-CN"/>
        </w:rPr>
        <w:t>(</w:t>
      </w:r>
      <w:r w:rsidRPr="00A41EDD">
        <w:rPr>
          <w:rFonts w:cs="Times New Roman"/>
          <w:sz w:val="28"/>
          <w:szCs w:val="28"/>
          <w:lang w:val="zh-CN" w:eastAsia="zh-CN"/>
        </w:rPr>
        <w:t>2021</w:t>
      </w:r>
      <w:r w:rsidRPr="00A41EDD">
        <w:rPr>
          <w:rFonts w:cs="Times New Roman"/>
          <w:sz w:val="28"/>
          <w:szCs w:val="28"/>
          <w:lang w:eastAsia="zh-CN"/>
        </w:rPr>
        <w:t xml:space="preserve">). </w:t>
      </w:r>
      <w:r w:rsidRPr="00A41EDD">
        <w:rPr>
          <w:rFonts w:cs="Times New Roman"/>
          <w:sz w:val="28"/>
          <w:szCs w:val="28"/>
          <w:lang w:val="zh-CN" w:eastAsia="zh-CN"/>
        </w:rPr>
        <w:t>Aspiration and poverty in an asymmetric information game a case study of Southern Xinjiang. China Agric Econ Rev.13(1)</w:t>
      </w:r>
      <w:r w:rsidRPr="00A41EDD">
        <w:rPr>
          <w:rFonts w:cs="Times New Roman"/>
          <w:sz w:val="28"/>
          <w:szCs w:val="28"/>
          <w:lang w:eastAsia="zh-CN"/>
        </w:rPr>
        <w:t xml:space="preserve"> </w:t>
      </w:r>
      <w:r w:rsidRPr="00A41EDD">
        <w:rPr>
          <w:rFonts w:cs="Times New Roman"/>
          <w:sz w:val="28"/>
          <w:szCs w:val="28"/>
          <w:lang w:val="zh-CN" w:eastAsia="zh-CN"/>
        </w:rPr>
        <w:t>193–210. </w:t>
      </w:r>
    </w:p>
    <w:p w14:paraId="27F1F4D6"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Zaman, K., Al-Ghazali, B. M., Khan, A., Rosman, A. S., Sriyanto, S., Hishan, S. S., &amp; Abu Bakar, Z. (2020). Pooled Mean Group Estimation </w:t>
      </w:r>
      <w:r w:rsidRPr="00A41EDD">
        <w:rPr>
          <w:rFonts w:cs="Times New Roman"/>
          <w:sz w:val="28"/>
          <w:szCs w:val="28"/>
          <w:lang w:val="zh-CN" w:eastAsia="zh-CN"/>
        </w:rPr>
        <w:lastRenderedPageBreak/>
        <w:t xml:space="preserve">for Growth, Inequality, and Poverty Triangle Evidence from 124 Countries. Journal of Poverty, 24(3), 222–240. </w:t>
      </w:r>
    </w:p>
    <w:p w14:paraId="084A8A57"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Zheng, B. (1997). </w:t>
      </w:r>
      <w:r w:rsidRPr="00A41EDD">
        <w:rPr>
          <w:rFonts w:cs="Times New Roman"/>
          <w:i/>
          <w:iCs/>
          <w:sz w:val="28"/>
          <w:szCs w:val="28"/>
          <w:lang w:val="zh-CN" w:eastAsia="zh-CN"/>
        </w:rPr>
        <w:t>Aggregate poverty measures</w:t>
      </w:r>
      <w:r w:rsidRPr="00A41EDD">
        <w:rPr>
          <w:rFonts w:cs="Times New Roman"/>
          <w:sz w:val="28"/>
          <w:szCs w:val="28"/>
          <w:lang w:val="zh-CN" w:eastAsia="zh-CN"/>
        </w:rPr>
        <w:t xml:space="preserve">. </w:t>
      </w:r>
      <w:r w:rsidRPr="00A41EDD">
        <w:rPr>
          <w:rFonts w:cs="Times New Roman"/>
          <w:i/>
          <w:iCs/>
          <w:sz w:val="28"/>
          <w:szCs w:val="28"/>
          <w:lang w:val="zh-CN" w:eastAsia="zh-CN"/>
        </w:rPr>
        <w:t>Journal of Economic Surveys, 11</w:t>
      </w:r>
      <w:r w:rsidRPr="00A41EDD">
        <w:rPr>
          <w:rFonts w:cs="Times New Roman"/>
          <w:sz w:val="28"/>
          <w:szCs w:val="28"/>
          <w:lang w:val="zh-CN" w:eastAsia="zh-CN"/>
        </w:rPr>
        <w:t>(2), 123–162.</w:t>
      </w:r>
    </w:p>
    <w:p w14:paraId="2EA9E1DB"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Zheng, B. (1997). </w:t>
      </w:r>
      <w:r w:rsidRPr="00A41EDD">
        <w:rPr>
          <w:rFonts w:cs="Times New Roman"/>
          <w:i/>
          <w:iCs/>
          <w:sz w:val="28"/>
          <w:szCs w:val="28"/>
          <w:lang w:val="zh-CN" w:eastAsia="zh-CN"/>
        </w:rPr>
        <w:t>On axiomatizations of poverty measurement</w:t>
      </w:r>
      <w:r w:rsidRPr="00A41EDD">
        <w:rPr>
          <w:rFonts w:cs="Times New Roman"/>
          <w:sz w:val="28"/>
          <w:szCs w:val="28"/>
          <w:lang w:val="zh-CN" w:eastAsia="zh-CN"/>
        </w:rPr>
        <w:t xml:space="preserve">. </w:t>
      </w:r>
      <w:r w:rsidRPr="00A41EDD">
        <w:rPr>
          <w:rFonts w:cs="Times New Roman"/>
          <w:i/>
          <w:iCs/>
          <w:sz w:val="28"/>
          <w:szCs w:val="28"/>
          <w:lang w:val="zh-CN" w:eastAsia="zh-CN"/>
        </w:rPr>
        <w:t>Review of Income and Wealth</w:t>
      </w:r>
      <w:r w:rsidRPr="00A41EDD">
        <w:rPr>
          <w:rFonts w:cs="Times New Roman"/>
          <w:sz w:val="28"/>
          <w:szCs w:val="28"/>
          <w:lang w:val="zh-CN" w:eastAsia="zh-CN"/>
        </w:rPr>
        <w:t xml:space="preserve">, 43(4), 405–418. </w:t>
      </w:r>
    </w:p>
    <w:p w14:paraId="464A5584"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 xml:space="preserve">Zheng, B. (2000). </w:t>
      </w:r>
      <w:r w:rsidRPr="00A41EDD">
        <w:rPr>
          <w:rFonts w:cs="Times New Roman"/>
          <w:i/>
          <w:iCs/>
          <w:sz w:val="28"/>
          <w:szCs w:val="28"/>
          <w:lang w:val="zh-CN" w:eastAsia="zh-CN"/>
        </w:rPr>
        <w:t>Poverty orderings</w:t>
      </w:r>
      <w:r w:rsidRPr="00A41EDD">
        <w:rPr>
          <w:rFonts w:cs="Times New Roman"/>
          <w:sz w:val="28"/>
          <w:szCs w:val="28"/>
          <w:lang w:val="zh-CN" w:eastAsia="zh-CN"/>
        </w:rPr>
        <w:t>. Journal of Economic Surveys, 14(4), 427–466.</w:t>
      </w:r>
    </w:p>
    <w:p w14:paraId="2CBF8351" w14:textId="77777777" w:rsidR="005524EC" w:rsidRPr="00A41EDD"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Zheng, B. (2023). Poverty measurement and stochastic dominance. Edward Elgar Publishing eBooks. 82–94.</w:t>
      </w:r>
    </w:p>
    <w:p w14:paraId="4A1D9683" w14:textId="77777777" w:rsidR="005524EC" w:rsidRPr="00E45068" w:rsidRDefault="005524EC" w:rsidP="00A41EDD">
      <w:pPr>
        <w:pStyle w:val="ListParagraph"/>
        <w:numPr>
          <w:ilvl w:val="0"/>
          <w:numId w:val="27"/>
        </w:numPr>
        <w:tabs>
          <w:tab w:val="left" w:pos="720"/>
        </w:tabs>
        <w:bidi w:val="0"/>
        <w:spacing w:before="100" w:beforeAutospacing="1" w:after="100" w:afterAutospacing="1" w:line="360" w:lineRule="auto"/>
        <w:ind w:left="360"/>
        <w:jc w:val="both"/>
        <w:rPr>
          <w:rFonts w:cs="Times New Roman"/>
          <w:sz w:val="28"/>
          <w:szCs w:val="28"/>
          <w:lang w:val="zh-CN" w:eastAsia="zh-CN"/>
        </w:rPr>
      </w:pPr>
      <w:r w:rsidRPr="00A41EDD">
        <w:rPr>
          <w:rFonts w:cs="Times New Roman"/>
          <w:sz w:val="28"/>
          <w:szCs w:val="28"/>
          <w:lang w:val="zh-CN" w:eastAsia="zh-CN"/>
        </w:rPr>
        <w:t>Zou W, Cheng X, Fan Z, Yin W.</w:t>
      </w:r>
      <w:r w:rsidRPr="00A41EDD">
        <w:rPr>
          <w:rFonts w:cs="Times New Roman"/>
          <w:sz w:val="28"/>
          <w:szCs w:val="28"/>
          <w:lang w:eastAsia="zh-CN"/>
        </w:rPr>
        <w:t xml:space="preserve"> (</w:t>
      </w:r>
      <w:r w:rsidRPr="00A41EDD">
        <w:rPr>
          <w:rFonts w:cs="Times New Roman"/>
          <w:sz w:val="28"/>
          <w:szCs w:val="28"/>
          <w:lang w:val="zh-CN" w:eastAsia="zh-CN"/>
        </w:rPr>
        <w:t>2023</w:t>
      </w:r>
      <w:r w:rsidRPr="00A41EDD">
        <w:rPr>
          <w:rFonts w:cs="Times New Roman"/>
          <w:sz w:val="28"/>
          <w:szCs w:val="28"/>
          <w:lang w:eastAsia="zh-CN"/>
        </w:rPr>
        <w:t>)</w:t>
      </w:r>
      <w:r w:rsidRPr="00A41EDD">
        <w:rPr>
          <w:rFonts w:cs="Times New Roman"/>
          <w:sz w:val="28"/>
          <w:szCs w:val="28"/>
          <w:lang w:val="zh-CN" w:eastAsia="zh-CN"/>
        </w:rPr>
        <w:t xml:space="preserve"> Multidimensional relative poverty in China identification and decomposition. Sustainability.15(6)</w:t>
      </w:r>
      <w:r w:rsidRPr="00A41EDD">
        <w:rPr>
          <w:rFonts w:cs="Times New Roman"/>
          <w:sz w:val="28"/>
          <w:szCs w:val="28"/>
          <w:lang w:eastAsia="zh-CN"/>
        </w:rPr>
        <w:t xml:space="preserve"> </w:t>
      </w:r>
      <w:r w:rsidRPr="00A41EDD">
        <w:rPr>
          <w:rFonts w:cs="Times New Roman"/>
          <w:sz w:val="28"/>
          <w:szCs w:val="28"/>
          <w:lang w:val="zh-CN" w:eastAsia="zh-CN"/>
        </w:rPr>
        <w:t>486. </w:t>
      </w:r>
    </w:p>
    <w:p w14:paraId="4EF8D788"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3C4BBB6A"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72D6A748"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7EDD3A7B"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2F209B5A"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459C012D"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4331692F"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112994B7"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63C25ABA" w14:textId="77777777" w:rsidR="00E45068" w:rsidRDefault="00E45068" w:rsidP="00E45068">
      <w:pPr>
        <w:tabs>
          <w:tab w:val="left" w:pos="720"/>
        </w:tabs>
        <w:bidi w:val="0"/>
        <w:spacing w:before="100" w:beforeAutospacing="1" w:after="100" w:afterAutospacing="1" w:line="360" w:lineRule="auto"/>
        <w:jc w:val="both"/>
        <w:rPr>
          <w:rFonts w:cs="Times New Roman"/>
          <w:sz w:val="28"/>
          <w:szCs w:val="28"/>
          <w:lang w:eastAsia="zh-CN"/>
        </w:rPr>
      </w:pPr>
    </w:p>
    <w:p w14:paraId="580CE4EB" w14:textId="77777777" w:rsidR="00167BCC" w:rsidRDefault="00167BCC" w:rsidP="00AE2551">
      <w:pPr>
        <w:bidi w:val="0"/>
        <w:spacing w:before="100" w:beforeAutospacing="1" w:after="100" w:afterAutospacing="1"/>
        <w:rPr>
          <w:rFonts w:asciiTheme="majorBidi" w:hAnsiTheme="majorBidi" w:cstheme="majorBidi"/>
          <w:b/>
          <w:bCs/>
          <w:sz w:val="32"/>
          <w:szCs w:val="32"/>
          <w:lang w:eastAsia="zh-CN"/>
        </w:rPr>
      </w:pPr>
      <w:bookmarkStart w:id="22" w:name="_Hlk219375654"/>
      <w:bookmarkEnd w:id="21"/>
    </w:p>
    <w:p w14:paraId="413B50E8" w14:textId="789A71CE" w:rsidR="00BC5EED" w:rsidRPr="00632662" w:rsidRDefault="00DF7699" w:rsidP="00167BCC">
      <w:pPr>
        <w:bidi w:val="0"/>
        <w:spacing w:before="100" w:beforeAutospacing="1" w:after="100" w:afterAutospacing="1"/>
        <w:rPr>
          <w:rFonts w:asciiTheme="majorBidi" w:hAnsiTheme="majorBidi" w:cstheme="majorBidi"/>
          <w:b/>
          <w:bCs/>
          <w:sz w:val="32"/>
          <w:lang w:val="zh-CN" w:eastAsia="zh-CN"/>
        </w:rPr>
      </w:pPr>
      <w:r w:rsidRPr="00632662">
        <w:rPr>
          <w:rFonts w:asciiTheme="majorBidi" w:hAnsiTheme="majorBidi" w:cstheme="majorBidi"/>
          <w:b/>
          <w:bCs/>
          <w:sz w:val="32"/>
          <w:szCs w:val="32"/>
          <w:lang w:val="zh-CN" w:eastAsia="zh-CN"/>
        </w:rPr>
        <w:lastRenderedPageBreak/>
        <w:t>#</w:t>
      </w:r>
      <w:r w:rsidRPr="00632662">
        <w:rPr>
          <w:rFonts w:cs="Times New Roman"/>
          <w:b/>
          <w:bCs/>
          <w:sz w:val="36"/>
          <w:szCs w:val="36"/>
          <w:lang w:val="zh-CN" w:eastAsia="zh-CN"/>
        </w:rPr>
        <w:t xml:space="preserve"> </w:t>
      </w:r>
      <w:r w:rsidRPr="00632662">
        <w:rPr>
          <w:rFonts w:asciiTheme="majorBidi" w:hAnsiTheme="majorBidi" w:cstheme="majorBidi"/>
          <w:b/>
          <w:bCs/>
          <w:sz w:val="28"/>
          <w:szCs w:val="28"/>
          <w:lang w:val="zh-CN" w:eastAsia="zh-CN"/>
        </w:rPr>
        <w:t>Application of Weighted Reversed Poverty Gap (WRPG) using CAPMAS Data</w:t>
      </w:r>
    </w:p>
    <w:p w14:paraId="1B9BA3B5" w14:textId="4B58A57C"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val="zh-CN" w:eastAsia="zh-CN"/>
        </w:rPr>
        <w:t>#</w:t>
      </w:r>
      <w:r w:rsidRPr="00632662">
        <w:rPr>
          <w:sz w:val="28"/>
          <w:szCs w:val="28"/>
        </w:rPr>
        <w:t xml:space="preserve"> </w:t>
      </w:r>
      <w:r w:rsidRPr="00632662">
        <w:rPr>
          <w:rFonts w:asciiTheme="majorBidi" w:hAnsiTheme="majorBidi" w:cstheme="majorBidi"/>
          <w:sz w:val="28"/>
          <w:szCs w:val="28"/>
          <w:lang w:eastAsia="zh-CN"/>
        </w:rPr>
        <w:t>Step 1 Data Preparation</w:t>
      </w:r>
    </w:p>
    <w:p w14:paraId="3CE41EE9"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w:t>
      </w:r>
      <w:r w:rsidRPr="00632662">
        <w:rPr>
          <w:sz w:val="28"/>
          <w:szCs w:val="28"/>
        </w:rPr>
        <w:t xml:space="preserve"> </w:t>
      </w:r>
      <w:r w:rsidRPr="00632662">
        <w:rPr>
          <w:rFonts w:asciiTheme="majorBidi" w:hAnsiTheme="majorBidi" w:cstheme="majorBidi"/>
          <w:sz w:val="28"/>
          <w:szCs w:val="28"/>
          <w:lang w:eastAsia="zh-CN"/>
        </w:rPr>
        <w:t>Import core libraries</w:t>
      </w:r>
    </w:p>
    <w:p w14:paraId="1682A76A"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import pandas as pd</w:t>
      </w:r>
    </w:p>
    <w:p w14:paraId="2D5D4E06"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import </w:t>
      </w:r>
      <w:proofErr w:type="spellStart"/>
      <w:r w:rsidRPr="00632662">
        <w:rPr>
          <w:rFonts w:asciiTheme="majorBidi" w:hAnsiTheme="majorBidi" w:cstheme="majorBidi"/>
          <w:sz w:val="28"/>
          <w:szCs w:val="28"/>
          <w:lang w:eastAsia="zh-CN"/>
        </w:rPr>
        <w:t>numpy</w:t>
      </w:r>
      <w:proofErr w:type="spellEnd"/>
      <w:r w:rsidRPr="00632662">
        <w:rPr>
          <w:rFonts w:asciiTheme="majorBidi" w:hAnsiTheme="majorBidi" w:cstheme="majorBidi"/>
          <w:sz w:val="28"/>
          <w:szCs w:val="28"/>
          <w:lang w:eastAsia="zh-CN"/>
        </w:rPr>
        <w:t xml:space="preserve"> as np</w:t>
      </w:r>
    </w:p>
    <w:p w14:paraId="6F86FEB7" w14:textId="22D15C24"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w:t>
      </w:r>
      <w:r w:rsidRPr="00632662">
        <w:rPr>
          <w:sz w:val="28"/>
          <w:szCs w:val="28"/>
        </w:rPr>
        <w:t xml:space="preserve"> </w:t>
      </w:r>
      <w:r w:rsidRPr="00632662">
        <w:rPr>
          <w:rFonts w:asciiTheme="majorBidi" w:hAnsiTheme="majorBidi" w:cstheme="majorBidi"/>
          <w:sz w:val="28"/>
          <w:szCs w:val="28"/>
          <w:lang w:eastAsia="zh-CN"/>
        </w:rPr>
        <w:t>Load the original data from CAPMAS</w:t>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t xml:space="preserve">data = </w:t>
      </w:r>
      <w:proofErr w:type="spellStart"/>
      <w:r w:rsidRPr="00632662">
        <w:rPr>
          <w:rFonts w:asciiTheme="majorBidi" w:hAnsiTheme="majorBidi" w:cstheme="majorBidi"/>
          <w:sz w:val="28"/>
          <w:szCs w:val="28"/>
          <w:lang w:eastAsia="zh-CN"/>
        </w:rPr>
        <w:t>pd.read_excel</w:t>
      </w:r>
      <w:proofErr w:type="spellEnd"/>
      <w:r w:rsidRPr="00632662">
        <w:rPr>
          <w:rFonts w:asciiTheme="majorBidi" w:hAnsiTheme="majorBidi" w:cstheme="majorBidi"/>
          <w:sz w:val="28"/>
          <w:szCs w:val="28"/>
          <w:lang w:eastAsia="zh-CN"/>
        </w:rPr>
        <w:t>("capmas_data.xls")</w:t>
      </w:r>
    </w:p>
    <w:p w14:paraId="28E697B6"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Displaying columns and initial preview</w:t>
      </w:r>
    </w:p>
    <w:p w14:paraId="3156E3E1" w14:textId="7DD784A6"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print("Available columns", </w:t>
      </w:r>
      <w:proofErr w:type="spellStart"/>
      <w:r w:rsidRPr="00632662">
        <w:rPr>
          <w:rFonts w:asciiTheme="majorBidi" w:hAnsiTheme="majorBidi" w:cstheme="majorBidi"/>
          <w:sz w:val="28"/>
          <w:szCs w:val="28"/>
          <w:lang w:eastAsia="zh-CN"/>
        </w:rPr>
        <w:t>data.columns.tolist</w:t>
      </w:r>
      <w:proofErr w:type="spellEnd"/>
      <w:r w:rsidRPr="00632662">
        <w:rPr>
          <w:rFonts w:asciiTheme="majorBidi" w:hAnsiTheme="majorBidi" w:cstheme="majorBidi"/>
          <w:sz w:val="28"/>
          <w:szCs w:val="28"/>
          <w:lang w:eastAsia="zh-CN"/>
        </w:rPr>
        <w:t>())</w:t>
      </w:r>
    </w:p>
    <w:p w14:paraId="6D710281"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proofErr w:type="spellStart"/>
      <w:r w:rsidRPr="00632662">
        <w:rPr>
          <w:rFonts w:asciiTheme="majorBidi" w:hAnsiTheme="majorBidi" w:cstheme="majorBidi"/>
          <w:sz w:val="28"/>
          <w:szCs w:val="28"/>
          <w:lang w:eastAsia="zh-CN"/>
        </w:rPr>
        <w:t>data.head</w:t>
      </w:r>
      <w:proofErr w:type="spellEnd"/>
      <w:r w:rsidRPr="00632662">
        <w:rPr>
          <w:rFonts w:asciiTheme="majorBidi" w:hAnsiTheme="majorBidi" w:cstheme="majorBidi"/>
          <w:sz w:val="28"/>
          <w:szCs w:val="28"/>
          <w:lang w:eastAsia="zh-CN"/>
        </w:rPr>
        <w:t>()</w:t>
      </w:r>
    </w:p>
    <w:p w14:paraId="237A11EA"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Creation of the core variables</w:t>
      </w:r>
    </w:p>
    <w:p w14:paraId="1D0E0C03"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data["y"] = data["income"] / data["</w:t>
      </w:r>
      <w:proofErr w:type="spellStart"/>
      <w:r w:rsidRPr="00632662">
        <w:rPr>
          <w:rFonts w:asciiTheme="majorBidi" w:hAnsiTheme="majorBidi" w:cstheme="majorBidi"/>
          <w:sz w:val="28"/>
          <w:szCs w:val="28"/>
          <w:lang w:eastAsia="zh-CN"/>
        </w:rPr>
        <w:t>Hsize</w:t>
      </w:r>
      <w:proofErr w:type="spellEnd"/>
      <w:r w:rsidRPr="00632662">
        <w:rPr>
          <w:rFonts w:asciiTheme="majorBidi" w:hAnsiTheme="majorBidi" w:cstheme="majorBidi"/>
          <w:sz w:val="28"/>
          <w:szCs w:val="28"/>
          <w:lang w:eastAsia="zh-CN"/>
        </w:rPr>
        <w:t xml:space="preserve">"]   # </w:t>
      </w:r>
      <w:r w:rsidRPr="00632662">
        <w:rPr>
          <w:rFonts w:asciiTheme="majorBidi" w:hAnsiTheme="majorBidi" w:cs="Times New Roman"/>
          <w:sz w:val="28"/>
          <w:szCs w:val="28"/>
          <w:lang w:eastAsia="zh-CN"/>
        </w:rPr>
        <w:t>individual income</w:t>
      </w:r>
    </w:p>
    <w:p w14:paraId="3EEF85F0"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xml:space="preserve">z = 0.4 * </w:t>
      </w:r>
      <w:proofErr w:type="spellStart"/>
      <w:r w:rsidRPr="00632662">
        <w:rPr>
          <w:rFonts w:asciiTheme="majorBidi" w:hAnsiTheme="majorBidi" w:cstheme="majorBidi"/>
          <w:sz w:val="28"/>
          <w:szCs w:val="28"/>
          <w:lang w:eastAsia="zh-CN"/>
        </w:rPr>
        <w:t>np.median</w:t>
      </w:r>
      <w:proofErr w:type="spellEnd"/>
      <w:r w:rsidRPr="00632662">
        <w:rPr>
          <w:rFonts w:asciiTheme="majorBidi" w:hAnsiTheme="majorBidi" w:cstheme="majorBidi"/>
          <w:sz w:val="28"/>
          <w:szCs w:val="28"/>
          <w:lang w:eastAsia="zh-CN"/>
        </w:rPr>
        <w:t>(data["y"])               #</w:t>
      </w:r>
      <w:r w:rsidRPr="00632662">
        <w:rPr>
          <w:rFonts w:asciiTheme="majorBidi" w:hAnsiTheme="majorBidi" w:cs="Times New Roman"/>
          <w:sz w:val="28"/>
          <w:szCs w:val="28"/>
          <w:lang w:eastAsia="zh-CN"/>
        </w:rPr>
        <w:t>poverty line</w:t>
      </w:r>
      <w:r w:rsidRPr="00632662">
        <w:rPr>
          <w:rFonts w:asciiTheme="majorBidi" w:hAnsiTheme="majorBidi" w:cs="Times New Roman"/>
          <w:sz w:val="28"/>
          <w:szCs w:val="28"/>
          <w:rtl/>
          <w:lang w:eastAsia="zh-CN"/>
        </w:rPr>
        <w:t xml:space="preserve"> =  </w:t>
      </w:r>
      <w:r w:rsidRPr="00632662">
        <w:rPr>
          <w:rFonts w:asciiTheme="majorBidi" w:hAnsiTheme="majorBidi" w:cs="Times New Roman"/>
          <w:sz w:val="28"/>
          <w:szCs w:val="28"/>
          <w:lang w:eastAsia="zh-CN"/>
        </w:rPr>
        <w:t xml:space="preserve">median.40 </w:t>
      </w:r>
      <w:r w:rsidRPr="00632662">
        <w:rPr>
          <w:rFonts w:asciiTheme="majorBidi" w:hAnsiTheme="majorBidi" w:cs="Times New Roman"/>
          <w:sz w:val="28"/>
          <w:szCs w:val="28"/>
          <w:rtl/>
          <w:lang w:eastAsia="zh-CN"/>
        </w:rPr>
        <w:t>%</w:t>
      </w:r>
      <w:r w:rsidRPr="00632662">
        <w:rPr>
          <w:rFonts w:asciiTheme="majorBidi" w:hAnsiTheme="majorBidi" w:cs="Times New Roman"/>
          <w:sz w:val="28"/>
          <w:szCs w:val="28"/>
          <w:lang w:eastAsia="zh-CN"/>
        </w:rPr>
        <w:t xml:space="preserve"> </w:t>
      </w:r>
    </w:p>
    <w:p w14:paraId="05F22088"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data["</w:t>
      </w:r>
      <w:proofErr w:type="spellStart"/>
      <w:r w:rsidRPr="00632662">
        <w:rPr>
          <w:rFonts w:asciiTheme="majorBidi" w:hAnsiTheme="majorBidi" w:cstheme="majorBidi"/>
          <w:sz w:val="28"/>
          <w:szCs w:val="28"/>
          <w:lang w:eastAsia="zh-CN"/>
        </w:rPr>
        <w:t>is_poor</w:t>
      </w:r>
      <w:proofErr w:type="spellEnd"/>
      <w:r w:rsidRPr="00632662">
        <w:rPr>
          <w:rFonts w:asciiTheme="majorBidi" w:hAnsiTheme="majorBidi" w:cstheme="majorBidi"/>
          <w:sz w:val="28"/>
          <w:szCs w:val="28"/>
          <w:lang w:eastAsia="zh-CN"/>
        </w:rPr>
        <w:t xml:space="preserve">"] = </w:t>
      </w:r>
      <w:proofErr w:type="spellStart"/>
      <w:r w:rsidRPr="00632662">
        <w:rPr>
          <w:rFonts w:asciiTheme="majorBidi" w:hAnsiTheme="majorBidi" w:cstheme="majorBidi"/>
          <w:sz w:val="28"/>
          <w:szCs w:val="28"/>
          <w:lang w:eastAsia="zh-CN"/>
        </w:rPr>
        <w:t>np.where</w:t>
      </w:r>
      <w:proofErr w:type="spellEnd"/>
      <w:r w:rsidRPr="00632662">
        <w:rPr>
          <w:rFonts w:asciiTheme="majorBidi" w:hAnsiTheme="majorBidi" w:cstheme="majorBidi"/>
          <w:sz w:val="28"/>
          <w:szCs w:val="28"/>
          <w:lang w:eastAsia="zh-CN"/>
        </w:rPr>
        <w:t>(data["y"] &lt; z, 1, 0)</w:t>
      </w:r>
    </w:p>
    <w:p w14:paraId="34D6BACD"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xml:space="preserve">data["gap"] = </w:t>
      </w:r>
      <w:proofErr w:type="spellStart"/>
      <w:r w:rsidRPr="00632662">
        <w:rPr>
          <w:rFonts w:asciiTheme="majorBidi" w:hAnsiTheme="majorBidi" w:cstheme="majorBidi"/>
          <w:sz w:val="28"/>
          <w:szCs w:val="28"/>
          <w:lang w:eastAsia="zh-CN"/>
        </w:rPr>
        <w:t>np.where</w:t>
      </w:r>
      <w:proofErr w:type="spellEnd"/>
      <w:r w:rsidRPr="00632662">
        <w:rPr>
          <w:rFonts w:asciiTheme="majorBidi" w:hAnsiTheme="majorBidi" w:cstheme="majorBidi"/>
          <w:sz w:val="28"/>
          <w:szCs w:val="28"/>
          <w:lang w:eastAsia="zh-CN"/>
        </w:rPr>
        <w:t>(data["y"] &lt; z, (z - data["y"]) / z, 0)</w:t>
      </w:r>
    </w:p>
    <w:p w14:paraId="2CC9298F" w14:textId="5008E2D1"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print(</w:t>
      </w:r>
      <w:proofErr w:type="spellStart"/>
      <w:r w:rsidRPr="00632662">
        <w:rPr>
          <w:rFonts w:asciiTheme="majorBidi" w:hAnsiTheme="majorBidi" w:cstheme="majorBidi"/>
          <w:sz w:val="28"/>
          <w:szCs w:val="28"/>
          <w:lang w:eastAsia="zh-CN"/>
        </w:rPr>
        <w:t>f"Poverty</w:t>
      </w:r>
      <w:proofErr w:type="spellEnd"/>
      <w:r w:rsidRPr="00632662">
        <w:rPr>
          <w:rFonts w:asciiTheme="majorBidi" w:hAnsiTheme="majorBidi" w:cstheme="majorBidi"/>
          <w:sz w:val="28"/>
          <w:szCs w:val="28"/>
          <w:lang w:eastAsia="zh-CN"/>
        </w:rPr>
        <w:t xml:space="preserve"> line (z) = {z.2f}")</w:t>
      </w:r>
    </w:p>
    <w:p w14:paraId="3C4C19AF" w14:textId="0F3421CE"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print(</w:t>
      </w:r>
      <w:proofErr w:type="spellStart"/>
      <w:r w:rsidRPr="00632662">
        <w:rPr>
          <w:rFonts w:asciiTheme="majorBidi" w:hAnsiTheme="majorBidi" w:cstheme="majorBidi"/>
          <w:sz w:val="28"/>
          <w:szCs w:val="28"/>
          <w:lang w:eastAsia="zh-CN"/>
        </w:rPr>
        <w:t>f"Headcount</w:t>
      </w:r>
      <w:proofErr w:type="spellEnd"/>
      <w:r w:rsidRPr="00632662">
        <w:rPr>
          <w:rFonts w:asciiTheme="majorBidi" w:hAnsiTheme="majorBidi" w:cstheme="majorBidi"/>
          <w:sz w:val="28"/>
          <w:szCs w:val="28"/>
          <w:lang w:eastAsia="zh-CN"/>
        </w:rPr>
        <w:t xml:space="preserve"> Ratio (H) = {data['</w:t>
      </w:r>
      <w:proofErr w:type="spellStart"/>
      <w:r w:rsidRPr="00632662">
        <w:rPr>
          <w:rFonts w:asciiTheme="majorBidi" w:hAnsiTheme="majorBidi" w:cstheme="majorBidi"/>
          <w:sz w:val="28"/>
          <w:szCs w:val="28"/>
          <w:lang w:eastAsia="zh-CN"/>
        </w:rPr>
        <w:t>is_poor</w:t>
      </w:r>
      <w:proofErr w:type="spellEnd"/>
      <w:r w:rsidRPr="00632662">
        <w:rPr>
          <w:rFonts w:asciiTheme="majorBidi" w:hAnsiTheme="majorBidi" w:cstheme="majorBidi"/>
          <w:sz w:val="28"/>
          <w:szCs w:val="28"/>
          <w:lang w:eastAsia="zh-CN"/>
        </w:rPr>
        <w:t>'].mean().3f}")</w:t>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t>#</w:t>
      </w:r>
      <w:r w:rsidRPr="00632662">
        <w:rPr>
          <w:sz w:val="28"/>
          <w:szCs w:val="28"/>
        </w:rPr>
        <w:t xml:space="preserve"> </w:t>
      </w:r>
      <w:r w:rsidRPr="00632662">
        <w:rPr>
          <w:rFonts w:asciiTheme="majorBidi" w:hAnsiTheme="majorBidi" w:cstheme="majorBidi"/>
          <w:sz w:val="28"/>
          <w:szCs w:val="28"/>
          <w:lang w:eastAsia="zh-CN"/>
        </w:rPr>
        <w:t>Step 2 Social Weights</w:t>
      </w:r>
      <w:r w:rsidRPr="00632662">
        <w:rPr>
          <w:rFonts w:asciiTheme="majorBidi" w:hAnsiTheme="majorBidi" w:cstheme="majorBidi"/>
          <w:sz w:val="28"/>
          <w:szCs w:val="28"/>
          <w:lang w:eastAsia="zh-CN"/>
        </w:rPr>
        <w:br/>
        <w:t>β = 2  # Social sensitivity value</w:t>
      </w:r>
    </w:p>
    <w:p w14:paraId="4E821408"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data["v"] = (data["y"] / z) ** (β - 1)      # Social weight</w:t>
      </w:r>
    </w:p>
    <w:p w14:paraId="6F475F5B"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xml:space="preserve">data["WGT"] = 1                        </w:t>
      </w:r>
      <w:r w:rsidRPr="00632662">
        <w:rPr>
          <w:rFonts w:asciiTheme="majorBidi" w:hAnsiTheme="majorBidi" w:cstheme="majorBidi"/>
          <w:sz w:val="28"/>
          <w:szCs w:val="28"/>
          <w:lang w:eastAsia="zh-CN"/>
        </w:rPr>
        <w:br/>
        <w:t xml:space="preserve">     #</w:t>
      </w:r>
      <w:r w:rsidRPr="00632662">
        <w:rPr>
          <w:sz w:val="28"/>
          <w:szCs w:val="28"/>
        </w:rPr>
        <w:t xml:space="preserve"> </w:t>
      </w:r>
      <w:r w:rsidRPr="00632662">
        <w:rPr>
          <w:rFonts w:asciiTheme="majorBidi" w:hAnsiTheme="majorBidi" w:cstheme="majorBidi"/>
          <w:sz w:val="28"/>
          <w:szCs w:val="28"/>
          <w:lang w:eastAsia="zh-CN"/>
        </w:rPr>
        <w:t>If no sample weights are available, assign 1 as a default value</w:t>
      </w:r>
    </w:p>
    <w:p w14:paraId="202207D8"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A41EDD">
        <w:rPr>
          <w:rFonts w:asciiTheme="majorBidi" w:hAnsiTheme="majorBidi" w:cstheme="majorBidi"/>
          <w:sz w:val="28"/>
          <w:szCs w:val="28"/>
          <w:lang w:val="it-IT" w:eastAsia="zh-CN"/>
        </w:rPr>
        <w:t>data["w"] = data["v"] * data["WGT"]</w:t>
      </w:r>
    </w:p>
    <w:p w14:paraId="54939E98"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lastRenderedPageBreak/>
        <w:t xml:space="preserve"># </w:t>
      </w:r>
      <w:r w:rsidRPr="00632662">
        <w:rPr>
          <w:rFonts w:asciiTheme="majorBidi" w:hAnsiTheme="majorBidi" w:cs="Times New Roman"/>
          <w:sz w:val="28"/>
          <w:szCs w:val="28"/>
          <w:lang w:eastAsia="zh-CN"/>
        </w:rPr>
        <w:t>Individual contribution to poverty</w:t>
      </w:r>
    </w:p>
    <w:p w14:paraId="3E37FEBE" w14:textId="5E019CCC"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data["</w:t>
      </w:r>
      <w:proofErr w:type="spellStart"/>
      <w:r w:rsidRPr="00632662">
        <w:rPr>
          <w:rFonts w:asciiTheme="majorBidi" w:hAnsiTheme="majorBidi" w:cstheme="majorBidi"/>
          <w:sz w:val="28"/>
          <w:szCs w:val="28"/>
          <w:lang w:eastAsia="zh-CN"/>
        </w:rPr>
        <w:t>contrib</w:t>
      </w:r>
      <w:proofErr w:type="spellEnd"/>
      <w:r w:rsidRPr="00632662">
        <w:rPr>
          <w:rFonts w:asciiTheme="majorBidi" w:hAnsiTheme="majorBidi" w:cstheme="majorBidi"/>
          <w:sz w:val="28"/>
          <w:szCs w:val="28"/>
          <w:lang w:eastAsia="zh-CN"/>
        </w:rPr>
        <w:t>"] = data["w"] * data["gap"]</w:t>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t>#</w:t>
      </w:r>
      <w:r w:rsidRPr="00632662">
        <w:rPr>
          <w:sz w:val="28"/>
          <w:szCs w:val="28"/>
        </w:rPr>
        <w:t xml:space="preserve"> </w:t>
      </w:r>
      <w:r w:rsidRPr="00632662">
        <w:rPr>
          <w:rFonts w:asciiTheme="majorBidi" w:hAnsiTheme="majorBidi" w:cstheme="majorBidi"/>
          <w:sz w:val="28"/>
          <w:szCs w:val="28"/>
          <w:lang w:eastAsia="zh-CN"/>
        </w:rPr>
        <w:t>Step 3 Compute WRPG by Group</w:t>
      </w:r>
      <w:r w:rsidRPr="00632662">
        <w:rPr>
          <w:rFonts w:asciiTheme="majorBidi" w:hAnsiTheme="majorBidi" w:cstheme="majorBidi"/>
          <w:sz w:val="28"/>
          <w:szCs w:val="28"/>
          <w:lang w:eastAsia="zh-CN"/>
        </w:rPr>
        <w:br/>
        <w:t xml:space="preserve"># </w:t>
      </w:r>
      <w:r w:rsidRPr="00632662">
        <w:rPr>
          <w:rFonts w:asciiTheme="majorBidi" w:hAnsiTheme="majorBidi" w:cs="Times New Roman"/>
          <w:sz w:val="28"/>
          <w:szCs w:val="28"/>
          <w:lang w:eastAsia="zh-CN"/>
        </w:rPr>
        <w:t>Region</w:t>
      </w:r>
    </w:p>
    <w:p w14:paraId="05348A7B"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xml:space="preserve">    data["Region"] = </w:t>
      </w:r>
      <w:proofErr w:type="spellStart"/>
      <w:r w:rsidRPr="00632662">
        <w:rPr>
          <w:rFonts w:asciiTheme="majorBidi" w:hAnsiTheme="majorBidi" w:cstheme="majorBidi"/>
          <w:sz w:val="28"/>
          <w:szCs w:val="28"/>
          <w:lang w:eastAsia="zh-CN"/>
        </w:rPr>
        <w:t>np.where</w:t>
      </w:r>
      <w:proofErr w:type="spellEnd"/>
      <w:r w:rsidRPr="00632662">
        <w:rPr>
          <w:rFonts w:asciiTheme="majorBidi" w:hAnsiTheme="majorBidi" w:cstheme="majorBidi"/>
          <w:sz w:val="28"/>
          <w:szCs w:val="28"/>
          <w:lang w:eastAsia="zh-CN"/>
        </w:rPr>
        <w:t xml:space="preserve">(data["y"] &lt; </w:t>
      </w:r>
      <w:proofErr w:type="spellStart"/>
      <w:r w:rsidRPr="00632662">
        <w:rPr>
          <w:rFonts w:asciiTheme="majorBidi" w:hAnsiTheme="majorBidi" w:cstheme="majorBidi"/>
          <w:sz w:val="28"/>
          <w:szCs w:val="28"/>
          <w:lang w:eastAsia="zh-CN"/>
        </w:rPr>
        <w:t>np.median</w:t>
      </w:r>
      <w:proofErr w:type="spellEnd"/>
      <w:r w:rsidRPr="00632662">
        <w:rPr>
          <w:rFonts w:asciiTheme="majorBidi" w:hAnsiTheme="majorBidi" w:cstheme="majorBidi"/>
          <w:sz w:val="28"/>
          <w:szCs w:val="28"/>
          <w:lang w:eastAsia="zh-CN"/>
        </w:rPr>
        <w:t>(data["y"]), "Rural", "Urban")</w:t>
      </w:r>
    </w:p>
    <w:p w14:paraId="4BB140CA"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Calculation of WRPG for each group</w:t>
      </w:r>
    </w:p>
    <w:p w14:paraId="6A0F5062"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WRPG_group</w:t>
      </w:r>
      <w:proofErr w:type="spellEnd"/>
      <w:r w:rsidRPr="00632662">
        <w:rPr>
          <w:rFonts w:asciiTheme="majorBidi" w:hAnsiTheme="majorBidi" w:cstheme="majorBidi"/>
          <w:sz w:val="28"/>
          <w:szCs w:val="28"/>
          <w:lang w:eastAsia="zh-CN"/>
        </w:rPr>
        <w:t xml:space="preserve"> = </w:t>
      </w:r>
      <w:proofErr w:type="spellStart"/>
      <w:r w:rsidRPr="00632662">
        <w:rPr>
          <w:rFonts w:asciiTheme="majorBidi" w:hAnsiTheme="majorBidi" w:cstheme="majorBidi"/>
          <w:sz w:val="28"/>
          <w:szCs w:val="28"/>
          <w:lang w:eastAsia="zh-CN"/>
        </w:rPr>
        <w:t>data.groupby</w:t>
      </w:r>
      <w:proofErr w:type="spellEnd"/>
      <w:r w:rsidRPr="00632662">
        <w:rPr>
          <w:rFonts w:asciiTheme="majorBidi" w:hAnsiTheme="majorBidi" w:cstheme="majorBidi"/>
          <w:sz w:val="28"/>
          <w:szCs w:val="28"/>
          <w:lang w:eastAsia="zh-CN"/>
        </w:rPr>
        <w:t>("Region").apply(</w:t>
      </w:r>
    </w:p>
    <w:p w14:paraId="688BB8FC" w14:textId="7EE92A74"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lambda x (x["w"] * x["gap"]).sum() / x["WGT"].sum()</w:t>
      </w:r>
    </w:p>
    <w:p w14:paraId="53447F47"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w:t>
      </w:r>
    </w:p>
    <w:p w14:paraId="05D39792"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proofErr w:type="spellStart"/>
      <w:r w:rsidRPr="00632662">
        <w:rPr>
          <w:rFonts w:asciiTheme="majorBidi" w:hAnsiTheme="majorBidi" w:cstheme="majorBidi"/>
          <w:sz w:val="28"/>
          <w:szCs w:val="28"/>
          <w:lang w:eastAsia="zh-CN"/>
        </w:rPr>
        <w:t>WRPG_total</w:t>
      </w:r>
      <w:proofErr w:type="spellEnd"/>
      <w:r w:rsidRPr="00632662">
        <w:rPr>
          <w:rFonts w:asciiTheme="majorBidi" w:hAnsiTheme="majorBidi" w:cstheme="majorBidi"/>
          <w:sz w:val="28"/>
          <w:szCs w:val="28"/>
          <w:lang w:eastAsia="zh-CN"/>
        </w:rPr>
        <w:t xml:space="preserve"> = (data["w"] * data["gap"]).sum() / data["WGT"].sum()</w:t>
      </w:r>
    </w:p>
    <w:p w14:paraId="216A682D" w14:textId="520E9701"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print("\</w:t>
      </w:r>
      <w:proofErr w:type="spellStart"/>
      <w:r w:rsidRPr="00632662">
        <w:rPr>
          <w:rFonts w:asciiTheme="majorBidi" w:hAnsiTheme="majorBidi" w:cstheme="majorBidi"/>
          <w:sz w:val="28"/>
          <w:szCs w:val="28"/>
          <w:lang w:eastAsia="zh-CN"/>
        </w:rPr>
        <w:t>nWRPG</w:t>
      </w:r>
      <w:proofErr w:type="spellEnd"/>
      <w:r w:rsidRPr="00632662">
        <w:rPr>
          <w:rFonts w:asciiTheme="majorBidi" w:hAnsiTheme="majorBidi" w:cstheme="majorBidi"/>
          <w:sz w:val="28"/>
          <w:szCs w:val="28"/>
          <w:lang w:eastAsia="zh-CN"/>
        </w:rPr>
        <w:t xml:space="preserve"> by Region")</w:t>
      </w:r>
    </w:p>
    <w:p w14:paraId="0A2B394D"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print(</w:t>
      </w:r>
      <w:proofErr w:type="spellStart"/>
      <w:r w:rsidRPr="00632662">
        <w:rPr>
          <w:rFonts w:asciiTheme="majorBidi" w:hAnsiTheme="majorBidi" w:cstheme="majorBidi"/>
          <w:sz w:val="28"/>
          <w:szCs w:val="28"/>
          <w:lang w:eastAsia="zh-CN"/>
        </w:rPr>
        <w:t>WRPG_group</w:t>
      </w:r>
      <w:proofErr w:type="spellEnd"/>
      <w:r w:rsidRPr="00632662">
        <w:rPr>
          <w:rFonts w:asciiTheme="majorBidi" w:hAnsiTheme="majorBidi" w:cstheme="majorBidi"/>
          <w:sz w:val="28"/>
          <w:szCs w:val="28"/>
          <w:lang w:eastAsia="zh-CN"/>
        </w:rPr>
        <w:t>)</w:t>
      </w:r>
    </w:p>
    <w:p w14:paraId="3742063B" w14:textId="3B5DCD4D"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print(f"\</w:t>
      </w:r>
      <w:proofErr w:type="spellStart"/>
      <w:r w:rsidRPr="00632662">
        <w:rPr>
          <w:rFonts w:asciiTheme="majorBidi" w:hAnsiTheme="majorBidi" w:cstheme="majorBidi"/>
          <w:sz w:val="28"/>
          <w:szCs w:val="28"/>
          <w:lang w:eastAsia="zh-CN"/>
        </w:rPr>
        <w:t>nTotal</w:t>
      </w:r>
      <w:proofErr w:type="spellEnd"/>
      <w:r w:rsidRPr="00632662">
        <w:rPr>
          <w:rFonts w:asciiTheme="majorBidi" w:hAnsiTheme="majorBidi" w:cstheme="majorBidi"/>
          <w:sz w:val="28"/>
          <w:szCs w:val="28"/>
          <w:lang w:eastAsia="zh-CN"/>
        </w:rPr>
        <w:t xml:space="preserve"> WRPG = {WRPG_total.4f}")</w:t>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t>#</w:t>
      </w:r>
      <w:r w:rsidRPr="00632662">
        <w:rPr>
          <w:sz w:val="28"/>
          <w:szCs w:val="28"/>
        </w:rPr>
        <w:t xml:space="preserve"> </w:t>
      </w:r>
      <w:r w:rsidRPr="00632662">
        <w:rPr>
          <w:rFonts w:asciiTheme="majorBidi" w:hAnsiTheme="majorBidi" w:cstheme="majorBidi"/>
          <w:sz w:val="28"/>
          <w:szCs w:val="28"/>
          <w:lang w:eastAsia="zh-CN"/>
        </w:rPr>
        <w:t>Step 4 Sensitivity Analysis</w:t>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t>results = []</w:t>
      </w:r>
    </w:p>
    <w:p w14:paraId="7AF5D54E" w14:textId="1899D71F"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for β in [1.0, 1.5, 2.0, 2.5, 3.0]</w:t>
      </w:r>
    </w:p>
    <w:p w14:paraId="4405034D"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data["v"] = (data["y"] / z) ** (β - 1)</w:t>
      </w:r>
    </w:p>
    <w:p w14:paraId="0F5C8574"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data["w"] = data["v"] * data["WGT"]</w:t>
      </w:r>
    </w:p>
    <w:p w14:paraId="6B787CDE"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WRPG = (data["w"] * data["gap"]).sum() / data["WGT"].sum()</w:t>
      </w:r>
    </w:p>
    <w:p w14:paraId="085B46AA" w14:textId="50F10C7F"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results.append</w:t>
      </w:r>
      <w:proofErr w:type="spellEnd"/>
      <w:r w:rsidRPr="00632662">
        <w:rPr>
          <w:rFonts w:asciiTheme="majorBidi" w:hAnsiTheme="majorBidi" w:cstheme="majorBidi"/>
          <w:sz w:val="28"/>
          <w:szCs w:val="28"/>
          <w:lang w:eastAsia="zh-CN"/>
        </w:rPr>
        <w:t>({"beta" β, "WRPG" WRPG})</w:t>
      </w:r>
    </w:p>
    <w:p w14:paraId="30B29E88" w14:textId="77777777" w:rsidR="00BC5EED" w:rsidRPr="00632662" w:rsidRDefault="00BC5EED" w:rsidP="00160317">
      <w:pPr>
        <w:bidi w:val="0"/>
        <w:spacing w:before="100" w:beforeAutospacing="1" w:after="100" w:afterAutospacing="1"/>
        <w:rPr>
          <w:rFonts w:asciiTheme="majorBidi" w:hAnsiTheme="majorBidi" w:cstheme="majorBidi"/>
          <w:sz w:val="28"/>
          <w:szCs w:val="28"/>
          <w:rtl/>
          <w:lang w:eastAsia="zh-CN"/>
        </w:rPr>
      </w:pPr>
    </w:p>
    <w:p w14:paraId="4F7898C7"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 xml:space="preserve"> = </w:t>
      </w:r>
      <w:proofErr w:type="spellStart"/>
      <w:r w:rsidRPr="00632662">
        <w:rPr>
          <w:rFonts w:asciiTheme="majorBidi" w:hAnsiTheme="majorBidi" w:cstheme="majorBidi"/>
          <w:sz w:val="28"/>
          <w:szCs w:val="28"/>
          <w:lang w:eastAsia="zh-CN"/>
        </w:rPr>
        <w:t>pd.DataFrame</w:t>
      </w:r>
      <w:proofErr w:type="spellEnd"/>
      <w:r w:rsidRPr="00632662">
        <w:rPr>
          <w:rFonts w:asciiTheme="majorBidi" w:hAnsiTheme="majorBidi" w:cstheme="majorBidi"/>
          <w:sz w:val="28"/>
          <w:szCs w:val="28"/>
          <w:lang w:eastAsia="zh-CN"/>
        </w:rPr>
        <w:t>(results)</w:t>
      </w:r>
    </w:p>
    <w:p w14:paraId="6089EE2C" w14:textId="4A793C41"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lastRenderedPageBreak/>
        <w:t>print(</w:t>
      </w: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w:t>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t>#</w:t>
      </w:r>
      <w:r w:rsidRPr="00632662">
        <w:rPr>
          <w:sz w:val="28"/>
          <w:szCs w:val="28"/>
        </w:rPr>
        <w:t xml:space="preserve"> </w:t>
      </w:r>
      <w:r w:rsidRPr="00632662">
        <w:rPr>
          <w:rFonts w:asciiTheme="majorBidi" w:hAnsiTheme="majorBidi" w:cstheme="majorBidi"/>
          <w:sz w:val="28"/>
          <w:szCs w:val="28"/>
          <w:lang w:eastAsia="zh-CN"/>
        </w:rPr>
        <w:t>Step 5 Visualizations</w:t>
      </w:r>
      <w:r w:rsidRPr="00632662">
        <w:rPr>
          <w:rFonts w:asciiTheme="majorBidi" w:hAnsiTheme="majorBidi" w:cstheme="majorBidi"/>
          <w:sz w:val="28"/>
          <w:szCs w:val="28"/>
          <w:lang w:eastAsia="zh-CN"/>
        </w:rPr>
        <w:br/>
      </w:r>
      <w:r w:rsidRPr="00632662">
        <w:rPr>
          <w:rFonts w:asciiTheme="majorBidi" w:hAnsiTheme="majorBidi" w:cstheme="majorBidi"/>
          <w:sz w:val="28"/>
          <w:szCs w:val="28"/>
          <w:lang w:eastAsia="zh-CN"/>
        </w:rPr>
        <w:br/>
        <w:t>#</w:t>
      </w:r>
      <w:r w:rsidRPr="00632662">
        <w:rPr>
          <w:sz w:val="28"/>
          <w:szCs w:val="28"/>
        </w:rPr>
        <w:t xml:space="preserve"> </w:t>
      </w:r>
      <w:r w:rsidRPr="00632662">
        <w:rPr>
          <w:rFonts w:asciiTheme="majorBidi" w:hAnsiTheme="majorBidi" w:cstheme="majorBidi"/>
          <w:sz w:val="28"/>
          <w:szCs w:val="28"/>
          <w:lang w:eastAsia="zh-CN"/>
        </w:rPr>
        <w:t>Logarithmic income distribution</w:t>
      </w:r>
      <w:r w:rsidRPr="00632662">
        <w:rPr>
          <w:rFonts w:asciiTheme="majorBidi" w:hAnsiTheme="majorBidi" w:cstheme="majorBidi"/>
          <w:sz w:val="28"/>
          <w:szCs w:val="28"/>
          <w:rtl/>
          <w:lang w:eastAsia="zh-CN" w:bidi="ar-EG"/>
        </w:rPr>
        <w:t xml:space="preserve"> </w:t>
      </w:r>
      <w:r w:rsidRPr="00632662">
        <w:rPr>
          <w:rFonts w:asciiTheme="majorBidi" w:hAnsiTheme="majorBidi" w:cstheme="majorBidi"/>
          <w:sz w:val="28"/>
          <w:szCs w:val="28"/>
          <w:rtl/>
          <w:lang w:eastAsia="zh-CN" w:bidi="ar-EG"/>
        </w:rPr>
        <w:br/>
      </w:r>
      <w:r w:rsidRPr="00632662">
        <w:rPr>
          <w:rFonts w:asciiTheme="majorBidi" w:hAnsiTheme="majorBidi" w:cstheme="majorBidi"/>
          <w:sz w:val="28"/>
          <w:szCs w:val="28"/>
          <w:lang w:eastAsia="zh-CN"/>
        </w:rPr>
        <w:t xml:space="preserve">import </w:t>
      </w:r>
      <w:proofErr w:type="spellStart"/>
      <w:r w:rsidRPr="00632662">
        <w:rPr>
          <w:rFonts w:asciiTheme="majorBidi" w:hAnsiTheme="majorBidi" w:cstheme="majorBidi"/>
          <w:sz w:val="28"/>
          <w:szCs w:val="28"/>
          <w:lang w:eastAsia="zh-CN"/>
        </w:rPr>
        <w:t>matplotlib.pyplot</w:t>
      </w:r>
      <w:proofErr w:type="spellEnd"/>
      <w:r w:rsidRPr="00632662">
        <w:rPr>
          <w:rFonts w:asciiTheme="majorBidi" w:hAnsiTheme="majorBidi" w:cstheme="majorBidi"/>
          <w:sz w:val="28"/>
          <w:szCs w:val="28"/>
          <w:lang w:eastAsia="zh-CN"/>
        </w:rPr>
        <w:t xml:space="preserve"> as </w:t>
      </w:r>
      <w:proofErr w:type="spellStart"/>
      <w:r w:rsidRPr="00632662">
        <w:rPr>
          <w:rFonts w:asciiTheme="majorBidi" w:hAnsiTheme="majorBidi" w:cstheme="majorBidi"/>
          <w:sz w:val="28"/>
          <w:szCs w:val="28"/>
          <w:lang w:eastAsia="zh-CN"/>
        </w:rPr>
        <w:t>plt</w:t>
      </w:r>
      <w:proofErr w:type="spellEnd"/>
    </w:p>
    <w:p w14:paraId="2682ECB2"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xml:space="preserve">import seaborn as </w:t>
      </w:r>
      <w:proofErr w:type="spellStart"/>
      <w:r w:rsidRPr="00632662">
        <w:rPr>
          <w:rFonts w:asciiTheme="majorBidi" w:hAnsiTheme="majorBidi" w:cstheme="majorBidi"/>
          <w:sz w:val="28"/>
          <w:szCs w:val="28"/>
          <w:lang w:eastAsia="zh-CN"/>
        </w:rPr>
        <w:t>sns</w:t>
      </w:r>
      <w:proofErr w:type="spellEnd"/>
    </w:p>
    <w:p w14:paraId="07BF32EC"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plt.figure</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figsize</w:t>
      </w:r>
      <w:proofErr w:type="spellEnd"/>
      <w:r w:rsidRPr="00632662">
        <w:rPr>
          <w:rFonts w:asciiTheme="majorBidi" w:hAnsiTheme="majorBidi" w:cstheme="majorBidi"/>
          <w:sz w:val="28"/>
          <w:szCs w:val="28"/>
          <w:lang w:eastAsia="zh-CN"/>
        </w:rPr>
        <w:t>=(8,5))</w:t>
      </w:r>
    </w:p>
    <w:p w14:paraId="4D113B6F"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sns.histplot</w:t>
      </w:r>
      <w:proofErr w:type="spellEnd"/>
      <w:r w:rsidRPr="00632662">
        <w:rPr>
          <w:rFonts w:asciiTheme="majorBidi" w:hAnsiTheme="majorBidi" w:cstheme="majorBidi"/>
          <w:sz w:val="28"/>
          <w:szCs w:val="28"/>
          <w:lang w:eastAsia="zh-CN"/>
        </w:rPr>
        <w:t xml:space="preserve">(np.log(data["y"]), </w:t>
      </w:r>
      <w:proofErr w:type="spellStart"/>
      <w:r w:rsidRPr="00632662">
        <w:rPr>
          <w:rFonts w:asciiTheme="majorBidi" w:hAnsiTheme="majorBidi" w:cstheme="majorBidi"/>
          <w:sz w:val="28"/>
          <w:szCs w:val="28"/>
          <w:lang w:eastAsia="zh-CN"/>
        </w:rPr>
        <w:t>kde</w:t>
      </w:r>
      <w:proofErr w:type="spellEnd"/>
      <w:r w:rsidRPr="00632662">
        <w:rPr>
          <w:rFonts w:asciiTheme="majorBidi" w:hAnsiTheme="majorBidi" w:cstheme="majorBidi"/>
          <w:sz w:val="28"/>
          <w:szCs w:val="28"/>
          <w:lang w:eastAsia="zh-CN"/>
        </w:rPr>
        <w:t>=True, color="#2A6592", bins=30)</w:t>
      </w:r>
    </w:p>
    <w:p w14:paraId="2921F7E7"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plt.axvline</w:t>
      </w:r>
      <w:proofErr w:type="spellEnd"/>
      <w:r w:rsidRPr="00632662">
        <w:rPr>
          <w:rFonts w:asciiTheme="majorBidi" w:hAnsiTheme="majorBidi" w:cstheme="majorBidi"/>
          <w:sz w:val="28"/>
          <w:szCs w:val="28"/>
          <w:lang w:eastAsia="zh-CN"/>
        </w:rPr>
        <w:t xml:space="preserve">(np.log(z), color="red", </w:t>
      </w:r>
      <w:proofErr w:type="spellStart"/>
      <w:r w:rsidRPr="00632662">
        <w:rPr>
          <w:rFonts w:asciiTheme="majorBidi" w:hAnsiTheme="majorBidi" w:cstheme="majorBidi"/>
          <w:sz w:val="28"/>
          <w:szCs w:val="28"/>
          <w:lang w:eastAsia="zh-CN"/>
        </w:rPr>
        <w:t>linestyle</w:t>
      </w:r>
      <w:proofErr w:type="spellEnd"/>
      <w:r w:rsidRPr="00632662">
        <w:rPr>
          <w:rFonts w:asciiTheme="majorBidi" w:hAnsiTheme="majorBidi" w:cstheme="majorBidi"/>
          <w:sz w:val="28"/>
          <w:szCs w:val="28"/>
          <w:lang w:eastAsia="zh-CN"/>
        </w:rPr>
        <w:t>="--", linewidth=2, label="Poverty Line (log z)")</w:t>
      </w:r>
    </w:p>
    <w:p w14:paraId="173025F2" w14:textId="28095478"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plt.title</w:t>
      </w:r>
      <w:proofErr w:type="spellEnd"/>
      <w:r w:rsidRPr="00632662">
        <w:rPr>
          <w:rFonts w:asciiTheme="majorBidi" w:hAnsiTheme="majorBidi" w:cstheme="majorBidi"/>
          <w:sz w:val="28"/>
          <w:szCs w:val="28"/>
          <w:lang w:eastAsia="zh-CN"/>
        </w:rPr>
        <w:t xml:space="preserve">("Figure 1 Distribution of log(Income per Capita)", </w:t>
      </w:r>
      <w:proofErr w:type="spellStart"/>
      <w:r w:rsidRPr="00632662">
        <w:rPr>
          <w:rFonts w:asciiTheme="majorBidi" w:hAnsiTheme="majorBidi" w:cstheme="majorBidi"/>
          <w:sz w:val="28"/>
          <w:szCs w:val="28"/>
          <w:lang w:eastAsia="zh-CN"/>
        </w:rPr>
        <w:t>fontsize</w:t>
      </w:r>
      <w:proofErr w:type="spellEnd"/>
      <w:r w:rsidRPr="00632662">
        <w:rPr>
          <w:rFonts w:asciiTheme="majorBidi" w:hAnsiTheme="majorBidi" w:cstheme="majorBidi"/>
          <w:sz w:val="28"/>
          <w:szCs w:val="28"/>
          <w:lang w:eastAsia="zh-CN"/>
        </w:rPr>
        <w:t xml:space="preserve">=14, </w:t>
      </w:r>
      <w:proofErr w:type="spellStart"/>
      <w:r w:rsidRPr="00632662">
        <w:rPr>
          <w:rFonts w:asciiTheme="majorBidi" w:hAnsiTheme="majorBidi" w:cstheme="majorBidi"/>
          <w:sz w:val="28"/>
          <w:szCs w:val="28"/>
          <w:lang w:eastAsia="zh-CN"/>
        </w:rPr>
        <w:t>fontweight</w:t>
      </w:r>
      <w:proofErr w:type="spellEnd"/>
      <w:r w:rsidRPr="00632662">
        <w:rPr>
          <w:rFonts w:asciiTheme="majorBidi" w:hAnsiTheme="majorBidi" w:cstheme="majorBidi"/>
          <w:sz w:val="28"/>
          <w:szCs w:val="28"/>
          <w:lang w:eastAsia="zh-CN"/>
        </w:rPr>
        <w:t>="bold")</w:t>
      </w:r>
    </w:p>
    <w:p w14:paraId="2D2C8444" w14:textId="77777777" w:rsidR="00BC5EED" w:rsidRPr="00A41EDD" w:rsidRDefault="00DF7699" w:rsidP="00160317">
      <w:pPr>
        <w:bidi w:val="0"/>
        <w:spacing w:before="100" w:beforeAutospacing="1" w:after="100" w:afterAutospacing="1"/>
        <w:rPr>
          <w:rFonts w:asciiTheme="majorBidi" w:hAnsiTheme="majorBidi" w:cstheme="majorBidi"/>
          <w:sz w:val="28"/>
          <w:szCs w:val="28"/>
          <w:lang w:val="it-IT" w:eastAsia="zh-CN"/>
        </w:rPr>
      </w:pPr>
      <w:r w:rsidRPr="00A41EDD">
        <w:rPr>
          <w:rFonts w:asciiTheme="majorBidi" w:hAnsiTheme="majorBidi" w:cstheme="majorBidi"/>
          <w:sz w:val="28"/>
          <w:szCs w:val="28"/>
          <w:lang w:val="it-IT" w:eastAsia="zh-CN"/>
        </w:rPr>
        <w:t>plt.xlabel("log(Income per Capita)")</w:t>
      </w:r>
    </w:p>
    <w:p w14:paraId="1FDAE5E5"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plt.ylabel</w:t>
      </w:r>
      <w:proofErr w:type="spellEnd"/>
      <w:r w:rsidRPr="00632662">
        <w:rPr>
          <w:rFonts w:asciiTheme="majorBidi" w:hAnsiTheme="majorBidi" w:cstheme="majorBidi"/>
          <w:sz w:val="28"/>
          <w:szCs w:val="28"/>
          <w:lang w:eastAsia="zh-CN"/>
        </w:rPr>
        <w:t>("Frequency")</w:t>
      </w:r>
    </w:p>
    <w:p w14:paraId="2BB236B8"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plt.legend</w:t>
      </w:r>
      <w:proofErr w:type="spellEnd"/>
      <w:r w:rsidRPr="00632662">
        <w:rPr>
          <w:rFonts w:asciiTheme="majorBidi" w:hAnsiTheme="majorBidi" w:cstheme="majorBidi"/>
          <w:sz w:val="28"/>
          <w:szCs w:val="28"/>
          <w:lang w:eastAsia="zh-CN"/>
        </w:rPr>
        <w:t>()</w:t>
      </w:r>
    </w:p>
    <w:p w14:paraId="6EE9F0FB"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plt.tight_layout</w:t>
      </w:r>
      <w:proofErr w:type="spellEnd"/>
      <w:r w:rsidRPr="00632662">
        <w:rPr>
          <w:rFonts w:asciiTheme="majorBidi" w:hAnsiTheme="majorBidi" w:cstheme="majorBidi"/>
          <w:sz w:val="28"/>
          <w:szCs w:val="28"/>
          <w:lang w:eastAsia="zh-CN"/>
        </w:rPr>
        <w:t>()</w:t>
      </w:r>
    </w:p>
    <w:p w14:paraId="1FCEB99B"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plt.show</w:t>
      </w:r>
      <w:proofErr w:type="spellEnd"/>
      <w:r w:rsidRPr="00632662">
        <w:rPr>
          <w:rFonts w:asciiTheme="majorBidi" w:hAnsiTheme="majorBidi" w:cstheme="majorBidi"/>
          <w:sz w:val="28"/>
          <w:szCs w:val="28"/>
          <w:lang w:eastAsia="zh-CN"/>
        </w:rPr>
        <w:t>()</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r w:rsidRPr="00632662">
        <w:rPr>
          <w:rFonts w:asciiTheme="majorBidi" w:hAnsiTheme="majorBidi" w:cstheme="majorBidi" w:hint="cs"/>
          <w:sz w:val="28"/>
          <w:szCs w:val="28"/>
          <w:rtl/>
          <w:lang w:eastAsia="zh-CN"/>
        </w:rPr>
        <w:t>#</w:t>
      </w:r>
      <w:r w:rsidRPr="00632662">
        <w:rPr>
          <w:sz w:val="28"/>
          <w:szCs w:val="28"/>
          <w:rtl/>
        </w:rPr>
        <w:t xml:space="preserve"> </w:t>
      </w:r>
      <w:r w:rsidRPr="00632662">
        <w:rPr>
          <w:rFonts w:asciiTheme="majorBidi" w:hAnsiTheme="majorBidi" w:cstheme="majorBidi"/>
          <w:sz w:val="28"/>
          <w:szCs w:val="28"/>
          <w:lang w:eastAsia="zh-CN"/>
        </w:rPr>
        <w:t>WRPG</w:t>
      </w:r>
      <w:r w:rsidRPr="00632662">
        <w:rPr>
          <w:rFonts w:asciiTheme="majorBidi" w:hAnsiTheme="majorBidi" w:cstheme="majorBidi" w:hint="cs"/>
          <w:sz w:val="28"/>
          <w:szCs w:val="28"/>
          <w:rtl/>
          <w:lang w:eastAsia="zh-CN"/>
        </w:rPr>
        <w:t xml:space="preserve">  </w:t>
      </w:r>
      <w:r w:rsidRPr="00632662">
        <w:rPr>
          <w:rFonts w:asciiTheme="majorBidi" w:hAnsiTheme="majorBidi" w:cstheme="majorBidi"/>
          <w:sz w:val="28"/>
          <w:szCs w:val="28"/>
          <w:lang w:eastAsia="zh-CN"/>
        </w:rPr>
        <w:t>With respect to the sensitivity of</w:t>
      </w:r>
      <w:r w:rsidRPr="00632662">
        <w:rPr>
          <w:rFonts w:asciiTheme="majorBidi" w:hAnsiTheme="majorBidi" w:cstheme="majorBidi" w:hint="cs"/>
          <w:sz w:val="28"/>
          <w:szCs w:val="28"/>
          <w:rtl/>
          <w:lang w:eastAsia="zh-CN"/>
        </w:rPr>
        <w:t xml:space="preserve"> </w:t>
      </w:r>
      <w:r w:rsidRPr="00632662">
        <w:rPr>
          <w:rFonts w:asciiTheme="majorBidi" w:hAnsiTheme="majorBidi" w:cstheme="majorBidi"/>
          <w:sz w:val="28"/>
          <w:szCs w:val="28"/>
          <w:lang w:eastAsia="zh-CN"/>
        </w:rPr>
        <w:t xml:space="preserve"> β</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proofErr w:type="spellStart"/>
      <w:r w:rsidRPr="00632662">
        <w:rPr>
          <w:rFonts w:asciiTheme="majorBidi" w:hAnsiTheme="majorBidi" w:cstheme="majorBidi"/>
          <w:sz w:val="28"/>
          <w:szCs w:val="28"/>
          <w:lang w:eastAsia="zh-CN"/>
        </w:rPr>
        <w:t>plt.figure</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figsize</w:t>
      </w:r>
      <w:proofErr w:type="spellEnd"/>
      <w:r w:rsidRPr="00632662">
        <w:rPr>
          <w:rFonts w:asciiTheme="majorBidi" w:hAnsiTheme="majorBidi" w:cstheme="majorBidi"/>
          <w:sz w:val="28"/>
          <w:szCs w:val="28"/>
          <w:lang w:eastAsia="zh-CN"/>
        </w:rPr>
        <w:t>=(8,5))</w:t>
      </w:r>
    </w:p>
    <w:p w14:paraId="58B342DA"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sns.set_style</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whitegrid</w:t>
      </w:r>
      <w:proofErr w:type="spellEnd"/>
      <w:r w:rsidRPr="00632662">
        <w:rPr>
          <w:rFonts w:asciiTheme="majorBidi" w:hAnsiTheme="majorBidi" w:cstheme="majorBidi"/>
          <w:sz w:val="28"/>
          <w:szCs w:val="28"/>
          <w:lang w:eastAsia="zh-CN"/>
        </w:rPr>
        <w:t>")</w:t>
      </w:r>
    </w:p>
    <w:p w14:paraId="70189356"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sns.lineplot</w:t>
      </w:r>
      <w:proofErr w:type="spellEnd"/>
      <w:r w:rsidRPr="00632662">
        <w:rPr>
          <w:rFonts w:asciiTheme="majorBidi" w:hAnsiTheme="majorBidi" w:cstheme="majorBidi"/>
          <w:sz w:val="28"/>
          <w:szCs w:val="28"/>
          <w:lang w:eastAsia="zh-CN"/>
        </w:rPr>
        <w:t>(data=</w:t>
      </w: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 x="beta", y="WRPG", marker="o", linewidth=2.5, color="#2A6592")</w:t>
      </w:r>
    </w:p>
    <w:p w14:paraId="79D94AE4" w14:textId="08FA44AE"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for </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 in range(</w:t>
      </w:r>
      <w:proofErr w:type="spellStart"/>
      <w:r w:rsidRPr="00632662">
        <w:rPr>
          <w:rFonts w:asciiTheme="majorBidi" w:hAnsiTheme="majorBidi" w:cstheme="majorBidi"/>
          <w:sz w:val="28"/>
          <w:szCs w:val="28"/>
          <w:lang w:eastAsia="zh-CN"/>
        </w:rPr>
        <w:t>len</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w:t>
      </w:r>
    </w:p>
    <w:p w14:paraId="201B0863"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plt.text</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["beta"][</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]+0.03, </w:t>
      </w: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["WRPG"][</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w:t>
      </w:r>
    </w:p>
    <w:p w14:paraId="481D85AC" w14:textId="04298CD3"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f"{</w:t>
      </w: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['WRPG'][</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].3f}", </w:t>
      </w:r>
      <w:proofErr w:type="spellStart"/>
      <w:r w:rsidRPr="00632662">
        <w:rPr>
          <w:rFonts w:asciiTheme="majorBidi" w:hAnsiTheme="majorBidi" w:cstheme="majorBidi"/>
          <w:sz w:val="28"/>
          <w:szCs w:val="28"/>
          <w:lang w:eastAsia="zh-CN"/>
        </w:rPr>
        <w:t>fontsize</w:t>
      </w:r>
      <w:proofErr w:type="spellEnd"/>
      <w:r w:rsidRPr="00632662">
        <w:rPr>
          <w:rFonts w:asciiTheme="majorBidi" w:hAnsiTheme="majorBidi" w:cstheme="majorBidi"/>
          <w:sz w:val="28"/>
          <w:szCs w:val="28"/>
          <w:lang w:eastAsia="zh-CN"/>
        </w:rPr>
        <w:t>=10)</w:t>
      </w:r>
    </w:p>
    <w:p w14:paraId="2F9DEACE" w14:textId="490C2450"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lastRenderedPageBreak/>
        <w:t>plt.title</w:t>
      </w:r>
      <w:proofErr w:type="spellEnd"/>
      <w:r w:rsidRPr="00632662">
        <w:rPr>
          <w:rFonts w:asciiTheme="majorBidi" w:hAnsiTheme="majorBidi" w:cstheme="majorBidi"/>
          <w:sz w:val="28"/>
          <w:szCs w:val="28"/>
          <w:lang w:eastAsia="zh-CN"/>
        </w:rPr>
        <w:t xml:space="preserve">("Figure 2 Sensitivity of WRPG to β", </w:t>
      </w:r>
      <w:proofErr w:type="spellStart"/>
      <w:r w:rsidRPr="00632662">
        <w:rPr>
          <w:rFonts w:asciiTheme="majorBidi" w:hAnsiTheme="majorBidi" w:cstheme="majorBidi"/>
          <w:sz w:val="28"/>
          <w:szCs w:val="28"/>
          <w:lang w:eastAsia="zh-CN"/>
        </w:rPr>
        <w:t>fontsize</w:t>
      </w:r>
      <w:proofErr w:type="spellEnd"/>
      <w:r w:rsidRPr="00632662">
        <w:rPr>
          <w:rFonts w:asciiTheme="majorBidi" w:hAnsiTheme="majorBidi" w:cstheme="majorBidi"/>
          <w:sz w:val="28"/>
          <w:szCs w:val="28"/>
          <w:lang w:eastAsia="zh-CN"/>
        </w:rPr>
        <w:t xml:space="preserve">=14, </w:t>
      </w:r>
      <w:proofErr w:type="spellStart"/>
      <w:r w:rsidRPr="00632662">
        <w:rPr>
          <w:rFonts w:asciiTheme="majorBidi" w:hAnsiTheme="majorBidi" w:cstheme="majorBidi"/>
          <w:sz w:val="28"/>
          <w:szCs w:val="28"/>
          <w:lang w:eastAsia="zh-CN"/>
        </w:rPr>
        <w:t>fontweight</w:t>
      </w:r>
      <w:proofErr w:type="spellEnd"/>
      <w:r w:rsidRPr="00632662">
        <w:rPr>
          <w:rFonts w:asciiTheme="majorBidi" w:hAnsiTheme="majorBidi" w:cstheme="majorBidi"/>
          <w:sz w:val="28"/>
          <w:szCs w:val="28"/>
          <w:lang w:eastAsia="zh-CN"/>
        </w:rPr>
        <w:t>="bold")</w:t>
      </w:r>
    </w:p>
    <w:p w14:paraId="5845BA13"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plt.xlabel</w:t>
      </w:r>
      <w:proofErr w:type="spellEnd"/>
      <w:r w:rsidRPr="00632662">
        <w:rPr>
          <w:rFonts w:asciiTheme="majorBidi" w:hAnsiTheme="majorBidi" w:cstheme="majorBidi"/>
          <w:sz w:val="28"/>
          <w:szCs w:val="28"/>
          <w:lang w:eastAsia="zh-CN"/>
        </w:rPr>
        <w:t>("β (Social Sensitivity Parameter)")</w:t>
      </w:r>
    </w:p>
    <w:p w14:paraId="0600518F"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plt.ylabel</w:t>
      </w:r>
      <w:proofErr w:type="spellEnd"/>
      <w:r w:rsidRPr="00632662">
        <w:rPr>
          <w:rFonts w:asciiTheme="majorBidi" w:hAnsiTheme="majorBidi" w:cstheme="majorBidi"/>
          <w:sz w:val="28"/>
          <w:szCs w:val="28"/>
          <w:lang w:eastAsia="zh-CN"/>
        </w:rPr>
        <w:t>("WRPG")</w:t>
      </w:r>
    </w:p>
    <w:p w14:paraId="55458894"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plt.tight_layout</w:t>
      </w:r>
      <w:proofErr w:type="spellEnd"/>
      <w:r w:rsidRPr="00632662">
        <w:rPr>
          <w:rFonts w:asciiTheme="majorBidi" w:hAnsiTheme="majorBidi" w:cstheme="majorBidi"/>
          <w:sz w:val="28"/>
          <w:szCs w:val="28"/>
          <w:lang w:eastAsia="zh-CN"/>
        </w:rPr>
        <w:t>()</w:t>
      </w:r>
    </w:p>
    <w:p w14:paraId="6795875B"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plt.show</w:t>
      </w:r>
      <w:proofErr w:type="spellEnd"/>
      <w:r w:rsidRPr="00632662">
        <w:rPr>
          <w:rFonts w:asciiTheme="majorBidi" w:hAnsiTheme="majorBidi" w:cstheme="majorBidi"/>
          <w:sz w:val="28"/>
          <w:szCs w:val="28"/>
          <w:lang w:eastAsia="zh-CN"/>
        </w:rPr>
        <w:t>()</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r w:rsidRPr="00632662">
        <w:rPr>
          <w:rFonts w:asciiTheme="majorBidi" w:hAnsiTheme="majorBidi" w:cstheme="majorBidi" w:hint="cs"/>
          <w:sz w:val="28"/>
          <w:szCs w:val="28"/>
          <w:rtl/>
          <w:lang w:eastAsia="zh-CN"/>
        </w:rPr>
        <w:t>#</w:t>
      </w:r>
      <w:r w:rsidRPr="00632662">
        <w:rPr>
          <w:sz w:val="28"/>
          <w:szCs w:val="28"/>
        </w:rPr>
        <w:t xml:space="preserve"> Comparison with conventional indicators </w:t>
      </w:r>
      <w:r w:rsidRPr="00632662">
        <w:rPr>
          <w:rFonts w:asciiTheme="majorBidi" w:hAnsiTheme="majorBidi" w:cstheme="majorBidi"/>
          <w:sz w:val="28"/>
          <w:szCs w:val="28"/>
          <w:lang w:eastAsia="zh-CN"/>
        </w:rPr>
        <w:t>WRPG</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proofErr w:type="spellStart"/>
      <w:r w:rsidRPr="00632662">
        <w:rPr>
          <w:rFonts w:asciiTheme="majorBidi" w:hAnsiTheme="majorBidi" w:cstheme="majorBidi"/>
          <w:sz w:val="28"/>
          <w:szCs w:val="28"/>
          <w:lang w:eastAsia="zh-CN"/>
        </w:rPr>
        <w:t>comparison_df</w:t>
      </w:r>
      <w:proofErr w:type="spellEnd"/>
      <w:r w:rsidRPr="00632662">
        <w:rPr>
          <w:rFonts w:asciiTheme="majorBidi" w:hAnsiTheme="majorBidi" w:cstheme="majorBidi"/>
          <w:sz w:val="28"/>
          <w:szCs w:val="28"/>
          <w:lang w:eastAsia="zh-CN"/>
        </w:rPr>
        <w:t xml:space="preserve"> = </w:t>
      </w:r>
      <w:proofErr w:type="spellStart"/>
      <w:r w:rsidRPr="00632662">
        <w:rPr>
          <w:rFonts w:asciiTheme="majorBidi" w:hAnsiTheme="majorBidi" w:cstheme="majorBidi"/>
          <w:sz w:val="28"/>
          <w:szCs w:val="28"/>
          <w:lang w:eastAsia="zh-CN"/>
        </w:rPr>
        <w:t>pd.DataFrame</w:t>
      </w:r>
      <w:proofErr w:type="spellEnd"/>
      <w:r w:rsidRPr="00632662">
        <w:rPr>
          <w:rFonts w:asciiTheme="majorBidi" w:hAnsiTheme="majorBidi" w:cstheme="majorBidi"/>
          <w:sz w:val="28"/>
          <w:szCs w:val="28"/>
          <w:lang w:eastAsia="zh-CN"/>
        </w:rPr>
        <w:t>({</w:t>
      </w:r>
    </w:p>
    <w:p w14:paraId="6E7695FB" w14:textId="71D9EA99"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"Indicator" ["Headcount (H)", "Poverty Gap (PG)", "Squared Gap (SPG)", "WRPG (β=2)"],</w:t>
      </w:r>
    </w:p>
    <w:p w14:paraId="5664BBEA" w14:textId="5009F21B"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"Value" [0.246, 0.091, 0.049, </w:t>
      </w:r>
      <w:proofErr w:type="spellStart"/>
      <w:r w:rsidRPr="00632662">
        <w:rPr>
          <w:rFonts w:asciiTheme="majorBidi" w:hAnsiTheme="majorBidi" w:cstheme="majorBidi"/>
          <w:sz w:val="28"/>
          <w:szCs w:val="28"/>
          <w:lang w:eastAsia="zh-CN"/>
        </w:rPr>
        <w:t>results_df.loc</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results_df</w:t>
      </w:r>
      <w:proofErr w:type="spellEnd"/>
      <w:r w:rsidRPr="00632662">
        <w:rPr>
          <w:rFonts w:asciiTheme="majorBidi" w:hAnsiTheme="majorBidi" w:cstheme="majorBidi"/>
          <w:sz w:val="28"/>
          <w:szCs w:val="28"/>
          <w:lang w:eastAsia="zh-CN"/>
        </w:rPr>
        <w:t>["beta"]==2.0, "WRPG"].values[0]]</w:t>
      </w:r>
    </w:p>
    <w:p w14:paraId="7189D20D"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w:t>
      </w:r>
    </w:p>
    <w:p w14:paraId="4F4C38F4"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plt.figure</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figsize</w:t>
      </w:r>
      <w:proofErr w:type="spellEnd"/>
      <w:r w:rsidRPr="00632662">
        <w:rPr>
          <w:rFonts w:asciiTheme="majorBidi" w:hAnsiTheme="majorBidi" w:cstheme="majorBidi"/>
          <w:sz w:val="28"/>
          <w:szCs w:val="28"/>
          <w:lang w:eastAsia="zh-CN"/>
        </w:rPr>
        <w:t>=(9,5))</w:t>
      </w:r>
    </w:p>
    <w:p w14:paraId="3A31C8C6"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sns.barplot</w:t>
      </w:r>
      <w:proofErr w:type="spellEnd"/>
      <w:r w:rsidRPr="00632662">
        <w:rPr>
          <w:rFonts w:asciiTheme="majorBidi" w:hAnsiTheme="majorBidi" w:cstheme="majorBidi"/>
          <w:sz w:val="28"/>
          <w:szCs w:val="28"/>
          <w:lang w:eastAsia="zh-CN"/>
        </w:rPr>
        <w:t>(x="Indicator", y="Value", data=</w:t>
      </w:r>
      <w:proofErr w:type="spellStart"/>
      <w:r w:rsidRPr="00632662">
        <w:rPr>
          <w:rFonts w:asciiTheme="majorBidi" w:hAnsiTheme="majorBidi" w:cstheme="majorBidi"/>
          <w:sz w:val="28"/>
          <w:szCs w:val="28"/>
          <w:lang w:eastAsia="zh-CN"/>
        </w:rPr>
        <w:t>comparison_df</w:t>
      </w:r>
      <w:proofErr w:type="spellEnd"/>
      <w:r w:rsidRPr="00632662">
        <w:rPr>
          <w:rFonts w:asciiTheme="majorBidi" w:hAnsiTheme="majorBidi" w:cstheme="majorBidi"/>
          <w:sz w:val="28"/>
          <w:szCs w:val="28"/>
          <w:lang w:eastAsia="zh-CN"/>
        </w:rPr>
        <w:t>, palette="</w:t>
      </w:r>
      <w:proofErr w:type="spellStart"/>
      <w:r w:rsidRPr="00632662">
        <w:rPr>
          <w:rFonts w:asciiTheme="majorBidi" w:hAnsiTheme="majorBidi" w:cstheme="majorBidi"/>
          <w:sz w:val="28"/>
          <w:szCs w:val="28"/>
          <w:lang w:eastAsia="zh-CN"/>
        </w:rPr>
        <w:t>Blues_d</w:t>
      </w:r>
      <w:proofErr w:type="spellEnd"/>
      <w:r w:rsidRPr="00632662">
        <w:rPr>
          <w:rFonts w:asciiTheme="majorBidi" w:hAnsiTheme="majorBidi" w:cstheme="majorBidi"/>
          <w:sz w:val="28"/>
          <w:szCs w:val="28"/>
          <w:lang w:eastAsia="zh-CN"/>
        </w:rPr>
        <w:t>")</w:t>
      </w:r>
    </w:p>
    <w:p w14:paraId="22F02F7F" w14:textId="2899DFD5"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for </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 in range(</w:t>
      </w:r>
      <w:proofErr w:type="spellStart"/>
      <w:r w:rsidRPr="00632662">
        <w:rPr>
          <w:rFonts w:asciiTheme="majorBidi" w:hAnsiTheme="majorBidi" w:cstheme="majorBidi"/>
          <w:sz w:val="28"/>
          <w:szCs w:val="28"/>
          <w:lang w:eastAsia="zh-CN"/>
        </w:rPr>
        <w:t>len</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comparison_df</w:t>
      </w:r>
      <w:proofErr w:type="spellEnd"/>
      <w:r w:rsidRPr="00632662">
        <w:rPr>
          <w:rFonts w:asciiTheme="majorBidi" w:hAnsiTheme="majorBidi" w:cstheme="majorBidi"/>
          <w:sz w:val="28"/>
          <w:szCs w:val="28"/>
          <w:lang w:eastAsia="zh-CN"/>
        </w:rPr>
        <w:t>))</w:t>
      </w:r>
    </w:p>
    <w:p w14:paraId="735ACD43" w14:textId="322CC90B"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plt.text</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comparison_df</w:t>
      </w:r>
      <w:proofErr w:type="spellEnd"/>
      <w:r w:rsidRPr="00632662">
        <w:rPr>
          <w:rFonts w:asciiTheme="majorBidi" w:hAnsiTheme="majorBidi" w:cstheme="majorBidi"/>
          <w:sz w:val="28"/>
          <w:szCs w:val="28"/>
          <w:lang w:eastAsia="zh-CN"/>
        </w:rPr>
        <w:t>["Value"][</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]+0.005, f"{</w:t>
      </w:r>
      <w:proofErr w:type="spellStart"/>
      <w:r w:rsidRPr="00632662">
        <w:rPr>
          <w:rFonts w:asciiTheme="majorBidi" w:hAnsiTheme="majorBidi" w:cstheme="majorBidi"/>
          <w:sz w:val="28"/>
          <w:szCs w:val="28"/>
          <w:lang w:eastAsia="zh-CN"/>
        </w:rPr>
        <w:t>comparison_df</w:t>
      </w:r>
      <w:proofErr w:type="spellEnd"/>
      <w:r w:rsidRPr="00632662">
        <w:rPr>
          <w:rFonts w:asciiTheme="majorBidi" w:hAnsiTheme="majorBidi" w:cstheme="majorBidi"/>
          <w:sz w:val="28"/>
          <w:szCs w:val="28"/>
          <w:lang w:eastAsia="zh-CN"/>
        </w:rPr>
        <w:t>['Value'][</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].3f}", ha='center', </w:t>
      </w:r>
      <w:proofErr w:type="spellStart"/>
      <w:r w:rsidRPr="00632662">
        <w:rPr>
          <w:rFonts w:asciiTheme="majorBidi" w:hAnsiTheme="majorBidi" w:cstheme="majorBidi"/>
          <w:sz w:val="28"/>
          <w:szCs w:val="28"/>
          <w:lang w:eastAsia="zh-CN"/>
        </w:rPr>
        <w:t>fontsize</w:t>
      </w:r>
      <w:proofErr w:type="spellEnd"/>
      <w:r w:rsidRPr="00632662">
        <w:rPr>
          <w:rFonts w:asciiTheme="majorBidi" w:hAnsiTheme="majorBidi" w:cstheme="majorBidi"/>
          <w:sz w:val="28"/>
          <w:szCs w:val="28"/>
          <w:lang w:eastAsia="zh-CN"/>
        </w:rPr>
        <w:t>=10)</w:t>
      </w:r>
    </w:p>
    <w:p w14:paraId="7D817108" w14:textId="7B297C9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plt.title</w:t>
      </w:r>
      <w:proofErr w:type="spellEnd"/>
      <w:r w:rsidRPr="00632662">
        <w:rPr>
          <w:rFonts w:asciiTheme="majorBidi" w:hAnsiTheme="majorBidi" w:cstheme="majorBidi"/>
          <w:sz w:val="28"/>
          <w:szCs w:val="28"/>
          <w:lang w:eastAsia="zh-CN"/>
        </w:rPr>
        <w:t xml:space="preserve">("Figure 3 Comparison of WRPG with Traditional Indices", </w:t>
      </w:r>
      <w:proofErr w:type="spellStart"/>
      <w:r w:rsidRPr="00632662">
        <w:rPr>
          <w:rFonts w:asciiTheme="majorBidi" w:hAnsiTheme="majorBidi" w:cstheme="majorBidi"/>
          <w:sz w:val="28"/>
          <w:szCs w:val="28"/>
          <w:lang w:eastAsia="zh-CN"/>
        </w:rPr>
        <w:t>fontsize</w:t>
      </w:r>
      <w:proofErr w:type="spellEnd"/>
      <w:r w:rsidRPr="00632662">
        <w:rPr>
          <w:rFonts w:asciiTheme="majorBidi" w:hAnsiTheme="majorBidi" w:cstheme="majorBidi"/>
          <w:sz w:val="28"/>
          <w:szCs w:val="28"/>
          <w:lang w:eastAsia="zh-CN"/>
        </w:rPr>
        <w:t xml:space="preserve">=14, </w:t>
      </w:r>
      <w:proofErr w:type="spellStart"/>
      <w:r w:rsidRPr="00632662">
        <w:rPr>
          <w:rFonts w:asciiTheme="majorBidi" w:hAnsiTheme="majorBidi" w:cstheme="majorBidi"/>
          <w:sz w:val="28"/>
          <w:szCs w:val="28"/>
          <w:lang w:eastAsia="zh-CN"/>
        </w:rPr>
        <w:t>fontweight</w:t>
      </w:r>
      <w:proofErr w:type="spellEnd"/>
      <w:r w:rsidRPr="00632662">
        <w:rPr>
          <w:rFonts w:asciiTheme="majorBidi" w:hAnsiTheme="majorBidi" w:cstheme="majorBidi"/>
          <w:sz w:val="28"/>
          <w:szCs w:val="28"/>
          <w:lang w:eastAsia="zh-CN"/>
        </w:rPr>
        <w:t>="bold")</w:t>
      </w:r>
    </w:p>
    <w:p w14:paraId="69DA3D1C"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plt.ylabel</w:t>
      </w:r>
      <w:proofErr w:type="spellEnd"/>
      <w:r w:rsidRPr="00632662">
        <w:rPr>
          <w:rFonts w:asciiTheme="majorBidi" w:hAnsiTheme="majorBidi" w:cstheme="majorBidi"/>
          <w:sz w:val="28"/>
          <w:szCs w:val="28"/>
          <w:lang w:eastAsia="zh-CN"/>
        </w:rPr>
        <w:t>("Index Value")</w:t>
      </w:r>
    </w:p>
    <w:p w14:paraId="74674917"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plt.tight_layout</w:t>
      </w:r>
      <w:proofErr w:type="spellEnd"/>
      <w:r w:rsidRPr="00632662">
        <w:rPr>
          <w:rFonts w:asciiTheme="majorBidi" w:hAnsiTheme="majorBidi" w:cstheme="majorBidi"/>
          <w:sz w:val="28"/>
          <w:szCs w:val="28"/>
          <w:lang w:eastAsia="zh-CN"/>
        </w:rPr>
        <w:t>()</w:t>
      </w:r>
    </w:p>
    <w:p w14:paraId="396BE31A"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plt.show</w:t>
      </w:r>
      <w:proofErr w:type="spellEnd"/>
      <w:r w:rsidRPr="00632662">
        <w:rPr>
          <w:rFonts w:asciiTheme="majorBidi" w:hAnsiTheme="majorBidi" w:cstheme="majorBidi"/>
          <w:sz w:val="28"/>
          <w:szCs w:val="28"/>
          <w:lang w:eastAsia="zh-CN"/>
        </w:rPr>
        <w:t>()</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r w:rsidRPr="00632662">
        <w:rPr>
          <w:rFonts w:asciiTheme="majorBidi" w:hAnsiTheme="majorBidi" w:cstheme="majorBidi"/>
          <w:sz w:val="28"/>
          <w:szCs w:val="28"/>
          <w:lang w:eastAsia="zh-CN"/>
        </w:rPr>
        <w:t>#Decomposition of the index between rural and urban areas</w:t>
      </w:r>
      <w:r w:rsidRPr="00632662">
        <w:rPr>
          <w:rFonts w:asciiTheme="majorBidi" w:hAnsiTheme="majorBidi" w:cstheme="majorBidi" w:hint="cs"/>
          <w:sz w:val="28"/>
          <w:szCs w:val="28"/>
          <w:rtl/>
          <w:lang w:eastAsia="zh-CN"/>
        </w:rPr>
        <w:t xml:space="preserve"> #</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proofErr w:type="spellStart"/>
      <w:r w:rsidRPr="00632662">
        <w:rPr>
          <w:rFonts w:asciiTheme="majorBidi" w:hAnsiTheme="majorBidi" w:cstheme="majorBidi"/>
          <w:sz w:val="28"/>
          <w:szCs w:val="28"/>
          <w:lang w:eastAsia="zh-CN"/>
        </w:rPr>
        <w:t>decomp_df</w:t>
      </w:r>
      <w:proofErr w:type="spellEnd"/>
      <w:r w:rsidRPr="00632662">
        <w:rPr>
          <w:rFonts w:asciiTheme="majorBidi" w:hAnsiTheme="majorBidi" w:cstheme="majorBidi"/>
          <w:sz w:val="28"/>
          <w:szCs w:val="28"/>
          <w:lang w:eastAsia="zh-CN"/>
        </w:rPr>
        <w:t xml:space="preserve"> = </w:t>
      </w:r>
      <w:proofErr w:type="spellStart"/>
      <w:r w:rsidRPr="00632662">
        <w:rPr>
          <w:rFonts w:asciiTheme="majorBidi" w:hAnsiTheme="majorBidi" w:cstheme="majorBidi"/>
          <w:sz w:val="28"/>
          <w:szCs w:val="28"/>
          <w:lang w:eastAsia="zh-CN"/>
        </w:rPr>
        <w:t>pd.DataFrame</w:t>
      </w:r>
      <w:proofErr w:type="spellEnd"/>
      <w:r w:rsidRPr="00632662">
        <w:rPr>
          <w:rFonts w:asciiTheme="majorBidi" w:hAnsiTheme="majorBidi" w:cstheme="majorBidi"/>
          <w:sz w:val="28"/>
          <w:szCs w:val="28"/>
          <w:lang w:eastAsia="zh-CN"/>
        </w:rPr>
        <w:t>({</w:t>
      </w:r>
    </w:p>
    <w:p w14:paraId="7AF43E13" w14:textId="019DA5A5"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lastRenderedPageBreak/>
        <w:t xml:space="preserve">    "Region" ["Rural", "Urban"],</w:t>
      </w:r>
    </w:p>
    <w:p w14:paraId="06FE52BF" w14:textId="17E856ED"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WRPG_k</w:t>
      </w:r>
      <w:proofErr w:type="spellEnd"/>
      <w:r w:rsidRPr="00632662">
        <w:rPr>
          <w:rFonts w:asciiTheme="majorBidi" w:hAnsiTheme="majorBidi" w:cstheme="majorBidi"/>
          <w:sz w:val="28"/>
          <w:szCs w:val="28"/>
          <w:lang w:eastAsia="zh-CN"/>
        </w:rPr>
        <w:t>" [0.35, 0.20],</w:t>
      </w:r>
    </w:p>
    <w:p w14:paraId="65B915F8" w14:textId="475B8D7A"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Population_Share</w:t>
      </w:r>
      <w:proofErr w:type="spellEnd"/>
      <w:r w:rsidRPr="00632662">
        <w:rPr>
          <w:rFonts w:asciiTheme="majorBidi" w:hAnsiTheme="majorBidi" w:cstheme="majorBidi"/>
          <w:sz w:val="28"/>
          <w:szCs w:val="28"/>
          <w:lang w:eastAsia="zh-CN"/>
        </w:rPr>
        <w:t>" [0.6, 0.4],</w:t>
      </w:r>
    </w:p>
    <w:p w14:paraId="088CA7DC" w14:textId="1E4F5C53"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"Contribution" [0.21, 0.08]</w:t>
      </w:r>
    </w:p>
    <w:p w14:paraId="17105175"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w:t>
      </w:r>
    </w:p>
    <w:p w14:paraId="6811A143"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plt.figure</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figsize</w:t>
      </w:r>
      <w:proofErr w:type="spellEnd"/>
      <w:r w:rsidRPr="00632662">
        <w:rPr>
          <w:rFonts w:asciiTheme="majorBidi" w:hAnsiTheme="majorBidi" w:cstheme="majorBidi"/>
          <w:sz w:val="28"/>
          <w:szCs w:val="28"/>
          <w:lang w:eastAsia="zh-CN"/>
        </w:rPr>
        <w:t>=(8,5))</w:t>
      </w:r>
    </w:p>
    <w:p w14:paraId="0764642E"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sns.barplot</w:t>
      </w:r>
      <w:proofErr w:type="spellEnd"/>
      <w:r w:rsidRPr="00632662">
        <w:rPr>
          <w:rFonts w:asciiTheme="majorBidi" w:hAnsiTheme="majorBidi" w:cstheme="majorBidi"/>
          <w:sz w:val="28"/>
          <w:szCs w:val="28"/>
          <w:lang w:eastAsia="zh-CN"/>
        </w:rPr>
        <w:t>(x="Region", y="Contribution", data=</w:t>
      </w:r>
      <w:proofErr w:type="spellStart"/>
      <w:r w:rsidRPr="00632662">
        <w:rPr>
          <w:rFonts w:asciiTheme="majorBidi" w:hAnsiTheme="majorBidi" w:cstheme="majorBidi"/>
          <w:sz w:val="28"/>
          <w:szCs w:val="28"/>
          <w:lang w:eastAsia="zh-CN"/>
        </w:rPr>
        <w:t>decomp_df</w:t>
      </w:r>
      <w:proofErr w:type="spellEnd"/>
      <w:r w:rsidRPr="00632662">
        <w:rPr>
          <w:rFonts w:asciiTheme="majorBidi" w:hAnsiTheme="majorBidi" w:cstheme="majorBidi"/>
          <w:sz w:val="28"/>
          <w:szCs w:val="28"/>
          <w:lang w:eastAsia="zh-CN"/>
        </w:rPr>
        <w:t>, palette=["#2A6592","#5B8CB2"])</w:t>
      </w:r>
    </w:p>
    <w:p w14:paraId="3163EE36" w14:textId="65959399"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for </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 in range(</w:t>
      </w:r>
      <w:proofErr w:type="spellStart"/>
      <w:r w:rsidRPr="00632662">
        <w:rPr>
          <w:rFonts w:asciiTheme="majorBidi" w:hAnsiTheme="majorBidi" w:cstheme="majorBidi"/>
          <w:sz w:val="28"/>
          <w:szCs w:val="28"/>
          <w:lang w:eastAsia="zh-CN"/>
        </w:rPr>
        <w:t>len</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decomp_df</w:t>
      </w:r>
      <w:proofErr w:type="spellEnd"/>
      <w:r w:rsidRPr="00632662">
        <w:rPr>
          <w:rFonts w:asciiTheme="majorBidi" w:hAnsiTheme="majorBidi" w:cstheme="majorBidi"/>
          <w:sz w:val="28"/>
          <w:szCs w:val="28"/>
          <w:lang w:eastAsia="zh-CN"/>
        </w:rPr>
        <w:t>))</w:t>
      </w:r>
    </w:p>
    <w:p w14:paraId="61B65B9E" w14:textId="364C3E4F"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plt.text</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 xml:space="preserve">, </w:t>
      </w:r>
      <w:proofErr w:type="spellStart"/>
      <w:r w:rsidRPr="00632662">
        <w:rPr>
          <w:rFonts w:asciiTheme="majorBidi" w:hAnsiTheme="majorBidi" w:cstheme="majorBidi"/>
          <w:sz w:val="28"/>
          <w:szCs w:val="28"/>
          <w:lang w:eastAsia="zh-CN"/>
        </w:rPr>
        <w:t>decomp_df</w:t>
      </w:r>
      <w:proofErr w:type="spellEnd"/>
      <w:r w:rsidRPr="00632662">
        <w:rPr>
          <w:rFonts w:asciiTheme="majorBidi" w:hAnsiTheme="majorBidi" w:cstheme="majorBidi"/>
          <w:sz w:val="28"/>
          <w:szCs w:val="28"/>
          <w:lang w:eastAsia="zh-CN"/>
        </w:rPr>
        <w:t>["Contribution"][</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]+0.005, f"{</w:t>
      </w:r>
      <w:proofErr w:type="spellStart"/>
      <w:r w:rsidRPr="00632662">
        <w:rPr>
          <w:rFonts w:asciiTheme="majorBidi" w:hAnsiTheme="majorBidi" w:cstheme="majorBidi"/>
          <w:sz w:val="28"/>
          <w:szCs w:val="28"/>
          <w:lang w:eastAsia="zh-CN"/>
        </w:rPr>
        <w:t>decomp_df</w:t>
      </w:r>
      <w:proofErr w:type="spellEnd"/>
      <w:r w:rsidRPr="00632662">
        <w:rPr>
          <w:rFonts w:asciiTheme="majorBidi" w:hAnsiTheme="majorBidi" w:cstheme="majorBidi"/>
          <w:sz w:val="28"/>
          <w:szCs w:val="28"/>
          <w:lang w:eastAsia="zh-CN"/>
        </w:rPr>
        <w:t>['Contribution'][</w:t>
      </w:r>
      <w:proofErr w:type="spellStart"/>
      <w:r w:rsidRPr="00632662">
        <w:rPr>
          <w:rFonts w:asciiTheme="majorBidi" w:hAnsiTheme="majorBidi" w:cstheme="majorBidi"/>
          <w:sz w:val="28"/>
          <w:szCs w:val="28"/>
          <w:lang w:eastAsia="zh-CN"/>
        </w:rPr>
        <w:t>i</w:t>
      </w:r>
      <w:proofErr w:type="spellEnd"/>
      <w:r w:rsidRPr="00632662">
        <w:rPr>
          <w:rFonts w:asciiTheme="majorBidi" w:hAnsiTheme="majorBidi" w:cstheme="majorBidi"/>
          <w:sz w:val="28"/>
          <w:szCs w:val="28"/>
          <w:lang w:eastAsia="zh-CN"/>
        </w:rPr>
        <w:t>].2f}", ha='center')</w:t>
      </w:r>
    </w:p>
    <w:p w14:paraId="2BE5999C" w14:textId="25FF1B7E"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plt.title</w:t>
      </w:r>
      <w:proofErr w:type="spellEnd"/>
      <w:r w:rsidRPr="00632662">
        <w:rPr>
          <w:rFonts w:asciiTheme="majorBidi" w:hAnsiTheme="majorBidi" w:cstheme="majorBidi"/>
          <w:sz w:val="28"/>
          <w:szCs w:val="28"/>
          <w:lang w:eastAsia="zh-CN"/>
        </w:rPr>
        <w:t xml:space="preserve">("Figure 4 Rural vs Urban Contribution to WRPG", </w:t>
      </w:r>
      <w:proofErr w:type="spellStart"/>
      <w:r w:rsidRPr="00632662">
        <w:rPr>
          <w:rFonts w:asciiTheme="majorBidi" w:hAnsiTheme="majorBidi" w:cstheme="majorBidi"/>
          <w:sz w:val="28"/>
          <w:szCs w:val="28"/>
          <w:lang w:eastAsia="zh-CN"/>
        </w:rPr>
        <w:t>fontsize</w:t>
      </w:r>
      <w:proofErr w:type="spellEnd"/>
      <w:r w:rsidRPr="00632662">
        <w:rPr>
          <w:rFonts w:asciiTheme="majorBidi" w:hAnsiTheme="majorBidi" w:cstheme="majorBidi"/>
          <w:sz w:val="28"/>
          <w:szCs w:val="28"/>
          <w:lang w:eastAsia="zh-CN"/>
        </w:rPr>
        <w:t xml:space="preserve">=14, </w:t>
      </w:r>
      <w:proofErr w:type="spellStart"/>
      <w:r w:rsidRPr="00632662">
        <w:rPr>
          <w:rFonts w:asciiTheme="majorBidi" w:hAnsiTheme="majorBidi" w:cstheme="majorBidi"/>
          <w:sz w:val="28"/>
          <w:szCs w:val="28"/>
          <w:lang w:eastAsia="zh-CN"/>
        </w:rPr>
        <w:t>fontweight</w:t>
      </w:r>
      <w:proofErr w:type="spellEnd"/>
      <w:r w:rsidRPr="00632662">
        <w:rPr>
          <w:rFonts w:asciiTheme="majorBidi" w:hAnsiTheme="majorBidi" w:cstheme="majorBidi"/>
          <w:sz w:val="28"/>
          <w:szCs w:val="28"/>
          <w:lang w:eastAsia="zh-CN"/>
        </w:rPr>
        <w:t>="bold")</w:t>
      </w:r>
    </w:p>
    <w:p w14:paraId="2242CE04"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plt.ylabel</w:t>
      </w:r>
      <w:proofErr w:type="spellEnd"/>
      <w:r w:rsidRPr="00632662">
        <w:rPr>
          <w:rFonts w:asciiTheme="majorBidi" w:hAnsiTheme="majorBidi" w:cstheme="majorBidi"/>
          <w:sz w:val="28"/>
          <w:szCs w:val="28"/>
          <w:lang w:eastAsia="zh-CN"/>
        </w:rPr>
        <w:t>("Contribution to Total WRPG")</w:t>
      </w:r>
    </w:p>
    <w:p w14:paraId="77E628D8"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plt.tight_layout</w:t>
      </w:r>
      <w:proofErr w:type="spellEnd"/>
      <w:r w:rsidRPr="00632662">
        <w:rPr>
          <w:rFonts w:asciiTheme="majorBidi" w:hAnsiTheme="majorBidi" w:cstheme="majorBidi"/>
          <w:sz w:val="28"/>
          <w:szCs w:val="28"/>
          <w:lang w:eastAsia="zh-CN"/>
        </w:rPr>
        <w:t>()</w:t>
      </w:r>
    </w:p>
    <w:p w14:paraId="53B9EBEA" w14:textId="46CE6C7E"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plt.show</w:t>
      </w:r>
      <w:proofErr w:type="spellEnd"/>
      <w:r w:rsidRPr="00632662">
        <w:rPr>
          <w:rFonts w:asciiTheme="majorBidi" w:hAnsiTheme="majorBidi" w:cstheme="majorBidi"/>
          <w:sz w:val="28"/>
          <w:szCs w:val="28"/>
          <w:lang w:eastAsia="zh-CN"/>
        </w:rPr>
        <w:t>()</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r w:rsidRPr="00632662">
        <w:rPr>
          <w:sz w:val="28"/>
          <w:szCs w:val="28"/>
        </w:rPr>
        <w:t>#</w:t>
      </w:r>
      <w:r w:rsidRPr="00632662">
        <w:rPr>
          <w:sz w:val="28"/>
          <w:szCs w:val="28"/>
          <w:rtl/>
        </w:rPr>
        <w:t xml:space="preserve"> </w:t>
      </w:r>
      <w:r w:rsidRPr="00632662">
        <w:rPr>
          <w:rFonts w:asciiTheme="majorBidi" w:hAnsiTheme="majorBidi" w:cstheme="majorBidi"/>
          <w:sz w:val="28"/>
          <w:szCs w:val="28"/>
          <w:lang w:eastAsia="zh-CN"/>
        </w:rPr>
        <w:t>Relative gap versus income</w:t>
      </w:r>
      <w:r w:rsidRPr="00632662">
        <w:rPr>
          <w:rFonts w:asciiTheme="majorBidi" w:hAnsiTheme="majorBidi" w:cstheme="majorBidi" w:hint="cs"/>
          <w:sz w:val="28"/>
          <w:szCs w:val="28"/>
          <w:rtl/>
          <w:lang w:eastAsia="zh-CN"/>
        </w:rPr>
        <w:t>#</w:t>
      </w:r>
      <w:r w:rsidRPr="00632662">
        <w:rPr>
          <w:rFonts w:asciiTheme="majorBidi" w:hAnsiTheme="majorBidi" w:cstheme="majorBidi"/>
          <w:sz w:val="28"/>
          <w:szCs w:val="28"/>
          <w:rtl/>
          <w:lang w:eastAsia="zh-CN"/>
        </w:rPr>
        <w:br/>
      </w:r>
      <w:r w:rsidRPr="00632662">
        <w:rPr>
          <w:rFonts w:asciiTheme="majorBidi" w:hAnsiTheme="majorBidi" w:cstheme="majorBidi"/>
          <w:sz w:val="28"/>
          <w:szCs w:val="28"/>
          <w:rtl/>
          <w:lang w:eastAsia="zh-CN"/>
        </w:rPr>
        <w:br/>
      </w:r>
      <w:r w:rsidRPr="00632662">
        <w:rPr>
          <w:rFonts w:asciiTheme="majorBidi" w:hAnsiTheme="majorBidi" w:cstheme="majorBidi"/>
          <w:sz w:val="28"/>
          <w:szCs w:val="28"/>
          <w:lang w:eastAsia="zh-CN"/>
        </w:rPr>
        <w:t xml:space="preserve">if "Region" not in </w:t>
      </w:r>
      <w:proofErr w:type="spellStart"/>
      <w:r w:rsidRPr="00632662">
        <w:rPr>
          <w:rFonts w:asciiTheme="majorBidi" w:hAnsiTheme="majorBidi" w:cstheme="majorBidi"/>
          <w:sz w:val="28"/>
          <w:szCs w:val="28"/>
          <w:lang w:eastAsia="zh-CN"/>
        </w:rPr>
        <w:t>data.columns</w:t>
      </w:r>
      <w:proofErr w:type="spellEnd"/>
    </w:p>
    <w:p w14:paraId="1E9C5D2E" w14:textId="77777777" w:rsidR="00BC5EED" w:rsidRPr="00632662" w:rsidRDefault="00DF7699" w:rsidP="00160317">
      <w:pPr>
        <w:bidi w:val="0"/>
        <w:spacing w:before="100" w:beforeAutospacing="1" w:after="100" w:afterAutospacing="1"/>
        <w:rPr>
          <w:rFonts w:asciiTheme="majorBidi" w:hAnsiTheme="majorBidi" w:cstheme="majorBidi"/>
          <w:sz w:val="28"/>
          <w:szCs w:val="28"/>
          <w:rtl/>
          <w:lang w:eastAsia="zh-CN"/>
        </w:rPr>
      </w:pPr>
      <w:r w:rsidRPr="00632662">
        <w:rPr>
          <w:rFonts w:asciiTheme="majorBidi" w:hAnsiTheme="majorBidi" w:cstheme="majorBidi"/>
          <w:sz w:val="28"/>
          <w:szCs w:val="28"/>
          <w:lang w:eastAsia="zh-CN"/>
        </w:rPr>
        <w:t xml:space="preserve">    data["Region"] = </w:t>
      </w:r>
      <w:proofErr w:type="spellStart"/>
      <w:r w:rsidRPr="00632662">
        <w:rPr>
          <w:rFonts w:asciiTheme="majorBidi" w:hAnsiTheme="majorBidi" w:cstheme="majorBidi"/>
          <w:sz w:val="28"/>
          <w:szCs w:val="28"/>
          <w:lang w:eastAsia="zh-CN"/>
        </w:rPr>
        <w:t>np.where</w:t>
      </w:r>
      <w:proofErr w:type="spellEnd"/>
      <w:r w:rsidRPr="00632662">
        <w:rPr>
          <w:rFonts w:asciiTheme="majorBidi" w:hAnsiTheme="majorBidi" w:cstheme="majorBidi"/>
          <w:sz w:val="28"/>
          <w:szCs w:val="28"/>
          <w:lang w:eastAsia="zh-CN"/>
        </w:rPr>
        <w:t>(data["y"] &lt; data["y"].median(), "Rural", "Urban")</w:t>
      </w:r>
    </w:p>
    <w:p w14:paraId="6FAF7A23"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plt.figure</w:t>
      </w:r>
      <w:proofErr w:type="spellEnd"/>
      <w:r w:rsidRPr="00632662">
        <w:rPr>
          <w:rFonts w:asciiTheme="majorBidi" w:hAnsiTheme="majorBidi" w:cstheme="majorBidi"/>
          <w:sz w:val="28"/>
          <w:szCs w:val="28"/>
          <w:lang w:eastAsia="zh-CN"/>
        </w:rPr>
        <w:t>(</w:t>
      </w:r>
      <w:proofErr w:type="spellStart"/>
      <w:r w:rsidRPr="00632662">
        <w:rPr>
          <w:rFonts w:asciiTheme="majorBidi" w:hAnsiTheme="majorBidi" w:cstheme="majorBidi"/>
          <w:sz w:val="28"/>
          <w:szCs w:val="28"/>
          <w:lang w:eastAsia="zh-CN"/>
        </w:rPr>
        <w:t>figsize</w:t>
      </w:r>
      <w:proofErr w:type="spellEnd"/>
      <w:r w:rsidRPr="00632662">
        <w:rPr>
          <w:rFonts w:asciiTheme="majorBidi" w:hAnsiTheme="majorBidi" w:cstheme="majorBidi"/>
          <w:sz w:val="28"/>
          <w:szCs w:val="28"/>
          <w:lang w:eastAsia="zh-CN"/>
        </w:rPr>
        <w:t>=(8,5))</w:t>
      </w:r>
    </w:p>
    <w:p w14:paraId="39ED750B"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sns.scatterplot</w:t>
      </w:r>
      <w:proofErr w:type="spellEnd"/>
      <w:r w:rsidRPr="00632662">
        <w:rPr>
          <w:rFonts w:asciiTheme="majorBidi" w:hAnsiTheme="majorBidi" w:cstheme="majorBidi"/>
          <w:sz w:val="28"/>
          <w:szCs w:val="28"/>
          <w:lang w:eastAsia="zh-CN"/>
        </w:rPr>
        <w:t>(x="y", y="gap", data=data, hue="Region", palette=["#2A6592","#FF6F61"], s=60, alpha=0.7)</w:t>
      </w:r>
    </w:p>
    <w:p w14:paraId="65B0093A" w14:textId="7824EEB1"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plt.title</w:t>
      </w:r>
      <w:proofErr w:type="spellEnd"/>
      <w:r w:rsidRPr="00632662">
        <w:rPr>
          <w:rFonts w:asciiTheme="majorBidi" w:hAnsiTheme="majorBidi" w:cstheme="majorBidi"/>
          <w:sz w:val="28"/>
          <w:szCs w:val="28"/>
          <w:lang w:eastAsia="zh-CN"/>
        </w:rPr>
        <w:t xml:space="preserve">("Figure 7 Relative Poverty Gap vs Income", </w:t>
      </w:r>
      <w:proofErr w:type="spellStart"/>
      <w:r w:rsidRPr="00632662">
        <w:rPr>
          <w:rFonts w:asciiTheme="majorBidi" w:hAnsiTheme="majorBidi" w:cstheme="majorBidi"/>
          <w:sz w:val="28"/>
          <w:szCs w:val="28"/>
          <w:lang w:eastAsia="zh-CN"/>
        </w:rPr>
        <w:t>fontsize</w:t>
      </w:r>
      <w:proofErr w:type="spellEnd"/>
      <w:r w:rsidRPr="00632662">
        <w:rPr>
          <w:rFonts w:asciiTheme="majorBidi" w:hAnsiTheme="majorBidi" w:cstheme="majorBidi"/>
          <w:sz w:val="28"/>
          <w:szCs w:val="28"/>
          <w:lang w:eastAsia="zh-CN"/>
        </w:rPr>
        <w:t xml:space="preserve">=14, </w:t>
      </w:r>
      <w:proofErr w:type="spellStart"/>
      <w:r w:rsidRPr="00632662">
        <w:rPr>
          <w:rFonts w:asciiTheme="majorBidi" w:hAnsiTheme="majorBidi" w:cstheme="majorBidi"/>
          <w:sz w:val="28"/>
          <w:szCs w:val="28"/>
          <w:lang w:eastAsia="zh-CN"/>
        </w:rPr>
        <w:t>fontweight</w:t>
      </w:r>
      <w:proofErr w:type="spellEnd"/>
      <w:r w:rsidRPr="00632662">
        <w:rPr>
          <w:rFonts w:asciiTheme="majorBidi" w:hAnsiTheme="majorBidi" w:cstheme="majorBidi"/>
          <w:sz w:val="28"/>
          <w:szCs w:val="28"/>
          <w:lang w:eastAsia="zh-CN"/>
        </w:rPr>
        <w:t>="bold")</w:t>
      </w:r>
    </w:p>
    <w:p w14:paraId="2D5ED4EE" w14:textId="77777777" w:rsidR="00BC5EED" w:rsidRPr="00A41EDD" w:rsidRDefault="00DF7699" w:rsidP="00160317">
      <w:pPr>
        <w:bidi w:val="0"/>
        <w:spacing w:before="100" w:beforeAutospacing="1" w:after="100" w:afterAutospacing="1"/>
        <w:rPr>
          <w:rFonts w:asciiTheme="majorBidi" w:hAnsiTheme="majorBidi" w:cstheme="majorBidi"/>
          <w:sz w:val="28"/>
          <w:szCs w:val="28"/>
          <w:lang w:val="it-IT" w:eastAsia="zh-CN"/>
        </w:rPr>
      </w:pPr>
      <w:r w:rsidRPr="00A41EDD">
        <w:rPr>
          <w:rFonts w:asciiTheme="majorBidi" w:hAnsiTheme="majorBidi" w:cstheme="majorBidi"/>
          <w:sz w:val="28"/>
          <w:szCs w:val="28"/>
          <w:lang w:val="it-IT" w:eastAsia="zh-CN"/>
        </w:rPr>
        <w:t>plt.xlabel("Income (EGP per capita)")</w:t>
      </w:r>
    </w:p>
    <w:p w14:paraId="2A1B86A7"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lastRenderedPageBreak/>
        <w:t>plt.ylabel</w:t>
      </w:r>
      <w:proofErr w:type="spellEnd"/>
      <w:r w:rsidRPr="00632662">
        <w:rPr>
          <w:rFonts w:asciiTheme="majorBidi" w:hAnsiTheme="majorBidi" w:cstheme="majorBidi"/>
          <w:sz w:val="28"/>
          <w:szCs w:val="28"/>
          <w:lang w:eastAsia="zh-CN"/>
        </w:rPr>
        <w:t>("Relative Poverty Gap (gᵢ)")</w:t>
      </w:r>
    </w:p>
    <w:p w14:paraId="7D09867C"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plt.legend</w:t>
      </w:r>
      <w:proofErr w:type="spellEnd"/>
      <w:r w:rsidRPr="00632662">
        <w:rPr>
          <w:rFonts w:asciiTheme="majorBidi" w:hAnsiTheme="majorBidi" w:cstheme="majorBidi"/>
          <w:sz w:val="28"/>
          <w:szCs w:val="28"/>
          <w:lang w:eastAsia="zh-CN"/>
        </w:rPr>
        <w:t>(title="Region")</w:t>
      </w:r>
    </w:p>
    <w:p w14:paraId="717950BC"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plt.grid</w:t>
      </w:r>
      <w:proofErr w:type="spellEnd"/>
      <w:r w:rsidRPr="00632662">
        <w:rPr>
          <w:rFonts w:asciiTheme="majorBidi" w:hAnsiTheme="majorBidi" w:cstheme="majorBidi"/>
          <w:sz w:val="28"/>
          <w:szCs w:val="28"/>
          <w:lang w:eastAsia="zh-CN"/>
        </w:rPr>
        <w:t xml:space="preserve">(True, </w:t>
      </w:r>
      <w:proofErr w:type="spellStart"/>
      <w:r w:rsidRPr="00632662">
        <w:rPr>
          <w:rFonts w:asciiTheme="majorBidi" w:hAnsiTheme="majorBidi" w:cstheme="majorBidi"/>
          <w:sz w:val="28"/>
          <w:szCs w:val="28"/>
          <w:lang w:eastAsia="zh-CN"/>
        </w:rPr>
        <w:t>linestyle</w:t>
      </w:r>
      <w:proofErr w:type="spellEnd"/>
      <w:r w:rsidRPr="00632662">
        <w:rPr>
          <w:rFonts w:asciiTheme="majorBidi" w:hAnsiTheme="majorBidi" w:cstheme="majorBidi"/>
          <w:sz w:val="28"/>
          <w:szCs w:val="28"/>
          <w:lang w:eastAsia="zh-CN"/>
        </w:rPr>
        <w:t>='--', alpha=0.5)</w:t>
      </w:r>
    </w:p>
    <w:p w14:paraId="561B28B8" w14:textId="77777777"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plt.tight_layout</w:t>
      </w:r>
      <w:proofErr w:type="spellEnd"/>
      <w:r w:rsidRPr="00632662">
        <w:rPr>
          <w:rFonts w:asciiTheme="majorBidi" w:hAnsiTheme="majorBidi" w:cstheme="majorBidi"/>
          <w:sz w:val="28"/>
          <w:szCs w:val="28"/>
          <w:lang w:eastAsia="zh-CN"/>
        </w:rPr>
        <w:t>()</w:t>
      </w:r>
    </w:p>
    <w:p w14:paraId="6AF5EE63" w14:textId="3BE60319" w:rsidR="00BC5EED" w:rsidRPr="00632662" w:rsidRDefault="00DF7699" w:rsidP="00160317">
      <w:pPr>
        <w:bidi w:val="0"/>
        <w:spacing w:before="100" w:beforeAutospacing="1" w:after="100" w:afterAutospacing="1"/>
        <w:rPr>
          <w:rFonts w:asciiTheme="majorBidi" w:hAnsiTheme="majorBidi" w:cstheme="majorBidi"/>
          <w:sz w:val="28"/>
          <w:szCs w:val="28"/>
          <w:lang w:eastAsia="zh-CN"/>
        </w:rPr>
      </w:pPr>
      <w:proofErr w:type="spellStart"/>
      <w:r w:rsidRPr="00632662">
        <w:rPr>
          <w:rFonts w:asciiTheme="majorBidi" w:hAnsiTheme="majorBidi" w:cstheme="majorBidi"/>
          <w:sz w:val="28"/>
          <w:szCs w:val="28"/>
          <w:lang w:eastAsia="zh-CN"/>
        </w:rPr>
        <w:t>plt.show</w:t>
      </w:r>
      <w:proofErr w:type="spellEnd"/>
      <w:r w:rsidRPr="00632662">
        <w:rPr>
          <w:rFonts w:asciiTheme="majorBidi" w:hAnsiTheme="majorBidi" w:cstheme="majorBidi"/>
          <w:sz w:val="28"/>
          <w:szCs w:val="28"/>
          <w:lang w:eastAsia="zh-CN"/>
        </w:rPr>
        <w:t>()</w:t>
      </w:r>
      <w:r w:rsidRPr="00632662">
        <w:rPr>
          <w:rFonts w:asciiTheme="majorBidi" w:hAnsiTheme="majorBidi" w:cstheme="majorBidi"/>
          <w:sz w:val="28"/>
          <w:szCs w:val="28"/>
          <w:lang w:eastAsia="zh-CN"/>
        </w:rPr>
        <w:br/>
      </w:r>
      <w:r w:rsidRPr="00632662">
        <w:rPr>
          <w:rFonts w:asciiTheme="majorBidi" w:hAnsiTheme="majorBidi" w:cstheme="majorBidi"/>
          <w:b/>
          <w:bCs/>
          <w:sz w:val="28"/>
          <w:szCs w:val="28"/>
          <w:lang w:val="zh-CN" w:eastAsia="zh-CN"/>
        </w:rPr>
        <w:br/>
      </w:r>
      <w:r w:rsidRPr="00632662">
        <w:rPr>
          <w:rFonts w:asciiTheme="majorBidi" w:hAnsiTheme="majorBidi" w:cstheme="majorBidi"/>
          <w:b/>
          <w:bCs/>
          <w:sz w:val="28"/>
          <w:szCs w:val="28"/>
          <w:lang w:val="zh-CN" w:eastAsia="zh-CN"/>
        </w:rPr>
        <w:br/>
        <w:t>#Simulation Codes</w:t>
      </w:r>
    </w:p>
    <w:p w14:paraId="77C73A1B" w14:textId="315F23B4"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hint="cs"/>
          <w:sz w:val="28"/>
          <w:szCs w:val="28"/>
          <w:rtl/>
          <w:lang w:val="zh-CN" w:eastAsia="zh-CN"/>
        </w:rPr>
        <w:t>#</w:t>
      </w:r>
      <w:r w:rsidRPr="00632662">
        <w:rPr>
          <w:rFonts w:cs="Times New Roman"/>
          <w:sz w:val="28"/>
          <w:szCs w:val="28"/>
          <w:lang w:eastAsia="zh-CN"/>
        </w:rPr>
        <w:t>Simulated Data Generation for Weighted Reverse Poverty Gap (WRPG) Index</w:t>
      </w:r>
    </w:p>
    <w:p w14:paraId="310D1E9D"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import pandas as pd</w:t>
      </w:r>
    </w:p>
    <w:p w14:paraId="5F5C29CD"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import numpy as np</w:t>
      </w:r>
    </w:p>
    <w:p w14:paraId="6DBC8339"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import matplotlib.pyplot as plt</w:t>
      </w:r>
    </w:p>
    <w:p w14:paraId="7403152B"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import seaborn as sns</w:t>
      </w:r>
    </w:p>
    <w:p w14:paraId="35500F61" w14:textId="77777777" w:rsidR="00BC5EED" w:rsidRPr="00632662" w:rsidRDefault="00DF7699" w:rsidP="00160317">
      <w:pPr>
        <w:bidi w:val="0"/>
        <w:spacing w:before="100" w:beforeAutospacing="1" w:after="100" w:afterAutospacing="1"/>
        <w:rPr>
          <w:rFonts w:cs="Times New Roman"/>
          <w:sz w:val="28"/>
          <w:szCs w:val="28"/>
          <w:rtl/>
          <w:lang w:val="zh-CN" w:eastAsia="zh-CN" w:bidi="ar-EG"/>
        </w:rPr>
      </w:pPr>
      <w:r w:rsidRPr="00632662">
        <w:rPr>
          <w:rFonts w:cs="Times New Roman"/>
          <w:sz w:val="28"/>
          <w:szCs w:val="28"/>
          <w:lang w:val="zh-CN" w:eastAsia="zh-CN"/>
        </w:rPr>
        <w:t xml:space="preserve"># 1. </w:t>
      </w:r>
      <w:r w:rsidRPr="00632662">
        <w:rPr>
          <w:rFonts w:cs="Times New Roman"/>
          <w:sz w:val="28"/>
          <w:szCs w:val="28"/>
          <w:lang w:eastAsia="zh-CN"/>
        </w:rPr>
        <w:t>Code for Data Generation</w:t>
      </w:r>
    </w:p>
    <w:p w14:paraId="5B6AC059"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np.random.seed(123)  # for reproducibility</w:t>
      </w:r>
    </w:p>
    <w:p w14:paraId="2961F47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N = 2000  # number of individuals</w:t>
      </w:r>
    </w:p>
    <w:p w14:paraId="2DEB7249"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Lognormal income distribution (positively skewed)</w:t>
      </w:r>
    </w:p>
    <w:p w14:paraId="3C8C2F30"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income = np.random.lognormal(mean=9.5, sigma=0.7, size=N)</w:t>
      </w:r>
    </w:p>
    <w:p w14:paraId="68FB2804"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Hsize = np.random.randint(2, 8, size=N)  # household size between 2 and 7</w:t>
      </w:r>
    </w:p>
    <w:p w14:paraId="063B0AA8"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Construct DataFrame</w:t>
      </w:r>
    </w:p>
    <w:p w14:paraId="22148369"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data = pd.DataFrame({</w:t>
      </w:r>
    </w:p>
    <w:p w14:paraId="0802055A" w14:textId="0211A73C"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"income" income,</w:t>
      </w:r>
    </w:p>
    <w:p w14:paraId="5093F5A2" w14:textId="7A495168"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"Hsize" Hsize</w:t>
      </w:r>
    </w:p>
    <w:p w14:paraId="57431A9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w:t>
      </w:r>
    </w:p>
    <w:p w14:paraId="445F414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lastRenderedPageBreak/>
        <w:t xml:space="preserve"># 2. </w:t>
      </w:r>
      <w:r w:rsidRPr="00A41EDD">
        <w:rPr>
          <w:rFonts w:cs="Times New Roman"/>
          <w:sz w:val="28"/>
          <w:szCs w:val="28"/>
          <w:lang w:val="it-IT" w:eastAsia="zh-CN"/>
        </w:rPr>
        <w:t>calculate</w:t>
      </w:r>
      <w:r w:rsidRPr="00632662">
        <w:rPr>
          <w:rFonts w:cs="Times New Roman"/>
          <w:sz w:val="28"/>
          <w:szCs w:val="28"/>
          <w:lang w:val="zh-CN" w:eastAsia="zh-CN"/>
        </w:rPr>
        <w:t xml:space="preserve"> per capita income</w:t>
      </w:r>
    </w:p>
    <w:p w14:paraId="1557623D"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data["y"] = data["income"] / data["Hsize"]</w:t>
      </w:r>
    </w:p>
    <w:p w14:paraId="546068CB"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3. Poverty line (40% of median per capita income)</w:t>
      </w:r>
    </w:p>
    <w:p w14:paraId="11A11B26"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z = 0.4 * data["y"].median(skipna=True)</w:t>
      </w:r>
    </w:p>
    <w:p w14:paraId="6C9B4DC1"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4. Poverty indicator and poverty gap</w:t>
      </w:r>
    </w:p>
    <w:p w14:paraId="1D02D3DC"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data["is_poor"] = np.where(data["y"] &lt; z, 1, 0)</w:t>
      </w:r>
    </w:p>
    <w:p w14:paraId="1086646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data["gap"] = np.where(data["is_poor"] == 1, (z - data["y"]) / z, 0)</w:t>
      </w:r>
    </w:p>
    <w:p w14:paraId="0EC5C5B1"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5. Create normalized weights (simulate survey weights)</w:t>
      </w:r>
    </w:p>
    <w:p w14:paraId="543DD2B8"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data["nrm"] = np.random.uniform(0.8, 1.2, size=N)</w:t>
      </w:r>
    </w:p>
    <w:p w14:paraId="62C9B841"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data["WGT_raw"] = np.where(data["nrm"] &gt; 0, 1 / data["nrm"], 0)</w:t>
      </w:r>
    </w:p>
    <w:p w14:paraId="6FAE8687"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sum_w = data["WGT_raw"].sum()</w:t>
      </w:r>
    </w:p>
    <w:p w14:paraId="156BDEFC"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data["WGT"] = (data["WGT_raw"] / sum_w) * N</w:t>
      </w:r>
    </w:p>
    <w:p w14:paraId="6656196D"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Verify weights</w:t>
      </w:r>
    </w:p>
    <w:p w14:paraId="101A4710"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print(f"Poverty line z = {round(z,2)}")</w:t>
      </w:r>
    </w:p>
    <w:p w14:paraId="5B24E9D5" w14:textId="69C4EDDB"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print(f"Total weights = {data['WGT'].sum().2f}")</w:t>
      </w:r>
    </w:p>
    <w:p w14:paraId="322B72FC" w14:textId="42E5CAB1"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print(f"Average weight = {data['WGT'].mean().2f}")</w:t>
      </w:r>
    </w:p>
    <w:p w14:paraId="47E708E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6. Sensitivity analysis for β</w:t>
      </w:r>
    </w:p>
    <w:p w14:paraId="054CB00E"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beta_values = [1.0, 1.5, 2.0, 2.5, 3.0]</w:t>
      </w:r>
    </w:p>
    <w:p w14:paraId="6A0AB66A"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results = []</w:t>
      </w:r>
    </w:p>
    <w:p w14:paraId="3804FC97" w14:textId="049DC3DE"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for beta in beta_values</w:t>
      </w:r>
    </w:p>
    <w:p w14:paraId="325AFEE7"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 Social weights</w:t>
      </w:r>
    </w:p>
    <w:p w14:paraId="67F1B9C9"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data["v"] = np.where(data["is_poor"] == 1, (data["y"] / z) ** (beta - 1), 0)</w:t>
      </w:r>
    </w:p>
    <w:p w14:paraId="3F713401"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 Weighted normalization</w:t>
      </w:r>
    </w:p>
    <w:p w14:paraId="74E4D7FC"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lastRenderedPageBreak/>
        <w:t xml:space="preserve">    sum_v_w = np.sum(data.loc[data["is_poor"] == 1, "v"] * data.loc[data["is_poor"] == 1, "WGT"])</w:t>
      </w:r>
    </w:p>
    <w:p w14:paraId="0A3EE5A5"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q_w = np.sum(data["WGT"] * data["is_poor"])</w:t>
      </w:r>
    </w:p>
    <w:p w14:paraId="29FCB19A"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 </w:t>
      </w:r>
      <w:r w:rsidRPr="00632662">
        <w:rPr>
          <w:rFonts w:cs="Times New Roman"/>
          <w:sz w:val="28"/>
          <w:szCs w:val="28"/>
          <w:lang w:eastAsia="zh-CN"/>
        </w:rPr>
        <w:t>Calculate</w:t>
      </w:r>
      <w:r w:rsidRPr="00632662">
        <w:rPr>
          <w:rFonts w:cs="Times New Roman" w:hint="cs"/>
          <w:sz w:val="28"/>
          <w:szCs w:val="28"/>
          <w:rtl/>
          <w:lang w:val="zh-CN" w:eastAsia="zh-CN"/>
        </w:rPr>
        <w:t xml:space="preserve"> </w:t>
      </w:r>
      <w:r w:rsidRPr="00632662">
        <w:rPr>
          <w:rFonts w:cs="Times New Roman"/>
          <w:sz w:val="28"/>
          <w:szCs w:val="28"/>
          <w:lang w:val="zh-CN" w:eastAsia="zh-CN"/>
        </w:rPr>
        <w:t>Final weights</w:t>
      </w:r>
    </w:p>
    <w:p w14:paraId="5D60D1E5" w14:textId="47E86945"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data["w"] = np.where(data["is_poor"] == 1, data["v"] * data["WGT"] / sum_v_w * q_w, 0)</w:t>
      </w:r>
      <w:r w:rsidR="005035AF" w:rsidRPr="00632662">
        <w:rPr>
          <w:rFonts w:cs="Times New Roman"/>
          <w:sz w:val="28"/>
          <w:szCs w:val="28"/>
          <w:lang w:eastAsia="zh-CN"/>
        </w:rPr>
        <w:t xml:space="preserve"> </w:t>
      </w:r>
      <w:r w:rsidRPr="00632662">
        <w:rPr>
          <w:rFonts w:cs="Times New Roman"/>
          <w:sz w:val="28"/>
          <w:szCs w:val="28"/>
          <w:lang w:val="zh-CN" w:eastAsia="zh-CN"/>
        </w:rPr>
        <w:t xml:space="preserve"> #</w:t>
      </w:r>
      <w:r w:rsidR="005035AF" w:rsidRPr="00632662">
        <w:rPr>
          <w:rFonts w:cs="Times New Roman"/>
          <w:sz w:val="28"/>
          <w:szCs w:val="28"/>
          <w:lang w:eastAsia="zh-CN"/>
        </w:rPr>
        <w:t>then</w:t>
      </w:r>
      <w:r w:rsidRPr="00632662">
        <w:rPr>
          <w:rFonts w:cs="Times New Roman"/>
          <w:sz w:val="28"/>
          <w:szCs w:val="28"/>
          <w:lang w:val="zh-CN" w:eastAsia="zh-CN"/>
        </w:rPr>
        <w:t xml:space="preserve"> WRPG computation</w:t>
      </w:r>
    </w:p>
    <w:p w14:paraId="66611F99"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N_w = np.sum(data["WGT"])</w:t>
      </w:r>
    </w:p>
    <w:p w14:paraId="37060F84"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WRPG = (1 / N_w) * np.sum(data["w"] * data["gap"])</w:t>
      </w:r>
    </w:p>
    <w:p w14:paraId="7E8E1A1C" w14:textId="6336129F"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results.append({"β" beta, "WRPG" WRPG})</w:t>
      </w:r>
    </w:p>
    <w:p w14:paraId="2C8C983D"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results_df = pd.DataFrame(results)</w:t>
      </w:r>
    </w:p>
    <w:p w14:paraId="28B91D93"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print("\n--- WRPG Sensitivity Results ---")</w:t>
      </w:r>
    </w:p>
    <w:p w14:paraId="60B059D5"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print(results_df)</w:t>
      </w:r>
    </w:p>
    <w:p w14:paraId="68731A84"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7. </w:t>
      </w:r>
      <w:r w:rsidRPr="00632662">
        <w:rPr>
          <w:rFonts w:cs="Times New Roman"/>
          <w:sz w:val="28"/>
          <w:szCs w:val="28"/>
          <w:lang w:eastAsia="zh-CN"/>
        </w:rPr>
        <w:t>Data Visualization</w:t>
      </w:r>
      <w:r w:rsidRPr="00632662">
        <w:rPr>
          <w:rFonts w:cs="Times New Roman"/>
          <w:sz w:val="28"/>
          <w:szCs w:val="28"/>
          <w:lang w:val="zh-CN" w:eastAsia="zh-CN"/>
        </w:rPr>
        <w:t xml:space="preserve"> of results</w:t>
      </w:r>
    </w:p>
    <w:p w14:paraId="22CD2780"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(a) Income distribution</w:t>
      </w:r>
    </w:p>
    <w:p w14:paraId="33712268"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plt.figure(figsize=(8,5))</w:t>
      </w:r>
    </w:p>
    <w:p w14:paraId="1641BF8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sns.histplot(np.log(data["y"]), kde=True, color="#2A6592")</w:t>
      </w:r>
    </w:p>
    <w:p w14:paraId="735C9BE4" w14:textId="2C755AF8"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plt.title("Figure 1 Distribution of log(Per Capita Income)", fontsize=14, fontweight="bold")</w:t>
      </w:r>
    </w:p>
    <w:p w14:paraId="42D56679"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plt.xlabel("log(y)")</w:t>
      </w:r>
    </w:p>
    <w:p w14:paraId="0FC9187C"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plt.ylabel("Frequency")</w:t>
      </w:r>
    </w:p>
    <w:p w14:paraId="30BD0F6F"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plt.tight_layout()</w:t>
      </w:r>
    </w:p>
    <w:p w14:paraId="6005EC9D"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plt.show()</w:t>
      </w:r>
    </w:p>
    <w:p w14:paraId="5E533453"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(b) Sensitivity of WRPG to β</w:t>
      </w:r>
    </w:p>
    <w:p w14:paraId="390B469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plt.figure(figsize=(8,5))</w:t>
      </w:r>
    </w:p>
    <w:p w14:paraId="009F1088"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sns.set_style("whitegrid")</w:t>
      </w:r>
    </w:p>
    <w:p w14:paraId="7149DB70"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lastRenderedPageBreak/>
        <w:t>sns.lineplot(data=results_df, x="β", y="WRPG", marker="o", linewidth=2.5, color="#2a6592")</w:t>
      </w:r>
    </w:p>
    <w:p w14:paraId="39745412" w14:textId="2D2FA394"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for i in range(len(results_df))</w:t>
      </w:r>
    </w:p>
    <w:p w14:paraId="3ECA09A3"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plt.text(results_df["β"][i]+0.03, results_df["WRPG"][i],</w:t>
      </w:r>
    </w:p>
    <w:p w14:paraId="67E0768C" w14:textId="17A3232F"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 xml:space="preserve">             f"{results_df['WRPG'][i].3f}", fontsize=10, color="black")</w:t>
      </w:r>
    </w:p>
    <w:p w14:paraId="2930CBE0" w14:textId="68898150"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plt.title("Figure 2 Sensitivity of WRPG to β", fontsize=14, fontweight="bold")</w:t>
      </w:r>
    </w:p>
    <w:p w14:paraId="500A233F"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plt.xlabel("β (Social Sensitivity Parameter)", fontsize=12)</w:t>
      </w:r>
    </w:p>
    <w:p w14:paraId="2FF6FDAE"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plt.ylabel("Weighted Reversed Poverty Gap (WRPG)", fontsize=12)</w:t>
      </w:r>
    </w:p>
    <w:p w14:paraId="316ED53A"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plt.ylim(0.10, 0.16)</w:t>
      </w:r>
    </w:p>
    <w:p w14:paraId="03F6E3D2" w14:textId="77777777" w:rsidR="00BC5EED" w:rsidRPr="00632662" w:rsidRDefault="00DF7699" w:rsidP="00160317">
      <w:pPr>
        <w:bidi w:val="0"/>
        <w:spacing w:before="100" w:beforeAutospacing="1" w:after="100" w:afterAutospacing="1"/>
        <w:rPr>
          <w:rFonts w:cs="Times New Roman"/>
          <w:sz w:val="28"/>
          <w:szCs w:val="28"/>
          <w:lang w:val="zh-CN" w:eastAsia="zh-CN"/>
        </w:rPr>
      </w:pPr>
      <w:r w:rsidRPr="00632662">
        <w:rPr>
          <w:rFonts w:cs="Times New Roman"/>
          <w:sz w:val="28"/>
          <w:szCs w:val="28"/>
          <w:lang w:val="zh-CN" w:eastAsia="zh-CN"/>
        </w:rPr>
        <w:t>plt.xlim(0.9, 3.1)</w:t>
      </w:r>
    </w:p>
    <w:p w14:paraId="42771D1F" w14:textId="14B93BD4" w:rsidR="000939FB" w:rsidRDefault="00DF7699" w:rsidP="00160317">
      <w:pPr>
        <w:bidi w:val="0"/>
        <w:spacing w:before="100" w:beforeAutospacing="1" w:after="100" w:afterAutospacing="1"/>
        <w:rPr>
          <w:rFonts w:cs="Times New Roman"/>
          <w:sz w:val="28"/>
          <w:szCs w:val="28"/>
          <w:lang w:eastAsia="zh-CN"/>
        </w:rPr>
      </w:pPr>
      <w:r w:rsidRPr="00632662">
        <w:rPr>
          <w:rFonts w:cs="Times New Roman"/>
          <w:sz w:val="28"/>
          <w:szCs w:val="28"/>
          <w:lang w:val="zh-CN" w:eastAsia="zh-CN"/>
        </w:rPr>
        <w:t>plt.tight_layout()</w:t>
      </w:r>
      <w:r w:rsidRPr="00632662">
        <w:rPr>
          <w:rFonts w:cs="Times New Roman"/>
          <w:sz w:val="28"/>
          <w:szCs w:val="28"/>
          <w:lang w:val="zh-CN" w:eastAsia="zh-CN"/>
        </w:rPr>
        <w:br/>
      </w:r>
      <w:r w:rsidRPr="00632662">
        <w:rPr>
          <w:rFonts w:cs="Times New Roman"/>
          <w:sz w:val="28"/>
          <w:szCs w:val="28"/>
          <w:lang w:val="zh-CN" w:eastAsia="zh-CN"/>
        </w:rPr>
        <w:br/>
        <w:t xml:space="preserve"> plt.show()</w:t>
      </w:r>
    </w:p>
    <w:p w14:paraId="04FA0F23" w14:textId="77777777" w:rsidR="007E2428" w:rsidRDefault="007E2428" w:rsidP="007E2428">
      <w:pPr>
        <w:bidi w:val="0"/>
        <w:spacing w:before="100" w:beforeAutospacing="1" w:after="100" w:afterAutospacing="1"/>
        <w:rPr>
          <w:rFonts w:cs="Times New Roman"/>
          <w:sz w:val="28"/>
          <w:szCs w:val="28"/>
          <w:lang w:eastAsia="zh-CN"/>
        </w:rPr>
      </w:pPr>
    </w:p>
    <w:p w14:paraId="6DDB22BB" w14:textId="77777777" w:rsidR="001D1766" w:rsidRDefault="001D1766" w:rsidP="001D1766">
      <w:pPr>
        <w:bidi w:val="0"/>
        <w:spacing w:before="100" w:beforeAutospacing="1" w:after="100" w:afterAutospacing="1"/>
        <w:rPr>
          <w:rFonts w:cs="Times New Roman"/>
          <w:sz w:val="28"/>
          <w:szCs w:val="28"/>
          <w:lang w:eastAsia="zh-CN"/>
        </w:rPr>
        <w:sectPr w:rsidR="001D1766" w:rsidSect="00B1575E">
          <w:headerReference w:type="default" r:id="rId51"/>
          <w:headerReference w:type="first" r:id="rId52"/>
          <w:footerReference w:type="first" r:id="rId53"/>
          <w:footnotePr>
            <w:numRestart w:val="eachPage"/>
          </w:footnotePr>
          <w:pgSz w:w="11906" w:h="16838"/>
          <w:pgMar w:top="1418" w:right="1701" w:bottom="1418" w:left="1701" w:header="720" w:footer="720" w:gutter="0"/>
          <w:cols w:space="720"/>
          <w:titlePg/>
          <w:bidi/>
          <w:rtlGutter/>
          <w:docGrid w:linePitch="360"/>
        </w:sectPr>
      </w:pPr>
    </w:p>
    <w:p w14:paraId="680BA76E" w14:textId="77777777" w:rsidR="001D1766" w:rsidRDefault="001D1766" w:rsidP="001D1766">
      <w:pPr>
        <w:ind w:right="5529"/>
        <w:rPr>
          <w:rFonts w:ascii="Bookman Old Style" w:hAnsi="Bookman Old Style" w:cs="Monotype Koufi"/>
          <w:sz w:val="34"/>
          <w:szCs w:val="34"/>
          <w:rtl/>
          <w:lang w:bidi="ar-EG"/>
        </w:rPr>
      </w:pPr>
      <w:r>
        <w:rPr>
          <w:rFonts w:eastAsia="Calibri" w:cs="Times New Roman"/>
          <w:noProof/>
          <w:sz w:val="32"/>
          <w:szCs w:val="32"/>
        </w:rPr>
        <w:lastRenderedPageBreak/>
        <w:drawing>
          <wp:anchor distT="0" distB="0" distL="114300" distR="114300" simplePos="0" relativeHeight="251661312" behindDoc="0" locked="0" layoutInCell="1" allowOverlap="1" wp14:anchorId="1E3A04F7" wp14:editId="32DD43A2">
            <wp:simplePos x="0" y="0"/>
            <wp:positionH relativeFrom="margin">
              <wp:posOffset>4342554</wp:posOffset>
            </wp:positionH>
            <wp:positionV relativeFrom="margin">
              <wp:posOffset>-223531</wp:posOffset>
            </wp:positionV>
            <wp:extent cx="1037183" cy="787190"/>
            <wp:effectExtent l="0" t="0" r="0" b="0"/>
            <wp:wrapSquare wrapText="bothSides"/>
            <wp:docPr id="2112220307" name="Picture 2112220307" descr="A logo of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logo of a university&#10;&#10;AI-generated content may be incorrect."/>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037183" cy="787190"/>
                    </a:xfrm>
                    <a:prstGeom prst="rect">
                      <a:avLst/>
                    </a:prstGeom>
                    <a:noFill/>
                  </pic:spPr>
                </pic:pic>
              </a:graphicData>
            </a:graphic>
            <wp14:sizeRelH relativeFrom="margin">
              <wp14:pctWidth>0</wp14:pctWidth>
            </wp14:sizeRelH>
            <wp14:sizeRelV relativeFrom="margin">
              <wp14:pctHeight>0</wp14:pctHeight>
            </wp14:sizeRelV>
          </wp:anchor>
        </w:drawing>
      </w:r>
      <w:r w:rsidRPr="00632662">
        <w:rPr>
          <w:rFonts w:cs="Times New Roman"/>
          <w:sz w:val="28"/>
          <w:szCs w:val="28"/>
          <w:rtl/>
          <w:lang w:val="zh-CN" w:eastAsia="zh-CN"/>
        </w:rPr>
        <w:br/>
      </w:r>
    </w:p>
    <w:p w14:paraId="2223255E" w14:textId="77777777" w:rsidR="001D1766" w:rsidRPr="00632662" w:rsidRDefault="001D1766" w:rsidP="001D1766">
      <w:pPr>
        <w:ind w:right="5529"/>
        <w:rPr>
          <w:rFonts w:ascii="Bookman Old Style" w:hAnsi="Bookman Old Style" w:cs="Monotype Koufi"/>
          <w:sz w:val="34"/>
          <w:szCs w:val="34"/>
          <w:lang w:bidi="ar-EG"/>
        </w:rPr>
      </w:pPr>
    </w:p>
    <w:p w14:paraId="395D4B09" w14:textId="77777777" w:rsidR="001D1766" w:rsidRDefault="001D1766" w:rsidP="001D1766">
      <w:pPr>
        <w:spacing w:line="276" w:lineRule="auto"/>
        <w:rPr>
          <w:rFonts w:cs="SKR HEAD1"/>
          <w:bCs/>
          <w:color w:val="1F497D" w:themeColor="text2"/>
          <w:sz w:val="28"/>
          <w:szCs w:val="28"/>
          <w:rtl/>
          <w14:shadow w14:blurRad="69850" w14:dist="43180" w14:dir="5400000" w14:sx="0" w14:sy="0" w14:kx="0" w14:ky="0" w14:algn="none">
            <w14:srgbClr w14:val="000000">
              <w14:alpha w14:val="35000"/>
            </w14:srgbClr>
          </w14:shadow>
        </w:rPr>
      </w:pPr>
      <w:r>
        <w:rPr>
          <w:rFonts w:cs="SKR HEAD1"/>
          <w:bCs/>
          <w:color w:val="1F497D" w:themeColor="text2"/>
          <w:sz w:val="28"/>
          <w:szCs w:val="28"/>
          <w14:shadow w14:blurRad="69850" w14:dist="43180" w14:dir="5400000" w14:sx="0" w14:sy="0" w14:kx="0" w14:ky="0" w14:algn="none">
            <w14:srgbClr w14:val="000000">
              <w14:alpha w14:val="35000"/>
            </w14:srgbClr>
          </w14:shadow>
        </w:rPr>
        <w:t xml:space="preserve">   </w:t>
      </w:r>
      <w:r>
        <w:rPr>
          <w:rFonts w:cs="SKR HEAD1"/>
          <w:bCs/>
          <w:color w:val="1F497D" w:themeColor="text2"/>
          <w:sz w:val="28"/>
          <w:szCs w:val="28"/>
          <w:rtl/>
          <w14:shadow w14:blurRad="69850" w14:dist="43180" w14:dir="5400000" w14:sx="0" w14:sy="0" w14:kx="0" w14:ky="0" w14:algn="none">
            <w14:srgbClr w14:val="000000">
              <w14:alpha w14:val="35000"/>
            </w14:srgbClr>
          </w14:shadow>
        </w:rPr>
        <w:t>جامعــة بنهـــــــا</w:t>
      </w:r>
      <w:r>
        <w:rPr>
          <w:rFonts w:cs="SKR HEAD1" w:hint="cs"/>
          <w:bCs/>
          <w:color w:val="1F497D" w:themeColor="text2"/>
          <w:sz w:val="28"/>
          <w:szCs w:val="28"/>
          <w:rtl/>
          <w14:shadow w14:blurRad="69850" w14:dist="43180" w14:dir="5400000" w14:sx="0" w14:sy="0" w14:kx="0" w14:ky="0" w14:algn="none">
            <w14:srgbClr w14:val="000000">
              <w14:alpha w14:val="35000"/>
            </w14:srgbClr>
          </w14:shadow>
        </w:rPr>
        <w:t xml:space="preserve"> </w:t>
      </w:r>
      <w:r>
        <w:rPr>
          <w:rFonts w:cs="SKR HEAD1"/>
          <w:bCs/>
          <w:color w:val="1F497D" w:themeColor="text2"/>
          <w:sz w:val="28"/>
          <w:szCs w:val="28"/>
          <w14:shadow w14:blurRad="69850" w14:dist="43180" w14:dir="5400000" w14:sx="0" w14:sy="0" w14:kx="0" w14:ky="0" w14:algn="none">
            <w14:srgbClr w14:val="000000">
              <w14:alpha w14:val="35000"/>
            </w14:srgbClr>
          </w14:shadow>
        </w:rPr>
        <w:br/>
        <w:t xml:space="preserve">   </w:t>
      </w:r>
      <w:r>
        <w:rPr>
          <w:rFonts w:cs="SKR HEAD1" w:hint="cs"/>
          <w:bCs/>
          <w:color w:val="1F497D" w:themeColor="text2"/>
          <w:sz w:val="28"/>
          <w:szCs w:val="28"/>
          <w:rtl/>
          <w14:shadow w14:blurRad="69850" w14:dist="43180" w14:dir="5400000" w14:sx="0" w14:sy="0" w14:kx="0" w14:ky="0" w14:algn="none">
            <w14:srgbClr w14:val="000000">
              <w14:alpha w14:val="35000"/>
            </w14:srgbClr>
          </w14:shadow>
        </w:rPr>
        <w:t>ك</w:t>
      </w:r>
      <w:r>
        <w:rPr>
          <w:rFonts w:cs="SKR HEAD1"/>
          <w:bCs/>
          <w:color w:val="1F497D" w:themeColor="text2"/>
          <w:sz w:val="28"/>
          <w:szCs w:val="28"/>
          <w:rtl/>
          <w14:shadow w14:blurRad="69850" w14:dist="43180" w14:dir="5400000" w14:sx="0" w14:sy="0" w14:kx="0" w14:ky="0" w14:algn="none">
            <w14:srgbClr w14:val="000000">
              <w14:alpha w14:val="35000"/>
            </w14:srgbClr>
          </w14:shadow>
        </w:rPr>
        <w:t>ليــــــ</w:t>
      </w:r>
      <w:r>
        <w:rPr>
          <w:rFonts w:cs="SKR HEAD1" w:hint="cs"/>
          <w:bCs/>
          <w:color w:val="1F497D" w:themeColor="text2"/>
          <w:sz w:val="28"/>
          <w:szCs w:val="28"/>
          <w:rtl/>
          <w14:shadow w14:blurRad="69850" w14:dist="43180" w14:dir="5400000" w14:sx="0" w14:sy="0" w14:kx="0" w14:ky="0" w14:algn="none">
            <w14:srgbClr w14:val="000000">
              <w14:alpha w14:val="35000"/>
            </w14:srgbClr>
          </w14:shadow>
        </w:rPr>
        <w:t>ة</w:t>
      </w:r>
      <w:r>
        <w:rPr>
          <w:rFonts w:cs="SKR HEAD1"/>
          <w:bCs/>
          <w:color w:val="1F497D" w:themeColor="text2"/>
          <w:sz w:val="28"/>
          <w:szCs w:val="28"/>
          <w:rtl/>
          <w14:shadow w14:blurRad="69850" w14:dist="43180" w14:dir="5400000" w14:sx="0" w14:sy="0" w14:kx="0" w14:ky="0" w14:algn="none">
            <w14:srgbClr w14:val="000000">
              <w14:alpha w14:val="35000"/>
            </w14:srgbClr>
          </w14:shadow>
        </w:rPr>
        <w:t xml:space="preserve"> ال</w:t>
      </w:r>
      <w:r>
        <w:rPr>
          <w:rFonts w:cs="SKR HEAD1" w:hint="cs"/>
          <w:bCs/>
          <w:color w:val="1F497D" w:themeColor="text2"/>
          <w:sz w:val="28"/>
          <w:szCs w:val="28"/>
          <w:rtl/>
          <w:lang w:bidi="ar-EG"/>
          <w14:shadow w14:blurRad="69850" w14:dist="43180" w14:dir="5400000" w14:sx="0" w14:sy="0" w14:kx="0" w14:ky="0" w14:algn="none">
            <w14:srgbClr w14:val="000000">
              <w14:alpha w14:val="35000"/>
            </w14:srgbClr>
          </w14:shadow>
        </w:rPr>
        <w:t>تجـــارة</w:t>
      </w:r>
    </w:p>
    <w:p w14:paraId="4B146179" w14:textId="77777777" w:rsidR="001D1766" w:rsidRDefault="001D1766" w:rsidP="001D1766">
      <w:pPr>
        <w:spacing w:line="276" w:lineRule="auto"/>
        <w:rPr>
          <w:rFonts w:asciiTheme="majorHAnsi" w:hAnsiTheme="majorHAnsi" w:cs="SKR HEAD1"/>
          <w:b/>
          <w:bCs/>
          <w:sz w:val="28"/>
          <w:szCs w:val="28"/>
          <w:rtl/>
        </w:rPr>
      </w:pPr>
      <w:r>
        <w:rPr>
          <w:rFonts w:cs="SKR HEAD1" w:hint="cs"/>
          <w:bCs/>
          <w:color w:val="1F497D" w:themeColor="text2"/>
          <w:sz w:val="28"/>
          <w:szCs w:val="28"/>
          <w:rtl/>
          <w14:shadow w14:blurRad="69850" w14:dist="43180" w14:dir="5400000" w14:sx="0" w14:sy="0" w14:kx="0" w14:ky="0" w14:algn="none">
            <w14:srgbClr w14:val="000000">
              <w14:alpha w14:val="35000"/>
            </w14:srgbClr>
          </w14:shadow>
        </w:rPr>
        <w:t xml:space="preserve"> </w:t>
      </w:r>
      <w:r>
        <w:rPr>
          <w:rFonts w:cs="SKR HEAD1"/>
          <w:bCs/>
          <w:color w:val="1F497D" w:themeColor="text2"/>
          <w:sz w:val="28"/>
          <w:szCs w:val="28"/>
          <w:rtl/>
          <w14:shadow w14:blurRad="69850" w14:dist="43180" w14:dir="5400000" w14:sx="0" w14:sy="0" w14:kx="0" w14:ky="0" w14:algn="none">
            <w14:srgbClr w14:val="000000">
              <w14:alpha w14:val="35000"/>
            </w14:srgbClr>
          </w14:shadow>
        </w:rPr>
        <w:t>قس</w:t>
      </w:r>
      <w:r>
        <w:rPr>
          <w:rFonts w:cs="SKR HEAD1" w:hint="cs"/>
          <w:bCs/>
          <w:color w:val="1F497D" w:themeColor="text2"/>
          <w:sz w:val="28"/>
          <w:szCs w:val="28"/>
          <w:rtl/>
          <w14:shadow w14:blurRad="69850" w14:dist="43180" w14:dir="5400000" w14:sx="0" w14:sy="0" w14:kx="0" w14:ky="0" w14:algn="none">
            <w14:srgbClr w14:val="000000">
              <w14:alpha w14:val="35000"/>
            </w14:srgbClr>
          </w14:shadow>
        </w:rPr>
        <w:t>ــ</w:t>
      </w:r>
      <w:r>
        <w:rPr>
          <w:rFonts w:cs="SKR HEAD1"/>
          <w:bCs/>
          <w:color w:val="1F497D" w:themeColor="text2"/>
          <w:sz w:val="28"/>
          <w:szCs w:val="28"/>
          <w:rtl/>
          <w14:shadow w14:blurRad="69850" w14:dist="43180" w14:dir="5400000" w14:sx="0" w14:sy="0" w14:kx="0" w14:ky="0" w14:algn="none">
            <w14:srgbClr w14:val="000000">
              <w14:alpha w14:val="35000"/>
            </w14:srgbClr>
          </w14:shadow>
        </w:rPr>
        <w:t>م الإحص</w:t>
      </w:r>
      <w:r>
        <w:rPr>
          <w:rFonts w:cs="SKR HEAD1" w:hint="cs"/>
          <w:bCs/>
          <w:color w:val="1F497D" w:themeColor="text2"/>
          <w:sz w:val="28"/>
          <w:szCs w:val="28"/>
          <w:rtl/>
          <w14:shadow w14:blurRad="69850" w14:dist="43180" w14:dir="5400000" w14:sx="0" w14:sy="0" w14:kx="0" w14:ky="0" w14:algn="none">
            <w14:srgbClr w14:val="000000">
              <w14:alpha w14:val="35000"/>
            </w14:srgbClr>
          </w14:shadow>
        </w:rPr>
        <w:t>ـ</w:t>
      </w:r>
      <w:r>
        <w:rPr>
          <w:rFonts w:cs="SKR HEAD1"/>
          <w:bCs/>
          <w:color w:val="1F497D" w:themeColor="text2"/>
          <w:sz w:val="28"/>
          <w:szCs w:val="28"/>
          <w:rtl/>
          <w14:shadow w14:blurRad="69850" w14:dist="43180" w14:dir="5400000" w14:sx="0" w14:sy="0" w14:kx="0" w14:ky="0" w14:algn="none">
            <w14:srgbClr w14:val="000000">
              <w14:alpha w14:val="35000"/>
            </w14:srgbClr>
          </w14:shadow>
        </w:rPr>
        <w:t xml:space="preserve">اء </w:t>
      </w:r>
      <w:r>
        <w:rPr>
          <w:rFonts w:cs="SKR HEAD1" w:hint="cs"/>
          <w:bCs/>
          <w:color w:val="1F497D" w:themeColor="text2"/>
          <w:sz w:val="28"/>
          <w:szCs w:val="28"/>
          <w:rtl/>
          <w14:shadow w14:blurRad="69850" w14:dist="43180" w14:dir="5400000" w14:sx="0" w14:sy="0" w14:kx="0" w14:ky="0" w14:algn="none">
            <w14:srgbClr w14:val="000000">
              <w14:alpha w14:val="35000"/>
            </w14:srgbClr>
          </w14:shadow>
        </w:rPr>
        <w:t>و</w:t>
      </w:r>
      <w:r>
        <w:rPr>
          <w:rFonts w:cs="SKR HEAD1"/>
          <w:bCs/>
          <w:color w:val="1F497D" w:themeColor="text2"/>
          <w:sz w:val="28"/>
          <w:szCs w:val="28"/>
          <w:rtl/>
          <w14:shadow w14:blurRad="69850" w14:dist="43180" w14:dir="5400000" w14:sx="0" w14:sy="0" w14:kx="0" w14:ky="0" w14:algn="none">
            <w14:srgbClr w14:val="000000">
              <w14:alpha w14:val="35000"/>
            </w14:srgbClr>
          </w14:shadow>
        </w:rPr>
        <w:t>الرياض</w:t>
      </w:r>
      <w:r>
        <w:rPr>
          <w:rFonts w:cs="SKR HEAD1" w:hint="cs"/>
          <w:bCs/>
          <w:color w:val="1F497D" w:themeColor="text2"/>
          <w:sz w:val="28"/>
          <w:szCs w:val="28"/>
          <w:rtl/>
          <w14:shadow w14:blurRad="69850" w14:dist="43180" w14:dir="5400000" w14:sx="0" w14:sy="0" w14:kx="0" w14:ky="0" w14:algn="none">
            <w14:srgbClr w14:val="000000">
              <w14:alpha w14:val="35000"/>
            </w14:srgbClr>
          </w14:shadow>
        </w:rPr>
        <w:t>ـ</w:t>
      </w:r>
      <w:r>
        <w:rPr>
          <w:rFonts w:cs="SKR HEAD1"/>
          <w:bCs/>
          <w:color w:val="1F497D" w:themeColor="text2"/>
          <w:sz w:val="28"/>
          <w:szCs w:val="28"/>
          <w:rtl/>
          <w14:shadow w14:blurRad="69850" w14:dist="43180" w14:dir="5400000" w14:sx="0" w14:sy="0" w14:kx="0" w14:ky="0" w14:algn="none">
            <w14:srgbClr w14:val="000000">
              <w14:alpha w14:val="35000"/>
            </w14:srgbClr>
          </w14:shadow>
        </w:rPr>
        <w:t>ة والتأمين</w:t>
      </w:r>
      <w:r>
        <w:rPr>
          <w:rFonts w:cs="SKR HEAD1" w:hint="cs"/>
          <w:bCs/>
          <w:color w:val="1F497D" w:themeColor="text2"/>
          <w:sz w:val="28"/>
          <w:szCs w:val="28"/>
          <w:rtl/>
          <w14:shadow w14:blurRad="69850" w14:dist="43180" w14:dir="5400000" w14:sx="0" w14:sy="0" w14:kx="0" w14:ky="0" w14:algn="none">
            <w14:srgbClr w14:val="000000">
              <w14:alpha w14:val="35000"/>
            </w14:srgbClr>
          </w14:shadow>
        </w:rPr>
        <w:t xml:space="preserve">  </w:t>
      </w:r>
    </w:p>
    <w:p w14:paraId="67EC4A8D" w14:textId="77777777" w:rsidR="001D1766" w:rsidRDefault="001D1766" w:rsidP="001D1766">
      <w:pPr>
        <w:spacing w:line="540" w:lineRule="exact"/>
        <w:jc w:val="both"/>
        <w:rPr>
          <w:rFonts w:ascii="Bookman Old Style" w:hAnsi="Bookman Old Style" w:cs="Mudir MT"/>
          <w:sz w:val="40"/>
          <w:szCs w:val="40"/>
          <w:rtl/>
          <w:lang w:bidi="ar-EG"/>
        </w:rPr>
      </w:pPr>
    </w:p>
    <w:p w14:paraId="6EF4FD21" w14:textId="77777777" w:rsidR="001D1766" w:rsidRPr="00167BCC" w:rsidRDefault="001D1766" w:rsidP="001D176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jc w:val="center"/>
        <w:rPr>
          <w:rFonts w:asciiTheme="majorBidi" w:hAnsiTheme="majorBidi" w:cstheme="majorBidi"/>
          <w:bCs/>
          <w:color w:val="202124"/>
          <w:sz w:val="72"/>
          <w:szCs w:val="72"/>
        </w:rPr>
      </w:pPr>
      <w:r>
        <w:rPr>
          <w:rFonts w:asciiTheme="majorBidi" w:hAnsiTheme="majorBidi" w:cstheme="majorBidi"/>
          <w:bCs/>
          <w:color w:val="943634" w:themeColor="accent2" w:themeShade="BF"/>
          <w:spacing w:val="10"/>
          <w:sz w:val="56"/>
          <w:szCs w:val="56"/>
          <w:rtl/>
          <w14:shadow w14:blurRad="76200" w14:dist="50800" w14:dir="5400000" w14:sx="100000" w14:sy="100000" w14:kx="0" w14:ky="0" w14:algn="tl">
            <w14:srgbClr w14:val="000000">
              <w14:alpha w14:val="35000"/>
            </w14:srgbClr>
          </w14:shadow>
          <w14:props3d w14:extrusionH="0" w14:contourW="25400" w14:prstMaterial="matte">
            <w14:bevelT w14:w="25400" w14:h="55880" w14:prst="artDeco"/>
            <w14:contourClr>
              <w14:schemeClr w14:val="accent2">
                <w14:tint w14:val="20000"/>
              </w14:schemeClr>
            </w14:contourClr>
          </w14:props3d>
        </w:rPr>
        <w:t xml:space="preserve"> </w:t>
      </w:r>
      <w:r w:rsidRPr="00167BCC">
        <w:rPr>
          <w:rFonts w:asciiTheme="majorBidi" w:hAnsiTheme="majorBidi" w:cstheme="majorBidi" w:hint="cs"/>
          <w:bCs/>
          <w:color w:val="943634" w:themeColor="accent2" w:themeShade="BF"/>
          <w:spacing w:val="10"/>
          <w:sz w:val="72"/>
          <w:szCs w:val="72"/>
          <w:rtl/>
          <w14:shadow w14:blurRad="76200" w14:dist="50800" w14:dir="5400000" w14:sx="100000" w14:sy="100000" w14:kx="0" w14:ky="0" w14:algn="tl">
            <w14:srgbClr w14:val="000000">
              <w14:alpha w14:val="35000"/>
            </w14:srgbClr>
          </w14:shadow>
          <w14:props3d w14:extrusionH="0" w14:contourW="25400" w14:prstMaterial="matte">
            <w14:bevelT w14:w="25400" w14:h="55880" w14:prst="artDeco"/>
            <w14:contourClr>
              <w14:schemeClr w14:val="accent2">
                <w14:tint w14:val="20000"/>
              </w14:schemeClr>
            </w14:contourClr>
          </w14:props3d>
        </w:rPr>
        <w:t>مقاييس إحصائية جديدة لظاهرة الفقر مع الخصائص</w:t>
      </w:r>
    </w:p>
    <w:p w14:paraId="479FC922" w14:textId="77777777" w:rsidR="001D1766" w:rsidRDefault="001D1766" w:rsidP="001D1766">
      <w:pPr>
        <w:spacing w:line="144" w:lineRule="auto"/>
        <w:jc w:val="center"/>
        <w:rPr>
          <w:rFonts w:ascii="Arial" w:hAnsi="Arial" w:cs="Arial"/>
          <w:bCs/>
          <w:sz w:val="32"/>
          <w:szCs w:val="32"/>
          <w14:shadow w14:blurRad="69850" w14:dist="43180" w14:dir="5400000" w14:sx="0" w14:sy="0" w14:kx="0" w14:ky="0" w14:algn="none">
            <w14:srgbClr w14:val="000000">
              <w14:alpha w14:val="35000"/>
            </w14:srgbClr>
          </w14:shadow>
        </w:rPr>
      </w:pPr>
    </w:p>
    <w:p w14:paraId="57F3F7CA" w14:textId="77777777" w:rsidR="001D1766" w:rsidRPr="000939FB" w:rsidRDefault="001D1766" w:rsidP="001D1766">
      <w:pPr>
        <w:spacing w:line="276" w:lineRule="auto"/>
        <w:jc w:val="center"/>
        <w:rPr>
          <w:rFonts w:asciiTheme="minorBidi" w:hAnsiTheme="minorBidi" w:cstheme="minorBidi"/>
          <w:b/>
          <w:bCs/>
          <w:i/>
          <w:iCs/>
          <w:sz w:val="28"/>
          <w:szCs w:val="28"/>
          <w14:shadow w14:blurRad="69850" w14:dist="43180" w14:dir="5400000" w14:sx="0" w14:sy="0" w14:kx="0" w14:ky="0" w14:algn="none">
            <w14:srgbClr w14:val="000000">
              <w14:alpha w14:val="35000"/>
            </w14:srgbClr>
          </w14:shadow>
        </w:rPr>
      </w:pPr>
      <w:r w:rsidRPr="000939FB">
        <w:rPr>
          <w:rFonts w:cs="SKR HEAD1"/>
          <w:bCs/>
          <w:sz w:val="28"/>
          <w:szCs w:val="28"/>
          <w:rtl/>
          <w14:shadow w14:blurRad="69850" w14:dist="43180" w14:dir="5400000" w14:sx="0" w14:sy="0" w14:kx="0" w14:ky="0" w14:algn="none">
            <w14:srgbClr w14:val="000000">
              <w14:alpha w14:val="35000"/>
            </w14:srgbClr>
          </w14:shadow>
        </w:rPr>
        <w:t>رسالة مقدمة إلى قسم الإحصاء والرياضة والتأمين ، بكلية التجارة</w:t>
      </w:r>
      <w:r w:rsidRPr="000939FB">
        <w:rPr>
          <w:rFonts w:cs="SKR HEAD1"/>
          <w:bCs/>
          <w:sz w:val="28"/>
          <w:szCs w:val="28"/>
          <w14:shadow w14:blurRad="69850" w14:dist="43180" w14:dir="5400000" w14:sx="0" w14:sy="0" w14:kx="0" w14:ky="0" w14:algn="none">
            <w14:srgbClr w14:val="000000">
              <w14:alpha w14:val="35000"/>
            </w14:srgbClr>
          </w14:shadow>
        </w:rPr>
        <w:br/>
      </w:r>
      <w:r w:rsidRPr="000939FB">
        <w:rPr>
          <w:rFonts w:cs="SKR HEAD1"/>
          <w:bCs/>
          <w:sz w:val="28"/>
          <w:szCs w:val="28"/>
          <w:rtl/>
          <w14:shadow w14:blurRad="69850" w14:dist="43180" w14:dir="5400000" w14:sx="0" w14:sy="0" w14:kx="0" w14:ky="0" w14:algn="none">
            <w14:srgbClr w14:val="000000">
              <w14:alpha w14:val="35000"/>
            </w14:srgbClr>
          </w14:shadow>
        </w:rPr>
        <w:t xml:space="preserve">جامعة بنها - كجزء مكمل لمتطلبات الحصول على درجة دكتوراه </w:t>
      </w:r>
      <w:r w:rsidRPr="000939FB">
        <w:rPr>
          <w:rFonts w:cs="SKR HEAD1" w:hint="cs"/>
          <w:bCs/>
          <w:sz w:val="28"/>
          <w:szCs w:val="28"/>
          <w:rtl/>
          <w14:shadow w14:blurRad="69850" w14:dist="43180" w14:dir="5400000" w14:sx="0" w14:sy="0" w14:kx="0" w14:ky="0" w14:algn="none">
            <w14:srgbClr w14:val="000000">
              <w14:alpha w14:val="35000"/>
            </w14:srgbClr>
          </w14:shadow>
        </w:rPr>
        <w:t>الفلسفة</w:t>
      </w:r>
      <w:r w:rsidRPr="000939FB">
        <w:rPr>
          <w:rFonts w:cs="SKR HEAD1"/>
          <w:bCs/>
          <w:sz w:val="28"/>
          <w:szCs w:val="28"/>
          <w:rtl/>
          <w14:shadow w14:blurRad="69850" w14:dist="43180" w14:dir="5400000" w14:sx="0" w14:sy="0" w14:kx="0" w14:ky="0" w14:algn="none">
            <w14:srgbClr w14:val="000000">
              <w14:alpha w14:val="35000"/>
            </w14:srgbClr>
          </w14:shadow>
        </w:rPr>
        <w:t xml:space="preserve"> في الإحصاء التطبيقي</w:t>
      </w:r>
    </w:p>
    <w:p w14:paraId="4575E370" w14:textId="77777777" w:rsidR="001D1766" w:rsidRPr="000939FB" w:rsidRDefault="001D1766" w:rsidP="001D1766">
      <w:pPr>
        <w:spacing w:line="144" w:lineRule="auto"/>
        <w:jc w:val="center"/>
        <w:rPr>
          <w:rFonts w:ascii="Arial" w:hAnsi="Arial" w:cs="Arial"/>
          <w:bCs/>
          <w:sz w:val="32"/>
          <w:szCs w:val="32"/>
          <w14:shadow w14:blurRad="69850" w14:dist="43180" w14:dir="5400000" w14:sx="0" w14:sy="0" w14:kx="0" w14:ky="0" w14:algn="none">
            <w14:srgbClr w14:val="000000">
              <w14:alpha w14:val="35000"/>
            </w14:srgbClr>
          </w14:shadow>
        </w:rPr>
      </w:pPr>
    </w:p>
    <w:p w14:paraId="56A31E79" w14:textId="77777777" w:rsidR="001D1766" w:rsidRDefault="001D1766" w:rsidP="001D1766">
      <w:pPr>
        <w:spacing w:line="144" w:lineRule="auto"/>
        <w:jc w:val="center"/>
        <w:rPr>
          <w:rFonts w:ascii="Arial" w:hAnsi="Arial" w:cs="Arial"/>
          <w:bCs/>
          <w:sz w:val="32"/>
          <w:szCs w:val="32"/>
          <w14:shadow w14:blurRad="69850" w14:dist="43180" w14:dir="5400000" w14:sx="0" w14:sy="0" w14:kx="0" w14:ky="0" w14:algn="none">
            <w14:srgbClr w14:val="000000">
              <w14:alpha w14:val="35000"/>
            </w14:srgbClr>
          </w14:shadow>
        </w:rPr>
      </w:pPr>
    </w:p>
    <w:p w14:paraId="4AD4D92E" w14:textId="77777777" w:rsidR="001D1766" w:rsidRDefault="001D1766" w:rsidP="001D1766">
      <w:pPr>
        <w:spacing w:line="144" w:lineRule="auto"/>
        <w:jc w:val="center"/>
        <w:rPr>
          <w:rFonts w:ascii="Arial" w:hAnsi="Arial" w:cs="Arial"/>
          <w:bCs/>
          <w:sz w:val="32"/>
          <w:szCs w:val="32"/>
          <w14:shadow w14:blurRad="69850" w14:dist="43180" w14:dir="5400000" w14:sx="0" w14:sy="0" w14:kx="0" w14:ky="0" w14:algn="none">
            <w14:srgbClr w14:val="000000">
              <w14:alpha w14:val="35000"/>
            </w14:srgbClr>
          </w14:shadow>
        </w:rPr>
      </w:pPr>
    </w:p>
    <w:p w14:paraId="629C8FA7" w14:textId="77777777" w:rsidR="001D1766" w:rsidRPr="00632662" w:rsidRDefault="001D1766" w:rsidP="001D1766">
      <w:pPr>
        <w:spacing w:line="144" w:lineRule="auto"/>
        <w:jc w:val="center"/>
        <w:rPr>
          <w:rFonts w:ascii="IranNastaliq" w:hAnsi="IranNastaliq" w:cs="IranNastaliq"/>
          <w:bCs/>
          <w:sz w:val="32"/>
          <w:szCs w:val="32"/>
          <w:rtl/>
          <w14:shadow w14:blurRad="69850" w14:dist="43180" w14:dir="5400000" w14:sx="0" w14:sy="0" w14:kx="0" w14:ky="0" w14:algn="none">
            <w14:srgbClr w14:val="000000">
              <w14:alpha w14:val="35000"/>
            </w14:srgbClr>
          </w14:shadow>
        </w:rPr>
      </w:pPr>
      <w:r w:rsidRPr="00632662">
        <w:rPr>
          <w:rFonts w:ascii="Arial" w:hAnsi="Arial" w:cs="Arial" w:hint="cs"/>
          <w:bCs/>
          <w:sz w:val="32"/>
          <w:szCs w:val="32"/>
          <w:rtl/>
          <w14:shadow w14:blurRad="69850" w14:dist="43180" w14:dir="5400000" w14:sx="0" w14:sy="0" w14:kx="0" w14:ky="0" w14:algn="none">
            <w14:srgbClr w14:val="000000">
              <w14:alpha w14:val="35000"/>
            </w14:srgbClr>
          </w14:shadow>
        </w:rPr>
        <w:t>إعـداد</w:t>
      </w:r>
      <w:r w:rsidRPr="00632662">
        <w:rPr>
          <w:rFonts w:ascii="IranNastaliq" w:hAnsi="IranNastaliq" w:cs="IranNastaliq"/>
          <w:bCs/>
          <w:sz w:val="32"/>
          <w:szCs w:val="32"/>
          <w:rtl/>
          <w14:shadow w14:blurRad="69850" w14:dist="43180" w14:dir="5400000" w14:sx="0" w14:sy="0" w14:kx="0" w14:ky="0" w14:algn="none">
            <w14:srgbClr w14:val="000000">
              <w14:alpha w14:val="35000"/>
            </w14:srgbClr>
          </w14:shadow>
        </w:rPr>
        <w:t xml:space="preserve"> </w:t>
      </w:r>
    </w:p>
    <w:p w14:paraId="4C98FD44" w14:textId="77777777" w:rsidR="001D1766" w:rsidRPr="000939FB" w:rsidRDefault="001D1766" w:rsidP="001D1766">
      <w:pPr>
        <w:spacing w:line="276" w:lineRule="auto"/>
        <w:jc w:val="center"/>
        <w:rPr>
          <w:rFonts w:cs="MCS Jeddah S_I normal."/>
          <w:bCs/>
          <w:color w:val="943634" w:themeColor="accent2" w:themeShade="BF"/>
          <w:sz w:val="52"/>
          <w:szCs w:val="52"/>
          <w:rtl/>
          <w:lang w:bidi="ar-EG"/>
          <w14:shadow w14:blurRad="69850" w14:dist="43180" w14:dir="5400000" w14:sx="0" w14:sy="0" w14:kx="0" w14:ky="0" w14:algn="none">
            <w14:srgbClr w14:val="000000">
              <w14:alpha w14:val="35000"/>
            </w14:srgbClr>
          </w14:shadow>
        </w:rPr>
      </w:pPr>
      <w:r w:rsidRPr="000939FB">
        <w:rPr>
          <w:rFonts w:cs="MCS Jeddah S_I normal." w:hint="cs"/>
          <w:bCs/>
          <w:color w:val="943634" w:themeColor="accent2" w:themeShade="BF"/>
          <w:sz w:val="52"/>
          <w:szCs w:val="52"/>
          <w:rtl/>
          <w14:shadow w14:blurRad="69850" w14:dist="43180" w14:dir="5400000" w14:sx="0" w14:sy="0" w14:kx="0" w14:ky="0" w14:algn="none">
            <w14:srgbClr w14:val="000000">
              <w14:alpha w14:val="35000"/>
            </w14:srgbClr>
          </w14:shadow>
        </w:rPr>
        <w:t>عبير عماد إبراهيم</w:t>
      </w:r>
    </w:p>
    <w:p w14:paraId="2438FAD0" w14:textId="77777777" w:rsidR="001D1766" w:rsidRPr="00632662" w:rsidRDefault="001D1766" w:rsidP="001D1766">
      <w:pPr>
        <w:spacing w:line="276" w:lineRule="auto"/>
        <w:jc w:val="center"/>
        <w:rPr>
          <w:rFonts w:cs="SKR HEAD1"/>
          <w:bCs/>
          <w:sz w:val="28"/>
          <w:szCs w:val="28"/>
          <w:rtl/>
          <w14:shadow w14:blurRad="69850" w14:dist="43180" w14:dir="5400000" w14:sx="0" w14:sy="0" w14:kx="0" w14:ky="0" w14:algn="none">
            <w14:srgbClr w14:val="000000">
              <w14:alpha w14:val="35000"/>
            </w14:srgbClr>
          </w14:shadow>
        </w:rPr>
      </w:pPr>
      <w:r w:rsidRPr="00632662">
        <w:rPr>
          <w:rFonts w:cs="SKR HEAD1" w:hint="cs"/>
          <w:bCs/>
          <w:sz w:val="28"/>
          <w:szCs w:val="28"/>
          <w:rtl/>
          <w14:shadow w14:blurRad="69850" w14:dist="43180" w14:dir="5400000" w14:sx="0" w14:sy="0" w14:kx="0" w14:ky="0" w14:algn="none">
            <w14:srgbClr w14:val="000000">
              <w14:alpha w14:val="35000"/>
            </w14:srgbClr>
          </w14:shadow>
        </w:rPr>
        <w:t xml:space="preserve">مــدرس مسـاعد بقسـم الإحصــــاء كليــــة التجــارة </w:t>
      </w:r>
    </w:p>
    <w:p w14:paraId="38FAC0A0" w14:textId="77777777" w:rsidR="001D1766" w:rsidRPr="00632662" w:rsidRDefault="001D1766" w:rsidP="001D1766">
      <w:pPr>
        <w:spacing w:line="276" w:lineRule="auto"/>
        <w:jc w:val="center"/>
        <w:rPr>
          <w:rFonts w:ascii="Bookman Old Style" w:hAnsi="Bookman Old Style" w:cs="Andalus"/>
          <w:b/>
          <w:bCs/>
          <w:sz w:val="72"/>
          <w:szCs w:val="72"/>
          <w:rtl/>
          <w:lang w:bidi="ar-EG"/>
        </w:rPr>
      </w:pPr>
      <w:r w:rsidRPr="00632662">
        <w:rPr>
          <w:rFonts w:cs="SKR HEAD1" w:hint="cs"/>
          <w:bCs/>
          <w:sz w:val="28"/>
          <w:szCs w:val="28"/>
          <w:rtl/>
          <w14:shadow w14:blurRad="69850" w14:dist="43180" w14:dir="5400000" w14:sx="0" w14:sy="0" w14:kx="0" w14:ky="0" w14:algn="none">
            <w14:srgbClr w14:val="000000">
              <w14:alpha w14:val="35000"/>
            </w14:srgbClr>
          </w14:shadow>
        </w:rPr>
        <w:t>جــــامعــــة بنهــــــــا</w:t>
      </w:r>
    </w:p>
    <w:p w14:paraId="06BC8369" w14:textId="77777777" w:rsidR="001D1766" w:rsidRPr="00632662" w:rsidRDefault="001D1766" w:rsidP="001D1766">
      <w:pPr>
        <w:spacing w:before="240"/>
        <w:jc w:val="center"/>
        <w:rPr>
          <w:rFonts w:ascii="IranNastaliq" w:hAnsi="IranNastaliq" w:cs="IranNastaliq"/>
          <w:bCs/>
          <w:sz w:val="32"/>
          <w:szCs w:val="32"/>
          <w:rtl/>
          <w:lang w:bidi="ar-EG"/>
          <w14:shadow w14:blurRad="69850" w14:dist="43180" w14:dir="5400000" w14:sx="0" w14:sy="0" w14:kx="0" w14:ky="0" w14:algn="none">
            <w14:srgbClr w14:val="000000">
              <w14:alpha w14:val="35000"/>
            </w14:srgbClr>
          </w14:shadow>
        </w:rPr>
      </w:pPr>
      <w:r w:rsidRPr="00632662">
        <w:rPr>
          <w:rFonts w:ascii="Arial" w:hAnsi="Arial" w:cs="Arial" w:hint="cs"/>
          <w:bCs/>
          <w:sz w:val="32"/>
          <w:szCs w:val="32"/>
          <w:rtl/>
          <w14:shadow w14:blurRad="69850" w14:dist="43180" w14:dir="5400000" w14:sx="0" w14:sy="0" w14:kx="0" w14:ky="0" w14:algn="none">
            <w14:srgbClr w14:val="000000">
              <w14:alpha w14:val="35000"/>
            </w14:srgbClr>
          </w14:shadow>
        </w:rPr>
        <w:t>إشـراف</w:t>
      </w:r>
    </w:p>
    <w:tbl>
      <w:tblPr>
        <w:tblStyle w:val="TableGrid1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4"/>
        <w:gridCol w:w="4370"/>
      </w:tblGrid>
      <w:tr w:rsidR="001D1766" w:rsidRPr="00632662" w14:paraId="5F34927F" w14:textId="77777777" w:rsidTr="004957D5">
        <w:trPr>
          <w:jc w:val="center"/>
        </w:trPr>
        <w:tc>
          <w:tcPr>
            <w:tcW w:w="4134" w:type="dxa"/>
          </w:tcPr>
          <w:p w14:paraId="0909F8FD" w14:textId="77777777" w:rsidR="001D1766" w:rsidRPr="00632662" w:rsidRDefault="001D1766" w:rsidP="001D1766">
            <w:pPr>
              <w:jc w:val="center"/>
              <w:rPr>
                <w:rFonts w:ascii="Andalus" w:hAnsi="Andalus" w:cs="Andalus"/>
                <w:bCs/>
                <w:sz w:val="36"/>
                <w:szCs w:val="36"/>
                <w:rtl/>
                <w14:shadow w14:blurRad="69850" w14:dist="43180" w14:dir="5400000" w14:sx="0" w14:sy="0" w14:kx="0" w14:ky="0" w14:algn="none">
                  <w14:srgbClr w14:val="000000">
                    <w14:alpha w14:val="35000"/>
                  </w14:srgbClr>
                </w14:shadow>
              </w:rPr>
            </w:pPr>
            <w:r w:rsidRPr="00632662">
              <w:rPr>
                <w:rFonts w:ascii="Andalus" w:hAnsi="Andalus" w:cs="Andalus"/>
                <w:bCs/>
                <w:sz w:val="36"/>
                <w:szCs w:val="36"/>
                <w:rtl/>
                <w14:shadow w14:blurRad="69850" w14:dist="43180" w14:dir="5400000" w14:sx="0" w14:sy="0" w14:kx="0" w14:ky="0" w14:algn="none">
                  <w14:srgbClr w14:val="000000">
                    <w14:alpha w14:val="35000"/>
                  </w14:srgbClr>
                </w14:shadow>
              </w:rPr>
              <w:t>ال</w:t>
            </w:r>
            <w:r w:rsidRPr="00632662">
              <w:rPr>
                <w:rFonts w:ascii="Andalus" w:hAnsi="Andalus" w:cs="Andalus" w:hint="cs"/>
                <w:bCs/>
                <w:sz w:val="36"/>
                <w:szCs w:val="36"/>
                <w:rtl/>
                <w14:shadow w14:blurRad="69850" w14:dist="43180" w14:dir="5400000" w14:sx="0" w14:sy="0" w14:kx="0" w14:ky="0" w14:algn="none">
                  <w14:srgbClr w14:val="000000">
                    <w14:alpha w14:val="35000"/>
                  </w14:srgbClr>
                </w14:shadow>
              </w:rPr>
              <w:t>أ</w:t>
            </w:r>
            <w:r w:rsidRPr="00632662">
              <w:rPr>
                <w:rFonts w:ascii="Andalus" w:hAnsi="Andalus" w:cs="Andalus"/>
                <w:bCs/>
                <w:sz w:val="36"/>
                <w:szCs w:val="36"/>
                <w:rtl/>
                <w14:shadow w14:blurRad="69850" w14:dist="43180" w14:dir="5400000" w14:sx="0" w14:sy="0" w14:kx="0" w14:ky="0" w14:algn="none">
                  <w14:srgbClr w14:val="000000">
                    <w14:alpha w14:val="35000"/>
                  </w14:srgbClr>
                </w14:shadow>
              </w:rPr>
              <w:t>ستاذ</w:t>
            </w:r>
            <w:r w:rsidRPr="00632662">
              <w:rPr>
                <w:rFonts w:ascii="Andalus" w:hAnsi="Andalus" w:cs="Andalus" w:hint="cs"/>
                <w:bCs/>
                <w:sz w:val="36"/>
                <w:szCs w:val="36"/>
                <w:rtl/>
                <w14:shadow w14:blurRad="69850" w14:dist="43180" w14:dir="5400000" w14:sx="0" w14:sy="0" w14:kx="0" w14:ky="0" w14:algn="none">
                  <w14:srgbClr w14:val="000000">
                    <w14:alpha w14:val="35000"/>
                  </w14:srgbClr>
                </w14:shadow>
              </w:rPr>
              <w:t>ة</w:t>
            </w:r>
            <w:r w:rsidRPr="00632662">
              <w:rPr>
                <w:rFonts w:ascii="Andalus" w:hAnsi="Andalus" w:cs="Andalus"/>
                <w:bCs/>
                <w:sz w:val="36"/>
                <w:szCs w:val="36"/>
                <w:rtl/>
                <w14:shadow w14:blurRad="69850" w14:dist="43180" w14:dir="5400000" w14:sx="0" w14:sy="0" w14:kx="0" w14:ky="0" w14:algn="none">
                  <w14:srgbClr w14:val="000000">
                    <w14:alpha w14:val="35000"/>
                  </w14:srgbClr>
                </w14:shadow>
              </w:rPr>
              <w:t xml:space="preserve"> الدكتور</w:t>
            </w:r>
            <w:r w:rsidRPr="00632662">
              <w:rPr>
                <w:rFonts w:ascii="Andalus" w:hAnsi="Andalus" w:cs="Andalus" w:hint="cs"/>
                <w:bCs/>
                <w:sz w:val="36"/>
                <w:szCs w:val="36"/>
                <w:rtl/>
                <w14:shadow w14:blurRad="69850" w14:dist="43180" w14:dir="5400000" w14:sx="0" w14:sy="0" w14:kx="0" w14:ky="0" w14:algn="none">
                  <w14:srgbClr w14:val="000000">
                    <w14:alpha w14:val="35000"/>
                  </w14:srgbClr>
                </w14:shadow>
              </w:rPr>
              <w:t>ة</w:t>
            </w:r>
          </w:p>
          <w:p w14:paraId="5EA1AAF8" w14:textId="77777777" w:rsidR="001D1766" w:rsidRPr="00632662" w:rsidRDefault="001D1766" w:rsidP="001D1766">
            <w:pPr>
              <w:jc w:val="center"/>
              <w:rPr>
                <w:rFonts w:cs="GE Jarida Heavy"/>
                <w:bCs/>
                <w:sz w:val="36"/>
                <w:szCs w:val="36"/>
              </w:rPr>
            </w:pPr>
            <w:r w:rsidRPr="000939FB">
              <w:rPr>
                <w:rFonts w:ascii="Times New Roman,Bold" w:cs="Times New Roman,Bold" w:hint="cs"/>
                <w:b/>
                <w:bCs/>
                <w:color w:val="943634" w:themeColor="accent2" w:themeShade="BF"/>
                <w:sz w:val="44"/>
                <w:szCs w:val="44"/>
                <w:rtl/>
              </w:rPr>
              <w:t>مرفت مهدي</w:t>
            </w:r>
            <w:r w:rsidRPr="000939FB">
              <w:rPr>
                <w:rFonts w:ascii="Times New Roman,Bold"/>
                <w:b/>
                <w:bCs/>
                <w:color w:val="943634" w:themeColor="accent2" w:themeShade="BF"/>
                <w:sz w:val="44"/>
                <w:szCs w:val="44"/>
                <w:rtl/>
              </w:rPr>
              <w:t xml:space="preserve"> </w:t>
            </w:r>
            <w:r w:rsidRPr="000939FB">
              <w:rPr>
                <w:rFonts w:ascii="Times New Roman,Bold" w:cs="Times New Roman,Bold" w:hint="cs"/>
                <w:b/>
                <w:bCs/>
                <w:color w:val="943634" w:themeColor="accent2" w:themeShade="BF"/>
                <w:sz w:val="44"/>
                <w:szCs w:val="44"/>
                <w:rtl/>
              </w:rPr>
              <w:t>رمضان</w:t>
            </w:r>
          </w:p>
        </w:tc>
        <w:tc>
          <w:tcPr>
            <w:tcW w:w="4370" w:type="dxa"/>
          </w:tcPr>
          <w:p w14:paraId="7B28DA9C" w14:textId="77777777" w:rsidR="001D1766" w:rsidRPr="00632662" w:rsidRDefault="001D1766" w:rsidP="001D1766">
            <w:pPr>
              <w:jc w:val="center"/>
              <w:rPr>
                <w:rFonts w:ascii="Andalus" w:hAnsi="Andalus" w:cs="Andalus"/>
                <w:bCs/>
                <w:sz w:val="36"/>
                <w:szCs w:val="36"/>
                <w:rtl/>
                <w14:shadow w14:blurRad="69850" w14:dist="43180" w14:dir="5400000" w14:sx="0" w14:sy="0" w14:kx="0" w14:ky="0" w14:algn="none">
                  <w14:srgbClr w14:val="000000">
                    <w14:alpha w14:val="35000"/>
                  </w14:srgbClr>
                </w14:shadow>
              </w:rPr>
            </w:pPr>
            <w:r w:rsidRPr="00632662">
              <w:rPr>
                <w:rFonts w:cs="GE Jarida Heavy" w:hint="cs"/>
                <w:sz w:val="36"/>
                <w:szCs w:val="36"/>
                <w:rtl/>
                <w:lang w:bidi="ar-EG"/>
              </w:rPr>
              <w:t xml:space="preserve"> </w:t>
            </w:r>
            <w:r w:rsidRPr="00632662">
              <w:rPr>
                <w:rFonts w:ascii="Andalus" w:hAnsi="Andalus" w:cs="Andalus"/>
                <w:bCs/>
                <w:sz w:val="36"/>
                <w:szCs w:val="36"/>
                <w:rtl/>
                <w14:shadow w14:blurRad="69850" w14:dist="43180" w14:dir="5400000" w14:sx="0" w14:sy="0" w14:kx="0" w14:ky="0" w14:algn="none">
                  <w14:srgbClr w14:val="000000">
                    <w14:alpha w14:val="35000"/>
                  </w14:srgbClr>
                </w14:shadow>
              </w:rPr>
              <w:t>الأستاذ الدكتور</w:t>
            </w:r>
          </w:p>
          <w:p w14:paraId="69578FCD" w14:textId="77777777" w:rsidR="001D1766" w:rsidRPr="00632662" w:rsidRDefault="001D1766" w:rsidP="001D1766">
            <w:pPr>
              <w:jc w:val="center"/>
              <w:rPr>
                <w:rFonts w:cs="GE Jarida Heavy"/>
                <w:sz w:val="36"/>
                <w:szCs w:val="36"/>
                <w:rtl/>
              </w:rPr>
            </w:pPr>
            <w:r w:rsidRPr="000939FB">
              <w:rPr>
                <w:rFonts w:ascii="Times New Roman,Bold" w:cs="Times New Roman,Bold" w:hint="cs"/>
                <w:b/>
                <w:bCs/>
                <w:color w:val="943634" w:themeColor="accent2" w:themeShade="BF"/>
                <w:sz w:val="44"/>
                <w:szCs w:val="44"/>
                <w:rtl/>
                <w:lang w:bidi="ar-EG"/>
              </w:rPr>
              <w:t>محمد جودة خليل</w:t>
            </w:r>
          </w:p>
        </w:tc>
      </w:tr>
      <w:tr w:rsidR="001D1766" w:rsidRPr="00632662" w14:paraId="33D6897E" w14:textId="77777777" w:rsidTr="004957D5">
        <w:trPr>
          <w:jc w:val="center"/>
        </w:trPr>
        <w:tc>
          <w:tcPr>
            <w:tcW w:w="4134" w:type="dxa"/>
          </w:tcPr>
          <w:p w14:paraId="7EE508F8" w14:textId="77777777" w:rsidR="001D1766" w:rsidRPr="000939FB" w:rsidRDefault="001D1766" w:rsidP="001D1766">
            <w:pPr>
              <w:jc w:val="center"/>
              <w:rPr>
                <w:rFonts w:cs="SKR HEAD1"/>
                <w:b/>
                <w:bCs/>
                <w:color w:val="0000FF"/>
                <w:sz w:val="28"/>
                <w:szCs w:val="28"/>
                <w:rtl/>
                <w:lang w:bidi="ar-EG"/>
              </w:rPr>
            </w:pPr>
            <w:r w:rsidRPr="000939FB">
              <w:rPr>
                <w:rFonts w:cs="SKR HEAD1" w:hint="cs"/>
                <w:b/>
                <w:bCs/>
                <w:color w:val="0000FF"/>
                <w:sz w:val="28"/>
                <w:szCs w:val="28"/>
                <w:rtl/>
                <w:lang w:bidi="ar-EG"/>
              </w:rPr>
              <w:t xml:space="preserve">أستـــــــاذ الإحصــــاء والرياضة والتأمين </w:t>
            </w:r>
          </w:p>
          <w:p w14:paraId="33961572" w14:textId="77777777" w:rsidR="001D1766" w:rsidRPr="00632662" w:rsidRDefault="001D1766" w:rsidP="001D1766">
            <w:pPr>
              <w:jc w:val="center"/>
              <w:rPr>
                <w:rFonts w:cs="SKR HEAD1"/>
                <w:sz w:val="28"/>
                <w:szCs w:val="28"/>
                <w:rtl/>
                <w:lang w:bidi="ar-EG"/>
              </w:rPr>
            </w:pPr>
            <w:r w:rsidRPr="000939FB">
              <w:rPr>
                <w:rFonts w:cs="SKR HEAD1" w:hint="cs"/>
                <w:b/>
                <w:bCs/>
                <w:color w:val="0000FF"/>
                <w:sz w:val="28"/>
                <w:szCs w:val="28"/>
                <w:rtl/>
                <w:lang w:bidi="ar-EG"/>
              </w:rPr>
              <w:t>كليــــــــة التجــــارة – جــــامعــــة بنهــــا</w:t>
            </w:r>
          </w:p>
        </w:tc>
        <w:tc>
          <w:tcPr>
            <w:tcW w:w="4370" w:type="dxa"/>
          </w:tcPr>
          <w:p w14:paraId="1FC179ED" w14:textId="77777777" w:rsidR="001D1766" w:rsidRPr="000939FB" w:rsidRDefault="001D1766" w:rsidP="001D1766">
            <w:pPr>
              <w:jc w:val="center"/>
              <w:rPr>
                <w:rFonts w:cs="SKR HEAD1"/>
                <w:b/>
                <w:bCs/>
                <w:color w:val="0000FF"/>
                <w:sz w:val="28"/>
                <w:szCs w:val="28"/>
                <w:rtl/>
                <w:lang w:bidi="ar-EG"/>
              </w:rPr>
            </w:pPr>
            <w:r w:rsidRPr="000939FB">
              <w:rPr>
                <w:rFonts w:cs="SKR HEAD1" w:hint="cs"/>
                <w:b/>
                <w:bCs/>
                <w:color w:val="0000FF"/>
                <w:sz w:val="28"/>
                <w:szCs w:val="28"/>
                <w:rtl/>
                <w:lang w:bidi="ar-EG"/>
              </w:rPr>
              <w:t xml:space="preserve">أستـــــــاذ الإحصــــاء والرياضة والتأمين </w:t>
            </w:r>
          </w:p>
          <w:p w14:paraId="5C6F45D3" w14:textId="77777777" w:rsidR="001D1766" w:rsidRPr="00632662" w:rsidRDefault="001D1766" w:rsidP="001D1766">
            <w:pPr>
              <w:jc w:val="center"/>
              <w:rPr>
                <w:rFonts w:cs="SKR HEAD1"/>
                <w:sz w:val="28"/>
                <w:szCs w:val="28"/>
                <w:rtl/>
                <w:lang w:bidi="ar-EG"/>
              </w:rPr>
            </w:pPr>
            <w:r w:rsidRPr="000939FB">
              <w:rPr>
                <w:rFonts w:cs="SKR HEAD1" w:hint="cs"/>
                <w:b/>
                <w:bCs/>
                <w:color w:val="0000FF"/>
                <w:sz w:val="28"/>
                <w:szCs w:val="28"/>
                <w:rtl/>
                <w:lang w:bidi="ar-EG"/>
              </w:rPr>
              <w:t>كليــــــــة التجــــارة – جــــامعــــة بنهــــا</w:t>
            </w:r>
          </w:p>
        </w:tc>
      </w:tr>
      <w:tr w:rsidR="001D1766" w:rsidRPr="00632662" w14:paraId="2FA25B10" w14:textId="77777777" w:rsidTr="004957D5">
        <w:trPr>
          <w:jc w:val="center"/>
        </w:trPr>
        <w:tc>
          <w:tcPr>
            <w:tcW w:w="8504" w:type="dxa"/>
            <w:gridSpan w:val="2"/>
          </w:tcPr>
          <w:p w14:paraId="1FAA5030" w14:textId="77777777" w:rsidR="00167BCC" w:rsidRDefault="00167BCC" w:rsidP="001D1766">
            <w:pPr>
              <w:jc w:val="center"/>
              <w:rPr>
                <w:rFonts w:ascii="Andalus" w:hAnsi="Andalus" w:cs="Andalus"/>
                <w:bCs/>
                <w:sz w:val="36"/>
                <w:szCs w:val="36"/>
                <w14:shadow w14:blurRad="69850" w14:dist="43180" w14:dir="5400000" w14:sx="0" w14:sy="0" w14:kx="0" w14:ky="0" w14:algn="none">
                  <w14:srgbClr w14:val="000000">
                    <w14:alpha w14:val="35000"/>
                  </w14:srgbClr>
                </w14:shadow>
              </w:rPr>
            </w:pPr>
          </w:p>
          <w:p w14:paraId="48657872" w14:textId="79CF4581" w:rsidR="001D1766" w:rsidRPr="00632662" w:rsidRDefault="001D1766" w:rsidP="001D1766">
            <w:pPr>
              <w:jc w:val="center"/>
              <w:rPr>
                <w:rFonts w:ascii="Andalus" w:hAnsi="Andalus" w:cs="Andalus"/>
                <w:bCs/>
                <w:sz w:val="36"/>
                <w:szCs w:val="36"/>
                <w:rtl/>
                <w:lang w:bidi="ar-EG"/>
                <w14:shadow w14:blurRad="69850" w14:dist="43180" w14:dir="5400000" w14:sx="0" w14:sy="0" w14:kx="0" w14:ky="0" w14:algn="none">
                  <w14:srgbClr w14:val="000000">
                    <w14:alpha w14:val="35000"/>
                  </w14:srgbClr>
                </w14:shadow>
              </w:rPr>
            </w:pPr>
            <w:r w:rsidRPr="00632662">
              <w:rPr>
                <w:rFonts w:ascii="Andalus" w:hAnsi="Andalus" w:cs="Andalus"/>
                <w:bCs/>
                <w:sz w:val="36"/>
                <w:szCs w:val="36"/>
                <w:rtl/>
                <w14:shadow w14:blurRad="69850" w14:dist="43180" w14:dir="5400000" w14:sx="0" w14:sy="0" w14:kx="0" w14:ky="0" w14:algn="none">
                  <w14:srgbClr w14:val="000000">
                    <w14:alpha w14:val="35000"/>
                  </w14:srgbClr>
                </w14:shadow>
              </w:rPr>
              <w:t>الدكتور</w:t>
            </w:r>
            <w:r w:rsidRPr="00632662">
              <w:rPr>
                <w:rFonts w:ascii="Andalus" w:hAnsi="Andalus" w:cs="Andalus" w:hint="cs"/>
                <w:bCs/>
                <w:sz w:val="36"/>
                <w:szCs w:val="36"/>
                <w:rtl/>
                <w:lang w:bidi="ar-EG"/>
                <w14:shadow w14:blurRad="69850" w14:dist="43180" w14:dir="5400000" w14:sx="0" w14:sy="0" w14:kx="0" w14:ky="0" w14:algn="none">
                  <w14:srgbClr w14:val="000000">
                    <w14:alpha w14:val="35000"/>
                  </w14:srgbClr>
                </w14:shadow>
              </w:rPr>
              <w:t>ة</w:t>
            </w:r>
          </w:p>
          <w:p w14:paraId="77CA86CD" w14:textId="77777777" w:rsidR="001D1766" w:rsidRPr="00632662" w:rsidRDefault="001D1766" w:rsidP="001D1766">
            <w:pPr>
              <w:jc w:val="center"/>
              <w:rPr>
                <w:rFonts w:cs="GE Jarida Heavy"/>
                <w:bCs/>
                <w:sz w:val="40"/>
                <w:szCs w:val="40"/>
                <w:rtl/>
                <w:lang w:bidi="ar-EG"/>
              </w:rPr>
            </w:pPr>
            <w:r w:rsidRPr="000939FB">
              <w:rPr>
                <w:rFonts w:ascii="Times New Roman,Bold" w:cs="Times New Roman,Bold" w:hint="cs"/>
                <w:b/>
                <w:bCs/>
                <w:color w:val="943634" w:themeColor="accent2" w:themeShade="BF"/>
                <w:sz w:val="44"/>
                <w:szCs w:val="44"/>
                <w:rtl/>
                <w:lang w:bidi="ar-EG"/>
              </w:rPr>
              <w:t>رحاب شحاته</w:t>
            </w:r>
            <w:r w:rsidRPr="000939FB">
              <w:rPr>
                <w:rFonts w:ascii="Times New Roman,Bold"/>
                <w:b/>
                <w:bCs/>
                <w:color w:val="943634" w:themeColor="accent2" w:themeShade="BF"/>
                <w:sz w:val="44"/>
                <w:szCs w:val="44"/>
                <w:rtl/>
                <w:lang w:bidi="ar-EG"/>
              </w:rPr>
              <w:t xml:space="preserve"> </w:t>
            </w:r>
            <w:r w:rsidRPr="000939FB">
              <w:rPr>
                <w:rFonts w:ascii="Times New Roman,Bold" w:cs="Times New Roman,Bold" w:hint="cs"/>
                <w:b/>
                <w:bCs/>
                <w:color w:val="943634" w:themeColor="accent2" w:themeShade="BF"/>
                <w:sz w:val="44"/>
                <w:szCs w:val="44"/>
                <w:rtl/>
                <w:lang w:bidi="ar-EG"/>
              </w:rPr>
              <w:t>محمود</w:t>
            </w:r>
          </w:p>
        </w:tc>
      </w:tr>
      <w:tr w:rsidR="001D1766" w:rsidRPr="000939FB" w14:paraId="61F2D58D" w14:textId="77777777" w:rsidTr="004957D5">
        <w:trPr>
          <w:jc w:val="center"/>
        </w:trPr>
        <w:tc>
          <w:tcPr>
            <w:tcW w:w="8504" w:type="dxa"/>
            <w:gridSpan w:val="2"/>
          </w:tcPr>
          <w:p w14:paraId="028C4092" w14:textId="3D06DCFD" w:rsidR="001D1766" w:rsidRPr="000939FB" w:rsidRDefault="001D1766" w:rsidP="001D1766">
            <w:pPr>
              <w:jc w:val="center"/>
              <w:rPr>
                <w:rFonts w:cs="SKR HEAD1"/>
                <w:b/>
                <w:bCs/>
                <w:color w:val="0000FF"/>
                <w:sz w:val="28"/>
                <w:szCs w:val="28"/>
                <w:rtl/>
                <w:lang w:bidi="ar-EG"/>
              </w:rPr>
            </w:pPr>
            <w:r w:rsidRPr="000939FB">
              <w:rPr>
                <w:rFonts w:cs="SKR HEAD1" w:hint="cs"/>
                <w:b/>
                <w:bCs/>
                <w:color w:val="0000FF"/>
                <w:sz w:val="28"/>
                <w:szCs w:val="28"/>
                <w:rtl/>
                <w:lang w:bidi="ar-EG"/>
              </w:rPr>
              <w:t>مـــــــدرس الإحصــــاء والرياضة والتأمين</w:t>
            </w:r>
          </w:p>
          <w:p w14:paraId="3017AE5E" w14:textId="77777777" w:rsidR="001D1766" w:rsidRDefault="001D1766" w:rsidP="001D1766">
            <w:pPr>
              <w:jc w:val="center"/>
              <w:rPr>
                <w:rFonts w:cs="SKR HEAD1"/>
                <w:b/>
                <w:bCs/>
                <w:color w:val="0000FF"/>
                <w:sz w:val="28"/>
                <w:szCs w:val="28"/>
                <w:lang w:bidi="ar-EG"/>
              </w:rPr>
            </w:pPr>
            <w:r w:rsidRPr="000939FB">
              <w:rPr>
                <w:rFonts w:cs="SKR HEAD1" w:hint="cs"/>
                <w:b/>
                <w:bCs/>
                <w:color w:val="0000FF"/>
                <w:sz w:val="28"/>
                <w:szCs w:val="28"/>
                <w:rtl/>
                <w:lang w:bidi="ar-EG"/>
              </w:rPr>
              <w:t>كليــــــــة التجــــارة – جــــامعــــة بنهــــا</w:t>
            </w:r>
          </w:p>
          <w:p w14:paraId="5995C6A7" w14:textId="77777777" w:rsidR="00167BCC" w:rsidRPr="000939FB" w:rsidRDefault="00167BCC" w:rsidP="001D1766">
            <w:pPr>
              <w:jc w:val="center"/>
              <w:rPr>
                <w:rFonts w:cs="SKR HEAD1"/>
                <w:b/>
                <w:bCs/>
                <w:color w:val="0000FF"/>
                <w:sz w:val="28"/>
                <w:szCs w:val="28"/>
                <w:rtl/>
                <w:lang w:bidi="ar-EG"/>
              </w:rPr>
            </w:pPr>
          </w:p>
        </w:tc>
      </w:tr>
    </w:tbl>
    <w:p w14:paraId="3BF76DBF" w14:textId="77777777" w:rsidR="001D1766" w:rsidRDefault="001D1766" w:rsidP="001D1766">
      <w:pPr>
        <w:bidi w:val="0"/>
        <w:jc w:val="center"/>
        <w:rPr>
          <w:rFonts w:ascii="Impact" w:hAnsi="Impact" w:cs="MCS Jeddah S_I normal."/>
          <w:b/>
          <w:i/>
          <w:iCs/>
          <w:sz w:val="32"/>
          <w:szCs w:val="32"/>
          <w:lang w:bidi="ar-EG"/>
          <w14:shadow w14:blurRad="69850" w14:dist="43180" w14:dir="5400000" w14:sx="0" w14:sy="0" w14:kx="0" w14:ky="0" w14:algn="none">
            <w14:srgbClr w14:val="000000">
              <w14:alpha w14:val="35000"/>
            </w14:srgbClr>
          </w14:shadow>
        </w:rPr>
      </w:pPr>
      <w:r>
        <w:rPr>
          <w:rFonts w:ascii="Impact" w:hAnsi="Impact" w:cs="MCS Jeddah S_I normal." w:hint="cs"/>
          <w:b/>
          <w:i/>
          <w:iCs/>
          <w:sz w:val="32"/>
          <w:szCs w:val="32"/>
          <w:rtl/>
          <w14:shadow w14:blurRad="69850" w14:dist="43180" w14:dir="5400000" w14:sx="0" w14:sy="0" w14:kx="0" w14:ky="0" w14:algn="none">
            <w14:srgbClr w14:val="000000">
              <w14:alpha w14:val="35000"/>
            </w14:srgbClr>
          </w14:shadow>
        </w:rPr>
        <w:t xml:space="preserve">1447هـ - </w:t>
      </w:r>
      <w:r w:rsidRPr="00B1575E">
        <w:rPr>
          <w:rFonts w:ascii="Impact" w:hAnsi="Impact" w:cs="MCS Jeddah S_I normal." w:hint="cs"/>
          <w:b/>
          <w:i/>
          <w:iCs/>
          <w:sz w:val="32"/>
          <w:szCs w:val="32"/>
          <w:rtl/>
          <w14:shadow w14:blurRad="69850" w14:dist="43180" w14:dir="5400000" w14:sx="0" w14:sy="0" w14:kx="0" w14:ky="0" w14:algn="none">
            <w14:srgbClr w14:val="000000">
              <w14:alpha w14:val="35000"/>
            </w14:srgbClr>
          </w14:shadow>
        </w:rPr>
        <w:t>202</w:t>
      </w:r>
      <w:r w:rsidRPr="00B1575E">
        <w:rPr>
          <w:rFonts w:ascii="Impact" w:hAnsi="Impact" w:cs="MCS Jeddah S_I normal." w:hint="cs"/>
          <w:b/>
          <w:i/>
          <w:iCs/>
          <w:sz w:val="32"/>
          <w:szCs w:val="32"/>
          <w:rtl/>
          <w:lang w:bidi="ar-EG"/>
          <w14:shadow w14:blurRad="69850" w14:dist="43180" w14:dir="5400000" w14:sx="0" w14:sy="0" w14:kx="0" w14:ky="0" w14:algn="none">
            <w14:srgbClr w14:val="000000">
              <w14:alpha w14:val="35000"/>
            </w14:srgbClr>
          </w14:shadow>
        </w:rPr>
        <w:t>6</w:t>
      </w:r>
      <w:r>
        <w:rPr>
          <w:rFonts w:ascii="Impact" w:hAnsi="Impact" w:cs="MCS Jeddah S_I normal." w:hint="cs"/>
          <w:b/>
          <w:i/>
          <w:iCs/>
          <w:sz w:val="32"/>
          <w:szCs w:val="32"/>
          <w:rtl/>
          <w:lang w:bidi="ar-EG"/>
          <w14:shadow w14:blurRad="69850" w14:dist="43180" w14:dir="5400000" w14:sx="0" w14:sy="0" w14:kx="0" w14:ky="0" w14:algn="none">
            <w14:srgbClr w14:val="000000">
              <w14:alpha w14:val="35000"/>
            </w14:srgbClr>
          </w14:shadow>
        </w:rPr>
        <w:t>م</w:t>
      </w:r>
    </w:p>
    <w:p w14:paraId="0991CE01" w14:textId="77777777" w:rsidR="00167BCC" w:rsidRPr="00B1575E" w:rsidRDefault="00167BCC" w:rsidP="00167BCC">
      <w:pPr>
        <w:bidi w:val="0"/>
        <w:jc w:val="center"/>
        <w:rPr>
          <w:rFonts w:cs="Times New Roman"/>
          <w:i/>
          <w:iCs/>
          <w:sz w:val="28"/>
          <w:szCs w:val="28"/>
          <w:rtl/>
          <w:lang w:eastAsia="zh-CN"/>
        </w:rPr>
      </w:pPr>
    </w:p>
    <w:p w14:paraId="6887E86A" w14:textId="506969BC" w:rsidR="0043202C" w:rsidRPr="0094145A" w:rsidRDefault="008403D5" w:rsidP="0094145A">
      <w:pPr>
        <w:spacing w:before="100" w:beforeAutospacing="1" w:after="100" w:afterAutospacing="1"/>
        <w:jc w:val="center"/>
        <w:rPr>
          <w:rFonts w:cs="Times New Roman"/>
          <w:b/>
          <w:bCs/>
          <w:sz w:val="36"/>
          <w:szCs w:val="36"/>
          <w:lang w:val="zh-CN" w:eastAsia="zh-CN"/>
        </w:rPr>
      </w:pPr>
      <w:r w:rsidRPr="008403D5">
        <w:rPr>
          <w:rFonts w:cs="Times New Roman"/>
          <w:b/>
          <w:bCs/>
          <w:sz w:val="36"/>
          <w:szCs w:val="36"/>
          <w:rtl/>
          <w:lang w:val="zh-CN" w:eastAsia="zh-CN"/>
        </w:rPr>
        <w:lastRenderedPageBreak/>
        <w:t>الملخص العربي</w:t>
      </w:r>
    </w:p>
    <w:p w14:paraId="75359CE9" w14:textId="2FE1124D" w:rsidR="008403D5" w:rsidRPr="008403D5" w:rsidRDefault="008403D5" w:rsidP="00167BCC">
      <w:pPr>
        <w:spacing w:before="100" w:beforeAutospacing="1" w:after="100" w:afterAutospacing="1" w:line="360" w:lineRule="auto"/>
        <w:ind w:firstLine="720"/>
        <w:jc w:val="both"/>
        <w:rPr>
          <w:rFonts w:cs="Times New Roman"/>
          <w:sz w:val="28"/>
          <w:szCs w:val="28"/>
          <w:lang w:val="en-AE" w:eastAsia="en-AE"/>
        </w:rPr>
      </w:pPr>
      <w:r w:rsidRPr="008403D5">
        <w:rPr>
          <w:rFonts w:cs="Times New Roman"/>
          <w:sz w:val="28"/>
          <w:szCs w:val="28"/>
          <w:rtl/>
          <w:lang w:val="en-AE" w:eastAsia="en-AE"/>
        </w:rPr>
        <w:t>قديـمًا كانت قضية الفقر تُقاس أساسًا من خلال متوسط دخول الفقراء، استنادًا إلى فرضية انتظام توزيع الدخل داخل المجتمع. غير أن هذه المقاييس التقليدية كانت محدودة القدرة على تمثيل الفئات الأشد فقرًا أو الكشف عن التفاوت داخل مجموعة الفقراء</w:t>
      </w:r>
      <w:r w:rsidRPr="008403D5">
        <w:rPr>
          <w:rFonts w:cs="Times New Roman"/>
          <w:sz w:val="28"/>
          <w:szCs w:val="28"/>
          <w:lang w:val="en-AE" w:eastAsia="en-AE"/>
        </w:rPr>
        <w:t>.</w:t>
      </w:r>
      <w:r w:rsidR="00167BCC">
        <w:rPr>
          <w:rFonts w:cs="Times New Roman"/>
          <w:sz w:val="28"/>
          <w:szCs w:val="28"/>
          <w:lang w:val="en-AE" w:eastAsia="en-AE"/>
        </w:rPr>
        <w:t xml:space="preserve"> </w:t>
      </w:r>
      <w:r w:rsidRPr="008403D5">
        <w:rPr>
          <w:rFonts w:cs="Times New Roman"/>
          <w:sz w:val="28"/>
          <w:szCs w:val="28"/>
          <w:rtl/>
          <w:lang w:val="en-AE" w:eastAsia="en-AE"/>
        </w:rPr>
        <w:t>شهد ميدان قياس الفقر خلال العقود الأخيرة تطورًا نوعيًا انتقل به من مقاييس أحادية البعد قائمة على الدخل إلى نماذج أكثر شمولًا تجمع بين الدقة الإحصائية والعمق الأخلاقي والفلسفي. واستجابةً لهذه التحديات، طوّرت هذه الدراسة مؤشرات جديدة أكثر عدلًا وواقعية لقياس معاناة الفقراء، من خلال دمج الأبعاد الكمية والاجتماعية في تحليل الفقر، باستخدام أدوات قياس متقدمة تعتمد على كلٍّ من الدخل، والتعليم، وساعات العمل</w:t>
      </w:r>
      <w:r w:rsidRPr="008403D5">
        <w:rPr>
          <w:rFonts w:cs="Times New Roman"/>
          <w:sz w:val="28"/>
          <w:szCs w:val="28"/>
          <w:lang w:val="en-AE" w:eastAsia="en-AE"/>
        </w:rPr>
        <w:t>.</w:t>
      </w:r>
    </w:p>
    <w:p w14:paraId="55C2FF8D" w14:textId="02E6F72B" w:rsidR="008403D5" w:rsidRPr="008403D5" w:rsidRDefault="008403D5" w:rsidP="00280B0A">
      <w:pPr>
        <w:spacing w:before="100" w:beforeAutospacing="1" w:after="100" w:afterAutospacing="1" w:line="360" w:lineRule="auto"/>
        <w:ind w:firstLine="720"/>
        <w:jc w:val="both"/>
        <w:rPr>
          <w:rFonts w:cs="Times New Roman"/>
          <w:sz w:val="28"/>
          <w:szCs w:val="28"/>
          <w:lang w:val="en-AE" w:eastAsia="en-AE"/>
        </w:rPr>
      </w:pPr>
      <w:r w:rsidRPr="008403D5">
        <w:rPr>
          <w:rFonts w:cs="Times New Roman"/>
          <w:sz w:val="28"/>
          <w:szCs w:val="28"/>
          <w:rtl/>
          <w:lang w:val="en-AE" w:eastAsia="en-AE"/>
        </w:rPr>
        <w:t>في الفصل الثالث، تم اشتقاق مؤشر جديد يُعرف بـ مؤشر الفجوة العكسية الموزونة</w:t>
      </w:r>
      <w:r w:rsidRPr="008403D5">
        <w:rPr>
          <w:rFonts w:cs="Times New Roman"/>
          <w:sz w:val="28"/>
          <w:szCs w:val="28"/>
          <w:lang w:val="en-AE" w:eastAsia="en-AE"/>
        </w:rPr>
        <w:t xml:space="preserve"> (WRPG)</w:t>
      </w:r>
      <w:r w:rsidRPr="008403D5">
        <w:rPr>
          <w:rFonts w:cs="Times New Roman"/>
          <w:sz w:val="28"/>
          <w:szCs w:val="28"/>
          <w:rtl/>
          <w:lang w:val="en-AE" w:eastAsia="en-AE"/>
        </w:rPr>
        <w:t>، الذي يُعد تطويرًا لمفهوم فجوة الفقر التقليدية عبر إدخال أوزان اجتماعية مرنة تميّز بين الأفراد الفقراء وفقًا لدرجة حرمانهم</w:t>
      </w:r>
      <w:r w:rsidRPr="008403D5">
        <w:rPr>
          <w:rFonts w:cs="Times New Roman"/>
          <w:sz w:val="28"/>
          <w:szCs w:val="28"/>
          <w:lang w:val="en-AE" w:eastAsia="en-AE"/>
        </w:rPr>
        <w:t>.</w:t>
      </w:r>
      <w:r w:rsidR="00280B0A">
        <w:rPr>
          <w:rFonts w:cs="Times New Roman"/>
          <w:sz w:val="28"/>
          <w:szCs w:val="28"/>
          <w:lang w:val="en-AE" w:eastAsia="en-AE"/>
        </w:rPr>
        <w:t xml:space="preserve"> </w:t>
      </w:r>
      <w:r w:rsidRPr="008403D5">
        <w:rPr>
          <w:rFonts w:cs="Times New Roman"/>
          <w:sz w:val="28"/>
          <w:szCs w:val="28"/>
          <w:rtl/>
          <w:lang w:val="en-AE" w:eastAsia="en-AE"/>
        </w:rPr>
        <w:t xml:space="preserve">ويُعبّر هذا المؤشر عن المبدأ الأخلاقي </w:t>
      </w:r>
      <w:r w:rsidRPr="008403D5">
        <w:rPr>
          <w:rFonts w:cs="Times New Roman"/>
          <w:sz w:val="28"/>
          <w:szCs w:val="28"/>
          <w:lang w:val="en-AE" w:eastAsia="en-AE"/>
        </w:rPr>
        <w:t>"</w:t>
      </w:r>
      <w:r w:rsidRPr="008403D5">
        <w:rPr>
          <w:rFonts w:cs="Times New Roman"/>
          <w:sz w:val="28"/>
          <w:szCs w:val="28"/>
          <w:rtl/>
          <w:lang w:val="en-AE" w:eastAsia="en-AE"/>
        </w:rPr>
        <w:t>الأولوية للأشد فقرًا</w:t>
      </w:r>
      <w:r w:rsidRPr="008403D5">
        <w:rPr>
          <w:rFonts w:cs="Times New Roman"/>
          <w:sz w:val="28"/>
          <w:szCs w:val="28"/>
          <w:lang w:val="en-AE" w:eastAsia="en-AE"/>
        </w:rPr>
        <w:t>"</w:t>
      </w:r>
      <w:r w:rsidRPr="008403D5">
        <w:rPr>
          <w:rFonts w:cs="Times New Roman"/>
          <w:sz w:val="28"/>
          <w:szCs w:val="28"/>
          <w:rtl/>
          <w:lang w:val="en-AE" w:eastAsia="en-AE"/>
        </w:rPr>
        <w:t>، إذ تُمنح للفقراء في القاع الاقتصادي أوزانٌ أعلى في عملية القياس، وأثبت التحليل أن المؤشر الجديد يحقق الخصائص البديهية الرئيسة لمقاييس الفقر، وهي</w:t>
      </w:r>
      <w:r w:rsidRPr="008403D5">
        <w:rPr>
          <w:rFonts w:cs="Times New Roman"/>
          <w:sz w:val="28"/>
          <w:szCs w:val="28"/>
          <w:lang w:val="en-AE" w:eastAsia="en-AE"/>
        </w:rPr>
        <w:t xml:space="preserve">: </w:t>
      </w:r>
      <w:r w:rsidRPr="008403D5">
        <w:rPr>
          <w:rFonts w:cs="Times New Roman"/>
          <w:sz w:val="28"/>
          <w:szCs w:val="28"/>
          <w:rtl/>
          <w:lang w:val="en-AE" w:eastAsia="en-AE"/>
        </w:rPr>
        <w:t>بديهية التركيز</w:t>
      </w:r>
      <w:r w:rsidRPr="008403D5">
        <w:rPr>
          <w:rFonts w:cs="Times New Roman"/>
          <w:sz w:val="28"/>
          <w:szCs w:val="28"/>
          <w:lang w:val="en-AE" w:eastAsia="en-AE"/>
        </w:rPr>
        <w:t xml:space="preserve"> (Focus)</w:t>
      </w:r>
      <w:r w:rsidRPr="008403D5">
        <w:rPr>
          <w:rFonts w:cs="Times New Roman"/>
          <w:sz w:val="28"/>
          <w:szCs w:val="28"/>
          <w:rtl/>
          <w:lang w:val="en-AE" w:eastAsia="en-AE"/>
        </w:rPr>
        <w:t>، بديهية الرتابة</w:t>
      </w:r>
      <w:r w:rsidRPr="008403D5">
        <w:rPr>
          <w:rFonts w:cs="Times New Roman"/>
          <w:sz w:val="28"/>
          <w:szCs w:val="28"/>
          <w:lang w:val="en-AE" w:eastAsia="en-AE"/>
        </w:rPr>
        <w:t xml:space="preserve"> (Monotonicity)</w:t>
      </w:r>
      <w:r w:rsidRPr="008403D5">
        <w:rPr>
          <w:rFonts w:cs="Times New Roman"/>
          <w:sz w:val="28"/>
          <w:szCs w:val="28"/>
          <w:rtl/>
          <w:lang w:val="en-AE" w:eastAsia="en-AE"/>
        </w:rPr>
        <w:t>، حساسية النقل</w:t>
      </w:r>
      <w:r w:rsidRPr="008403D5">
        <w:rPr>
          <w:rFonts w:cs="Times New Roman"/>
          <w:sz w:val="28"/>
          <w:szCs w:val="28"/>
          <w:lang w:val="en-AE" w:eastAsia="en-AE"/>
        </w:rPr>
        <w:t xml:space="preserve"> (Transfer Sensitivity)</w:t>
      </w:r>
      <w:r w:rsidR="003D78E7">
        <w:rPr>
          <w:rFonts w:cs="Times New Roman"/>
          <w:sz w:val="28"/>
          <w:szCs w:val="28"/>
          <w:lang w:val="en-AE" w:eastAsia="en-AE"/>
        </w:rPr>
        <w:t xml:space="preserve"> </w:t>
      </w:r>
      <w:r w:rsidRPr="008403D5">
        <w:rPr>
          <w:rFonts w:cs="Times New Roman"/>
          <w:sz w:val="28"/>
          <w:szCs w:val="28"/>
          <w:rtl/>
          <w:lang w:val="en-AE" w:eastAsia="en-AE"/>
        </w:rPr>
        <w:t>، ثبات المقياس</w:t>
      </w:r>
      <w:r w:rsidRPr="008403D5">
        <w:rPr>
          <w:rFonts w:cs="Times New Roman"/>
          <w:sz w:val="28"/>
          <w:szCs w:val="28"/>
          <w:lang w:val="en-AE" w:eastAsia="en-AE"/>
        </w:rPr>
        <w:t xml:space="preserve"> Scale</w:t>
      </w:r>
      <w:r w:rsidR="003D78E7">
        <w:rPr>
          <w:rFonts w:cs="Times New Roman"/>
          <w:sz w:val="28"/>
          <w:szCs w:val="28"/>
          <w:lang w:val="en-AE" w:eastAsia="en-AE"/>
        </w:rPr>
        <w:t>)</w:t>
      </w:r>
      <w:r w:rsidRPr="008403D5">
        <w:rPr>
          <w:rFonts w:cs="Times New Roman"/>
          <w:sz w:val="28"/>
          <w:szCs w:val="28"/>
          <w:lang w:val="en-AE" w:eastAsia="en-AE"/>
        </w:rPr>
        <w:t xml:space="preserve"> </w:t>
      </w:r>
      <w:r w:rsidR="003D78E7">
        <w:rPr>
          <w:rFonts w:cs="Times New Roman"/>
          <w:sz w:val="28"/>
          <w:szCs w:val="28"/>
          <w:lang w:val="en-AE" w:eastAsia="en-AE"/>
        </w:rPr>
        <w:t>(</w:t>
      </w:r>
      <w:r w:rsidRPr="008403D5">
        <w:rPr>
          <w:rFonts w:cs="Times New Roman"/>
          <w:sz w:val="28"/>
          <w:szCs w:val="28"/>
          <w:lang w:val="en-AE" w:eastAsia="en-AE"/>
        </w:rPr>
        <w:t>Invariance</w:t>
      </w:r>
      <w:r w:rsidR="00924A41">
        <w:rPr>
          <w:rFonts w:cs="Times New Roman"/>
          <w:sz w:val="28"/>
          <w:szCs w:val="28"/>
          <w:lang w:val="en-AE" w:eastAsia="en-AE"/>
        </w:rPr>
        <w:t xml:space="preserve"> </w:t>
      </w:r>
      <w:r w:rsidRPr="008403D5">
        <w:rPr>
          <w:rFonts w:cs="Times New Roman"/>
          <w:sz w:val="28"/>
          <w:szCs w:val="28"/>
          <w:rtl/>
          <w:lang w:val="en-AE" w:eastAsia="en-AE"/>
        </w:rPr>
        <w:t>، وقابلية التجزئة</w:t>
      </w:r>
      <w:r w:rsidRPr="008403D5">
        <w:rPr>
          <w:rFonts w:cs="Times New Roman"/>
          <w:sz w:val="28"/>
          <w:szCs w:val="28"/>
          <w:lang w:val="en-AE" w:eastAsia="en-AE"/>
        </w:rPr>
        <w:t xml:space="preserve"> </w:t>
      </w:r>
      <w:r w:rsidR="003D78E7">
        <w:rPr>
          <w:rFonts w:cs="Times New Roman"/>
          <w:sz w:val="28"/>
          <w:szCs w:val="28"/>
          <w:lang w:val="en-AE" w:eastAsia="en-AE"/>
        </w:rPr>
        <w:t>.</w:t>
      </w:r>
      <w:r w:rsidRPr="008403D5">
        <w:rPr>
          <w:rFonts w:cs="Times New Roman"/>
          <w:sz w:val="28"/>
          <w:szCs w:val="28"/>
          <w:lang w:val="en-AE" w:eastAsia="en-AE"/>
        </w:rPr>
        <w:t>(Decomposability).</w:t>
      </w:r>
    </w:p>
    <w:p w14:paraId="34D2B7FD" w14:textId="2F869108" w:rsidR="008403D5" w:rsidRPr="008403D5" w:rsidRDefault="003D78E7" w:rsidP="00280B0A">
      <w:pPr>
        <w:spacing w:before="100" w:beforeAutospacing="1" w:after="100" w:afterAutospacing="1" w:line="360" w:lineRule="auto"/>
        <w:ind w:firstLine="720"/>
        <w:jc w:val="both"/>
        <w:rPr>
          <w:rFonts w:cs="Times New Roman"/>
          <w:sz w:val="28"/>
          <w:szCs w:val="28"/>
          <w:lang w:val="en-AE" w:eastAsia="en-AE"/>
        </w:rPr>
      </w:pPr>
      <w:r>
        <w:rPr>
          <w:rFonts w:cs="Times New Roman" w:hint="cs"/>
          <w:sz w:val="28"/>
          <w:szCs w:val="28"/>
          <w:rtl/>
          <w:lang w:val="en-AE" w:eastAsia="en-AE" w:bidi="ar-EG"/>
        </w:rPr>
        <w:t xml:space="preserve">وقدم </w:t>
      </w:r>
      <w:r w:rsidR="008403D5" w:rsidRPr="008403D5">
        <w:rPr>
          <w:rFonts w:cs="Times New Roman"/>
          <w:sz w:val="28"/>
          <w:szCs w:val="28"/>
          <w:rtl/>
          <w:lang w:val="en-AE" w:eastAsia="en-AE"/>
        </w:rPr>
        <w:t xml:space="preserve">الفصل الرابع مؤشر </w:t>
      </w:r>
      <w:r>
        <w:rPr>
          <w:rFonts w:cs="Times New Roman" w:hint="cs"/>
          <w:sz w:val="28"/>
          <w:szCs w:val="28"/>
          <w:rtl/>
          <w:lang w:val="en-AE" w:eastAsia="en-AE"/>
        </w:rPr>
        <w:t xml:space="preserve">جديد </w:t>
      </w:r>
      <w:r w:rsidR="008403D5" w:rsidRPr="008403D5">
        <w:rPr>
          <w:rFonts w:cs="Times New Roman"/>
          <w:sz w:val="28"/>
          <w:szCs w:val="28"/>
          <w:rtl/>
          <w:lang w:val="en-AE" w:eastAsia="en-AE"/>
        </w:rPr>
        <w:t xml:space="preserve">متعدد الأبعاد </w:t>
      </w:r>
      <w:r w:rsidR="008403D5" w:rsidRPr="008403D5">
        <w:rPr>
          <w:rFonts w:cs="Times New Roman"/>
          <w:sz w:val="28"/>
          <w:szCs w:val="28"/>
          <w:lang w:val="en-AE" w:eastAsia="en-AE"/>
        </w:rPr>
        <w:t>(MWRPG)</w:t>
      </w:r>
      <w:r w:rsidR="008403D5" w:rsidRPr="008403D5">
        <w:rPr>
          <w:rFonts w:cs="Times New Roman"/>
          <w:sz w:val="28"/>
          <w:szCs w:val="28"/>
          <w:rtl/>
          <w:lang w:val="en-AE" w:eastAsia="en-AE"/>
        </w:rPr>
        <w:t xml:space="preserve"> الذي يُعد امتدادًا طبيعيًا لـ</w:t>
      </w:r>
      <w:r w:rsidR="008403D5" w:rsidRPr="008403D5">
        <w:rPr>
          <w:rFonts w:cs="Times New Roman"/>
          <w:sz w:val="28"/>
          <w:szCs w:val="28"/>
          <w:lang w:val="en-AE" w:eastAsia="en-AE"/>
        </w:rPr>
        <w:t xml:space="preserve"> WRPG</w:t>
      </w:r>
      <w:r w:rsidR="008403D5" w:rsidRPr="008403D5">
        <w:rPr>
          <w:rFonts w:cs="Times New Roman"/>
          <w:sz w:val="28"/>
          <w:szCs w:val="28"/>
          <w:rtl/>
          <w:lang w:val="en-AE" w:eastAsia="en-AE"/>
        </w:rPr>
        <w:t>، إذ يدمج بين أبعاد الدخل وساعات العمل ومستوى التعليم، من خلال أوزان اجتماعية مرنة تعكس التفاوت داخل الفقراء أنفسهم</w:t>
      </w:r>
      <w:r w:rsidR="008403D5" w:rsidRPr="008403D5">
        <w:rPr>
          <w:rFonts w:cs="Times New Roman"/>
          <w:sz w:val="28"/>
          <w:szCs w:val="28"/>
          <w:lang w:val="en-AE" w:eastAsia="en-AE"/>
        </w:rPr>
        <w:t>.</w:t>
      </w:r>
      <w:r w:rsidR="00280B0A">
        <w:rPr>
          <w:rFonts w:cs="Times New Roman"/>
          <w:sz w:val="28"/>
          <w:szCs w:val="28"/>
          <w:lang w:val="en-AE" w:eastAsia="en-AE"/>
        </w:rPr>
        <w:t xml:space="preserve"> </w:t>
      </w:r>
      <w:r w:rsidR="008403D5" w:rsidRPr="008403D5">
        <w:rPr>
          <w:rFonts w:cs="Times New Roman"/>
          <w:sz w:val="28"/>
          <w:szCs w:val="28"/>
          <w:rtl/>
          <w:lang w:val="en-AE" w:eastAsia="en-AE"/>
        </w:rPr>
        <w:t xml:space="preserve">ويُوفّر هذا المؤشر إطارًا تشخيصيًا متقدمًا لتفكيك الفقر وفقًا للأقاليم أو الفئات أو الأبعاد، مما يجعله أداة دقيقة لتوجيه السياسات العامة واتخاذ القرار نحو الفئات الأكثر هشاشة ومعاناة. كما يُجسّد عمليًا مقاربة القدرات </w:t>
      </w:r>
      <w:proofErr w:type="spellStart"/>
      <w:r w:rsidR="008403D5" w:rsidRPr="008403D5">
        <w:rPr>
          <w:rFonts w:cs="Times New Roman"/>
          <w:sz w:val="28"/>
          <w:szCs w:val="28"/>
          <w:rtl/>
          <w:lang w:val="en-AE" w:eastAsia="en-AE"/>
        </w:rPr>
        <w:t>لأمارتيا</w:t>
      </w:r>
      <w:proofErr w:type="spellEnd"/>
      <w:r w:rsidR="008403D5" w:rsidRPr="008403D5">
        <w:rPr>
          <w:rFonts w:cs="Times New Roman"/>
          <w:sz w:val="28"/>
          <w:szCs w:val="28"/>
          <w:rtl/>
          <w:lang w:val="en-AE" w:eastAsia="en-AE"/>
        </w:rPr>
        <w:t xml:space="preserve"> سِن، حيث يُعاد تعريف الفقر بوصفه حرمانًا من القدرات والخيارات الإنسانية الأساسية لا مجرد نقص في الدخل</w:t>
      </w:r>
      <w:r w:rsidR="008403D5" w:rsidRPr="008403D5">
        <w:rPr>
          <w:rFonts w:cs="Times New Roman"/>
          <w:sz w:val="28"/>
          <w:szCs w:val="28"/>
          <w:lang w:val="en-AE" w:eastAsia="en-AE"/>
        </w:rPr>
        <w:t>.</w:t>
      </w:r>
    </w:p>
    <w:p w14:paraId="12E930BE" w14:textId="36412DEF" w:rsidR="008403D5" w:rsidRPr="008403D5" w:rsidRDefault="008403D5" w:rsidP="00280B0A">
      <w:pPr>
        <w:spacing w:before="100" w:beforeAutospacing="1" w:after="100" w:afterAutospacing="1" w:line="360" w:lineRule="auto"/>
        <w:ind w:firstLine="720"/>
        <w:jc w:val="both"/>
        <w:rPr>
          <w:rFonts w:cs="Times New Roman"/>
          <w:sz w:val="28"/>
          <w:szCs w:val="28"/>
          <w:lang w:val="en-AE" w:eastAsia="en-AE"/>
        </w:rPr>
      </w:pPr>
      <w:r w:rsidRPr="008403D5">
        <w:rPr>
          <w:rFonts w:cs="Times New Roman"/>
          <w:sz w:val="28"/>
          <w:szCs w:val="28"/>
          <w:rtl/>
          <w:lang w:val="en-AE" w:eastAsia="en-AE"/>
        </w:rPr>
        <w:t>ويمتاز مؤشر</w:t>
      </w:r>
      <w:r w:rsidR="00924A41">
        <w:rPr>
          <w:rFonts w:cs="Times New Roman" w:hint="cs"/>
          <w:sz w:val="28"/>
          <w:szCs w:val="28"/>
          <w:rtl/>
          <w:lang w:val="en-AE" w:eastAsia="en-AE"/>
        </w:rPr>
        <w:t xml:space="preserve"> (</w:t>
      </w:r>
      <w:r w:rsidR="00924A41">
        <w:rPr>
          <w:rFonts w:cs="Times New Roman"/>
          <w:sz w:val="28"/>
          <w:szCs w:val="28"/>
          <w:lang w:eastAsia="en-AE"/>
        </w:rPr>
        <w:t>MWRPG</w:t>
      </w:r>
      <w:r w:rsidR="00924A41">
        <w:rPr>
          <w:rFonts w:cs="Times New Roman" w:hint="cs"/>
          <w:sz w:val="28"/>
          <w:szCs w:val="28"/>
          <w:rtl/>
          <w:lang w:val="en-AE" w:eastAsia="en-AE"/>
        </w:rPr>
        <w:t>)</w:t>
      </w:r>
      <w:r w:rsidRPr="008403D5">
        <w:rPr>
          <w:rFonts w:cs="Times New Roman"/>
          <w:sz w:val="28"/>
          <w:szCs w:val="28"/>
          <w:lang w:val="en-AE" w:eastAsia="en-AE"/>
        </w:rPr>
        <w:t xml:space="preserve"> </w:t>
      </w:r>
      <w:r w:rsidRPr="008403D5">
        <w:rPr>
          <w:rFonts w:cs="Times New Roman"/>
          <w:sz w:val="28"/>
          <w:szCs w:val="28"/>
          <w:rtl/>
          <w:lang w:val="en-AE" w:eastAsia="en-AE"/>
        </w:rPr>
        <w:t xml:space="preserve">بتوازنه بين التحليل الكمي الصارم والرؤية الأخلاقية والاجتماعية؛ فهو لا يكتفي بالإجابة عن سؤال </w:t>
      </w:r>
      <w:r w:rsidRPr="008403D5">
        <w:rPr>
          <w:rFonts w:cs="Times New Roman"/>
          <w:i/>
          <w:iCs/>
          <w:sz w:val="28"/>
          <w:szCs w:val="28"/>
          <w:rtl/>
          <w:lang w:val="en-AE" w:eastAsia="en-AE"/>
        </w:rPr>
        <w:t>كم هو الفقر؟</w:t>
      </w:r>
      <w:r w:rsidRPr="008403D5">
        <w:rPr>
          <w:rFonts w:cs="Times New Roman"/>
          <w:sz w:val="28"/>
          <w:szCs w:val="28"/>
          <w:rtl/>
          <w:lang w:val="en-AE" w:eastAsia="en-AE"/>
        </w:rPr>
        <w:t xml:space="preserve"> بل يتجاوزه إلى سؤال </w:t>
      </w:r>
      <w:r w:rsidRPr="008403D5">
        <w:rPr>
          <w:rFonts w:cs="Times New Roman"/>
          <w:i/>
          <w:iCs/>
          <w:sz w:val="28"/>
          <w:szCs w:val="28"/>
          <w:rtl/>
          <w:lang w:val="en-AE" w:eastAsia="en-AE"/>
        </w:rPr>
        <w:t>لِمَن يكون الفقر أكثر إلحاحًا؟</w:t>
      </w:r>
      <w:r w:rsidR="00280B0A">
        <w:rPr>
          <w:rFonts w:cs="Times New Roman"/>
          <w:sz w:val="28"/>
          <w:szCs w:val="28"/>
          <w:lang w:val="en-AE" w:eastAsia="en-AE"/>
        </w:rPr>
        <w:t xml:space="preserve"> </w:t>
      </w:r>
      <w:r w:rsidRPr="008403D5">
        <w:rPr>
          <w:rFonts w:cs="Times New Roman"/>
          <w:sz w:val="28"/>
          <w:szCs w:val="28"/>
          <w:rtl/>
          <w:lang w:val="en-AE" w:eastAsia="en-AE"/>
        </w:rPr>
        <w:t>ومن خلال هذا الدمج بين الدقة الرياضية والعدالة الاجتماعية، تُقدّم الدراسة نموذجًا رائدًا للجيل القادم من مؤشرات الفقر التي تجمع بين الاتساق النظري والعمق الأخلاقي والقابلية التطبيقية في تصميم السياسات العامة، مما يجعلها مساهمة علمية رصينة في تطوير أدوات قياس الفقر في القرن الحادي والعشرين</w:t>
      </w:r>
      <w:r w:rsidRPr="008403D5">
        <w:rPr>
          <w:rFonts w:cs="Times New Roman"/>
          <w:sz w:val="28"/>
          <w:szCs w:val="28"/>
          <w:lang w:val="en-AE" w:eastAsia="en-AE"/>
        </w:rPr>
        <w:t>.</w:t>
      </w:r>
    </w:p>
    <w:p w14:paraId="6EB6C0B7" w14:textId="2B3F9442" w:rsidR="00BC5EED" w:rsidRPr="007E2428" w:rsidRDefault="008403D5" w:rsidP="0043202C">
      <w:pPr>
        <w:spacing w:before="100" w:beforeAutospacing="1" w:after="100" w:afterAutospacing="1" w:line="360" w:lineRule="auto"/>
        <w:ind w:firstLine="720"/>
        <w:jc w:val="both"/>
        <w:rPr>
          <w:rFonts w:cs="Times New Roman"/>
          <w:sz w:val="28"/>
          <w:szCs w:val="28"/>
          <w:lang w:val="en-AE" w:eastAsia="en-AE"/>
        </w:rPr>
      </w:pPr>
      <w:r w:rsidRPr="008403D5">
        <w:rPr>
          <w:rFonts w:cs="Times New Roman"/>
          <w:sz w:val="28"/>
          <w:szCs w:val="28"/>
          <w:rtl/>
          <w:lang w:val="en-AE" w:eastAsia="en-AE"/>
        </w:rPr>
        <w:lastRenderedPageBreak/>
        <w:t xml:space="preserve">وعند التطبيق، أظهرت نتائج المحاكاة استجابةً أخلاقية متزايدةً للفقر، ويؤكد اتساق المؤشر مع مبادئ العدالة التوزيعية </w:t>
      </w:r>
      <w:proofErr w:type="spellStart"/>
      <w:r w:rsidRPr="008403D5">
        <w:rPr>
          <w:rFonts w:cs="Times New Roman"/>
          <w:sz w:val="28"/>
          <w:szCs w:val="28"/>
          <w:rtl/>
          <w:lang w:val="en-AE" w:eastAsia="en-AE"/>
        </w:rPr>
        <w:t>لأمارتيا</w:t>
      </w:r>
      <w:proofErr w:type="spellEnd"/>
      <w:r w:rsidRPr="008403D5">
        <w:rPr>
          <w:rFonts w:cs="Times New Roman"/>
          <w:sz w:val="28"/>
          <w:szCs w:val="28"/>
          <w:rtl/>
          <w:lang w:val="en-AE" w:eastAsia="en-AE"/>
        </w:rPr>
        <w:t xml:space="preserve"> سِن</w:t>
      </w:r>
      <w:r w:rsidR="0043202C">
        <w:rPr>
          <w:rFonts w:cs="Times New Roman" w:hint="cs"/>
          <w:sz w:val="28"/>
          <w:szCs w:val="28"/>
          <w:rtl/>
          <w:lang w:val="en-AE" w:eastAsia="en-AE"/>
        </w:rPr>
        <w:t xml:space="preserve"> و</w:t>
      </w:r>
      <w:r w:rsidR="001B01B1">
        <w:rPr>
          <w:rtl/>
        </w:rPr>
        <w:t>تتمثل الإضافة الجوهرية لهذه الدراسة في تحويل قياس الفقر من إطار وصفي محايد إلى إطار معياري تفاعلي، حيث لم يعد المؤشر يكتفي بقياس مستوى الفقر، بل أصبح يعكس ترتيب الأولويات الاجتماعية بين الفقراء أنفسهم</w:t>
      </w:r>
      <w:r w:rsidR="0043202C">
        <w:t xml:space="preserve"> </w:t>
      </w:r>
      <w:r w:rsidR="0043202C">
        <w:rPr>
          <w:rFonts w:hint="cs"/>
          <w:rtl/>
        </w:rPr>
        <w:t>و</w:t>
      </w:r>
      <w:r w:rsidR="001B01B1">
        <w:rPr>
          <w:rtl/>
        </w:rPr>
        <w:t>بذلك، لا يقتصر دور المؤشر المقترح على التقييم الكمي، بل يمتد ليصبح أداة تحليلية تدعم اتخاذ القرار القائم على العدالة التوزيعية، من خلال تحديد من هم الأشد احتياجًا بشكل دقيق وقابل للقياس</w:t>
      </w:r>
      <w:r w:rsidR="001B01B1">
        <w:rPr>
          <w:rFonts w:hint="cs"/>
          <w:rtl/>
          <w:lang w:bidi="ar-EG"/>
        </w:rPr>
        <w:t xml:space="preserve">. </w:t>
      </w:r>
      <w:r w:rsidR="001B01B1" w:rsidRPr="001B01B1">
        <w:rPr>
          <w:rtl/>
        </w:rPr>
        <w:t>وبذلك تمثل هذه الدراسة نقلة نوعية من قياس الفقر كظاهرة إحصائية إلى فهمه كظاهرة أخلاقية ذات أبعاد توزيعية عميقة</w:t>
      </w:r>
      <w:r w:rsidR="001B01B1">
        <w:rPr>
          <w:rFonts w:hint="cs"/>
          <w:rtl/>
          <w:lang w:bidi="ar-EG"/>
        </w:rPr>
        <w:t>.</w:t>
      </w:r>
      <w:r w:rsidR="00135C2D">
        <w:rPr>
          <w:rFonts w:hint="cs"/>
          <w:rtl/>
          <w:lang w:bidi="ar-EG"/>
        </w:rPr>
        <w:t xml:space="preserve"> وأيضا</w:t>
      </w:r>
      <w:r w:rsidR="00135C2D" w:rsidRPr="00135C2D">
        <w:rPr>
          <w:rtl/>
        </w:rPr>
        <w:t xml:space="preserve"> تنقل قياس الفقر من مجرد عد الفقراء إلى فهم هيكل الحرمان بينهم</w:t>
      </w:r>
      <w:r w:rsidR="00135C2D" w:rsidRPr="00135C2D">
        <w:rPr>
          <w:lang w:bidi="ar-EG"/>
        </w:rPr>
        <w:t>.</w:t>
      </w:r>
      <w:bookmarkEnd w:id="13"/>
      <w:bookmarkEnd w:id="14"/>
      <w:bookmarkEnd w:id="22"/>
    </w:p>
    <w:sectPr w:rsidR="00BC5EED" w:rsidRPr="007E2428">
      <w:footerReference w:type="default" r:id="rId55"/>
      <w:headerReference w:type="first" r:id="rId56"/>
      <w:footerReference w:type="first" r:id="rId57"/>
      <w:footnotePr>
        <w:numRestart w:val="eachPage"/>
      </w:footnotePr>
      <w:pgSz w:w="11906" w:h="16838"/>
      <w:pgMar w:top="1418" w:right="1701" w:bottom="1418" w:left="1701" w:header="720" w:footer="720" w:gutter="0"/>
      <w:pgNumType w:start="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FD3EB" w14:textId="77777777" w:rsidR="00A52C78" w:rsidRDefault="00A52C78">
      <w:r>
        <w:separator/>
      </w:r>
    </w:p>
  </w:endnote>
  <w:endnote w:type="continuationSeparator" w:id="0">
    <w:p w14:paraId="32B18C4D" w14:textId="77777777" w:rsidR="00A52C78" w:rsidRDefault="00A52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Impact">
    <w:panose1 w:val="020B0806030902050204"/>
    <w:charset w:val="00"/>
    <w:family w:val="swiss"/>
    <w:pitch w:val="variable"/>
    <w:sig w:usb0="00000287" w:usb1="00000000" w:usb2="00000000" w:usb3="00000000" w:csb0="0000009F" w:csb1="00000000"/>
  </w:font>
  <w:font w:name="GE Jarida Heavy">
    <w:altName w:val="Sakkal Majalla"/>
    <w:panose1 w:val="00000000000000000000"/>
    <w:charset w:val="B2"/>
    <w:family w:val="roman"/>
    <w:notTrueType/>
    <w:pitch w:val="variable"/>
    <w:sig w:usb0="80002003" w:usb1="80000100" w:usb2="00000028" w:usb3="00000000" w:csb0="00000040" w:csb1="00000000"/>
  </w:font>
  <w:font w:name="Arial Black">
    <w:panose1 w:val="020B0A04020102020204"/>
    <w:charset w:val="00"/>
    <w:family w:val="swiss"/>
    <w:pitch w:val="variable"/>
    <w:sig w:usb0="A00002AF" w:usb1="400078FB" w:usb2="00000000" w:usb3="00000000" w:csb0="0000009F" w:csb1="00000000"/>
  </w:font>
  <w:font w:name="SKR HEAD1">
    <w:altName w:val="Arial"/>
    <w:panose1 w:val="00000000000000000000"/>
    <w:charset w:val="00"/>
    <w:family w:val="modern"/>
    <w:notTrueType/>
    <w:pitch w:val="variable"/>
    <w:sig w:usb0="00002003" w:usb1="0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ndalus">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Georgia">
    <w:panose1 w:val="02040502050405020303"/>
    <w:charset w:val="00"/>
    <w:family w:val="roman"/>
    <w:pitch w:val="variable"/>
    <w:sig w:usb0="00000287" w:usb1="00000000" w:usb2="00000000" w:usb3="00000000" w:csb0="0000009F" w:csb1="00000000"/>
  </w:font>
  <w:font w:name="DengXian">
    <w:altName w:val="Microsoft YaHei"/>
    <w:panose1 w:val="02010600030101010101"/>
    <w:charset w:val="86"/>
    <w:family w:val="auto"/>
    <w:pitch w:val="variable"/>
    <w:sig w:usb0="A00002BF" w:usb1="38CF7CFA" w:usb2="00000016" w:usb3="00000000" w:csb0="0004000F" w:csb1="00000000"/>
  </w:font>
  <w:font w:name="Aptos">
    <w:altName w:val="Calibri"/>
    <w:charset w:val="00"/>
    <w:family w:val="swiss"/>
    <w:pitch w:val="variable"/>
    <w:sig w:usb0="20000287" w:usb1="00000003" w:usb2="00000000" w:usb3="00000000" w:csb0="0000019F" w:csb1="00000000"/>
  </w:font>
  <w:font w:name="Diwani Letter">
    <w:panose1 w:val="02010400000000000000"/>
    <w:charset w:val="B2"/>
    <w:family w:val="auto"/>
    <w:pitch w:val="variable"/>
    <w:sig w:usb0="00002001" w:usb1="80000000" w:usb2="00000008" w:usb3="00000000" w:csb0="00000040" w:csb1="00000000"/>
  </w:font>
  <w:font w:name="Bookman Old Style">
    <w:panose1 w:val="020506040505050202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Aharoni">
    <w:altName w:val="Segoe UI Semibold"/>
    <w:charset w:val="B1"/>
    <w:family w:val="auto"/>
    <w:pitch w:val="variable"/>
    <w:sig w:usb0="00000803" w:usb1="00000000" w:usb2="00000000" w:usb3="00000000" w:csb0="00000021" w:csb1="00000000"/>
  </w:font>
  <w:font w:name="PT Bold Heading">
    <w:panose1 w:val="02010400000000000000"/>
    <w:charset w:val="B2"/>
    <w:family w:val="auto"/>
    <w:pitch w:val="variable"/>
    <w:sig w:usb0="00002001" w:usb1="80000000" w:usb2="00000008" w:usb3="00000000" w:csb0="00000040" w:csb1="00000000"/>
  </w:font>
  <w:font w:name="Malik Lt BT">
    <w:altName w:val="Segoe Print"/>
    <w:charset w:val="B2"/>
    <w:family w:val="auto"/>
    <w:pitch w:val="variable"/>
    <w:sig w:usb0="00002001" w:usb1="00000000" w:usb2="00000000" w:usb3="00000000" w:csb0="00000040" w:csb1="00000000"/>
  </w:font>
  <w:font w:name="IranNastaliq">
    <w:altName w:val="Cambria"/>
    <w:charset w:val="00"/>
    <w:family w:val="roman"/>
    <w:pitch w:val="variable"/>
    <w:sig w:usb0="61002A87" w:usb1="80000000" w:usb2="00000008" w:usb3="00000000" w:csb0="000101FF" w:csb1="00000000"/>
  </w:font>
  <w:font w:name="Cambria Math">
    <w:panose1 w:val="02040503050406030204"/>
    <w:charset w:val="00"/>
    <w:family w:val="roman"/>
    <w:pitch w:val="variable"/>
    <w:sig w:usb0="E00006FF" w:usb1="420024FF" w:usb2="02000000" w:usb3="00000000" w:csb0="0000019F" w:csb1="00000000"/>
  </w:font>
  <w:font w:name="KFGQPC KSA Heading">
    <w:charset w:val="00"/>
    <w:family w:val="auto"/>
    <w:pitch w:val="variable"/>
    <w:sig w:usb0="80002003" w:usb1="80000000" w:usb2="00000008" w:usb3="00000000" w:csb0="00000041" w:csb1="00000000"/>
  </w:font>
  <w:font w:name="MS Mincho">
    <w:altName w:val="ＭＳ 明朝"/>
    <w:panose1 w:val="02020609040205080304"/>
    <w:charset w:val="80"/>
    <w:family w:val="modern"/>
    <w:pitch w:val="fixed"/>
    <w:sig w:usb0="E00002FF" w:usb1="6AC7FDFB" w:usb2="08000012" w:usb3="00000000" w:csb0="0002009F" w:csb1="00000000"/>
  </w:font>
  <w:font w:name="Mudir MT">
    <w:panose1 w:val="00000000000000000000"/>
    <w:charset w:val="B2"/>
    <w:family w:val="auto"/>
    <w:pitch w:val="variable"/>
    <w:sig w:usb0="00002001" w:usb1="00000000" w:usb2="00000000" w:usb3="00000000" w:csb0="00000040" w:csb1="00000000"/>
  </w:font>
  <w:font w:name="MCS Jeddah S_I normal.">
    <w:altName w:val="Arial"/>
    <w:charset w:val="B2"/>
    <w:family w:val="auto"/>
    <w:pitch w:val="variable"/>
    <w:sig w:usb0="00002000" w:usb1="00000000" w:usb2="00000000" w:usb3="00000000" w:csb0="00000040" w:csb1="00000000"/>
  </w:font>
  <w:font w:name="Times New Roman,Bold">
    <w:altName w:val="Times New Roman"/>
    <w:charset w:val="B2"/>
    <w:family w:val="auto"/>
    <w:pitch w:val="default"/>
    <w:sig w:usb0="00000000"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0234" w14:textId="77777777" w:rsidR="007E2428" w:rsidRDefault="007E2428">
    <w:pPr>
      <w:pStyle w:val="Footer"/>
      <w:pBdr>
        <w:bottom w:val="single" w:sz="18" w:space="1" w:color="auto"/>
      </w:pBdr>
      <w:tabs>
        <w:tab w:val="clear" w:pos="4320"/>
        <w:tab w:val="clear" w:pos="8640"/>
      </w:tabs>
      <w:jc w:val="right"/>
      <w:rPr>
        <w:rFonts w:cs="PT Bold Heading"/>
        <w:sz w:val="20"/>
        <w:szCs w:val="20"/>
        <w:rtl/>
        <w:lang w:bidi="ar-EG"/>
      </w:rPr>
    </w:pPr>
    <w:r>
      <w:rPr>
        <w:rFonts w:cs="SKR HEAD1"/>
        <w:noProof/>
        <w:rtl/>
      </w:rPr>
      <mc:AlternateContent>
        <mc:Choice Requires="wpg">
          <w:drawing>
            <wp:anchor distT="0" distB="0" distL="114300" distR="114300" simplePos="0" relativeHeight="251668480" behindDoc="0" locked="0" layoutInCell="1" allowOverlap="1" wp14:anchorId="3AE07407" wp14:editId="4FD010FA">
              <wp:simplePos x="0" y="0"/>
              <wp:positionH relativeFrom="column">
                <wp:posOffset>4688205</wp:posOffset>
              </wp:positionH>
              <wp:positionV relativeFrom="paragraph">
                <wp:posOffset>72390</wp:posOffset>
              </wp:positionV>
              <wp:extent cx="427355" cy="118110"/>
              <wp:effectExtent l="19050" t="0" r="29845" b="15240"/>
              <wp:wrapNone/>
              <wp:docPr id="865675848" name="Group 6"/>
              <wp:cNvGraphicFramePr/>
              <a:graphic xmlns:a="http://schemas.openxmlformats.org/drawingml/2006/main">
                <a:graphicData uri="http://schemas.microsoft.com/office/word/2010/wordprocessingGroup">
                  <wpg:wgp>
                    <wpg:cNvGrpSpPr/>
                    <wpg:grpSpPr>
                      <a:xfrm>
                        <a:off x="0" y="0"/>
                        <a:ext cx="427355" cy="118110"/>
                        <a:chOff x="8453" y="840"/>
                        <a:chExt cx="673" cy="186"/>
                      </a:xfrm>
                    </wpg:grpSpPr>
                    <wps:wsp>
                      <wps:cNvPr id="291834984" name="AutoShape 7"/>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2079281917" name="AutoShape 8"/>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219565186" name="AutoShape 9"/>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57B0A7CE" id="Group 6" o:spid="_x0000_s1026" style="position:absolute;margin-left:369.15pt;margin-top:5.7pt;width:33.65pt;height:9.3pt;z-index:251668480"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nM6AIAABMLAAAOAAAAZHJzL2Uyb0RvYy54bWzsVm1v0zAQ/o7Ef7D8neWlTZtES6ex0YE0&#10;YNLgB7iJ8wKObWy36fj1nJ20a1cmpk1oE6KR0lzOd37u8eOLj0/WLUMrqnQjeIaDIx8jynNRNLzK&#10;8Ncv8zcxRtoQXhAmOM3wDdX4ZPb61XEnUxqKWrCCKgRJuE47meHaGJl6ns5r2hJ9JCTl4CyFaokB&#10;U1VeoUgH2Vvmhb4/8TqhCqlETrWGt+e9E89c/rKkuflclpoaxDIM2Iy7K3df2Ls3OyZppYism3yA&#10;QR6BoiUNh0m3qc6JIWipmoNUbZMroUVpjnLReqIsm5y6GqCawL9TzYUSS+lqqdKukluagNo7PD06&#10;bf5pdaHktbxSwEQnK+DCWbaWdala+w8o0dpRdrOljK4NyuHlOJyOogijHFxBEAfBQGleA+82Kh5H&#10;I4zAG4+3rndD8GQKLhcZT+xKeJs5vT0knQRt6Nvy9dPKv66JpI5VnUL5Vwo1RYbDJIhH4yQeY8RJ&#10;C0o9XRrhhqKpxWZBwGjLlOVEy0uRf9eIi7Oa8IqeKiW6mpICwAWulr0Aa2gIRYvuoyggO4HsTjCW&#10;ZFSyRr63gTt0x0kY7hO34Tz0AeTvaCOpVNpcUNEi+5Bh2EUrJXplktWlNjZ/VQwVkuIbRmXLQPAr&#10;wtDIDyY9dJIOg2FBNhld0YI1xbxhzBmqWpwxhSA0w2/n9hrWUO8OYxx1GU6iMHLF7fn0w1K0jYEe&#10;wZoWROTb3zAP4yCZDbP9Ci1EcQMsK9FvdGhM8FAL9ROjDjZ5hvWPJVEUI/aBw0olwRhUiYwzxtE0&#10;BEPteha7HsJzSJVhg1H/eGb6TrKUqqlqmKlfQC6sdsrGWElbfD2qwQAl91j/vqT9aRLGQRJMDzUd&#10;P4+mJzFg2W0GL1jT07m9nqTp+1P81/SfPn73tOkgiSZRAN+LgzadPI+kD75vL1jSrntu2udeK35w&#10;m74/xT8oaXcOgZOXO5oMp0R7tNu1XVu/PcvOfgEAAP//AwBQSwMEFAAGAAgAAAAhAGNlqq3gAAAA&#10;CQEAAA8AAABkcnMvZG93bnJldi54bWxMj0FLw0AQhe+C/2EZwZvdjbE1pNmUUtRTEWwF6W2aTJPQ&#10;7G7IbpP03zue7HF4H+99k60m04qBet84qyGaKRBkC1c2ttLwvX9/SkD4gLbE1lnScCUPq/z+LsO0&#10;dKP9omEXKsEl1qeooQ6hS6X0RU0G/cx1ZDk7ud5g4LOvZNnjyOWmlc9KLaTBxvJCjR1tairOu4vR&#10;8DHiuI6jt2F7Pm2uh/3882cbkdaPD9N6CSLQFP5h+NNndcjZ6egutvSi1fAaJzGjHEQvIBhI1HwB&#10;4qghVgpknsnbD/JfAAAA//8DAFBLAQItABQABgAIAAAAIQC2gziS/gAAAOEBAAATAAAAAAAAAAAA&#10;AAAAAAAAAABbQ29udGVudF9UeXBlc10ueG1sUEsBAi0AFAAGAAgAAAAhADj9If/WAAAAlAEAAAsA&#10;AAAAAAAAAAAAAAAALwEAAF9yZWxzLy5yZWxzUEsBAi0AFAAGAAgAAAAhAJ+Z6czoAgAAEwsAAA4A&#10;AAAAAAAAAAAAAAAALgIAAGRycy9lMm9Eb2MueG1sUEsBAi0AFAAGAAgAAAAhAGNlqq3gAAAACQEA&#10;AA8AAAAAAAAAAAAAAAAAQgUAAGRycy9kb3ducmV2LnhtbFBLBQYAAAAABAAEAPMAAABP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5yozQAAAOIAAAAPAAAAZHJzL2Rvd25yZXYueG1sRI9La8Mw&#10;EITvgfwHsYVeTCM7DcVxo4Q+KJSQQ17Q9rZYW9vEWhlJjd38+qpQ6HGYmW+YxWowrTiT841lBdkk&#10;BUFcWt1wpeB4eLnJQfiArLG1TAq+ycNqOR4tsNC25x2d96ESEcK+QAV1CF0hpS9rMugntiOO3qd1&#10;BkOUrpLaYR/hppXTNL2TBhuOCzV29FRTedp/GQVm8/yebC/b9drR28ejlkm26xOlrq+Gh3sQgYbw&#10;H/5rv2oF03mW387m+Qx+L8U7IJc/AAAA//8DAFBLAQItABQABgAIAAAAIQDb4fbL7gAAAIUBAAAT&#10;AAAAAAAAAAAAAAAAAAAAAABbQ29udGVudF9UeXBlc10ueG1sUEsBAi0AFAAGAAgAAAAhAFr0LFu/&#10;AAAAFQEAAAsAAAAAAAAAAAAAAAAAHwEAAF9yZWxzLy5yZWxzUEsBAi0AFAAGAAgAAAAhANo3nKjN&#10;AAAA4gAAAA8AAAAAAAAAAAAAAAAABwIAAGRycy9kb3ducmV2LnhtbFBLBQYAAAAAAwADALcAAAAB&#10;AwAAAAA=&#10;" adj="15660" fillcolor="#bfbfbf" strokecolor="#bfbfbf"/>
              <v:shape id="AutoShape 8"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HulywAAAOMAAAAPAAAAZHJzL2Rvd25yZXYueG1sRI9Ba8JA&#10;FITvBf/D8oTe6iZBaoyuIkKhp5ZGDx4f2WcSzL6N2TWJ/nq3UOhxmJlvmPV2NI3oqXO1ZQXxLAJB&#10;XFhdc6ngePh4S0E4j6yxsUwK7uRgu5m8rDHTduAf6nNfigBhl6GCyvs2k9IVFRl0M9sSB+9sO4M+&#10;yK6UusMhwE0jkyh6lwZrDgsVtrSvqLjkN6NgfJRfaZ8X9zQZ8mtzm5+O3/u5Uq/TcbcC4Wn0/+G/&#10;9qdWkESLZZLGy3gBv5/CH5CbJwAAAP//AwBQSwECLQAUAAYACAAAACEA2+H2y+4AAACFAQAAEwAA&#10;AAAAAAAAAAAAAAAAAAAAW0NvbnRlbnRfVHlwZXNdLnhtbFBLAQItABQABgAIAAAAIQBa9CxbvwAA&#10;ABUBAAALAAAAAAAAAAAAAAAAAB8BAABfcmVscy8ucmVsc1BLAQItABQABgAIAAAAIQAIUHulywAA&#10;AOMAAAAPAAAAAAAAAAAAAAAAAAcCAABkcnMvZG93bnJldi54bWxQSwUGAAAAAAMAAwC3AAAA/wIA&#10;AAAA&#10;" adj="15660" fillcolor="#7f7f7f" strokecolor="#7f7f7f"/>
              <v:shape id="AutoShape 9"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qvywAAAOIAAAAPAAAAZHJzL2Rvd25yZXYueG1sRI9Ba8JA&#10;FITvgv9heUJvuolgsKmrlBahIFKblkJvz+wzSZN9u2RXTf99tyD0OMzMN8xqM5hOXKj3jWUF6SwB&#10;QVxa3XCl4ON9O12C8AFZY2eZFPyQh816PFphru2V3+hShEpECPscFdQhuFxKX9Zk0M+sI47eyfYG&#10;Q5R9JXWP1wg3nZwnSSYNNhwXanT0VFPZFmej4Pt0bo/F4Xn/ZT+r7dG9umLXOqXuJsPjA4hAQ/gP&#10;39ovWsE8vV9ki3SZwd+leAfk+hcAAP//AwBQSwECLQAUAAYACAAAACEA2+H2y+4AAACFAQAAEwAA&#10;AAAAAAAAAAAAAAAAAAAAW0NvbnRlbnRfVHlwZXNdLnhtbFBLAQItABQABgAIAAAAIQBa9CxbvwAA&#10;ABUBAAALAAAAAAAAAAAAAAAAAB8BAABfcmVscy8ucmVsc1BLAQItABQABgAIAAAAIQCVUCqvywAA&#10;AOIAAAAPAAAAAAAAAAAAAAAAAAcCAABkcnMvZG93bnJldi54bWxQSwUGAAAAAAMAAwC3AAAA/wIA&#10;AAAA&#10;" adj="15660" fillcolor="black"/>
            </v:group>
          </w:pict>
        </mc:Fallback>
      </mc:AlternateContent>
    </w:r>
    <w:r>
      <w:rPr>
        <w:rFonts w:cs="SKR HEAD1"/>
        <w:noProof/>
        <w:rtl/>
      </w:rPr>
      <mc:AlternateContent>
        <mc:Choice Requires="wps">
          <w:drawing>
            <wp:anchor distT="0" distB="0" distL="114300" distR="114300" simplePos="0" relativeHeight="251669504" behindDoc="0" locked="0" layoutInCell="1" allowOverlap="1" wp14:anchorId="7C2817E4" wp14:editId="29297433">
              <wp:simplePos x="0" y="0"/>
              <wp:positionH relativeFrom="column">
                <wp:posOffset>5010150</wp:posOffset>
              </wp:positionH>
              <wp:positionV relativeFrom="paragraph">
                <wp:posOffset>-1905</wp:posOffset>
              </wp:positionV>
              <wp:extent cx="548005" cy="275590"/>
              <wp:effectExtent l="0" t="0" r="0" b="0"/>
              <wp:wrapNone/>
              <wp:docPr id="16704386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75590"/>
                      </a:xfrm>
                      <a:prstGeom prst="rect">
                        <a:avLst/>
                      </a:prstGeom>
                      <a:noFill/>
                      <a:ln>
                        <a:noFill/>
                      </a:ln>
                    </wps:spPr>
                    <wps:txbx>
                      <w:txbxContent>
                        <w:p w14:paraId="71F984E5" w14:textId="77777777" w:rsidR="007E2428" w:rsidRDefault="007E2428">
                          <w:pPr>
                            <w:pStyle w:val="Footer"/>
                            <w:bidi w:val="0"/>
                            <w:spacing w:line="216" w:lineRule="auto"/>
                            <w:jc w:val="center"/>
                            <w:rPr>
                              <w:rFonts w:cs="Malik Lt BT"/>
                              <w:sz w:val="32"/>
                              <w:szCs w:val="32"/>
                            </w:rPr>
                          </w:pPr>
                          <w:r>
                            <w:rPr>
                              <w:rFonts w:cs="Malik Lt BT"/>
                              <w:sz w:val="28"/>
                              <w:szCs w:val="28"/>
                            </w:rPr>
                            <w:fldChar w:fldCharType="begin"/>
                          </w:r>
                          <w:r>
                            <w:rPr>
                              <w:rFonts w:cs="Malik Lt BT"/>
                              <w:sz w:val="28"/>
                              <w:szCs w:val="28"/>
                            </w:rPr>
                            <w:instrText xml:space="preserve"> PAGE   \* MERGEFORMAT </w:instrText>
                          </w:r>
                          <w:r>
                            <w:rPr>
                              <w:rFonts w:cs="Malik Lt BT"/>
                              <w:sz w:val="28"/>
                              <w:szCs w:val="28"/>
                            </w:rPr>
                            <w:fldChar w:fldCharType="separate"/>
                          </w:r>
                          <w:r>
                            <w:rPr>
                              <w:rFonts w:cs="Malik Lt BT"/>
                              <w:sz w:val="28"/>
                              <w:szCs w:val="28"/>
                            </w:rPr>
                            <w:t>49</w:t>
                          </w:r>
                          <w:r>
                            <w:rPr>
                              <w:rFonts w:cs="Malik Lt BT"/>
                              <w:sz w:val="28"/>
                              <w:szCs w:val="28"/>
                            </w:rPr>
                            <w:fldChar w:fldCharType="end"/>
                          </w:r>
                        </w:p>
                        <w:p w14:paraId="0C6C34B0" w14:textId="77777777" w:rsidR="007E2428" w:rsidRDefault="007E2428">
                          <w:pPr>
                            <w:spacing w:line="216" w:lineRule="auto"/>
                            <w:jc w:val="center"/>
                            <w:rPr>
                              <w:rFonts w:cs="Malik Lt BT"/>
                              <w:sz w:val="32"/>
                              <w:szCs w:val="32"/>
                            </w:rPr>
                          </w:pPr>
                        </w:p>
                      </w:txbxContent>
                    </wps:txbx>
                    <wps:bodyPr rot="0" vert="horz" wrap="square" lIns="91440" tIns="45720" rIns="91440" bIns="45720" anchor="t" anchorCtr="0" upright="1">
                      <a:noAutofit/>
                    </wps:bodyPr>
                  </wps:wsp>
                </a:graphicData>
              </a:graphic>
            </wp:anchor>
          </w:drawing>
        </mc:Choice>
        <mc:Fallback>
          <w:pict>
            <v:shapetype w14:anchorId="7C2817E4" id="_x0000_t202" coordsize="21600,21600" o:spt="202" path="m,l,21600r21600,l21600,xe">
              <v:stroke joinstyle="miter"/>
              <v:path gradientshapeok="t" o:connecttype="rect"/>
            </v:shapetype>
            <v:shape id="Text Box 10" o:spid="_x0000_s1050" type="#_x0000_t202" style="position:absolute;margin-left:394.5pt;margin-top:-.15pt;width:43.15pt;height:21.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raf4AEAAKADAAAOAAAAZHJzL2Uyb0RvYy54bWysU9tu2zAMfR+wfxD0vtgJ4rU14hRdiw4D&#10;ugvQ7QNkWbKF2aJGKbGzrx8lp2m2vhV7ESSSPjznkN5cT0PP9gq9AVvx5SLnTFkJjbFtxX98v393&#10;yZkPwjaiB6sqflCeX2/fvtmMrlQr6KBvFDICsb4cXcW7EFyZZV52ahB+AU5ZSmrAQQR6Yps1KEZC&#10;H/pslefvsxGwcQhSeU/RuznJtwlfayXDV629CqyvOHEL6cR01vHMthtRtihcZ+SRhngFi0EYS01P&#10;UHciCLZD8wJqMBLBgw4LCUMGWhupkgZSs8z/UfPYCaeSFjLHu5NN/v/Byi/7R/cNWZg+wEQDTCK8&#10;ewD50zMLt52wrbpBhLFToqHGy2hZNjpfHj+NVvvSR5B6/AwNDVnsAiSgSeMQXSGdjNBpAIeT6WoK&#10;TFKwWF/mecGZpNTqoiiu0lAyUT597NCHjwoGFi8VR5ppAhf7Bx8iGVE+lcReFu5N36e59vavABXG&#10;SCIf+c7Mw1RPVB1F1NAcSAbCvCa01nTpAH9zNtKKVNz/2glUnPWfLFlxtVyv406lx7q4WNEDzzP1&#10;eUZYSVAVD5zN19sw7+HOoWk76jSbb+GG7NMmSXtmdeRNa5AUH1c27tn5O1U9/1jbPwAAAP//AwBQ&#10;SwMEFAAGAAgAAAAhAM+pqH7eAAAACAEAAA8AAABkcnMvZG93bnJldi54bWxMj0FPwkAQhe8m/ofN&#10;mHiDLQJSaqfEaLxqQCHxtnSHtrE723QXWv+940lvb/Im730v34yuVRfqQ+MZYTZNQBGX3jZcIXy8&#10;v0xSUCEatqb1TAjfFGBTXF/lJrN+4C1ddrFSEsIhMwh1jF2mdShrciZMfUcs3sn3zkQ5+0rb3gwS&#10;7lp9lyT32pmGpaE2HT3VVH7tzg5h/3r6PCySt+rZLbvBj4lmt9aItzfj4wOoSGP8e4ZffEGHQpiO&#10;/sw2qBZhla5lS0SYzEGJn66WIo4Ii/kMdJHr/wOKHwAAAP//AwBQSwECLQAUAAYACAAAACEAtoM4&#10;kv4AAADhAQAAEwAAAAAAAAAAAAAAAAAAAAAAW0NvbnRlbnRfVHlwZXNdLnhtbFBLAQItABQABgAI&#10;AAAAIQA4/SH/1gAAAJQBAAALAAAAAAAAAAAAAAAAAC8BAABfcmVscy8ucmVsc1BLAQItABQABgAI&#10;AAAAIQCLwraf4AEAAKADAAAOAAAAAAAAAAAAAAAAAC4CAABkcnMvZTJvRG9jLnhtbFBLAQItABQA&#10;BgAIAAAAIQDPqah+3gAAAAgBAAAPAAAAAAAAAAAAAAAAADoEAABkcnMvZG93bnJldi54bWxQSwUG&#10;AAAAAAQABADzAAAARQUAAAAA&#10;" filled="f" stroked="f">
              <v:textbox>
                <w:txbxContent>
                  <w:p w14:paraId="71F984E5" w14:textId="77777777" w:rsidR="007E2428" w:rsidRDefault="007E2428">
                    <w:pPr>
                      <w:pStyle w:val="Footer"/>
                      <w:bidi w:val="0"/>
                      <w:spacing w:line="216" w:lineRule="auto"/>
                      <w:jc w:val="center"/>
                      <w:rPr>
                        <w:rFonts w:cs="Malik Lt BT"/>
                        <w:sz w:val="32"/>
                        <w:szCs w:val="32"/>
                      </w:rPr>
                    </w:pPr>
                    <w:r>
                      <w:rPr>
                        <w:rFonts w:cs="Malik Lt BT"/>
                        <w:sz w:val="28"/>
                        <w:szCs w:val="28"/>
                      </w:rPr>
                      <w:fldChar w:fldCharType="begin"/>
                    </w:r>
                    <w:r>
                      <w:rPr>
                        <w:rFonts w:cs="Malik Lt BT"/>
                        <w:sz w:val="28"/>
                        <w:szCs w:val="28"/>
                      </w:rPr>
                      <w:instrText xml:space="preserve"> PAGE   \* MERGEFORMAT </w:instrText>
                    </w:r>
                    <w:r>
                      <w:rPr>
                        <w:rFonts w:cs="Malik Lt BT"/>
                        <w:sz w:val="28"/>
                        <w:szCs w:val="28"/>
                      </w:rPr>
                      <w:fldChar w:fldCharType="separate"/>
                    </w:r>
                    <w:r>
                      <w:rPr>
                        <w:rFonts w:cs="Malik Lt BT"/>
                        <w:sz w:val="28"/>
                        <w:szCs w:val="28"/>
                      </w:rPr>
                      <w:t>49</w:t>
                    </w:r>
                    <w:r>
                      <w:rPr>
                        <w:rFonts w:cs="Malik Lt BT"/>
                        <w:sz w:val="28"/>
                        <w:szCs w:val="28"/>
                      </w:rPr>
                      <w:fldChar w:fldCharType="end"/>
                    </w:r>
                  </w:p>
                  <w:p w14:paraId="0C6C34B0" w14:textId="77777777" w:rsidR="007E2428" w:rsidRDefault="007E2428">
                    <w:pPr>
                      <w:spacing w:line="216" w:lineRule="auto"/>
                      <w:jc w:val="center"/>
                      <w:rPr>
                        <w:rFonts w:cs="Malik Lt BT"/>
                        <w:sz w:val="32"/>
                        <w:szCs w:val="32"/>
                      </w:rPr>
                    </w:pPr>
                  </w:p>
                </w:txbxContent>
              </v:textbox>
            </v:shape>
          </w:pict>
        </mc:Fallback>
      </mc:AlternateContent>
    </w:r>
  </w:p>
  <w:p w14:paraId="36175C8F" w14:textId="77777777" w:rsidR="007E2428" w:rsidRDefault="007E242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F0A01" w14:textId="77777777" w:rsidR="001D1766" w:rsidRDefault="001D1766">
    <w:pPr>
      <w:pStyle w:val="Footer"/>
      <w:pBdr>
        <w:bottom w:val="single" w:sz="18" w:space="1" w:color="auto"/>
      </w:pBdr>
      <w:tabs>
        <w:tab w:val="clear" w:pos="4320"/>
        <w:tab w:val="clear" w:pos="8640"/>
      </w:tabs>
      <w:jc w:val="right"/>
      <w:rPr>
        <w:rFonts w:cs="PT Bold Heading"/>
        <w:sz w:val="20"/>
        <w:szCs w:val="20"/>
        <w:rtl/>
        <w:lang w:bidi="ar-EG"/>
      </w:rPr>
    </w:pPr>
    <w:r>
      <w:rPr>
        <w:rFonts w:cs="SKR HEAD1"/>
        <w:noProof/>
        <w:rtl/>
      </w:rPr>
      <mc:AlternateContent>
        <mc:Choice Requires="wpg">
          <w:drawing>
            <wp:anchor distT="0" distB="0" distL="114300" distR="114300" simplePos="0" relativeHeight="251665408" behindDoc="0" locked="0" layoutInCell="1" allowOverlap="1" wp14:anchorId="75326A25" wp14:editId="2A1F0135">
              <wp:simplePos x="0" y="0"/>
              <wp:positionH relativeFrom="column">
                <wp:posOffset>4688205</wp:posOffset>
              </wp:positionH>
              <wp:positionV relativeFrom="paragraph">
                <wp:posOffset>72390</wp:posOffset>
              </wp:positionV>
              <wp:extent cx="427355" cy="118110"/>
              <wp:effectExtent l="19050" t="0" r="29845" b="15240"/>
              <wp:wrapNone/>
              <wp:docPr id="26" name="Group 6"/>
              <wp:cNvGraphicFramePr/>
              <a:graphic xmlns:a="http://schemas.openxmlformats.org/drawingml/2006/main">
                <a:graphicData uri="http://schemas.microsoft.com/office/word/2010/wordprocessingGroup">
                  <wpg:wgp>
                    <wpg:cNvGrpSpPr/>
                    <wpg:grpSpPr>
                      <a:xfrm>
                        <a:off x="0" y="0"/>
                        <a:ext cx="427355" cy="118110"/>
                        <a:chOff x="8453" y="840"/>
                        <a:chExt cx="673" cy="186"/>
                      </a:xfrm>
                    </wpg:grpSpPr>
                    <wps:wsp>
                      <wps:cNvPr id="27" name="AutoShape 7"/>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28" name="AutoShape 8"/>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29" name="AutoShape 9"/>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6A6A327A" id="Group 6" o:spid="_x0000_s1026" style="position:absolute;left:0;text-align:left;margin-left:369.15pt;margin-top:5.7pt;width:33.65pt;height:9.3pt;z-index:251665408"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yra4wIAACALAAAOAAAAZHJzL2Uyb0RvYy54bWzsVm1v0zAQ/o7Ef7D8neVlfUmjpdPY6EAa&#10;MGnwA9zESQyObWy36fj1nJ20Szcmpk1oE6KR0lzO9/ju8eOLj443DUdrqg2TIsPRQYgRFbksmKgy&#10;/PXL4k2CkbFEFIRLQTN8TQ0+nr9+ddSqlMaylrygGgGIMGmrMlxbq9IgMHlNG2IOpKICnKXUDbFg&#10;6iooNGkBveFBHIaToJW6UFrm1Bh4e9Y58dzjlyXN7eeyNNQinmHIzfq79veluwfzI5JWmqia5X0a&#10;5BFZNIQJmHQHdUYsQSvN7kA1LNfSyNIe5LIJZFmynPoaoJoovFXNuZYr5Wup0rZSO5qA2ls8PRo2&#10;/7S+1IgVGY4nGAnSwBr5adHEcdOqKoUh51pdqUvdv6g6y5W7KXXj/qEQtPGsXu9YpRuLcng5iqeH&#10;4zFGObiiKIminvW8hqVxUclofIgReJPRzvWuD55MweUjE59QsJ0zcKntMmkVyMfcMGSextBVTRT1&#10;xBtX/pah6Zahk5WVfgyadiz5YY4iR4ZRFzL/bpCQpzURFT3RWrY1JQVkFbnxkPsgwBkGQtGy/SgL&#10;4J8AuheTYxeVnKn3LnDAczKL433GtmTH4ej3fJFUaWPPqWyQe8gw7LC1lp1qyfrCWIdfFb0GSPEN&#10;o7LhsBnWhKPDMJp0qZO0HwwrsUX0RUvOigXj3Bu6Wp5yjSA0w28X7vJ1AzfDYVygNsOzcTz2xe35&#10;zMMgGmahf3DWgHpC9+vn4aKn2THrdGzSpSyugWUtuyYATQseaql/YtRCA8iw+bEimmLEPwhYqVk0&#10;Ajki643ReBqDoYee5dBDRA5QGbYYdY+ntusyK6VZVcNM3QIK6bRTMruVQZdVnyxIuMv172sZ+nK3&#10;22+0nDyPlicJ7Kvh7n/BWp4u3PUkLd8P8V/Lf/og3tOXZ3e1PHseLd/5kr1gLft2ue2Xe733wX35&#10;foh/UMv+xAHHMOjVe+e8oe37+M3Bdv4LAAD//wMAUEsDBBQABgAIAAAAIQBjZaqt4AAAAAkBAAAP&#10;AAAAZHJzL2Rvd25yZXYueG1sTI9BS8NAEIXvgv9hGcGb3Y2xNaTZlFLUUxFsBeltmkyT0OxuyG6T&#10;9N87nuxxeB/vfZOtJtOKgXrfOKshmikQZAtXNrbS8L1/f0pA+IC2xNZZ0nAlD6v8/i7DtHSj/aJh&#10;FyrBJdanqKEOoUul9EVNBv3MdWQ5O7neYOCzr2TZ48jlppXPSi2kwcbyQo0dbWoqzruL0fAx4riO&#10;o7dhez5trof9/PNnG5HWjw/Tegki0BT+YfjTZ3XI2enoLrb0otXwGicxoxxELyAYSNR8AeKoIVYK&#10;ZJ7J2w/yXwAAAP//AwBQSwECLQAUAAYACAAAACEAtoM4kv4AAADhAQAAEwAAAAAAAAAAAAAAAAAA&#10;AAAAW0NvbnRlbnRfVHlwZXNdLnhtbFBLAQItABQABgAIAAAAIQA4/SH/1gAAAJQBAAALAAAAAAAA&#10;AAAAAAAAAC8BAABfcmVscy8ucmVsc1BLAQItABQABgAIAAAAIQBvhyra4wIAACALAAAOAAAAAAAA&#10;AAAAAAAAAC4CAABkcnMvZTJvRG9jLnhtbFBLAQItABQABgAIAAAAIQBjZaqt4AAAAAkBAAAPAAAA&#10;AAAAAAAAAAAAAD0FAABkcnMvZG93bnJldi54bWxQSwUGAAAAAAQABADzAAAASgY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omXxgAAANsAAAAPAAAAZHJzL2Rvd25yZXYueG1sRI/Na8JA&#10;FMTvBf+H5Qlegm70YCV1FT8QivTgF2hvj+xrEpp9G3a3Jvav7xYKPQ4z8xtmvuxMLe7kfGVZwXiU&#10;giDOra64UHA574YzED4ga6wtk4IHeVguek9zzLRt+Uj3UyhEhLDPUEEZQpNJ6fOSDPqRbYij92Gd&#10;wRClK6R22Ea4qeUkTafSYMVxocSGNiXln6cvo8C8bW/J4fuw3zu6vq+1TMbHNlFq0O9WLyACdeE/&#10;/Nd+1Qomz/D7Jf4AufgBAAD//wMAUEsBAi0AFAAGAAgAAAAhANvh9svuAAAAhQEAABMAAAAAAAAA&#10;AAAAAAAAAAAAAFtDb250ZW50X1R5cGVzXS54bWxQSwECLQAUAAYACAAAACEAWvQsW78AAAAVAQAA&#10;CwAAAAAAAAAAAAAAAAAfAQAAX3JlbHMvLnJlbHNQSwECLQAUAAYACAAAACEAnd6Jl8YAAADbAAAA&#10;DwAAAAAAAAAAAAAAAAAHAgAAZHJzL2Rvd25yZXYueG1sUEsFBgAAAAADAAMAtwAAAPoCAAAAAA==&#10;" adj="15660" fillcolor="#bfbfbf" strokecolor="#bfbfbf"/>
              <v:shape id="AutoShape 8"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4G6vwAAANsAAAAPAAAAZHJzL2Rvd25yZXYueG1sRE9Ni8Iw&#10;EL0v+B/CCN7W1CJLqUYRQfCkWD14HJqxLTaT2sS2+uvNYcHj430v14OpRUetqywrmE0jEMS51RUX&#10;Ci7n3W8CwnlkjbVlUvAiB+vV6GeJqbY9n6jLfCFCCLsUFZTeN6mULi/JoJvahjhwN9sa9AG2hdQt&#10;9iHc1DKOoj9psOLQUGJD25Lye/Y0CoZ3cUi6LH8lcZ896uf8ejlu50pNxsNmAcLT4L/if/deK4jD&#10;2PAl/AC5+gAAAP//AwBQSwECLQAUAAYACAAAACEA2+H2y+4AAACFAQAAEwAAAAAAAAAAAAAAAAAA&#10;AAAAW0NvbnRlbnRfVHlwZXNdLnhtbFBLAQItABQABgAIAAAAIQBa9CxbvwAAABUBAAALAAAAAAAA&#10;AAAAAAAAAB8BAABfcmVscy8ucmVsc1BLAQItABQABgAIAAAAIQDXz4G6vwAAANsAAAAPAAAAAAAA&#10;AAAAAAAAAAcCAABkcnMvZG93bnJldi54bWxQSwUGAAAAAAMAAwC3AAAA8wIAAAAA&#10;" adj="15660" fillcolor="#7f7f7f" strokecolor="#7f7f7f"/>
              <v:shape id="AutoShape 9"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VbBxQAAANsAAAAPAAAAZHJzL2Rvd25yZXYueG1sRI9Ba8JA&#10;FITvhf6H5RV6q5t6KDa6EbEIhVJqowjeXrLPJCb7dsmuGv+9Wyh4HGbmG2Y2H0wnztT7xrKC11EC&#10;gri0uuFKwXazepmA8AFZY2eZFFzJwzx7fJhhqu2Ff+mch0pECPsUFdQhuFRKX9Zk0I+sI47ewfYG&#10;Q5R9JXWPlwg3nRwnyZs02HBcqNHRsqayzU9GwfFwaot8/fG9t7tqVbgfl3+1Tqnnp2ExBRFoCPfw&#10;f/tTKxi/w9+X+ANkdgMAAP//AwBQSwECLQAUAAYACAAAACEA2+H2y+4AAACFAQAAEwAAAAAAAAAA&#10;AAAAAAAAAAAAW0NvbnRlbnRfVHlwZXNdLnhtbFBLAQItABQABgAIAAAAIQBa9CxbvwAAABUBAAAL&#10;AAAAAAAAAAAAAAAAAB8BAABfcmVscy8ucmVsc1BLAQItABQABgAIAAAAIQD56VbBxQAAANsAAAAP&#10;AAAAAAAAAAAAAAAAAAcCAABkcnMvZG93bnJldi54bWxQSwUGAAAAAAMAAwC3AAAA+QIAAAAA&#10;" adj="15660" fillcolor="black"/>
            </v:group>
          </w:pict>
        </mc:Fallback>
      </mc:AlternateContent>
    </w:r>
    <w:r>
      <w:rPr>
        <w:rFonts w:cs="SKR HEAD1"/>
        <w:noProof/>
        <w:rtl/>
      </w:rPr>
      <mc:AlternateContent>
        <mc:Choice Requires="wps">
          <w:drawing>
            <wp:anchor distT="0" distB="0" distL="114300" distR="114300" simplePos="0" relativeHeight="251666432" behindDoc="0" locked="0" layoutInCell="1" allowOverlap="1" wp14:anchorId="027E1A29" wp14:editId="3ABE4A72">
              <wp:simplePos x="0" y="0"/>
              <wp:positionH relativeFrom="column">
                <wp:posOffset>5010150</wp:posOffset>
              </wp:positionH>
              <wp:positionV relativeFrom="paragraph">
                <wp:posOffset>-1905</wp:posOffset>
              </wp:positionV>
              <wp:extent cx="548005" cy="275590"/>
              <wp:effectExtent l="0" t="0" r="0" b="0"/>
              <wp:wrapNone/>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75590"/>
                      </a:xfrm>
                      <a:prstGeom prst="rect">
                        <a:avLst/>
                      </a:prstGeom>
                      <a:noFill/>
                      <a:ln>
                        <a:noFill/>
                      </a:ln>
                    </wps:spPr>
                    <wps:txbx>
                      <w:txbxContent>
                        <w:p w14:paraId="2FCC9FA5" w14:textId="77777777" w:rsidR="001D1766" w:rsidRDefault="001D1766">
                          <w:pPr>
                            <w:pStyle w:val="Footer"/>
                            <w:bidi w:val="0"/>
                            <w:spacing w:line="216" w:lineRule="auto"/>
                            <w:jc w:val="center"/>
                            <w:rPr>
                              <w:rFonts w:cs="Malik Lt BT"/>
                              <w:sz w:val="32"/>
                              <w:szCs w:val="32"/>
                            </w:rPr>
                          </w:pPr>
                          <w:r>
                            <w:rPr>
                              <w:rFonts w:cs="Malik Lt BT"/>
                              <w:sz w:val="28"/>
                              <w:szCs w:val="28"/>
                            </w:rPr>
                            <w:fldChar w:fldCharType="begin"/>
                          </w:r>
                          <w:r>
                            <w:rPr>
                              <w:rFonts w:cs="Malik Lt BT"/>
                              <w:sz w:val="28"/>
                              <w:szCs w:val="28"/>
                            </w:rPr>
                            <w:instrText xml:space="preserve"> PAGE   \* MERGEFORMAT </w:instrText>
                          </w:r>
                          <w:r>
                            <w:rPr>
                              <w:rFonts w:cs="Malik Lt BT"/>
                              <w:sz w:val="28"/>
                              <w:szCs w:val="28"/>
                            </w:rPr>
                            <w:fldChar w:fldCharType="separate"/>
                          </w:r>
                          <w:r>
                            <w:rPr>
                              <w:rFonts w:cs="Malik Lt BT"/>
                              <w:sz w:val="28"/>
                              <w:szCs w:val="28"/>
                            </w:rPr>
                            <w:t>49</w:t>
                          </w:r>
                          <w:r>
                            <w:rPr>
                              <w:rFonts w:cs="Malik Lt BT"/>
                              <w:sz w:val="28"/>
                              <w:szCs w:val="28"/>
                            </w:rPr>
                            <w:fldChar w:fldCharType="end"/>
                          </w:r>
                        </w:p>
                        <w:p w14:paraId="58154386" w14:textId="77777777" w:rsidR="001D1766" w:rsidRDefault="001D1766">
                          <w:pPr>
                            <w:spacing w:line="216" w:lineRule="auto"/>
                            <w:jc w:val="center"/>
                            <w:rPr>
                              <w:rFonts w:cs="Malik Lt BT"/>
                              <w:sz w:val="32"/>
                              <w:szCs w:val="32"/>
                            </w:rPr>
                          </w:pPr>
                        </w:p>
                      </w:txbxContent>
                    </wps:txbx>
                    <wps:bodyPr rot="0" vert="horz" wrap="square" lIns="91440" tIns="45720" rIns="91440" bIns="45720" anchor="t" anchorCtr="0" upright="1">
                      <a:noAutofit/>
                    </wps:bodyPr>
                  </wps:wsp>
                </a:graphicData>
              </a:graphic>
            </wp:anchor>
          </w:drawing>
        </mc:Choice>
        <mc:Fallback>
          <w:pict>
            <v:shapetype w14:anchorId="027E1A29" id="_x0000_t202" coordsize="21600,21600" o:spt="202" path="m,l,21600r21600,l21600,xe">
              <v:stroke joinstyle="miter"/>
              <v:path gradientshapeok="t" o:connecttype="rect"/>
            </v:shapetype>
            <v:shape id="_x0000_s1061" type="#_x0000_t202" style="position:absolute;margin-left:394.5pt;margin-top:-.15pt;width:43.15pt;height:21.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caA5AEAAKgDAAAOAAAAZHJzL2Uyb0RvYy54bWysU9tu2zAMfR+wfxD0vtgJ4rU14hRdiw4D&#10;ugvQ7QNkWbKF2aJGKbGzrx8lp2m2vhV7EURSPjznkN5cT0PP9gq9AVvx5SLnTFkJjbFtxX98v393&#10;yZkPwjaiB6sqflCeX2/fvtmMrlQr6KBvFDICsb4cXcW7EFyZZV52ahB+AU5ZKmrAQQQKsc0aFCOh&#10;D322yvP32QjYOASpvKfs3Vzk24SvtZLhq9ZeBdZXnLiFdGI663hm240oWxSuM/JIQ7yCxSCMpaYn&#10;qDsRBNuheQE1GIngQYeFhCEDrY1USQOpWeb/qHnshFNJC5nj3ckm//9g5Zf9o/uGLEwfYKIBJhHe&#10;PYD86ZmF207YVt0gwtgp0VDjZbQsG50vj59Gq33pI0g9foaGhix2ARLQpHGIrpBORug0gMPJdDUF&#10;JilZrC/zvOBMUml1URRXaSiZKJ8+dujDRwUDi5eKI800gYv9gw+RjCifnsReFu5N36e59vavBD2M&#10;mUQ+8p2Zh6memGlIWZIWxdTQHEgOwrwutN506QB/czbSqlTc/9oJVJz1nyxZcrVcr+NupWBdXKwo&#10;wPNKfV4RVhJUxQNn8/U2zPu4c2jajjrNQ7BwQzZqkyQ+szryp3VIyo+rG/ftPE6vnn+w7R8AAAD/&#10;/wMAUEsDBBQABgAIAAAAIQDPqah+3gAAAAgBAAAPAAAAZHJzL2Rvd25yZXYueG1sTI9BT8JAEIXv&#10;Jv6HzZh4gy0CUmqnxGi8akAh8bZ0h7axO9t0F1r/veNJb2/yJu99L9+MrlUX6kPjGWE2TUARl942&#10;XCF8vL9MUlAhGram9UwI3xRgU1xf5SazfuAtXXaxUhLCITMIdYxdpnUoa3ImTH1HLN7J985EOftK&#10;294MEu5afZck99qZhqWhNh091VR+7c4OYf96+jwskrfq2S27wY+JZrfWiLc34+MDqEhj/HuGX3xB&#10;h0KYjv7MNqgWYZWuZUtEmMxBiZ+uliKOCIv5DHSR6/8Dih8AAAD//wMAUEsBAi0AFAAGAAgAAAAh&#10;ALaDOJL+AAAA4QEAABMAAAAAAAAAAAAAAAAAAAAAAFtDb250ZW50X1R5cGVzXS54bWxQSwECLQAU&#10;AAYACAAAACEAOP0h/9YAAACUAQAACwAAAAAAAAAAAAAAAAAvAQAAX3JlbHMvLnJlbHNQSwECLQAU&#10;AAYACAAAACEAmx3GgOQBAACoAwAADgAAAAAAAAAAAAAAAAAuAgAAZHJzL2Uyb0RvYy54bWxQSwEC&#10;LQAUAAYACAAAACEAz6moft4AAAAIAQAADwAAAAAAAAAAAAAAAAA+BAAAZHJzL2Rvd25yZXYueG1s&#10;UEsFBgAAAAAEAAQA8wAAAEkFAAAAAA==&#10;" filled="f" stroked="f">
              <v:textbox>
                <w:txbxContent>
                  <w:p w14:paraId="2FCC9FA5" w14:textId="77777777" w:rsidR="001D1766" w:rsidRDefault="001D1766">
                    <w:pPr>
                      <w:pStyle w:val="Footer"/>
                      <w:bidi w:val="0"/>
                      <w:spacing w:line="216" w:lineRule="auto"/>
                      <w:jc w:val="center"/>
                      <w:rPr>
                        <w:rFonts w:cs="Malik Lt BT"/>
                        <w:sz w:val="32"/>
                        <w:szCs w:val="32"/>
                      </w:rPr>
                    </w:pPr>
                    <w:r>
                      <w:rPr>
                        <w:rFonts w:cs="Malik Lt BT"/>
                        <w:sz w:val="28"/>
                        <w:szCs w:val="28"/>
                      </w:rPr>
                      <w:fldChar w:fldCharType="begin"/>
                    </w:r>
                    <w:r>
                      <w:rPr>
                        <w:rFonts w:cs="Malik Lt BT"/>
                        <w:sz w:val="28"/>
                        <w:szCs w:val="28"/>
                      </w:rPr>
                      <w:instrText xml:space="preserve"> PAGE   \* MERGEFORMAT </w:instrText>
                    </w:r>
                    <w:r>
                      <w:rPr>
                        <w:rFonts w:cs="Malik Lt BT"/>
                        <w:sz w:val="28"/>
                        <w:szCs w:val="28"/>
                      </w:rPr>
                      <w:fldChar w:fldCharType="separate"/>
                    </w:r>
                    <w:r>
                      <w:rPr>
                        <w:rFonts w:cs="Malik Lt BT"/>
                        <w:sz w:val="28"/>
                        <w:szCs w:val="28"/>
                      </w:rPr>
                      <w:t>49</w:t>
                    </w:r>
                    <w:r>
                      <w:rPr>
                        <w:rFonts w:cs="Malik Lt BT"/>
                        <w:sz w:val="28"/>
                        <w:szCs w:val="28"/>
                      </w:rPr>
                      <w:fldChar w:fldCharType="end"/>
                    </w:r>
                  </w:p>
                  <w:p w14:paraId="58154386" w14:textId="77777777" w:rsidR="001D1766" w:rsidRDefault="001D1766">
                    <w:pPr>
                      <w:spacing w:line="216" w:lineRule="auto"/>
                      <w:jc w:val="center"/>
                      <w:rPr>
                        <w:rFonts w:cs="Malik Lt BT"/>
                        <w:sz w:val="32"/>
                        <w:szCs w:val="32"/>
                      </w:rPr>
                    </w:pPr>
                  </w:p>
                </w:txbxContent>
              </v:textbox>
            </v:shape>
          </w:pict>
        </mc:Fallback>
      </mc:AlternateContent>
    </w:r>
  </w:p>
  <w:p w14:paraId="519FA965" w14:textId="77777777" w:rsidR="001D1766" w:rsidRDefault="001D176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A2AE0" w14:textId="77777777" w:rsidR="001D1766" w:rsidRDefault="001D17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06C0D" w14:textId="631408CA" w:rsidR="00332120" w:rsidRDefault="00332120" w:rsidP="00332120">
    <w:pPr>
      <w:pStyle w:val="Footer"/>
      <w:bidi w:val="0"/>
      <w:spacing w:line="216" w:lineRule="auto"/>
      <w:jc w:val="right"/>
      <w:rPr>
        <w:rFonts w:cs="Malik Lt BT"/>
        <w:sz w:val="32"/>
        <w:szCs w:val="32"/>
      </w:rPr>
    </w:pPr>
    <w:r>
      <w:rPr>
        <w:rFonts w:ascii="Impact" w:hAnsi="Impact" w:cs="SKR HEAD1"/>
        <w:noProof/>
        <w:sz w:val="20"/>
        <w:szCs w:val="20"/>
        <w:rtl/>
      </w:rPr>
      <mc:AlternateContent>
        <mc:Choice Requires="wpg">
          <w:drawing>
            <wp:anchor distT="0" distB="0" distL="114300" distR="114300" simplePos="0" relativeHeight="251674624" behindDoc="0" locked="0" layoutInCell="1" allowOverlap="1" wp14:anchorId="79AF565F" wp14:editId="2201C411">
              <wp:simplePos x="0" y="0"/>
              <wp:positionH relativeFrom="column">
                <wp:posOffset>4713605</wp:posOffset>
              </wp:positionH>
              <wp:positionV relativeFrom="paragraph">
                <wp:posOffset>43180</wp:posOffset>
              </wp:positionV>
              <wp:extent cx="427355" cy="118110"/>
              <wp:effectExtent l="19050" t="0" r="29845" b="15240"/>
              <wp:wrapNone/>
              <wp:docPr id="6" name="Group 5"/>
              <wp:cNvGraphicFramePr/>
              <a:graphic xmlns:a="http://schemas.openxmlformats.org/drawingml/2006/main">
                <a:graphicData uri="http://schemas.microsoft.com/office/word/2010/wordprocessingGroup">
                  <wpg:wgp>
                    <wpg:cNvGrpSpPr/>
                    <wpg:grpSpPr>
                      <a:xfrm flipH="1">
                        <a:off x="0" y="0"/>
                        <a:ext cx="427355" cy="118110"/>
                        <a:chOff x="8453" y="840"/>
                        <a:chExt cx="673" cy="186"/>
                      </a:xfrm>
                    </wpg:grpSpPr>
                    <wps:wsp>
                      <wps:cNvPr id="357" name="AutoShape 1"/>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358" name="AutoShape 3"/>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359" name="AutoShape 4"/>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55F0B756" id="Group 5" o:spid="_x0000_s1026" style="position:absolute;margin-left:371.15pt;margin-top:3.4pt;width:33.65pt;height:9.3pt;flip:x;z-index:251674624"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g01QIAAAoLAAAOAAAAZHJzL2Uyb0RvYy54bWzsVm1v0zAQ/o7Ef7D8naVJk75ES6ex0YE0&#10;YNLgB7iJkxgc29hu0/LrOTtZ125UTJvEJkQjRb6e/fjuuccXH5+sG45WVBsmRYbDowFGVOSyYKLK&#10;8Ncv8zcTjIwloiBcCprhDTX4ZPb61XGrUhrJWvKCagQgwqStynBtrUqDwOQ1bYg5kooKcJZSN8SC&#10;qaug0KQF9IYH0WAwClqpC6VlTo2Bf887J555/LKkuf1cloZaxDMMsVn/1v69cO9gdkzSShNVs7wP&#10;gzwiioYwAZtuoc6JJWip2T2ohuVaGlnao1w2gSxLllOfA2QTDu5kc6HlUvlcqrSt1JYmoPYOT4+G&#10;zT+tLrS6VlcamGhVBVx4y+WyLnWDSs7Ue6iszw7iRWtP3mZLHl1blMOfcTQeJglGObjCcBKGPbl5&#10;DRVwqyZxMsQIvJN463rXLx6NweVXTkauJkG3Owz2YmoVqMTcEmGeRsR1TRT1/JoUiLjSiBUZHiZj&#10;jARpQK2nSyv9JBS6qNz2MM+x5fgx6lLm3w0S8qwmoqKnWsu2pqSAsPx8CH5ngTMMLEWL9qMsAJ0A&#10;uqf1INGTaRTtU3bDdjSIf08YSZU29oLKBrlBhuEkrbTs1ElWl8Z6mRZ9hqT4hlHZcBD9inA0HISj&#10;LnSS9pOhFDeIPmnJWTFnnHtDV4szrhEszfDbuXv66pndaVygNsPTJEp8uns+8zCIhlnoE5w1IJ+B&#10;+/X7cOE10jHbVWghiw2wrGV32KE5waCW+idGLRz0DJsfS6IpRvyDgEpNwxj0iKw34mQcgaF3PYtd&#10;DxE5QGXYYtQNz2zXTZZKs6qGnbqTIqTTTsmsE7OrfBdVb4CGu1j/gpihAd8V8/B5xDyawMHaPf8v&#10;WMzjuXueJObDEP/F/Kcv36HOPL0v5vh5xHzvY/aCxewb5k3H3Ou+D+7MhyH+QTH7SwdcuKBb793o&#10;dm3fyW+vsLNfAAAA//8DAFBLAwQUAAYACAAAACEAxdbCtd4AAAAIAQAADwAAAGRycy9kb3ducmV2&#10;LnhtbEyPzU7DMBCE70i8g7VI3KhNMKGEbKoKCYRQL4Qf9ejGSxIRr6PYbcPbY05wHM1o5ptyNbtB&#10;HGgKvWeEy4UCQdx423OL8Pb6cLEEEaJhawbPhPBNAVbV6UlpCuuP/EKHOrYilXAoDEIX41hIGZqO&#10;nAkLPxIn79NPzsQkp1bayRxTuRtkplQunek5LXRmpPuOmq967xDe170m/bF93qiG6MnK7WPda8Tz&#10;s3l9ByLSHP/C8Iuf0KFKTDu/ZxvEgHCjs6sURcjTg+Qv1W0OYoeQXWuQVSn/H6h+AAAA//8DAFBL&#10;AQItABQABgAIAAAAIQC2gziS/gAAAOEBAAATAAAAAAAAAAAAAAAAAAAAAABbQ29udGVudF9UeXBl&#10;c10ueG1sUEsBAi0AFAAGAAgAAAAhADj9If/WAAAAlAEAAAsAAAAAAAAAAAAAAAAALwEAAF9yZWxz&#10;Ly5yZWxzUEsBAi0AFAAGAAgAAAAhAM4SKDTVAgAACgsAAA4AAAAAAAAAAAAAAAAALgIAAGRycy9l&#10;Mm9Eb2MueG1sUEsBAi0AFAAGAAgAAAAhAMXWwrXeAAAACAEAAA8AAAAAAAAAAAAAAAAALwUAAGRy&#10;cy9kb3ducmV2LnhtbFBLBQYAAAAABAAEAPMAAAA6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9mFyAAAANwAAAAPAAAAZHJzL2Rvd25yZXYueG1sRI9ba8JA&#10;FITfC/0PyxH6EnRjS1Wiq/RCoYgP3kB9O2SPSWj2bNjdmrS/vlsQfBxm5htmtuhMLS7kfGVZwXCQ&#10;giDOra64ULDfffQnIHxA1lhbJgU/5GExv7+bYaZtyxu6bEMhIoR9hgrKEJpMSp+XZNAPbEMcvbN1&#10;BkOUrpDaYRvhppaPaTqSBiuOCyU29FZS/rX9NgrM6v2YrH/Xy6Wjw+lVy2S4aROlHnrdyxREoC7c&#10;wtf2p1bw9DyG/zPxCMj5HwAAAP//AwBQSwECLQAUAAYACAAAACEA2+H2y+4AAACFAQAAEwAAAAAA&#10;AAAAAAAAAAAAAAAAW0NvbnRlbnRfVHlwZXNdLnhtbFBLAQItABQABgAIAAAAIQBa9CxbvwAAABUB&#10;AAALAAAAAAAAAAAAAAAAAB8BAABfcmVscy8ucmVsc1BLAQItABQABgAIAAAAIQAmQ9mFyAAAANwA&#10;AAAPAAAAAAAAAAAAAAAAAAcCAABkcnMvZG93bnJldi54bWxQSwUGAAAAAAMAAwC3AAAA/AIAAAAA&#10;" adj="15660" fillcolor="#bfbfbf" strokecolor="#bfbfbf"/>
              <v:shape id="AutoShape 3"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RlGwgAAANwAAAAPAAAAZHJzL2Rvd25yZXYueG1sRE/JasMw&#10;EL0X+g9iCrnVcpYG41gJJVDoKaVODjkO1sQ2sUauJW/5+upQ6PHx9uwwmUYM1LnasoJlFIMgLqyu&#10;uVRwOX+8JiCcR9bYWCYFMzk47J+fMky1HfmbhtyXIoSwS1FB5X2bSumKigy6yLbEgbvZzqAPsCul&#10;7nAM4aaRqzjeSoM1h4YKWzpWVNzz3iiYHuUpGfJiTlZj/tP0m+vl67hRavEyve9AeJr8v/jP/akV&#10;rN/C2nAmHAG5/wUAAP//AwBQSwECLQAUAAYACAAAACEA2+H2y+4AAACFAQAAEwAAAAAAAAAAAAAA&#10;AAAAAAAAW0NvbnRlbnRfVHlwZXNdLnhtbFBLAQItABQABgAIAAAAIQBa9CxbvwAAABUBAAALAAAA&#10;AAAAAAAAAAAAAB8BAABfcmVscy8ucmVsc1BLAQItABQABgAIAAAAIQD9qRlGwgAAANwAAAAPAAAA&#10;AAAAAAAAAAAAAAcCAABkcnMvZG93bnJldi54bWxQSwUGAAAAAAMAAwC3AAAA9gIAAAAA&#10;" adj="15660" fillcolor="#7f7f7f" strokecolor="#7f7f7f"/>
              <v:shape id="AutoShape 4"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fcxgAAANwAAAAPAAAAZHJzL2Rvd25yZXYueG1sRI9Ba8JA&#10;FITvBf/D8oTe6sYWxUZXkRahIEWNpdDbM/tMYrJvl+yq6b93hUKPw8x8w8wWnWnEhVpfWVYwHCQg&#10;iHOrKy4UfO1XTxMQPiBrbCyTgl/ysJj3HmaYanvlHV2yUIgIYZ+igjIEl0rp85IM+oF1xNE72tZg&#10;iLItpG7xGuGmkc9JMpYGK44LJTp6Kymvs7NRcDqe60O2ff/8sd/F6uA2LlvXTqnHfrecggjUhf/w&#10;X/tDK3gZvcL9TDwCcn4DAAD//wMAUEsBAi0AFAAGAAgAAAAhANvh9svuAAAAhQEAABMAAAAAAAAA&#10;AAAAAAAAAAAAAFtDb250ZW50X1R5cGVzXS54bWxQSwECLQAUAAYACAAAACEAWvQsW78AAAAVAQAA&#10;CwAAAAAAAAAAAAAAAAAfAQAAX3JlbHMvLnJlbHNQSwECLQAUAAYACAAAACEA/uaH3MYAAADcAAAA&#10;DwAAAAAAAAAAAAAAAAAHAgAAZHJzL2Rvd25yZXYueG1sUEsFBgAAAAADAAMAtwAAAPoCAAAAAA==&#10;" adj="15660" fillcolor="black"/>
            </v:group>
          </w:pict>
        </mc:Fallback>
      </mc:AlternateContent>
    </w:r>
    <w:r>
      <w:rPr>
        <w:rFonts w:cs="Malik Lt BT"/>
        <w:sz w:val="28"/>
        <w:szCs w:val="28"/>
      </w:rPr>
      <w:fldChar w:fldCharType="begin"/>
    </w:r>
    <w:r>
      <w:rPr>
        <w:rFonts w:cs="Malik Lt BT"/>
        <w:sz w:val="28"/>
        <w:szCs w:val="28"/>
      </w:rPr>
      <w:instrText xml:space="preserve"> PAGE   \* MERGEFORMAT </w:instrText>
    </w:r>
    <w:r>
      <w:rPr>
        <w:rFonts w:cs="Malik Lt BT"/>
        <w:sz w:val="28"/>
        <w:szCs w:val="28"/>
      </w:rPr>
      <w:fldChar w:fldCharType="separate"/>
    </w:r>
    <w:r>
      <w:rPr>
        <w:rFonts w:cs="Malik Lt BT"/>
        <w:sz w:val="28"/>
        <w:szCs w:val="28"/>
      </w:rPr>
      <w:t>II</w:t>
    </w:r>
    <w:r>
      <w:rPr>
        <w:rFonts w:cs="Malik Lt BT"/>
        <w:sz w:val="28"/>
        <w:szCs w:val="28"/>
      </w:rPr>
      <w:fldChar w:fldCharType="end"/>
    </w:r>
  </w:p>
  <w:p w14:paraId="5C55EE69" w14:textId="7A8BDFC2" w:rsidR="004459D6" w:rsidRPr="00332120" w:rsidRDefault="004459D6" w:rsidP="004459D6">
    <w:pPr>
      <w:pStyle w:val="Header"/>
      <w:pBdr>
        <w:bottom w:val="single" w:sz="18" w:space="1" w:color="auto"/>
      </w:pBdr>
      <w:tabs>
        <w:tab w:val="clear" w:pos="4320"/>
        <w:tab w:val="clear" w:pos="8640"/>
        <w:tab w:val="right" w:pos="9098"/>
      </w:tabs>
      <w:spacing w:line="158" w:lineRule="auto"/>
      <w:rPr>
        <w:rFonts w:cs="SKR HEAD1"/>
        <w:b/>
        <w:bCs/>
        <w:sz w:val="34"/>
        <w:szCs w:val="34"/>
        <w:rtl/>
        <w:lang w:bidi="ar-EG"/>
      </w:rPr>
    </w:pPr>
    <w:r>
      <w:rPr>
        <w:rFonts w:ascii="Impact" w:hAnsi="Impact" w:cs="SKR HEAD1"/>
        <w:noProof/>
        <w:sz w:val="20"/>
        <w:szCs w:val="20"/>
        <w:rtl/>
      </w:rPr>
      <mc:AlternateContent>
        <mc:Choice Requires="wps">
          <w:drawing>
            <wp:anchor distT="0" distB="0" distL="114300" distR="114300" simplePos="0" relativeHeight="251672576" behindDoc="0" locked="0" layoutInCell="1" allowOverlap="1" wp14:anchorId="67A80709" wp14:editId="54751759">
              <wp:simplePos x="0" y="0"/>
              <wp:positionH relativeFrom="column">
                <wp:posOffset>-113665</wp:posOffset>
              </wp:positionH>
              <wp:positionV relativeFrom="paragraph">
                <wp:posOffset>-25400</wp:posOffset>
              </wp:positionV>
              <wp:extent cx="974725" cy="371475"/>
              <wp:effectExtent l="0" t="0" r="0" b="0"/>
              <wp:wrapNone/>
              <wp:docPr id="233" name="Text Box 233"/>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031DE" w14:textId="77777777" w:rsidR="004459D6" w:rsidRDefault="004459D6" w:rsidP="004459D6">
                          <w:pPr>
                            <w:bidi w:val="0"/>
                            <w:spacing w:line="192" w:lineRule="auto"/>
                            <w:rPr>
                              <w:rFonts w:ascii="IranNastaliq" w:hAnsi="IranNastaliq" w:cs="IranNastaliq"/>
                              <w:sz w:val="20"/>
                              <w:szCs w:val="20"/>
                              <w:lang w:bidi="ar-EG"/>
                            </w:rPr>
                          </w:pP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type w14:anchorId="67A80709" id="_x0000_t202" coordsize="21600,21600" o:spt="202" path="m,l,21600r21600,l21600,xe">
              <v:stroke joinstyle="miter"/>
              <v:path gradientshapeok="t" o:connecttype="rect"/>
            </v:shapetype>
            <v:shape id="Text Box 233" o:spid="_x0000_s1051" type="#_x0000_t202" style="position:absolute;left:0;text-align:left;margin-left:-8.95pt;margin-top:-2pt;width:76.75pt;height:29.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2EFUgIAAAkFAAAOAAAAZHJzL2Uyb0RvYy54bWysVEtvGyEQvlfqf0Dc67UdO24sryPXkatK&#10;URPVrXrGLHhRgaGAvev++g6sX0p7SdULDDMfH/Nkdt8aTfbCBwW2pINenxJhOVTKbkv67evq3XtK&#10;QmS2YhqsKOlBBHo/f/tm1ripGEINuhKeIIkN08aVtI7RTYsi8FoYFnrghEWjBG9YxKPfFpVnDbIb&#10;XQz7/duiAV85D1yEgNqHzkjnmV9KweOTlEFEokuKvsW8+rxu0lrMZ2y69czVih/dYP/ghWHK4qNn&#10;qgcWGdl59QeVUdxDABl7HEwBUioucgwYzaD/Ipp1zZzIsWBygjunKfw/Wv55v3bPnsT2A7RYwJSQ&#10;xoVpQGWKp5XepB09JWjHFB7OaRNtJByVd5PRZDimhKPpZjIYTcaJpbhcdj7EjwIMSUJJPVYlJ4vt&#10;H0PsoCdIesvCSmmdK6MtaUp6ezPu5wtnC5Jrm7Ai1/hIc3E8S/GgRcJo+0VIoqrsf1Lk7hJL7cme&#10;YV8wzoWNOfTMi+iEkujEay4e8RevXnO5i+P0Mth4vmyUBZ+jf+F29ePksuzwmPOruJMY202LgV/V&#10;dQPVAcvtoZuE4PhKYVEeWYjPzGPrY4VxnOMTLlIDJh+OEiU1+F9/0yc8diRaKWlwlEoafu6YF5To&#10;TxZ79W4wGqXZy4fReDLEg7+2bK4tdmeWgFUZ4MfheBYTPuqTVnow33HqF+lVNDHL8e2SxpO4jN2A&#10;46/BxWKRQThtjsVHu3Y8UaciWVjsIkiVOzBlq8vNMYs4b7mHj39DGujrc0ZdfrD5bwAAAP//AwBQ&#10;SwMEFAAGAAgAAAAhACPiXT3hAAAACQEAAA8AAABkcnMvZG93bnJldi54bWxMj8FOwkAQhu8mvsNm&#10;TLzBFqQItVtCmhATIweQC7dtd2gbu7O1u0D16R1OepvJfPnn+9PVYFtxwd43jhRMxhEIpNKZhioF&#10;h4/NaAHCB01Gt45QwTd6WGX3d6lOjLvSDi/7UAkOIZ9oBXUIXSKlL2u02o9dh8S3k+utDrz2lTS9&#10;vnK4beU0iubS6ob4Q607zGssP/dnq+At32z1rpjaxU+bv76f1t3X4Rgr9fgwrF9ABBzCHww3fVaH&#10;jJ0KdybjRatgNHleMsrDjDvdgKd4DqJQEM9ikFkq/zfIfgEAAP//AwBQSwECLQAUAAYACAAAACEA&#10;toM4kv4AAADhAQAAEwAAAAAAAAAAAAAAAAAAAAAAW0NvbnRlbnRfVHlwZXNdLnhtbFBLAQItABQA&#10;BgAIAAAAIQA4/SH/1gAAAJQBAAALAAAAAAAAAAAAAAAAAC8BAABfcmVscy8ucmVsc1BLAQItABQA&#10;BgAIAAAAIQD512EFUgIAAAkFAAAOAAAAAAAAAAAAAAAAAC4CAABkcnMvZTJvRG9jLnhtbFBLAQIt&#10;ABQABgAIAAAAIQAj4l094QAAAAkBAAAPAAAAAAAAAAAAAAAAAKwEAABkcnMvZG93bnJldi54bWxQ&#10;SwUGAAAAAAQABADzAAAAugUAAAAA&#10;" filled="f" stroked="f" strokeweight=".5pt">
              <v:textbox>
                <w:txbxContent>
                  <w:p w14:paraId="641031DE" w14:textId="77777777" w:rsidR="004459D6" w:rsidRDefault="004459D6" w:rsidP="004459D6">
                    <w:pPr>
                      <w:bidi w:val="0"/>
                      <w:spacing w:line="192" w:lineRule="auto"/>
                      <w:rPr>
                        <w:rFonts w:ascii="IranNastaliq" w:hAnsi="IranNastaliq" w:cs="IranNastaliq"/>
                        <w:sz w:val="20"/>
                        <w:szCs w:val="20"/>
                        <w:lang w:bidi="ar-EG"/>
                      </w:rPr>
                    </w:pPr>
                  </w:p>
                </w:txbxContent>
              </v:textbox>
            </v:shape>
          </w:pict>
        </mc:Fallback>
      </mc:AlternateContent>
    </w:r>
  </w:p>
  <w:p w14:paraId="0AC5D2C4" w14:textId="77777777" w:rsidR="004459D6" w:rsidRDefault="004459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C3F3" w14:textId="0C25EE9C" w:rsidR="00BC5EED" w:rsidRDefault="00332120">
    <w:pPr>
      <w:pStyle w:val="Footer"/>
      <w:pBdr>
        <w:bottom w:val="single" w:sz="18" w:space="1" w:color="auto"/>
      </w:pBdr>
      <w:tabs>
        <w:tab w:val="clear" w:pos="4320"/>
        <w:tab w:val="clear" w:pos="8640"/>
      </w:tabs>
      <w:jc w:val="right"/>
      <w:rPr>
        <w:rFonts w:cs="PT Bold Heading"/>
        <w:sz w:val="20"/>
        <w:szCs w:val="20"/>
        <w:rtl/>
        <w:lang w:bidi="ar-EG"/>
      </w:rPr>
    </w:pPr>
    <w:r>
      <w:rPr>
        <w:rFonts w:cs="SKR HEAD1"/>
        <w:noProof/>
        <w:rtl/>
      </w:rPr>
      <mc:AlternateContent>
        <mc:Choice Requires="wpg">
          <w:drawing>
            <wp:anchor distT="0" distB="0" distL="114300" distR="114300" simplePos="0" relativeHeight="251661312" behindDoc="0" locked="0" layoutInCell="1" allowOverlap="1" wp14:anchorId="357074E2" wp14:editId="31A0C99C">
              <wp:simplePos x="0" y="0"/>
              <wp:positionH relativeFrom="column">
                <wp:posOffset>4650105</wp:posOffset>
              </wp:positionH>
              <wp:positionV relativeFrom="paragraph">
                <wp:posOffset>80010</wp:posOffset>
              </wp:positionV>
              <wp:extent cx="427355" cy="118110"/>
              <wp:effectExtent l="19050" t="0" r="29845" b="15240"/>
              <wp:wrapNone/>
              <wp:docPr id="2" name="Group 6"/>
              <wp:cNvGraphicFramePr/>
              <a:graphic xmlns:a="http://schemas.openxmlformats.org/drawingml/2006/main">
                <a:graphicData uri="http://schemas.microsoft.com/office/word/2010/wordprocessingGroup">
                  <wpg:wgp>
                    <wpg:cNvGrpSpPr/>
                    <wpg:grpSpPr>
                      <a:xfrm>
                        <a:off x="0" y="0"/>
                        <a:ext cx="427355" cy="118110"/>
                        <a:chOff x="8453" y="840"/>
                        <a:chExt cx="673" cy="186"/>
                      </a:xfrm>
                    </wpg:grpSpPr>
                    <wps:wsp>
                      <wps:cNvPr id="3" name="AutoShape 7"/>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4" name="AutoShape 8"/>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5" name="AutoShape 9"/>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7DAE2562" id="Group 6" o:spid="_x0000_s1026" style="position:absolute;margin-left:366.15pt;margin-top:6.3pt;width:33.65pt;height:9.3pt;z-index:251661312"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ooF0wIAAPoKAAAOAAAAZHJzL2Uyb0RvYy54bWzsVm1v0zAQ/o7Ef7D8neVlfUmjpdPY6EAa&#10;MGnwA9zESQyObWy36fbrOTtp13abmDahAaKR0lzO9/ju8eOLj45XDUdLqg2TIsPRQYgRFbksmKgy&#10;/PXL7E2CkbFEFIRLQTN8TQ0+nr5+ddSqlMaylrygGgGIMGmrMlxbq9IgMHlNG2IOpKICnKXUDbFg&#10;6iooNGkBveFBHIajoJW6UFrm1Bh4e9Y58dTjlyXN7eeyNNQinmHIzfq79ve5uwfTI5JWmqia5X0a&#10;5AlZNIQJmHQDdUYsQQvN7kA1LNfSyNIe5LIJZFmynPoaoJoo3KvmXMuF8rVUaVupDU1A7R5PT4bN&#10;Py3PtbpSlxqYaFUFXHjL1bIqdeP+IUu08pRdbyijK4tyeDmIx4fDIUY5uKIoiaKe0rwG3l1UMhge&#10;YgTeZLBxveuDR2Nw+chk5FYiWM8Z7GTSKtCGuS3fPK/8q5oo6lk1KZR/qRErMgyZCNKAQk8WVvoh&#10;aOxycpPDKMeQ48KoC5l/N0jI05qIip5oLduakgKSinwNOwHOMBCK5u1HWQA6AXQvFEcuKjlT713g&#10;Fs3JJI53CVtzHYeD++kiqdLGnlPZIPeQYdg9Sy07RZLlhbEOvyr6CknxDaOy4SD0JeHoMIxGXeok&#10;7QfDQqwRfdGSs2LGOPeGruanXCMIzfDbmbv6tTPbw7hAbYYnw3joi9vxmcdBNMxCb+CsAfGE7tfP&#10;wwVIZc1st0JzWVwDy1p2GxwaEjzUUt9g1MLmzrD5sSCaYsQ/CFipSTQANSLrjcFwHIOhtz3zbQ8R&#10;OUBl2GLUPZ7aroMslGZVDTN1Cyik007JrJOyy6/LqjdAwV2uv13KoJJ9KScvI+VRMv5rpDyeuetZ&#10;Un4Y4r+Uf/Wtu78rw5dlX8qTl5Hync/YH9yVfbNcd8udzvvorvwwxD8oZX/cgAOWP4H0h0F3gtu2&#10;fRe/PbJOfwIAAP//AwBQSwMEFAAGAAgAAAAhAIJ4xNzgAAAACQEAAA8AAABkcnMvZG93bnJldi54&#10;bWxMj01Lw0AQhu+C/2EZwZvdfGBrYzalFPVUBFuh9LbNTpPQ7GzIbpP03zue9DbD+/DOM/lqsq0Y&#10;sPeNIwXxLAKBVDrTUKXge//+9ALCB01Gt45QwQ09rIr7u1xnxo30hcMuVIJLyGdaQR1Cl0npyxqt&#10;9jPXIXF2dr3Vgde+kqbXI5fbViZRNJdWN8QXat3hpsbysrtaBR+jHtdp/DZsL+fN7bh//jxsY1Tq&#10;8WFav4IIOIU/GH71WR0Kdjq5KxkvWgWLNEkZ5SCZg2BgsVzycFKQxgnIIpf/Pyh+AAAA//8DAFBL&#10;AQItABQABgAIAAAAIQC2gziS/gAAAOEBAAATAAAAAAAAAAAAAAAAAAAAAABbQ29udGVudF9UeXBl&#10;c10ueG1sUEsBAi0AFAAGAAgAAAAhADj9If/WAAAAlAEAAAsAAAAAAAAAAAAAAAAALwEAAF9yZWxz&#10;Ly5yZWxzUEsBAi0AFAAGAAgAAAAhADVyigXTAgAA+goAAA4AAAAAAAAAAAAAAAAALgIAAGRycy9l&#10;Mm9Eb2MueG1sUEsBAi0AFAAGAAgAAAAhAIJ4xNzgAAAACQEAAA8AAAAAAAAAAAAAAAAALQUAAGRy&#10;cy9kb3ducmV2LnhtbFBLBQYAAAAABAAEAPMAAAA6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7"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vXaxQAAANoAAAAPAAAAZHJzL2Rvd25yZXYueG1sRI9Ba8JA&#10;FITvBf/D8oRegm5soUh0lbYiiHhQW1Bvj+wzCc2+DburSfvr3YLgcZiZb5jpvDO1uJLzlWUFo2EK&#10;gji3uuJCwffXcjAG4QOyxtoyKfglD/NZ72mKmbYt7+i6D4WIEPYZKihDaDIpfV6SQT+0DXH0ztYZ&#10;DFG6QmqHbYSbWr6k6Zs0WHFcKLGhz5Lyn/3FKDCbxTHZ/m3Xa0eH04eWyWjXJko997v3CYhAXXiE&#10;7+2VVvAK/1fiDZCzGwAAAP//AwBQSwECLQAUAAYACAAAACEA2+H2y+4AAACFAQAAEwAAAAAAAAAA&#10;AAAAAAAAAAAAW0NvbnRlbnRfVHlwZXNdLnhtbFBLAQItABQABgAIAAAAIQBa9CxbvwAAABUBAAAL&#10;AAAAAAAAAAAAAAAAAB8BAABfcmVscy8ucmVsc1BLAQItABQABgAIAAAAIQCxPvXaxQAAANoAAAAP&#10;AAAAAAAAAAAAAAAAAAcCAABkcnMvZG93bnJldi54bWxQSwUGAAAAAAMAAwC3AAAA+QIAAAAA&#10;" adj="15660" fillcolor="#bfbfbf" strokecolor="#bfbfbf"/>
              <v:shape id="AutoShape 8"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Gs3wgAAANoAAAAPAAAAZHJzL2Rvd25yZXYueG1sRI9Bi8Iw&#10;FITvwv6H8Ba82XSlSOkaRYQFT4rVwx4fzbMtNi+1iW3dX78RBI/DzHzDLNejaURPnastK/iKYhDE&#10;hdU1lwrOp59ZCsJ5ZI2NZVLwIAfr1cdkiZm2Ax+pz30pAoRdhgoq79tMSldUZNBFtiUO3sV2Bn2Q&#10;XSl1h0OAm0bO43ghDdYcFipsaVtRcc3vRsH4V+7TPi8e6XzIb809+T0ftolS089x8w3C0+jf4Vd7&#10;pxUk8LwSboBc/QMAAP//AwBQSwECLQAUAAYACAAAACEA2+H2y+4AAACFAQAAEwAAAAAAAAAAAAAA&#10;AAAAAAAAW0NvbnRlbnRfVHlwZXNdLnhtbFBLAQItABQABgAIAAAAIQBa9CxbvwAAABUBAAALAAAA&#10;AAAAAAAAAAAAAB8BAABfcmVscy8ucmVsc1BLAQItABQABgAIAAAAIQAH5Gs3wgAAANoAAAAPAAAA&#10;AAAAAAAAAAAAAAcCAABkcnMvZG93bnJldi54bWxQSwUGAAAAAAMAAwC3AAAA9gIAAAAA&#10;" adj="15660" fillcolor="#7f7f7f" strokecolor="#7f7f7f"/>
              <v:shape id="AutoShape 9"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00LwwAAANoAAAAPAAAAZHJzL2Rvd25yZXYueG1sRI9Ba8JA&#10;FITvBf/D8oTe6kahItFViiIUimhjKXh7Zp9JmuzbJbtq/PduQfA4zMw3zGzRmUZcqPWVZQXDQQKC&#10;OLe64kLBz379NgHhA7LGxjIpuJGHxbz3MsNU2yt/0yULhYgQ9ikqKENwqZQ+L8mgH1hHHL2TbQ2G&#10;KNtC6havEW4aOUqSsTRYcVwo0dGypLzOzkbB3+lcH7PdanOwv8X66LYu+6qdUq/97mMKIlAXnuFH&#10;+1MreIf/K/EGyPkdAAD//wMAUEsBAi0AFAAGAAgAAAAhANvh9svuAAAAhQEAABMAAAAAAAAAAAAA&#10;AAAAAAAAAFtDb250ZW50X1R5cGVzXS54bWxQSwECLQAUAAYACAAAACEAWvQsW78AAAAVAQAACwAA&#10;AAAAAAAAAAAAAAAfAQAAX3JlbHMvLnJlbHNQSwECLQAUAAYACAAAACEAYvdNC8MAAADaAAAADwAA&#10;AAAAAAAAAAAAAAAHAgAAZHJzL2Rvd25yZXYueG1sUEsFBgAAAAADAAMAtwAAAPcCAAAAAA==&#10;" adj="15660" fillcolor="black"/>
            </v:group>
          </w:pict>
        </mc:Fallback>
      </mc:AlternateContent>
    </w:r>
    <w:r w:rsidR="00DF7699">
      <w:rPr>
        <w:rFonts w:cs="SKR HEAD1"/>
        <w:noProof/>
        <w:rtl/>
      </w:rPr>
      <mc:AlternateContent>
        <mc:Choice Requires="wps">
          <w:drawing>
            <wp:anchor distT="0" distB="0" distL="114300" distR="114300" simplePos="0" relativeHeight="251662336" behindDoc="0" locked="0" layoutInCell="1" allowOverlap="1" wp14:anchorId="7150DD93" wp14:editId="4AEF5409">
              <wp:simplePos x="0" y="0"/>
              <wp:positionH relativeFrom="column">
                <wp:posOffset>5010150</wp:posOffset>
              </wp:positionH>
              <wp:positionV relativeFrom="paragraph">
                <wp:posOffset>-1905</wp:posOffset>
              </wp:positionV>
              <wp:extent cx="548005" cy="275590"/>
              <wp:effectExtent l="0" t="0" r="0" b="0"/>
              <wp:wrapNone/>
              <wp:docPr id="2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005" cy="275590"/>
                      </a:xfrm>
                      <a:prstGeom prst="rect">
                        <a:avLst/>
                      </a:prstGeom>
                      <a:noFill/>
                      <a:ln>
                        <a:noFill/>
                      </a:ln>
                    </wps:spPr>
                    <wps:txbx>
                      <w:txbxContent>
                        <w:p w14:paraId="2E46B16F" w14:textId="77777777" w:rsidR="00BC5EED" w:rsidRDefault="00DF7699">
                          <w:pPr>
                            <w:pStyle w:val="Footer"/>
                            <w:bidi w:val="0"/>
                            <w:spacing w:line="216" w:lineRule="auto"/>
                            <w:jc w:val="center"/>
                            <w:rPr>
                              <w:rFonts w:cs="Malik Lt BT"/>
                              <w:sz w:val="32"/>
                              <w:szCs w:val="32"/>
                            </w:rPr>
                          </w:pPr>
                          <w:r>
                            <w:rPr>
                              <w:rFonts w:cs="Malik Lt BT"/>
                              <w:sz w:val="28"/>
                              <w:szCs w:val="28"/>
                            </w:rPr>
                            <w:fldChar w:fldCharType="begin"/>
                          </w:r>
                          <w:r>
                            <w:rPr>
                              <w:rFonts w:cs="Malik Lt BT"/>
                              <w:sz w:val="28"/>
                              <w:szCs w:val="28"/>
                            </w:rPr>
                            <w:instrText xml:space="preserve"> PAGE   \* MERGEFORMAT </w:instrText>
                          </w:r>
                          <w:r>
                            <w:rPr>
                              <w:rFonts w:cs="Malik Lt BT"/>
                              <w:sz w:val="28"/>
                              <w:szCs w:val="28"/>
                            </w:rPr>
                            <w:fldChar w:fldCharType="separate"/>
                          </w:r>
                          <w:r>
                            <w:rPr>
                              <w:rFonts w:cs="Malik Lt BT"/>
                              <w:sz w:val="28"/>
                              <w:szCs w:val="28"/>
                            </w:rPr>
                            <w:t>49</w:t>
                          </w:r>
                          <w:r>
                            <w:rPr>
                              <w:rFonts w:cs="Malik Lt BT"/>
                              <w:sz w:val="28"/>
                              <w:szCs w:val="28"/>
                            </w:rPr>
                            <w:fldChar w:fldCharType="end"/>
                          </w:r>
                        </w:p>
                        <w:p w14:paraId="6911B3F5" w14:textId="77777777" w:rsidR="00BC5EED" w:rsidRDefault="00BC5EED">
                          <w:pPr>
                            <w:spacing w:line="216" w:lineRule="auto"/>
                            <w:jc w:val="center"/>
                            <w:rPr>
                              <w:rFonts w:cs="Malik Lt BT"/>
                              <w:sz w:val="32"/>
                              <w:szCs w:val="32"/>
                            </w:rPr>
                          </w:pPr>
                        </w:p>
                      </w:txbxContent>
                    </wps:txbx>
                    <wps:bodyPr rot="0" vert="horz" wrap="square" lIns="91440" tIns="45720" rIns="91440" bIns="45720" anchor="t" anchorCtr="0" upright="1">
                      <a:noAutofit/>
                    </wps:bodyPr>
                  </wps:wsp>
                </a:graphicData>
              </a:graphic>
            </wp:anchor>
          </w:drawing>
        </mc:Choice>
        <mc:Fallback>
          <w:pict>
            <v:shapetype w14:anchorId="7150DD93" id="_x0000_t202" coordsize="21600,21600" o:spt="202" path="m,l,21600r21600,l21600,xe">
              <v:stroke joinstyle="miter"/>
              <v:path gradientshapeok="t" o:connecttype="rect"/>
            </v:shapetype>
            <v:shape id="_x0000_s1054" type="#_x0000_t202" style="position:absolute;margin-left:394.5pt;margin-top:-.15pt;width:43.15pt;height:2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qiq5AEAAKcDAAAOAAAAZHJzL2Uyb0RvYy54bWysU9tu2zAMfR+wfxD0vtgJnLU14hRdiw4D&#10;ugvQ7QNkWbKF2aJGKbGzrx8lp2m2vhV7EURSPjznkN5cT0PP9gq9AVvx5SLnTFkJjbFtxX98v393&#10;yZkPwjaiB6sqflCeX2/fvtmMrlQr6KBvFDICsb4cXcW7EFyZZV52ahB+AU5ZKmrAQQQKsc0aFCOh&#10;D322yvP32QjYOASpvKfs3Vzk24SvtZLhq9ZeBdZXnLiFdGI663hm240oWxSuM/JIQ7yCxSCMpaYn&#10;qDsRBNuheQE1GIngQYeFhCEDrY1USQOpWeb/qHnshFNJC5nj3ckm//9g5Zf9o/uGLEwfYKIBJhHe&#10;PYD86ZmF207YVt0gwtgp0VDjZbQsG50vj59Gq33pI0g9foaGhix2ARLQpHGIrpBORug0gMPJdDUF&#10;Jim5Li7zfM2ZpNLqYr2+SkPJRPn0sUMfPioYWLxUHGmmCVzsH3yIZET59CT2snBv+j7Ntbd/Jehh&#10;zCTyke/MPEz1xExT8SIqi1pqaA6kBmHeFtpuunSAvzkbaVMq7n/tBCrO+k+WHLlaFkVcrRQU64sV&#10;BXheqc8rwkqCqnjgbL7ehnkddw5N21GneQYWbshFbZLCZ1ZH+rQNSfhxc+O6ncfp1fP/tf0DAAD/&#10;/wMAUEsDBBQABgAIAAAAIQDPqah+3gAAAAgBAAAPAAAAZHJzL2Rvd25yZXYueG1sTI9BT8JAEIXv&#10;Jv6HzZh4gy0CUmqnxGi8akAh8bZ0h7axO9t0F1r/veNJb2/yJu99L9+MrlUX6kPjGWE2TUARl942&#10;XCF8vL9MUlAhGram9UwI3xRgU1xf5SazfuAtXXaxUhLCITMIdYxdpnUoa3ImTH1HLN7J985EOftK&#10;294MEu5afZck99qZhqWhNh091VR+7c4OYf96+jwskrfq2S27wY+JZrfWiLc34+MDqEhj/HuGX3xB&#10;h0KYjv7MNqgWYZWuZUtEmMxBiZ+uliKOCIv5DHSR6/8Dih8AAAD//wMAUEsBAi0AFAAGAAgAAAAh&#10;ALaDOJL+AAAA4QEAABMAAAAAAAAAAAAAAAAAAAAAAFtDb250ZW50X1R5cGVzXS54bWxQSwECLQAU&#10;AAYACAAAACEAOP0h/9YAAACUAQAACwAAAAAAAAAAAAAAAAAvAQAAX3JlbHMvLnJlbHNQSwECLQAU&#10;AAYACAAAACEAbqqoquQBAACnAwAADgAAAAAAAAAAAAAAAAAuAgAAZHJzL2Uyb0RvYy54bWxQSwEC&#10;LQAUAAYACAAAACEAz6moft4AAAAIAQAADwAAAAAAAAAAAAAAAAA+BAAAZHJzL2Rvd25yZXYueG1s&#10;UEsFBgAAAAAEAAQA8wAAAEkFAAAAAA==&#10;" filled="f" stroked="f">
              <v:textbox>
                <w:txbxContent>
                  <w:p w14:paraId="2E46B16F" w14:textId="77777777" w:rsidR="00BC5EED" w:rsidRDefault="00DF7699">
                    <w:pPr>
                      <w:pStyle w:val="Footer"/>
                      <w:bidi w:val="0"/>
                      <w:spacing w:line="216" w:lineRule="auto"/>
                      <w:jc w:val="center"/>
                      <w:rPr>
                        <w:rFonts w:cs="Malik Lt BT"/>
                        <w:sz w:val="32"/>
                        <w:szCs w:val="32"/>
                      </w:rPr>
                    </w:pPr>
                    <w:r>
                      <w:rPr>
                        <w:rFonts w:cs="Malik Lt BT"/>
                        <w:sz w:val="28"/>
                        <w:szCs w:val="28"/>
                      </w:rPr>
                      <w:fldChar w:fldCharType="begin"/>
                    </w:r>
                    <w:r>
                      <w:rPr>
                        <w:rFonts w:cs="Malik Lt BT"/>
                        <w:sz w:val="28"/>
                        <w:szCs w:val="28"/>
                      </w:rPr>
                      <w:instrText xml:space="preserve"> PAGE   \* MERGEFORMAT </w:instrText>
                    </w:r>
                    <w:r>
                      <w:rPr>
                        <w:rFonts w:cs="Malik Lt BT"/>
                        <w:sz w:val="28"/>
                        <w:szCs w:val="28"/>
                      </w:rPr>
                      <w:fldChar w:fldCharType="separate"/>
                    </w:r>
                    <w:r>
                      <w:rPr>
                        <w:rFonts w:cs="Malik Lt BT"/>
                        <w:sz w:val="28"/>
                        <w:szCs w:val="28"/>
                      </w:rPr>
                      <w:t>49</w:t>
                    </w:r>
                    <w:r>
                      <w:rPr>
                        <w:rFonts w:cs="Malik Lt BT"/>
                        <w:sz w:val="28"/>
                        <w:szCs w:val="28"/>
                      </w:rPr>
                      <w:fldChar w:fldCharType="end"/>
                    </w:r>
                  </w:p>
                  <w:p w14:paraId="6911B3F5" w14:textId="77777777" w:rsidR="00BC5EED" w:rsidRDefault="00BC5EED">
                    <w:pPr>
                      <w:spacing w:line="216" w:lineRule="auto"/>
                      <w:jc w:val="center"/>
                      <w:rPr>
                        <w:rFonts w:cs="Malik Lt BT"/>
                        <w:sz w:val="32"/>
                        <w:szCs w:val="32"/>
                      </w:rPr>
                    </w:pPr>
                  </w:p>
                </w:txbxContent>
              </v:textbox>
            </v:shape>
          </w:pict>
        </mc:Fallback>
      </mc:AlternateContent>
    </w:r>
  </w:p>
  <w:p w14:paraId="41C9454D" w14:textId="4245D5C0" w:rsidR="00BC5EED" w:rsidRDefault="00BC5E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6369B" w14:textId="77777777" w:rsidR="00592355" w:rsidRDefault="0059235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5E90" w14:textId="77777777" w:rsidR="00592355" w:rsidRDefault="0059235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D33F" w14:textId="77777777" w:rsidR="008C28C4" w:rsidRDefault="008C28C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2C60" w14:textId="77777777" w:rsidR="00592355" w:rsidRDefault="0059235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05D6A" w14:textId="77777777" w:rsidR="008C28C4" w:rsidRDefault="008C28C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5F2A9" w14:textId="77777777" w:rsidR="008C28C4" w:rsidRDefault="008C2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E6527" w14:textId="77777777" w:rsidR="00A52C78" w:rsidRDefault="00A52C78">
      <w:r>
        <w:separator/>
      </w:r>
    </w:p>
  </w:footnote>
  <w:footnote w:type="continuationSeparator" w:id="0">
    <w:p w14:paraId="73936F93" w14:textId="77777777" w:rsidR="00A52C78" w:rsidRDefault="00A52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69F" w14:textId="52A6ABEA" w:rsidR="0004573F" w:rsidRPr="0094145A" w:rsidRDefault="0094145A" w:rsidP="0004573F">
    <w:pPr>
      <w:pStyle w:val="Header"/>
      <w:pBdr>
        <w:bottom w:val="single" w:sz="18" w:space="1" w:color="auto"/>
      </w:pBdr>
      <w:tabs>
        <w:tab w:val="clear" w:pos="4320"/>
        <w:tab w:val="clear" w:pos="8640"/>
        <w:tab w:val="right" w:pos="9098"/>
      </w:tabs>
      <w:spacing w:line="158" w:lineRule="auto"/>
      <w:rPr>
        <w:rFonts w:cs="SKR HEAD1"/>
        <w:sz w:val="28"/>
        <w:szCs w:val="28"/>
        <w:rtl/>
        <w:lang w:bidi="ar-EG"/>
      </w:rPr>
    </w:pPr>
    <w:r w:rsidRPr="0094145A">
      <w:rPr>
        <w:rFonts w:asciiTheme="majorBidi" w:eastAsia="Aptos" w:hAnsiTheme="majorBidi" w:cstheme="majorBidi"/>
        <w:b/>
        <w:bCs/>
        <w:kern w:val="2"/>
        <w:sz w:val="28"/>
        <w:szCs w:val="28"/>
        <w14:ligatures w14:val="standardContextual"/>
      </w:rPr>
      <w:t>Introduction</w:t>
    </w:r>
    <w:r w:rsidR="0004573F" w:rsidRPr="0094145A">
      <w:rPr>
        <w:rFonts w:ascii="Impact" w:hAnsi="Impact" w:cs="SKR HEAD1"/>
        <w:noProof/>
        <w:sz w:val="28"/>
        <w:szCs w:val="28"/>
        <w:rtl/>
      </w:rPr>
      <w:t xml:space="preserve"> </w:t>
    </w:r>
    <w:r w:rsidR="0004573F" w:rsidRPr="0094145A">
      <w:rPr>
        <w:rFonts w:ascii="Impact" w:hAnsi="Impact" w:cs="SKR HEAD1"/>
        <w:noProof/>
        <w:sz w:val="28"/>
        <w:szCs w:val="28"/>
        <w:rtl/>
      </w:rPr>
      <mc:AlternateContent>
        <mc:Choice Requires="wps">
          <w:drawing>
            <wp:anchor distT="0" distB="0" distL="114300" distR="114300" simplePos="0" relativeHeight="251677696" behindDoc="0" locked="0" layoutInCell="1" allowOverlap="1" wp14:anchorId="40576651" wp14:editId="73FD021F">
              <wp:simplePos x="0" y="0"/>
              <wp:positionH relativeFrom="column">
                <wp:posOffset>-113665</wp:posOffset>
              </wp:positionH>
              <wp:positionV relativeFrom="paragraph">
                <wp:posOffset>-25400</wp:posOffset>
              </wp:positionV>
              <wp:extent cx="974725" cy="371475"/>
              <wp:effectExtent l="0" t="0" r="0" b="0"/>
              <wp:wrapNone/>
              <wp:docPr id="1082758325" name="Text Box 1082758325"/>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8802F" w14:textId="77777777" w:rsidR="0004573F" w:rsidRDefault="0004573F" w:rsidP="0004573F">
                          <w:pPr>
                            <w:bidi w:val="0"/>
                            <w:spacing w:line="192" w:lineRule="auto"/>
                            <w:rPr>
                              <w:rFonts w:ascii="IranNastaliq" w:hAnsi="IranNastaliq" w:cs="IranNastaliq"/>
                              <w:sz w:val="20"/>
                              <w:szCs w:val="20"/>
                              <w:lang w:bidi="ar-EG"/>
                            </w:rPr>
                          </w:pP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type w14:anchorId="40576651" id="_x0000_t202" coordsize="21600,21600" o:spt="202" path="m,l,21600r21600,l21600,xe">
              <v:stroke joinstyle="miter"/>
              <v:path gradientshapeok="t" o:connecttype="rect"/>
            </v:shapetype>
            <v:shape id="Text Box 1082758325" o:spid="_x0000_s1052" type="#_x0000_t202" style="position:absolute;left:0;text-align:left;margin-left:-8.95pt;margin-top:-2pt;width:76.75pt;height:29.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ypPVQIAAAkFAAAOAAAAZHJzL2Uyb0RvYy54bWysVN+PGiEQfm/S/4HwXlc9PXvG9WK92DS5&#10;9C61TZ+RBZeUZSigu/av78Duqrn25Zq+wDDz8TE/Wdw3lSZH4bwCk9PRYEiJMBwKZfY5/fZ18+49&#10;JT4wUzANRuT0JDy9X759s6jtXIyhBF0IR5DE+Hltc1qGYOdZ5nkpKuYHYIVBowRXsYBHt88Kx2pk&#10;r3Q2Hg5vsxpcYR1w4T1qH1ojXSZ+KQUPT1J6EYjOKfoW0urSuotrtlyw+d4xWyreucH+wYuKKYOP&#10;nqkeWGDk4NQfVJXiDjzIMOBQZSCl4iLFgNGMhi+i2ZbMihQLJsfbc5r8/6Pln49b++xIaD5AgwWM&#10;Camtn3tUxnga6aq4o6cE7ZjC0zltogmEo/JuNpmNp5RwNN3MRpPZNLJkl8vW+fBRQEWikFOHVUnJ&#10;YsdHH1poD4lvGdgorVNltCF1Tm9vpsN04WxBcm0iVqQadzQXx5MUTlpEjDZfhCSqSP5HReousdaO&#10;HBn2BeNcmJBCT7yIjiiJTrzmYoe/ePWay20c/ctgwvlypQy4FP0Lt4sfvcuyxWPOr+KOYmh2DQae&#10;03Ff1x0UJyy3g3YSvOUbhUV5ZD48M4etjxXGcQ5PuEgNmHzoJEpKcL/+po947Ei0UlLjKOXU/zww&#10;JyjRnwz26t1oMomzlw6T6WyMB3dt2V1bzKFaA1ZlhB+H5UmM+KB7rXRQfcepX8VX0cQMx7dzGnpx&#10;HdoBx1+Di9UqgXDaLAuPZmt5pI5FMrA6BJAqdWDMVpubLos4b6mHu78hDvT1OaEuP9jyNwAAAP//&#10;AwBQSwMEFAAGAAgAAAAhACPiXT3hAAAACQEAAA8AAABkcnMvZG93bnJldi54bWxMj8FOwkAQhu8m&#10;vsNmTLzBFqQItVtCmhATIweQC7dtd2gbu7O1u0D16R1OepvJfPnn+9PVYFtxwd43jhRMxhEIpNKZ&#10;hioFh4/NaAHCB01Gt45QwTd6WGX3d6lOjLvSDi/7UAkOIZ9oBXUIXSKlL2u02o9dh8S3k+utDrz2&#10;lTS9vnK4beU0iubS6ob4Q607zGssP/dnq+At32z1rpjaxU+bv76f1t3X4Rgr9fgwrF9ABBzCHww3&#10;fVaHjJ0KdybjRatgNHleMsrDjDvdgKd4DqJQEM9ikFkq/zfIfgEAAP//AwBQSwECLQAUAAYACAAA&#10;ACEAtoM4kv4AAADhAQAAEwAAAAAAAAAAAAAAAAAAAAAAW0NvbnRlbnRfVHlwZXNdLnhtbFBLAQIt&#10;ABQABgAIAAAAIQA4/SH/1gAAAJQBAAALAAAAAAAAAAAAAAAAAC8BAABfcmVscy8ucmVsc1BLAQIt&#10;ABQABgAIAAAAIQAKLypPVQIAAAkFAAAOAAAAAAAAAAAAAAAAAC4CAABkcnMvZTJvRG9jLnhtbFBL&#10;AQItABQABgAIAAAAIQAj4l094QAAAAkBAAAPAAAAAAAAAAAAAAAAAK8EAABkcnMvZG93bnJldi54&#10;bWxQSwUGAAAAAAQABADzAAAAvQUAAAAA&#10;" filled="f" stroked="f" strokeweight=".5pt">
              <v:textbox>
                <w:txbxContent>
                  <w:p w14:paraId="35E8802F" w14:textId="77777777" w:rsidR="0004573F" w:rsidRDefault="0004573F" w:rsidP="0004573F">
                    <w:pPr>
                      <w:bidi w:val="0"/>
                      <w:spacing w:line="192" w:lineRule="auto"/>
                      <w:rPr>
                        <w:rFonts w:ascii="IranNastaliq" w:hAnsi="IranNastaliq" w:cs="IranNastaliq"/>
                        <w:sz w:val="20"/>
                        <w:szCs w:val="20"/>
                        <w:lang w:bidi="ar-EG"/>
                      </w:rPr>
                    </w:pPr>
                  </w:p>
                </w:txbxContent>
              </v:textbox>
            </v:shape>
          </w:pict>
        </mc:Fallback>
      </mc:AlternateContent>
    </w:r>
    <w:r w:rsidR="0004573F" w:rsidRPr="0094145A">
      <w:rPr>
        <w:rFonts w:ascii="Impact" w:hAnsi="Impact" w:cs="SKR HEAD1"/>
        <w:noProof/>
        <w:sz w:val="28"/>
        <w:szCs w:val="28"/>
        <w:rtl/>
      </w:rPr>
      <mc:AlternateContent>
        <mc:Choice Requires="wpg">
          <w:drawing>
            <wp:anchor distT="0" distB="0" distL="114300" distR="114300" simplePos="0" relativeHeight="251676672" behindDoc="0" locked="0" layoutInCell="1" allowOverlap="1" wp14:anchorId="4C475127" wp14:editId="6701229A">
              <wp:simplePos x="0" y="0"/>
              <wp:positionH relativeFrom="column">
                <wp:posOffset>732790</wp:posOffset>
              </wp:positionH>
              <wp:positionV relativeFrom="paragraph">
                <wp:posOffset>81280</wp:posOffset>
              </wp:positionV>
              <wp:extent cx="427355" cy="118110"/>
              <wp:effectExtent l="19050" t="0" r="29845" b="15240"/>
              <wp:wrapNone/>
              <wp:docPr id="1493725618" name="Group 5"/>
              <wp:cNvGraphicFramePr/>
              <a:graphic xmlns:a="http://schemas.openxmlformats.org/drawingml/2006/main">
                <a:graphicData uri="http://schemas.microsoft.com/office/word/2010/wordprocessingGroup">
                  <wpg:wgp>
                    <wpg:cNvGrpSpPr/>
                    <wpg:grpSpPr>
                      <a:xfrm flipH="1">
                        <a:off x="0" y="0"/>
                        <a:ext cx="427355" cy="118110"/>
                        <a:chOff x="8453" y="840"/>
                        <a:chExt cx="673" cy="186"/>
                      </a:xfrm>
                    </wpg:grpSpPr>
                    <wps:wsp>
                      <wps:cNvPr id="84840825" name="AutoShape 1"/>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909694370" name="AutoShape 3"/>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1400162420" name="AutoShape 4"/>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30CB25A6" id="Group 5" o:spid="_x0000_s1026" style="position:absolute;margin-left:57.7pt;margin-top:6.4pt;width:33.65pt;height:9.3pt;flip:x;z-index:251676672"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43n2QIAABwLAAAOAAAAZHJzL2Uyb0RvYy54bWzsVm1v0zAQ/o7Ef7D8neWlaZtGS6cx6EAa&#10;MGnwA9zESQyObWy36fj1nJ2s67pNSJ3QANFIka9nP7577vHFxyeblqM11YZJkePoKMSIikKWTNQ5&#10;/vJ58SrFyFgiSsKloDm+pgafzF++OO5URmPZSF5SjQBEmKxTOW6sVVkQmKKhLTFHUlEBzkrqllgw&#10;dR2UmnSA3vIgDsNJ0EldKi0Lagz8+6Z34rnHrypa2E9VZahFPMcQm/Vv7d9L9w7mxySrNVENK4Yw&#10;yAFRtIQJ2HQL9YZYglaa3YNqWaGlkZU9KmQbyKpiBfU5QDZRuJfNuZYr5XOps65WW5qA2j2eDoYt&#10;Pq7PtbpSlxqY6FQNXHjL5bKpdIsqztQ7qKzPDuJFG0/e9ZY8urGogD+TeDoajzEqwBVFaRQN5BYN&#10;VMCtSpPxCCPwpsnW9XZYPJmCy69MJ64mQb87DO7E1ClQibklwjyNiKuGKOr5NRkQcakRK114EGAa&#10;QyqCtCDZ05WVfiaKXGguBpjsKHMkGXUhi28GCXnWEFHTU61l11BSQmx+PmSws8AZBpaiZfdBloBO&#10;AN1z+yjb6SyO7/J2Q3kcJg+zRjKljT2nskVukGM4Tmste4mS9YWxXqvlkCEpv2JUtRyUvyYcjcJo&#10;0odOsmEy1OMG0SctOSsXjHNv6Hp5xjWCpTl+vXDPUEKzO40L1OV4NgZiD4VomYVmwVkLRQrdb9iH&#10;Cy+Untm+QktZXgPLWvYnHjoUDBqpf2DUwWnPsfm+IppixN8LqNQsSkCUyHojGU9jMPSuZ7nrIaIA&#10;qBxbjPrhme1bykppVjewU39chHTaqZh1inaV76MaDBByH+tvV/QsnE1myWgKSe1LevQ8kp6k079G&#10;0tOFe54k6cch/kv6Vx/Bh5t0lITQpeLEHdR9TSfPo+l7n7c/uE377nnTPg9r049D/IOa9tcQuIJB&#10;675zx9u1fVu/vdTOfwIAAP//AwBQSwMEFAAGAAgAAAAhAGHFrFndAAAACQEAAA8AAABkcnMvZG93&#10;bnJldi54bWxMj8tOwzAQRfdI/IM1SOyok2CgCnGqCgmEEJuGh7p04yGxiMdR7Lbh75muYDdXc3Qf&#10;1Wr2gzjgFF0gDfkiA4HUBuuo0/D+9ni1BBGTIWuGQKjhByOs6vOzypQ2HGmDhyZ1gk0olkZDn9JY&#10;ShnbHr2JizAi8e8rTN4kllMn7WSObO4HWWTZrfTGESf0ZsSHHtvvZu81fKydQvW5fXnNWsRnK7dP&#10;jVNaX17M63sQCef0B8OpPleHmjvtwp5sFAPr/EYxykfBE07AsrgDsdNwnSuQdSX/L6h/AQAA//8D&#10;AFBLAQItABQABgAIAAAAIQC2gziS/gAAAOEBAAATAAAAAAAAAAAAAAAAAAAAAABbQ29udGVudF9U&#10;eXBlc10ueG1sUEsBAi0AFAAGAAgAAAAhADj9If/WAAAAlAEAAAsAAAAAAAAAAAAAAAAALwEAAF9y&#10;ZWxzLy5yZWxzUEsBAi0AFAAGAAgAAAAhAOijjefZAgAAHAsAAA4AAAAAAAAAAAAAAAAALgIAAGRy&#10;cy9lMm9Eb2MueG1sUEsBAi0AFAAGAAgAAAAhAGHFrFndAAAACQEAAA8AAAAAAAAAAAAAAAAAMwUA&#10;AGRycy9kb3ducmV2LnhtbFBLBQYAAAAABAAEAPMAAAA9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JlyzAAAAOEAAAAPAAAAZHJzL2Rvd25yZXYueG1sRI9BS8NA&#10;FITvgv9heYKXYDctVULsttiKUEoPbSxUb4/sMwlm34bdtUn99W6h4HGYmW+Y2WIwrTiR841lBeNR&#10;CoK4tLrhSsHh/e0hA+EDssbWMik4k4fF/PZmhrm2Pe/pVIRKRAj7HBXUIXS5lL6syaAf2Y44el/W&#10;GQxRukpqh32Em1ZO0vRJGmw4LtTY0aqm8rv4MQrM9vUj2f3uNhtHx8+llsl43ydK3d8NL88gAg3h&#10;P3xtr7WCbJpN02zyCJdH8Q3I+R8AAAD//wMAUEsBAi0AFAAGAAgAAAAhANvh9svuAAAAhQEAABMA&#10;AAAAAAAAAAAAAAAAAAAAAFtDb250ZW50X1R5cGVzXS54bWxQSwECLQAUAAYACAAAACEAWvQsW78A&#10;AAAVAQAACwAAAAAAAAAAAAAAAAAfAQAAX3JlbHMvLnJlbHNQSwECLQAUAAYACAAAACEA6kiZcswA&#10;AADhAAAADwAAAAAAAAAAAAAAAAAHAgAAZHJzL2Rvd25yZXYueG1sUEsFBgAAAAADAAMAtwAAAAAD&#10;AAAAAA==&#10;" adj="15660" fillcolor="#bfbfbf" strokecolor="#bfbfbf"/>
              <v:shape id="AutoShape 3"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GwZygAAAOIAAAAPAAAAZHJzL2Rvd25yZXYueG1sRI/NaoNA&#10;FIX3gbzDcAPdJWNSSdU6hhIodNUSm0WXF+dWpc4d40zU9Ok7i0KWh/PHlx9m04mRBtdaVrDdRCCI&#10;K6tbrhWcP1/XCQjnkTV2lknBjRwciuUix0zbiU80lr4WYYRdhgoa7/tMSlc1ZNBtbE8cvG87GPRB&#10;DrXUA05h3HRyF0V7abDl8NBgT8eGqp/yahTMv/V7MpbVLdlN5aW7xl/nj2Os1MNqfnkG4Wn29/B/&#10;+00rSKN0n8aPTwEiIAUckMUfAAAA//8DAFBLAQItABQABgAIAAAAIQDb4fbL7gAAAIUBAAATAAAA&#10;AAAAAAAAAAAAAAAAAABbQ29udGVudF9UeXBlc10ueG1sUEsBAi0AFAAGAAgAAAAhAFr0LFu/AAAA&#10;FQEAAAsAAAAAAAAAAAAAAAAAHwEAAF9yZWxzLy5yZWxzUEsBAi0AFAAGAAgAAAAhAP24bBnKAAAA&#10;4gAAAA8AAAAAAAAAAAAAAAAABwIAAGRycy9kb3ducmV2LnhtbFBLBQYAAAAAAwADALcAAAD+AgAA&#10;AAA=&#10;" adj="15660" fillcolor="#7f7f7f" strokecolor="#7f7f7f"/>
              <v:shape id="AutoShape 4"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reazAAAAOMAAAAPAAAAZHJzL2Rvd25yZXYueG1sRI9BS8NA&#10;EIXvgv9hGcGb3W0oRWK3RZSCIKJGEbxNs9MkJju7ZLdt/PfOQehxZt68977VZvKDOtKYusAW5jMD&#10;irgOruPGwufH9uYWVMrIDofAZOGXEmzWlxcrLF048Tsdq9woMeFUooU251hqneqWPKZZiMRy24fR&#10;Y5ZxbLQb8STmftCFMUvtsWNJaDHSQ0t1Xx28hZ/9od9Vb48v3+Gr2e7ia6ye+2jt9dV0fwcq05TP&#10;4v/vJyf1F8bMl8WiEAphkgXo9R8AAAD//wMAUEsBAi0AFAAGAAgAAAAhANvh9svuAAAAhQEAABMA&#10;AAAAAAAAAAAAAAAAAAAAAFtDb250ZW50X1R5cGVzXS54bWxQSwECLQAUAAYACAAAACEAWvQsW78A&#10;AAAVAQAACwAAAAAAAAAAAAAAAAAfAQAAX3JlbHMvLnJlbHNQSwECLQAUAAYACAAAACEAlSK3mswA&#10;AADjAAAADwAAAAAAAAAAAAAAAAAHAgAAZHJzL2Rvd25yZXYueG1sUEsFBgAAAAADAAMAtwAAAAAD&#10;AAAAAA==&#10;" adj="15660" fillcolor="black"/>
            </v:group>
          </w:pict>
        </mc:Fallback>
      </mc:AlternateContent>
    </w:r>
    <w:r w:rsidR="0004573F" w:rsidRPr="0094145A">
      <w:rPr>
        <w:rFonts w:ascii="Impact" w:hAnsi="Impact" w:cs="SKR HEAD1"/>
        <w:noProof/>
        <w:sz w:val="28"/>
        <w:szCs w:val="28"/>
        <w:rtl/>
      </w:rPr>
      <mc:AlternateContent>
        <mc:Choice Requires="wps">
          <w:drawing>
            <wp:anchor distT="0" distB="0" distL="114300" distR="114300" simplePos="0" relativeHeight="251678720" behindDoc="0" locked="0" layoutInCell="1" allowOverlap="1" wp14:anchorId="31995B31" wp14:editId="634C3A32">
              <wp:simplePos x="0" y="0"/>
              <wp:positionH relativeFrom="column">
                <wp:posOffset>-113665</wp:posOffset>
              </wp:positionH>
              <wp:positionV relativeFrom="paragraph">
                <wp:posOffset>-25400</wp:posOffset>
              </wp:positionV>
              <wp:extent cx="974725" cy="371475"/>
              <wp:effectExtent l="0" t="0" r="0" b="0"/>
              <wp:wrapNone/>
              <wp:docPr id="271670376" name="Text Box 271670376"/>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3CAE9" w14:textId="21C534F8" w:rsidR="0004573F" w:rsidRPr="0004573F" w:rsidRDefault="0004573F"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sidR="0094145A">
                            <w:rPr>
                              <w:rFonts w:ascii="IranNastaliq" w:hAnsi="IranNastaliq" w:cs="IranNastaliq"/>
                              <w:b/>
                              <w:bCs/>
                              <w:sz w:val="26"/>
                              <w:szCs w:val="26"/>
                              <w:lang w:bidi="ar-EG"/>
                            </w:rPr>
                            <w:t>1</w:t>
                          </w: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 w14:anchorId="31995B31" id="Text Box 271670376" o:spid="_x0000_s1053" type="#_x0000_t202" style="position:absolute;left:0;text-align:left;margin-left:-8.95pt;margin-top:-2pt;width:76.75pt;height:2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2VAIAAAkFAAAOAAAAZHJzL2Uyb0RvYy54bWysVN+PGiEQfm/S/4HwXlc9PXvG9WK92DS5&#10;9C61TZ+RBXdTYCigu/av78Duqrn25Zq+wDDz8TE/Wdw3WpGjcL4Ck9PRYEiJMByKyuxz+u3r5t17&#10;SnxgpmAKjMjpSXh6v3z7ZlHbuRhDCaoQjiCJ8fPa5rQMwc6zzPNSaOYHYIVBowSnWcCj22eFYzWy&#10;a5WNh8PbrAZXWAdceI/ah9ZIl4lfSsHDk5ReBKJyir6FtLq07uKaLRdsvnfMlhXv3GD/4IVmlcFH&#10;z1QPLDBycNUfVLriDjzIMOCgM5Cy4iLFgNGMhi+i2ZbMihQLJsfbc5r8/6Pln49b++xIaD5AgwWM&#10;Camtn3tUxnga6XTc0VOCdkzh6Zw20QTCUXk3m8zGU0o4mm5mo8lsGlmyy2XrfPgoQJMo5NRhVVKy&#10;2PHRhxbaQ+JbBjaVUqkyypA6p7c302G6cLYguTIRK1KNO5qL40kKJyUiRpkvQpKqSP5HReousVaO&#10;HBn2BeNcmJBCT7yIjiiJTrzmYoe/ePWay20c/ctgwvmyrgy4FP0Lt4sfvcuyxWPOr+KOYmh2DQaO&#10;ZenruoPihOV20E6Ct3xTYVEemQ/PzGHrY4VxnMMTLlIBJh86iZIS3K+/6SMeOxKtlNQ4Sjn1Pw/M&#10;CUrUJ4O9ejeaTOLspcNkOhvjwV1bdtcWc9BrwKqM8OOwPIkRH1SvlQ70d5z6VXwVTcxwfDunoRfX&#10;oR1w/DW4WK0SCKfNsvBotpZH6lgkA6tDAFmlDozZanPTZRHnLfVw9zfEgb4+J9TlB1v+BgAA//8D&#10;AFBLAwQUAAYACAAAACEAI+JdPeEAAAAJAQAADwAAAGRycy9kb3ducmV2LnhtbEyPwU7CQBCG7ya+&#10;w2ZMvMEWpAi1W0KaEBMjB5ALt213aBu7s7W7QPXpHU56m8l8+ef709VgW3HB3jeOFEzGEQik0pmG&#10;KgWHj81oAcIHTUa3jlDBN3pYZfd3qU6Mu9IOL/tQCQ4hn2gFdQhdIqUva7Taj12HxLeT660OvPaV&#10;NL2+crht5TSK5tLqhvhDrTvMayw/92er4C3fbPWumNrFT5u/vp/W3dfhGCv1+DCsX0AEHMIfDDd9&#10;VoeMnQp3JuNFq2A0eV4yysOMO92Ap3gOolAQz2KQWSr/N8h+AQAA//8DAFBLAQItABQABgAIAAAA&#10;IQC2gziS/gAAAOEBAAATAAAAAAAAAAAAAAAAAAAAAABbQ29udGVudF9UeXBlc10ueG1sUEsBAi0A&#10;FAAGAAgAAAAhADj9If/WAAAAlAEAAAsAAAAAAAAAAAAAAAAALwEAAF9yZWxzLy5yZWxzUEsBAi0A&#10;FAAGAAgAAAAhAFuH7HZUAgAACQUAAA4AAAAAAAAAAAAAAAAALgIAAGRycy9lMm9Eb2MueG1sUEsB&#10;Ai0AFAAGAAgAAAAhACPiXT3hAAAACQEAAA8AAAAAAAAAAAAAAAAArgQAAGRycy9kb3ducmV2Lnht&#10;bFBLBQYAAAAABAAEAPMAAAC8BQAAAAA=&#10;" filled="f" stroked="f" strokeweight=".5pt">
              <v:textbox>
                <w:txbxContent>
                  <w:p w14:paraId="6053CAE9" w14:textId="21C534F8" w:rsidR="0004573F" w:rsidRPr="0004573F" w:rsidRDefault="0004573F"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sidR="0094145A">
                      <w:rPr>
                        <w:rFonts w:ascii="IranNastaliq" w:hAnsi="IranNastaliq" w:cs="IranNastaliq"/>
                        <w:b/>
                        <w:bCs/>
                        <w:sz w:val="26"/>
                        <w:szCs w:val="26"/>
                        <w:lang w:bidi="ar-EG"/>
                      </w:rPr>
                      <w:t>1</w:t>
                    </w:r>
                  </w:p>
                </w:txbxContent>
              </v:textbox>
            </v:shape>
          </w:pict>
        </mc:Fallback>
      </mc:AlternateContent>
    </w:r>
  </w:p>
  <w:p w14:paraId="6C8F6BBA" w14:textId="40DE5C10" w:rsidR="00BC5EED" w:rsidRPr="004459D6" w:rsidRDefault="00BC5EED" w:rsidP="004459D6">
    <w:pPr>
      <w:pStyle w:val="Header"/>
      <w:rPr>
        <w:rtl/>
        <w:lang w:bidi="ar-EG"/>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A2B0" w14:textId="77777777" w:rsidR="008C28C4" w:rsidRDefault="008C28C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448C" w14:textId="44BA5200" w:rsidR="002E3FE9" w:rsidRPr="00A039FF" w:rsidRDefault="002E3FE9" w:rsidP="0004573F">
    <w:pPr>
      <w:pStyle w:val="Header"/>
      <w:pBdr>
        <w:bottom w:val="single" w:sz="18" w:space="1" w:color="auto"/>
      </w:pBdr>
      <w:tabs>
        <w:tab w:val="clear" w:pos="4320"/>
        <w:tab w:val="clear" w:pos="8640"/>
        <w:tab w:val="right" w:pos="9098"/>
      </w:tabs>
      <w:spacing w:line="158" w:lineRule="auto"/>
      <w:rPr>
        <w:rFonts w:cs="SKR HEAD1"/>
        <w:b/>
        <w:bCs/>
        <w:sz w:val="28"/>
        <w:szCs w:val="28"/>
        <w:rtl/>
        <w:lang w:bidi="ar-EG"/>
      </w:rPr>
    </w:pPr>
    <w:r w:rsidRPr="00A039FF">
      <w:rPr>
        <w:rFonts w:ascii="Impact" w:hAnsi="Impact" w:cs="SKR HEAD1"/>
        <w:b/>
        <w:bCs/>
        <w:noProof/>
        <w:sz w:val="28"/>
        <w:szCs w:val="28"/>
        <w:rtl/>
      </w:rPr>
      <mc:AlternateContent>
        <mc:Choice Requires="wpg">
          <w:drawing>
            <wp:anchor distT="0" distB="0" distL="114300" distR="114300" simplePos="0" relativeHeight="251688960" behindDoc="0" locked="0" layoutInCell="1" allowOverlap="1" wp14:anchorId="3D51770B" wp14:editId="7950A986">
              <wp:simplePos x="0" y="0"/>
              <wp:positionH relativeFrom="column">
                <wp:posOffset>732790</wp:posOffset>
              </wp:positionH>
              <wp:positionV relativeFrom="paragraph">
                <wp:posOffset>81280</wp:posOffset>
              </wp:positionV>
              <wp:extent cx="427355" cy="118110"/>
              <wp:effectExtent l="19050" t="0" r="29845" b="15240"/>
              <wp:wrapNone/>
              <wp:docPr id="630363863" name="Group 5"/>
              <wp:cNvGraphicFramePr/>
              <a:graphic xmlns:a="http://schemas.openxmlformats.org/drawingml/2006/main">
                <a:graphicData uri="http://schemas.microsoft.com/office/word/2010/wordprocessingGroup">
                  <wpg:wgp>
                    <wpg:cNvGrpSpPr/>
                    <wpg:grpSpPr>
                      <a:xfrm flipH="1">
                        <a:off x="0" y="0"/>
                        <a:ext cx="427355" cy="118110"/>
                        <a:chOff x="8453" y="840"/>
                        <a:chExt cx="673" cy="186"/>
                      </a:xfrm>
                    </wpg:grpSpPr>
                    <wps:wsp>
                      <wps:cNvPr id="54015421" name="AutoShape 1"/>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743557671" name="AutoShape 3"/>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944827343" name="AutoShape 4"/>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0C245DE3" id="Group 5" o:spid="_x0000_s1026" style="position:absolute;margin-left:57.7pt;margin-top:6.4pt;width:33.65pt;height:9.3pt;flip:x;z-index:251688960"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GUz4QIAABsLAAAOAAAAZHJzL2Uyb0RvYy54bWzsVm1v0zAQ/o7Ef7D8neWlSZNGS6cx6EAa&#10;MGnwA9zEeQHHNrbbdPx6zk7WtXsR0yY0QCRS5Mv5znfPPT778GjTMbSmSreC5zg48DGivBBly+sc&#10;f/m8eJVipA3hJWGC0xxfUo2P5i9fHPYyo6FoBCupQuCE66yXOW6MkZnn6aKhHdEHQlIOykqojhgQ&#10;Ve2VivTgvWNe6PtTrxeqlEoUVGv4+2ZQ4rnzX1W0MJ+qSlODWI4hNuO+yn2X9uvND0lWKyKbthjD&#10;II+IoiMth0W3rt4QQ9BKtbdcdW2hhBaVOShE54mqagvqcoBsAv9GNqdKrKTLpc76Wm5hAmhv4PRo&#10;t8XH9amSF/JcARK9rAELJ9lcNpXqUMVa+Q4q67KDeNHGgXe5BY9uDCrgZxQmkzjGqABVEKRBMIJb&#10;NFABa5VG8QQj0KbRVvV2NJ4moHKW6dTWxBtWh8FeTL0EluhrIPTTgLhoiKQOX50BEOcKtWWO48gP&#10;4igMMOKkA8oer4xwM1FgQ7MxwGQLmQVJyzNRfNOIi5OG8JoeKyX6hpISYnPzIYMdAytoMEXL/oMo&#10;wTsB7w7be9FOZ2G4j9sV5KEf3Y0ayaTS5pSKDtlBjmE7rZUYKErWZ9o4rpZjhqT8ilHVMWD+mjA0&#10;8YPpEDrJxslQjyuPLmnB2nLRMuYEVS9PmEJgmuPXC/uOJdS70xhHfY5ncRi7dPd0+mEuutZAs2Bt&#10;Bxzy7TOuw7gjyoDsUKGlKC8BZSWGHQ8dCgaNUD8w6mG351h/XxFFMWLvOVRqFkRASmScEMVJCILa&#10;1Sx3NYQX4CrHBqNheGKGlrKSqq0bWGnYLlxY7lStsYy2lR+iGgUg8hDrb2d0EsHOTKbJHZSePA+l&#10;p2ny11A6Wdj3SZS+38V/Sv/qELy7Sc+iKIUDJ4Jj42aXjp6H0rdOtz+4S7vmedU99zrxg7v0/S7+&#10;QUq7WwjcwKBz713xdmXX1a/vtPOfAAAA//8DAFBLAwQUAAYACAAAACEAYcWsWd0AAAAJAQAADwAA&#10;AGRycy9kb3ducmV2LnhtbEyPy07DMBBF90j8gzVI7KiTYKAKcaoKCYQQm4aHunTjIbGIx1HstuHv&#10;ma5gN1dzdB/VavaDOOAUXSAN+SIDgdQG66jT8P72eLUEEZMha4ZAqOEHI6zq87PKlDYcaYOHJnWC&#10;TSiWRkOf0lhKGdsevYmLMCLx7ytM3iSWUyftZI5s7gdZZNmt9MYRJ/RmxIce2+9m7zV8rJ1C9bl9&#10;ec1axGcrt0+NU1pfXszrexAJ5/QHw6k+V4eaO+3CnmwUA+v8RjHKR8ETTsCyuAOx03CdK5B1Jf8v&#10;qH8BAAD//wMAUEsBAi0AFAAGAAgAAAAhALaDOJL+AAAA4QEAABMAAAAAAAAAAAAAAAAAAAAAAFtD&#10;b250ZW50X1R5cGVzXS54bWxQSwECLQAUAAYACAAAACEAOP0h/9YAAACUAQAACwAAAAAAAAAAAAAA&#10;AAAvAQAAX3JlbHMvLnJlbHNQSwECLQAUAAYACAAAACEArFhlM+ECAAAbCwAADgAAAAAAAAAAAAAA&#10;AAAuAgAAZHJzL2Uyb0RvYy54bWxQSwECLQAUAAYACAAAACEAYcWsWd0AAAAJAQAADwAAAAAAAAAA&#10;AAAAAAA7BQAAZHJzL2Rvd25yZXYueG1sUEsFBgAAAAAEAAQA8wAAAEU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DywAAAOEAAAAPAAAAZHJzL2Rvd25yZXYueG1sRI9Pa8JA&#10;FMTvBb/D8gq9BN1EVErqKv1DoUgPagXt7ZF9TYLZt2F3a9J+elcQPA4z8xtmvuxNI07kfG1ZQTZK&#10;QRAXVtdcKth9vQ8fQfiArLGxTAr+yMNyMbibY65txxs6bUMpIoR9jgqqENpcSl9UZNCPbEscvR/r&#10;DIYoXSm1wy7CTSPHaTqTBmuOCxW29FpRcdz+GgXm8+2QrP/Xq5Wj/feLlkm26RKlHu775ycQgfpw&#10;C1/bH1rBdJJm08k4g8uj+Abk4gwAAP//AwBQSwECLQAUAAYACAAAACEA2+H2y+4AAACFAQAAEwAA&#10;AAAAAAAAAAAAAAAAAAAAW0NvbnRlbnRfVHlwZXNdLnhtbFBLAQItABQABgAIAAAAIQBa9CxbvwAA&#10;ABUBAAALAAAAAAAAAAAAAAAAAB8BAABfcmVscy8ucmVsc1BLAQItABQABgAIAAAAIQCEXo/DywAA&#10;AOEAAAAPAAAAAAAAAAAAAAAAAAcCAABkcnMvZG93bnJldi54bWxQSwUGAAAAAAMAAwC3AAAA/wIA&#10;AAAA&#10;" adj="15660" fillcolor="#bfbfbf" strokecolor="#bfbfbf"/>
              <v:shape id="AutoShape 3"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oBywAAAOIAAAAPAAAAZHJzL2Rvd25yZXYueG1sRI9Ba8JA&#10;FITvQv/D8gq96UYbk5C6ShEKPVlMPfT4yL4modm3aXZNYn+9WxA8DjPzDbPZTaYVA/WusaxguYhA&#10;EJdWN1wpOH2+zTMQziNrbC2Tggs52G0fZhvMtR35SEPhKxEg7HJUUHvf5VK6siaDbmE74uB9296g&#10;D7KvpO5xDHDTylUUJdJgw2Ghxo72NZU/xdkomP6qQzYU5SVbjcVve46/Th/7WKmnx+n1BYSnyd/D&#10;t/a7VpDGz+t1mqRL+L8U7oDcXgEAAP//AwBQSwECLQAUAAYACAAAACEA2+H2y+4AAACFAQAAEwAA&#10;AAAAAAAAAAAAAAAAAAAAW0NvbnRlbnRfVHlwZXNdLnhtbFBLAQItABQABgAIAAAAIQBa9CxbvwAA&#10;ABUBAAALAAAAAAAAAAAAAAAAAB8BAABfcmVscy8ucmVsc1BLAQItABQABgAIAAAAIQDA+7oBywAA&#10;AOIAAAAPAAAAAAAAAAAAAAAAAAcCAABkcnMvZG93bnJldi54bWxQSwUGAAAAAAMAAwC3AAAA/wIA&#10;AAAA&#10;" adj="15660" fillcolor="#7f7f7f" strokecolor="#7f7f7f"/>
              <v:shape id="AutoShape 4"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fdzAAAAOIAAAAPAAAAZHJzL2Rvd25yZXYueG1sRI9Ba8JA&#10;FITvhf6H5RV6q5tqaDV1ldIiCEVsowi9PbPPJE327ZJdNf33rlDocZiZb5jpvDetOFHna8sKHgcJ&#10;COLC6ppLBdvN4mEMwgdkja1lUvBLHuaz25spZtqe+YtOeShFhLDPUEEVgsuk9EVFBv3AOuLoHWxn&#10;METZlVJ3eI5w08phkjxJgzXHhQodvVVUNPnRKPg5HJt9/vm++ra7crF3a5d/NE6p+7v+9QVEoD78&#10;h//aS61gkqbj4fMoHcH1UrwDcnYBAAD//wMAUEsBAi0AFAAGAAgAAAAhANvh9svuAAAAhQEAABMA&#10;AAAAAAAAAAAAAAAAAAAAAFtDb250ZW50X1R5cGVzXS54bWxQSwECLQAUAAYACAAAACEAWvQsW78A&#10;AAAVAQAACwAAAAAAAAAAAAAAAAAfAQAAX3JlbHMvLnJlbHNQSwECLQAUAAYACAAAACEA/t0H3cwA&#10;AADiAAAADwAAAAAAAAAAAAAAAAAHAgAAZHJzL2Rvd25yZXYueG1sUEsFBgAAAAADAAMAtwAAAAAD&#10;AAAAAA==&#10;" adj="15660" fillcolor="black"/>
            </v:group>
          </w:pict>
        </mc:Fallback>
      </mc:AlternateContent>
    </w:r>
  </w:p>
  <w:p w14:paraId="62379775" w14:textId="77777777" w:rsidR="002E3FE9" w:rsidRPr="004459D6" w:rsidRDefault="002E3FE9" w:rsidP="004459D6">
    <w:pPr>
      <w:pStyle w:val="Header"/>
      <w:rPr>
        <w:rtl/>
        <w:lang w:bidi="ar-EG"/>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1FDC" w14:textId="77777777" w:rsidR="008C28C4" w:rsidRDefault="008C28C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9FC0" w14:textId="77777777" w:rsidR="001D1766" w:rsidRDefault="001D1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26BE" w14:textId="77777777" w:rsidR="00592355" w:rsidRDefault="0059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B9FF" w14:textId="458B0C78" w:rsidR="003767E7" w:rsidRPr="0094145A" w:rsidRDefault="003767E7" w:rsidP="0004573F">
    <w:pPr>
      <w:pStyle w:val="Header"/>
      <w:pBdr>
        <w:bottom w:val="single" w:sz="18" w:space="1" w:color="auto"/>
      </w:pBdr>
      <w:tabs>
        <w:tab w:val="clear" w:pos="4320"/>
        <w:tab w:val="clear" w:pos="8640"/>
        <w:tab w:val="right" w:pos="9098"/>
      </w:tabs>
      <w:spacing w:line="158" w:lineRule="auto"/>
      <w:rPr>
        <w:rFonts w:cs="SKR HEAD1"/>
        <w:sz w:val="28"/>
        <w:szCs w:val="28"/>
        <w:rtl/>
        <w:lang w:bidi="ar-EG"/>
      </w:rPr>
    </w:pPr>
    <w:r w:rsidRPr="003767E7">
      <w:rPr>
        <w:rFonts w:asciiTheme="majorBidi" w:eastAsia="Aptos" w:hAnsiTheme="majorBidi" w:cstheme="majorBidi"/>
        <w:b/>
        <w:bCs/>
        <w:kern w:val="2"/>
        <w:sz w:val="28"/>
        <w:szCs w:val="28"/>
        <w14:ligatures w14:val="standardContextual"/>
      </w:rPr>
      <w:t>Theoretical Foundations and Literature Review</w:t>
    </w:r>
    <w:r w:rsidRPr="0094145A">
      <w:rPr>
        <w:rFonts w:ascii="Impact" w:hAnsi="Impact" w:cs="SKR HEAD1"/>
        <w:noProof/>
        <w:sz w:val="28"/>
        <w:szCs w:val="28"/>
        <w:rtl/>
      </w:rPr>
      <w:t xml:space="preserve"> </w:t>
    </w:r>
    <w:r w:rsidRPr="0094145A">
      <w:rPr>
        <w:rFonts w:ascii="Impact" w:hAnsi="Impact" w:cs="SKR HEAD1"/>
        <w:noProof/>
        <w:sz w:val="28"/>
        <w:szCs w:val="28"/>
        <w:rtl/>
      </w:rPr>
      <mc:AlternateContent>
        <mc:Choice Requires="wps">
          <w:drawing>
            <wp:anchor distT="0" distB="0" distL="114300" distR="114300" simplePos="0" relativeHeight="251692032" behindDoc="0" locked="0" layoutInCell="1" allowOverlap="1" wp14:anchorId="12DA5069" wp14:editId="5C4B8C22">
              <wp:simplePos x="0" y="0"/>
              <wp:positionH relativeFrom="column">
                <wp:posOffset>-113665</wp:posOffset>
              </wp:positionH>
              <wp:positionV relativeFrom="paragraph">
                <wp:posOffset>-25400</wp:posOffset>
              </wp:positionV>
              <wp:extent cx="974725" cy="371475"/>
              <wp:effectExtent l="0" t="0" r="0" b="0"/>
              <wp:wrapNone/>
              <wp:docPr id="1517886665" name="Text Box 1517886665"/>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2C6C8" w14:textId="77777777" w:rsidR="003767E7" w:rsidRDefault="003767E7" w:rsidP="0004573F">
                          <w:pPr>
                            <w:bidi w:val="0"/>
                            <w:spacing w:line="192" w:lineRule="auto"/>
                            <w:rPr>
                              <w:rFonts w:ascii="IranNastaliq" w:hAnsi="IranNastaliq" w:cs="IranNastaliq"/>
                              <w:sz w:val="20"/>
                              <w:szCs w:val="20"/>
                              <w:lang w:bidi="ar-EG"/>
                            </w:rPr>
                          </w:pP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type w14:anchorId="12DA5069" id="_x0000_t202" coordsize="21600,21600" o:spt="202" path="m,l,21600r21600,l21600,xe">
              <v:stroke joinstyle="miter"/>
              <v:path gradientshapeok="t" o:connecttype="rect"/>
            </v:shapetype>
            <v:shape id="Text Box 1517886665" o:spid="_x0000_s1055" type="#_x0000_t202" style="position:absolute;left:0;text-align:left;margin-left:-8.95pt;margin-top:-2pt;width:76.75pt;height:29.2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nviUgIAAAkFAAAOAAAAZHJzL2Uyb0RvYy54bWysVEtvGyEQvlfqf0Dc67UdO24sryPXkatK&#10;URPVrXrGLHhRgaGAvev++g6sX0p7SdULDDMfH/Nkdt8aTfbCBwW2pINenxJhOVTKbkv67evq3XtK&#10;QmS2YhqsKOlBBHo/f/tm1ripGEINuhKeIIkN08aVtI7RTYsi8FoYFnrghEWjBG9YxKPfFpVnDbIb&#10;XQz7/duiAV85D1yEgNqHzkjnmV9KweOTlEFEokuKvsW8+rxu0lrMZ2y69czVih/dYP/ghWHK4qNn&#10;qgcWGdl59QeVUdxDABl7HEwBUioucgwYzaD/Ipp1zZzIsWBygjunKfw/Wv55v3bPnsT2A7RYwJSQ&#10;xoVpQGWKp5XepB09JWjHFB7OaRNtJByVd5PRZDimhKPpZjIYTcaJpbhcdj7EjwIMSUJJPVYlJ4vt&#10;H0PsoCdIesvCSmmdK6MtaUp6ezPu5wtnC5Jrm7Ai1/hIc3E8S/GgRcJo+0VIoqrsf1Lk7hJL7cme&#10;YV8wzoWNOfTMi+iEkujEay4e8RevXnO5i+P0Mth4vmyUBZ+jf+F29ePksuzwmPOruJMY202LgZc0&#10;VyRpNlAdsNweukkIjq8UFuWRhfjMPLY+VhjHOT7hIjVg8uEoUVKD//U3fcJjR6KVkgZHqaTh5455&#10;QYn+ZLFX7wajUZq9fBiNJ0M8+GvL5tpid2YJWJUBfhyOZzHhoz5ppQfzHad+kV5FE7Mc3y5pPInL&#10;2A04/hpcLBYZhNPmWHy0a8cTdSqShcUuglS5Ay+5OWYR5y338PFvSAN9fc6oyw82/w0AAP//AwBQ&#10;SwMEFAAGAAgAAAAhACPiXT3hAAAACQEAAA8AAABkcnMvZG93bnJldi54bWxMj8FOwkAQhu8mvsNm&#10;TLzBFqQItVtCmhATIweQC7dtd2gbu7O1u0D16R1OepvJfPnn+9PVYFtxwd43jhRMxhEIpNKZhioF&#10;h4/NaAHCB01Gt45QwTd6WGX3d6lOjLvSDi/7UAkOIZ9oBXUIXSKlL2u02o9dh8S3k+utDrz2lTS9&#10;vnK4beU0iubS6ob4Q607zGssP/dnq+At32z1rpjaxU+bv76f1t3X4Rgr9fgwrF9ABBzCHww3fVaH&#10;jJ0KdybjRatgNHleMsrDjDvdgKd4DqJQEM9ikFkq/zfIfgEAAP//AwBQSwECLQAUAAYACAAAACEA&#10;toM4kv4AAADhAQAAEwAAAAAAAAAAAAAAAAAAAAAAW0NvbnRlbnRfVHlwZXNdLnhtbFBLAQItABQA&#10;BgAIAAAAIQA4/SH/1gAAAJQBAAALAAAAAAAAAAAAAAAAAC8BAABfcmVscy8ucmVsc1BLAQItABQA&#10;BgAIAAAAIQC9dnviUgIAAAkFAAAOAAAAAAAAAAAAAAAAAC4CAABkcnMvZTJvRG9jLnhtbFBLAQIt&#10;ABQABgAIAAAAIQAj4l094QAAAAkBAAAPAAAAAAAAAAAAAAAAAKwEAABkcnMvZG93bnJldi54bWxQ&#10;SwUGAAAAAAQABADzAAAAugUAAAAA&#10;" filled="f" stroked="f" strokeweight=".5pt">
              <v:textbox>
                <w:txbxContent>
                  <w:p w14:paraId="6C52C6C8" w14:textId="77777777" w:rsidR="003767E7" w:rsidRDefault="003767E7" w:rsidP="0004573F">
                    <w:pPr>
                      <w:bidi w:val="0"/>
                      <w:spacing w:line="192" w:lineRule="auto"/>
                      <w:rPr>
                        <w:rFonts w:ascii="IranNastaliq" w:hAnsi="IranNastaliq" w:cs="IranNastaliq"/>
                        <w:sz w:val="20"/>
                        <w:szCs w:val="20"/>
                        <w:lang w:bidi="ar-EG"/>
                      </w:rPr>
                    </w:pPr>
                  </w:p>
                </w:txbxContent>
              </v:textbox>
            </v:shape>
          </w:pict>
        </mc:Fallback>
      </mc:AlternateContent>
    </w:r>
    <w:r w:rsidRPr="0094145A">
      <w:rPr>
        <w:rFonts w:ascii="Impact" w:hAnsi="Impact" w:cs="SKR HEAD1"/>
        <w:noProof/>
        <w:sz w:val="28"/>
        <w:szCs w:val="28"/>
        <w:rtl/>
      </w:rPr>
      <mc:AlternateContent>
        <mc:Choice Requires="wpg">
          <w:drawing>
            <wp:anchor distT="0" distB="0" distL="114300" distR="114300" simplePos="0" relativeHeight="251691008" behindDoc="0" locked="0" layoutInCell="1" allowOverlap="1" wp14:anchorId="594BD2D6" wp14:editId="4CE43774">
              <wp:simplePos x="0" y="0"/>
              <wp:positionH relativeFrom="column">
                <wp:posOffset>732790</wp:posOffset>
              </wp:positionH>
              <wp:positionV relativeFrom="paragraph">
                <wp:posOffset>81280</wp:posOffset>
              </wp:positionV>
              <wp:extent cx="427355" cy="118110"/>
              <wp:effectExtent l="19050" t="0" r="29845" b="15240"/>
              <wp:wrapNone/>
              <wp:docPr id="543649176" name="Group 5"/>
              <wp:cNvGraphicFramePr/>
              <a:graphic xmlns:a="http://schemas.openxmlformats.org/drawingml/2006/main">
                <a:graphicData uri="http://schemas.microsoft.com/office/word/2010/wordprocessingGroup">
                  <wpg:wgp>
                    <wpg:cNvGrpSpPr/>
                    <wpg:grpSpPr>
                      <a:xfrm flipH="1">
                        <a:off x="0" y="0"/>
                        <a:ext cx="427355" cy="118110"/>
                        <a:chOff x="8453" y="840"/>
                        <a:chExt cx="673" cy="186"/>
                      </a:xfrm>
                    </wpg:grpSpPr>
                    <wps:wsp>
                      <wps:cNvPr id="1170865742" name="AutoShape 1"/>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736258946" name="AutoShape 3"/>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1283456050" name="AutoShape 4"/>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39C24428" id="Group 5" o:spid="_x0000_s1026" style="position:absolute;margin-left:57.7pt;margin-top:6.4pt;width:33.65pt;height:9.3pt;flip:x;z-index:251691008"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0A4wIAAB4LAAAOAAAAZHJzL2Uyb0RvYy54bWzsVm1v0zAQ/o7Ef7D8neWlSZpGS6ex0YE0&#10;YNLgB7iJ8wKObWy32fj1nJ2sazcqpk1ogGikyNezH9899/jiw6OrjqE1VboVPMfBgY8R5YUoW17n&#10;+POnxasUI20ILwkTnOb4mmp8NH/54rCXGQ1FI1hJFQIQrrNe5rgxRmaep4uGdkQfCEk5OCuhOmLA&#10;VLVXKtIDese80PcTrxeqlEoUVGv493Rw4rnDrypamI9VpalBLMcQm3Fv5d5L+/bmhySrFZFNW4xh&#10;kEdE0ZGWw6YbqFNiCFqp9h5U1xZKaFGZg0J0nqiqtqAuB8gm8O9kc6bESrpc6qyv5YYmoPYOT4+G&#10;LT6sz5S8lBcKmOhlDVw4y+ZyVakOVayVb6GyLjuIF1058q435NErgwr4MwqnkzjGqABXEKRBMJJb&#10;NFABuyqN4glG4E2jjevNuDiZgsutTBNbE2/YHQY7MfUSVKJvidBPI+KyIZI6fnUGRFwo1JY2+Kmf&#10;JvE0CjHipAPRHq+McHNRYIOzUcB0S5qlSctzUXzViIuThvCaHisl+oaSEqJz8yGHrQXW0LAULfv3&#10;ogR0AuiO3b18p7MQYtlm7ob00I9+zhvJpNLmjIoO2UGO4UCtlRhEStbn2ji1lmOGpPyCUdUx0P6a&#10;MDTxg2QInWTjZKjIDaJLWrC2XLSMOUPVyxOmECzN8euFfcYi6u1pjKM+x7M4jF26Oz79MIiuNdAu&#10;WNuBinz7G/dh3EllYHao0FKU18CyEsOZhx4Fg0ao7xj1cN5zrL+tiKIYsXccKjULIpAlMs6I4mkI&#10;htr2LLc9hBcAlWOD0TA8MUNTWUnV1g3sNBwYLqx2qtZYTdvKD1GNBkh5iPW3a3o6ScI4nUXJfUlP&#10;nkfSSTr9ayQ9XdjnSZLeD/Ff0r/6DO5p02E6ieLEj+Gg3m3T0fNo+t4H7g9u06573rTPnVb84Da9&#10;H+If1LS7iMAlDFr3zi1v23Zt/fZaO/8BAAD//wMAUEsDBBQABgAIAAAAIQBhxaxZ3QAAAAkBAAAP&#10;AAAAZHJzL2Rvd25yZXYueG1sTI/LTsMwEEX3SPyDNUjsqJNgoApxqgoJhBCbhoe6dOMhsYjHUey2&#10;4e+ZrmA3V3N0H9Vq9oM44BRdIA35IgOB1AbrqNPw/vZ4tQQRkyFrhkCo4QcjrOrzs8qUNhxpg4cm&#10;dYJNKJZGQ5/SWEoZ2x69iYswIvHvK0zeJJZTJ+1kjmzuB1lk2a30xhEn9GbEhx7b72bvNXysnUL1&#10;uX15zVrEZyu3T41TWl9ezOt7EAnn9AfDqT5Xh5o77cKebBQD6/xGMcpHwRNOwLK4A7HTcJ0rkHUl&#10;/y+ofwEAAP//AwBQSwECLQAUAAYACAAAACEAtoM4kv4AAADhAQAAEwAAAAAAAAAAAAAAAAAAAAAA&#10;W0NvbnRlbnRfVHlwZXNdLnhtbFBLAQItABQABgAIAAAAIQA4/SH/1gAAAJQBAAALAAAAAAAAAAAA&#10;AAAAAC8BAABfcmVscy8ucmVsc1BLAQItABQABgAIAAAAIQDga10A4wIAAB4LAAAOAAAAAAAAAAAA&#10;AAAAAC4CAABkcnMvZTJvRG9jLnhtbFBLAQItABQABgAIAAAAIQBhxaxZ3QAAAAkBAAAPAAAAAAAA&#10;AAAAAAAAAD0FAABkcnMvZG93bnJldi54bWxQSwUGAAAAAAQABADzAAAARwY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K1FygAAAOMAAAAPAAAAZHJzL2Rvd25yZXYueG1sRE9La8JA&#10;EL4X+h+WKfQS6iZiVaKr9EFBxIPagnobstMkNDsbdrcm+uu7hUKP871nvuxNI87kfG1ZQTZIQRAX&#10;VtdcKvh4f3uYgvABWWNjmRRcyMNycXszx1zbjnd03odSxBD2OSqoQmhzKX1RkUE/sC1x5D6tMxji&#10;6UqpHXYx3DRymKZjabDm2FBhSy8VFV/7b6PAbF6Pyfa6Xa8dHU7PWibZrkuUur/rn2YgAvXhX/zn&#10;Xuk4P5uk0/HjZDSE358iAHLxAwAA//8DAFBLAQItABQABgAIAAAAIQDb4fbL7gAAAIUBAAATAAAA&#10;AAAAAAAAAAAAAAAAAABbQ29udGVudF9UeXBlc10ueG1sUEsBAi0AFAAGAAgAAAAhAFr0LFu/AAAA&#10;FQEAAAsAAAAAAAAAAAAAAAAAHwEAAF9yZWxzLy5yZWxzUEsBAi0AFAAGAAgAAAAhAPR8rUXKAAAA&#10;4wAAAA8AAAAAAAAAAAAAAAAABwIAAGRycy9kb3ducmV2LnhtbFBLBQYAAAAAAwADALcAAAD+AgAA&#10;AAA=&#10;" adj="15660" fillcolor="#bfbfbf" strokecolor="#bfbfbf"/>
              <v:shape id="AutoShape 3"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6JEywAAAOIAAAAPAAAAZHJzL2Rvd25yZXYueG1sRI9BS8NA&#10;FITvQv/D8oTe7MYYY4zdFikUelKa9uDxkX0mwezbNLtN0v56VxB6HGbmG2a5nkwrBupdY1nB4yIC&#10;QVxa3XCl4HjYPmQgnEfW2FomBRdysF7N7paYazvynobCVyJA2OWooPa+y6V0ZU0G3cJ2xMH7tr1B&#10;H2RfSd3jGOCmlXEUpdJgw2Ghxo42NZU/xdkomK7VRzYU5SWLx+LUnpOv4+cmUWp+P72/gfA0+Vv4&#10;v73TCl6e0vg5e01S+LsU7oBc/QIAAP//AwBQSwECLQAUAAYACAAAACEA2+H2y+4AAACFAQAAEwAA&#10;AAAAAAAAAAAAAAAAAAAAW0NvbnRlbnRfVHlwZXNdLnhtbFBLAQItABQABgAIAAAAIQBa9CxbvwAA&#10;ABUBAAALAAAAAAAAAAAAAAAAAB8BAABfcmVscy8ucmVsc1BLAQItABQABgAIAAAAIQANn6JEywAA&#10;AOIAAAAPAAAAAAAAAAAAAAAAAAcCAABkcnMvZG93bnJldi54bWxQSwUGAAAAAAMAAwC3AAAA/wIA&#10;AAAA&#10;" adj="15660" fillcolor="#7f7f7f" strokecolor="#7f7f7f"/>
              <v:shape id="AutoShape 4"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3bOzQAAAOMAAAAPAAAAZHJzL2Rvd25yZXYueG1sRI9BS8NA&#10;EIXvgv9hGcGb3VhtKbHbIkpBEGkbRfA2zU6TmOzskt228d87h0KPM/PmvffNl4Pr1JH62Hg2cD/K&#10;QBGX3jZcGfj6XN3NQMWEbLHzTAb+KMJycX01x9z6E2/pWKRKiQnHHA3UKYVc61jW5DCOfCCW2973&#10;DpOMfaVtjycxd50eZ9lUO2xYEmoM9FJT2RYHZ+B3f2h3xeb148d/V6tdWIfivQ3G3N4Mz0+gEg3p&#10;Ij5/v1mpP549PE6m2UQohEkWoBf/AAAA//8DAFBLAQItABQABgAIAAAAIQDb4fbL7gAAAIUBAAAT&#10;AAAAAAAAAAAAAAAAAAAAAABbQ29udGVudF9UeXBlc10ueG1sUEsBAi0AFAAGAAgAAAAhAFr0LFu/&#10;AAAAFQEAAAsAAAAAAAAAAAAAAAAAHwEAAF9yZWxzLy5yZWxzUEsBAi0AFAAGAAgAAAAhAPnLds7N&#10;AAAA4wAAAA8AAAAAAAAAAAAAAAAABwIAAGRycy9kb3ducmV2LnhtbFBLBQYAAAAAAwADALcAAAAB&#10;AwAAAAA=&#10;" adj="15660" fillcolor="black"/>
            </v:group>
          </w:pict>
        </mc:Fallback>
      </mc:AlternateContent>
    </w:r>
    <w:r w:rsidRPr="0094145A">
      <w:rPr>
        <w:rFonts w:ascii="Impact" w:hAnsi="Impact" w:cs="SKR HEAD1"/>
        <w:noProof/>
        <w:sz w:val="28"/>
        <w:szCs w:val="28"/>
        <w:rtl/>
      </w:rPr>
      <mc:AlternateContent>
        <mc:Choice Requires="wps">
          <w:drawing>
            <wp:anchor distT="0" distB="0" distL="114300" distR="114300" simplePos="0" relativeHeight="251693056" behindDoc="0" locked="0" layoutInCell="1" allowOverlap="1" wp14:anchorId="6A304391" wp14:editId="589CF721">
              <wp:simplePos x="0" y="0"/>
              <wp:positionH relativeFrom="column">
                <wp:posOffset>-113665</wp:posOffset>
              </wp:positionH>
              <wp:positionV relativeFrom="paragraph">
                <wp:posOffset>-25400</wp:posOffset>
              </wp:positionV>
              <wp:extent cx="974725" cy="371475"/>
              <wp:effectExtent l="0" t="0" r="0" b="0"/>
              <wp:wrapNone/>
              <wp:docPr id="470896433" name="Text Box 470896433"/>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01E077" w14:textId="3E1CCAD3" w:rsidR="003767E7" w:rsidRPr="0004573F" w:rsidRDefault="003767E7"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Pr>
                              <w:rFonts w:ascii="IranNastaliq" w:hAnsi="IranNastaliq" w:cs="IranNastaliq"/>
                              <w:b/>
                              <w:bCs/>
                              <w:sz w:val="26"/>
                              <w:szCs w:val="26"/>
                              <w:lang w:bidi="ar-EG"/>
                            </w:rPr>
                            <w:t>2</w:t>
                          </w: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 w14:anchorId="6A304391" id="Text Box 470896433" o:spid="_x0000_s1056" type="#_x0000_t202" style="position:absolute;left:0;text-align:left;margin-left:-8.95pt;margin-top:-2pt;width:76.75pt;height:29.2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CoVQIAAAkFAAAOAAAAZHJzL2Uyb0RvYy54bWysVFGP2jAMfp+0/xDlfRQ4OHaIcmKcmCad&#10;dqexac8hTWi1JM6SQMt+/Zy0BXTby017SRz7i2N/trO4b7QiR+F8BSano8GQEmE4FJXZ5/Tb1827&#10;95T4wEzBFBiR05Pw9H759s2itnMxhhJUIRxBJ8bPa5vTMgQ7zzLPS6GZH4AVBo0SnGYBj26fFY7V&#10;6F2rbDwc3mY1uMI64MJ71D60RrpM/qUUPDxJ6UUgKqcYW0irS+surtlyweZ7x2xZ8S4M9g9RaFYZ&#10;fPTs6oEFRg6u+sOVrrgDDzIMOOgMpKy4SDlgNqPhi2y2JbMi5YLkeHumyf8/t/zzcWufHQnNB2iw&#10;gJGQ2vq5R2XMp5FOxx0jJWhHCk9n2kQTCEfl3WwyG08p4Wi6mY0ms2n0kl0uW+fDRwGaRCGnDquS&#10;yGLHRx9aaA+JbxnYVEqlyihD6pze3kyH6cLZgs6ViViRaty5uQSepHBSImKU+SIkqYoUf1Sk7hJr&#10;5ciRYV8wzoUJKfXkF9ERJTGI11zs8JeoXnO5zaN/GUw4X9aVAZeyfxF28aMPWbZ45Pwq7yiGZtdg&#10;4shgX9cdFCcst4N2ErzlmwqL8sh8eGYOWx8rjOMcnnCRCpB86CRKSnC//qaPeOxItFJS4yjl1P88&#10;MCcoUZ8M9urdaDKJs5cOk+lsjAd3bdldW8xBrwGrMsKPw/IkRnxQvVY60N9x6lfxVTQxw/HtnIZe&#10;XId2wPHX4GK1SiCcNsvCo9laHl3HIhlYHQLIKnVgZKvlpmMR5y31cPc3xIG+PifU5Qdb/gYAAP//&#10;AwBQSwMEFAAGAAgAAAAhACPiXT3hAAAACQEAAA8AAABkcnMvZG93bnJldi54bWxMj8FOwkAQhu8m&#10;vsNmTLzBFqQItVtCmhATIweQC7dtd2gbu7O1u0D16R1OepvJfPnn+9PVYFtxwd43jhRMxhEIpNKZ&#10;hioFh4/NaAHCB01Gt45QwTd6WGX3d6lOjLvSDi/7UAkOIZ9oBXUIXSKlL2u02o9dh8S3k+utDrz2&#10;lTS9vnK4beU0iubS6ob4Q607zGssP/dnq+At32z1rpjaxU+bv76f1t3X4Rgr9fgwrF9ABBzCHww3&#10;fVaHjJ0KdybjRatgNHleMsrDjDvdgKd4DqJQEM9ikFkq/zfIfgEAAP//AwBQSwECLQAUAAYACAAA&#10;ACEAtoM4kv4AAADhAQAAEwAAAAAAAAAAAAAAAAAAAAAAW0NvbnRlbnRfVHlwZXNdLnhtbFBLAQIt&#10;ABQABgAIAAAAIQA4/SH/1gAAAJQBAAALAAAAAAAAAAAAAAAAAC8BAABfcmVscy8ucmVsc1BLAQIt&#10;ABQABgAIAAAAIQBOjjCoVQIAAAkFAAAOAAAAAAAAAAAAAAAAAC4CAABkcnMvZTJvRG9jLnhtbFBL&#10;AQItABQABgAIAAAAIQAj4l094QAAAAkBAAAPAAAAAAAAAAAAAAAAAK8EAABkcnMvZG93bnJldi54&#10;bWxQSwUGAAAAAAQABADzAAAAvQUAAAAA&#10;" filled="f" stroked="f" strokeweight=".5pt">
              <v:textbox>
                <w:txbxContent>
                  <w:p w14:paraId="3D01E077" w14:textId="3E1CCAD3" w:rsidR="003767E7" w:rsidRPr="0004573F" w:rsidRDefault="003767E7"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Pr>
                        <w:rFonts w:ascii="IranNastaliq" w:hAnsi="IranNastaliq" w:cs="IranNastaliq"/>
                        <w:b/>
                        <w:bCs/>
                        <w:sz w:val="26"/>
                        <w:szCs w:val="26"/>
                        <w:lang w:bidi="ar-EG"/>
                      </w:rPr>
                      <w:t>2</w:t>
                    </w:r>
                  </w:p>
                </w:txbxContent>
              </v:textbox>
            </v:shape>
          </w:pict>
        </mc:Fallback>
      </mc:AlternateContent>
    </w:r>
  </w:p>
  <w:p w14:paraId="28A6676C" w14:textId="77777777" w:rsidR="003767E7" w:rsidRPr="004459D6" w:rsidRDefault="003767E7" w:rsidP="004459D6">
    <w:pPr>
      <w:pStyle w:val="Header"/>
      <w:rPr>
        <w:rtl/>
        <w:lang w:bidi="ar-EG"/>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E4E4" w14:textId="72ECD917" w:rsidR="00592355" w:rsidRDefault="00592355" w:rsidP="003767E7">
    <w:pPr>
      <w:pStyle w:val="Header"/>
      <w:tabs>
        <w:tab w:val="clear" w:pos="4320"/>
        <w:tab w:val="clear" w:pos="8640"/>
        <w:tab w:val="left" w:pos="552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1AAF" w14:textId="405297C3" w:rsidR="00740C91" w:rsidRDefault="00740C91" w:rsidP="0004573F">
    <w:pPr>
      <w:pStyle w:val="Header"/>
      <w:pBdr>
        <w:bottom w:val="single" w:sz="18" w:space="1" w:color="auto"/>
      </w:pBdr>
      <w:tabs>
        <w:tab w:val="clear" w:pos="4320"/>
        <w:tab w:val="clear" w:pos="8640"/>
        <w:tab w:val="right" w:pos="9098"/>
      </w:tabs>
      <w:spacing w:line="158" w:lineRule="auto"/>
      <w:rPr>
        <w:rFonts w:cs="SKR HEAD1"/>
        <w:sz w:val="34"/>
        <w:szCs w:val="34"/>
        <w:rtl/>
        <w:lang w:bidi="ar-EG"/>
      </w:rPr>
    </w:pPr>
    <w:r w:rsidRPr="00740C91">
      <w:rPr>
        <w:rFonts w:asciiTheme="majorBidi" w:eastAsia="Aptos" w:hAnsiTheme="majorBidi" w:cstheme="majorBidi"/>
        <w:b/>
        <w:bCs/>
        <w:kern w:val="2"/>
        <w:sz w:val="28"/>
        <w:szCs w:val="28"/>
        <w:lang w:val="en-AE"/>
        <w14:ligatures w14:val="standardContextual"/>
      </w:rPr>
      <w:t xml:space="preserve">A </w:t>
    </w:r>
    <w:r w:rsidRPr="00740C91">
      <w:rPr>
        <w:rFonts w:asciiTheme="majorBidi" w:eastAsia="Aptos" w:hAnsiTheme="majorBidi" w:cstheme="majorBidi"/>
        <w:b/>
        <w:bCs/>
        <w:kern w:val="2"/>
        <w:sz w:val="24"/>
        <w:szCs w:val="24"/>
        <w:lang w:val="en-AE"/>
        <w14:ligatures w14:val="standardContextual"/>
      </w:rPr>
      <w:t xml:space="preserve">New Weighted Class of Poverty Measures:  WRPG Framework </w:t>
    </w:r>
    <w:r w:rsidRPr="00740C91">
      <w:rPr>
        <w:rFonts w:ascii="Impact" w:hAnsi="Impact" w:cs="SKR HEAD1"/>
        <w:noProof/>
        <w:sz w:val="24"/>
        <w:szCs w:val="24"/>
        <w:rtl/>
      </w:rPr>
      <w:t xml:space="preserve"> </w:t>
    </w:r>
    <w:r>
      <w:rPr>
        <w:rFonts w:ascii="Impact" w:hAnsi="Impact" w:cs="SKR HEAD1"/>
        <w:noProof/>
        <w:sz w:val="20"/>
        <w:szCs w:val="20"/>
        <w:rtl/>
      </w:rPr>
      <mc:AlternateContent>
        <mc:Choice Requires="wps">
          <w:drawing>
            <wp:anchor distT="0" distB="0" distL="114300" distR="114300" simplePos="0" relativeHeight="251681792" behindDoc="0" locked="0" layoutInCell="1" allowOverlap="1" wp14:anchorId="4A3FB126" wp14:editId="087BEC47">
              <wp:simplePos x="0" y="0"/>
              <wp:positionH relativeFrom="column">
                <wp:posOffset>-113665</wp:posOffset>
              </wp:positionH>
              <wp:positionV relativeFrom="paragraph">
                <wp:posOffset>-25400</wp:posOffset>
              </wp:positionV>
              <wp:extent cx="974725" cy="371475"/>
              <wp:effectExtent l="0" t="0" r="0" b="0"/>
              <wp:wrapNone/>
              <wp:docPr id="1045813713" name="Text Box 1045813713"/>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EFA066" w14:textId="77777777" w:rsidR="00740C91" w:rsidRDefault="00740C91" w:rsidP="0004573F">
                          <w:pPr>
                            <w:bidi w:val="0"/>
                            <w:spacing w:line="192" w:lineRule="auto"/>
                            <w:rPr>
                              <w:rFonts w:ascii="IranNastaliq" w:hAnsi="IranNastaliq" w:cs="IranNastaliq"/>
                              <w:sz w:val="20"/>
                              <w:szCs w:val="20"/>
                              <w:lang w:bidi="ar-EG"/>
                            </w:rPr>
                          </w:pP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type w14:anchorId="4A3FB126" id="_x0000_t202" coordsize="21600,21600" o:spt="202" path="m,l,21600r21600,l21600,xe">
              <v:stroke joinstyle="miter"/>
              <v:path gradientshapeok="t" o:connecttype="rect"/>
            </v:shapetype>
            <v:shape id="Text Box 1045813713" o:spid="_x0000_s1057" type="#_x0000_t202" style="position:absolute;left:0;text-align:left;margin-left:-8.95pt;margin-top:-2pt;width:76.75pt;height:29.2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aRVQIAAAkFAAAOAAAAZHJzL2Uyb0RvYy54bWysVN+PGiEQfm/S/4HwXlc9ve0Z14v1YtPk&#10;0rvUNn1GFtxNgaGA7tq/vgPrqrn25Zq+wDDz8TE/md+3WpGDcL4GU9DRYEiJMBzK2uwK+u3r+t17&#10;SnxgpmQKjCjoUXh6v3j7Zt7YmRhDBaoUjiCJ8bPGFrQKwc6yzPNKaOYHYIVBowSnWcCj22WlYw2y&#10;a5WNh8PbrAFXWgdceI/ah85IF4lfSsHDk5ReBKIKir6FtLq0buOaLeZstnPMVjU/ucH+wQvNaoOP&#10;nqkeWGBk7+o/qHTNHXiQYcBBZyBlzUWKAaMZDV9Es6mYFSkWTI635zT5/0fLPx829tmR0H6AFgsY&#10;E9JYP/OojPG00um4o6cE7ZjC4zltog2Eo/Iun+TjKSUcTTf5aJJPI0t2uWydDx8FaBKFgjqsSkoW&#10;Ozz60EF7SHzLwLpWKlVGGdIU9PZmOkwXzhYkVyZiRarxiebieJLCUYmIUeaLkKQuk/9RkbpLrJQj&#10;B4Z9wTgXJqTQEy+iI0qiE6+5eMJfvHrN5S6O/mUw4XxZ1wZciv6F2+WP3mXZ4THnV3FHMbTbFgMv&#10;aN7XdQvlEcvtoJsEb/m6xqI8Mh+emcPWxwrjOIcnXKQCTD6cJEoqcL/+po947Ei0UtLgKBXU/9wz&#10;JyhRnwz26t1oMomzlw6TaT7Gg7u2bK8tZq9XgFUZ4cdheRIjPqheKx3o7zj1y/gqmpjh+HZBQy+u&#10;Qjfg+GtwsVwmEE6bZeHRbCyP1LFIBpb7ALJOHRiz1eXmlEWct9TDp78hDvT1OaEuP9jiNwAAAP//&#10;AwBQSwMEFAAGAAgAAAAhACPiXT3hAAAACQEAAA8AAABkcnMvZG93bnJldi54bWxMj8FOwkAQhu8m&#10;vsNmTLzBFqQItVtCmhATIweQC7dtd2gbu7O1u0D16R1OepvJfPnn+9PVYFtxwd43jhRMxhEIpNKZ&#10;hioFh4/NaAHCB01Gt45QwTd6WGX3d6lOjLvSDi/7UAkOIZ9oBXUIXSKlL2u02o9dh8S3k+utDrz2&#10;lTS9vnK4beU0iubS6ob4Q607zGssP/dnq+At32z1rpjaxU+bv76f1t3X4Rgr9fgwrF9ABBzCHww3&#10;fVaHjJ0KdybjRatgNHleMsrDjDvdgKd4DqJQEM9ikFkq/zfIfgEAAP//AwBQSwECLQAUAAYACAAA&#10;ACEAtoM4kv4AAADhAQAAEwAAAAAAAAAAAAAAAAAAAAAAW0NvbnRlbnRfVHlwZXNdLnhtbFBLAQIt&#10;ABQABgAIAAAAIQA4/SH/1gAAAJQBAAALAAAAAAAAAAAAAAAAAC8BAABfcmVscy8ucmVsc1BLAQIt&#10;ABQABgAIAAAAIQAfJvaRVQIAAAkFAAAOAAAAAAAAAAAAAAAAAC4CAABkcnMvZTJvRG9jLnhtbFBL&#10;AQItABQABgAIAAAAIQAj4l094QAAAAkBAAAPAAAAAAAAAAAAAAAAAK8EAABkcnMvZG93bnJldi54&#10;bWxQSwUGAAAAAAQABADzAAAAvQUAAAAA&#10;" filled="f" stroked="f" strokeweight=".5pt">
              <v:textbox>
                <w:txbxContent>
                  <w:p w14:paraId="0EEFA066" w14:textId="77777777" w:rsidR="00740C91" w:rsidRDefault="00740C91" w:rsidP="0004573F">
                    <w:pPr>
                      <w:bidi w:val="0"/>
                      <w:spacing w:line="192" w:lineRule="auto"/>
                      <w:rPr>
                        <w:rFonts w:ascii="IranNastaliq" w:hAnsi="IranNastaliq" w:cs="IranNastaliq"/>
                        <w:sz w:val="20"/>
                        <w:szCs w:val="20"/>
                        <w:lang w:bidi="ar-EG"/>
                      </w:rPr>
                    </w:pPr>
                  </w:p>
                </w:txbxContent>
              </v:textbox>
            </v:shape>
          </w:pict>
        </mc:Fallback>
      </mc:AlternateContent>
    </w:r>
    <w:r>
      <w:rPr>
        <w:rFonts w:ascii="Impact" w:hAnsi="Impact" w:cs="SKR HEAD1"/>
        <w:noProof/>
        <w:sz w:val="20"/>
        <w:szCs w:val="20"/>
        <w:rtl/>
      </w:rPr>
      <mc:AlternateContent>
        <mc:Choice Requires="wpg">
          <w:drawing>
            <wp:anchor distT="0" distB="0" distL="114300" distR="114300" simplePos="0" relativeHeight="251680768" behindDoc="0" locked="0" layoutInCell="1" allowOverlap="1" wp14:anchorId="152421BC" wp14:editId="262ED6C8">
              <wp:simplePos x="0" y="0"/>
              <wp:positionH relativeFrom="column">
                <wp:posOffset>732790</wp:posOffset>
              </wp:positionH>
              <wp:positionV relativeFrom="paragraph">
                <wp:posOffset>81280</wp:posOffset>
              </wp:positionV>
              <wp:extent cx="427355" cy="118110"/>
              <wp:effectExtent l="19050" t="0" r="29845" b="15240"/>
              <wp:wrapNone/>
              <wp:docPr id="1981514926" name="Group 5"/>
              <wp:cNvGraphicFramePr/>
              <a:graphic xmlns:a="http://schemas.openxmlformats.org/drawingml/2006/main">
                <a:graphicData uri="http://schemas.microsoft.com/office/word/2010/wordprocessingGroup">
                  <wpg:wgp>
                    <wpg:cNvGrpSpPr/>
                    <wpg:grpSpPr>
                      <a:xfrm flipH="1">
                        <a:off x="0" y="0"/>
                        <a:ext cx="427355" cy="118110"/>
                        <a:chOff x="8453" y="840"/>
                        <a:chExt cx="673" cy="186"/>
                      </a:xfrm>
                    </wpg:grpSpPr>
                    <wps:wsp>
                      <wps:cNvPr id="1678751010" name="AutoShape 1"/>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1561744298" name="AutoShape 3"/>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340995025" name="AutoShape 4"/>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71086533" id="Group 5" o:spid="_x0000_s1026" style="position:absolute;margin-left:57.7pt;margin-top:6.4pt;width:33.65pt;height:9.3pt;flip:x;z-index:251680768"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Pnn4wIAAB4LAAAOAAAAZHJzL2Uyb0RvYy54bWzsVm1v0zAQ/o7Ef7D8neWlSZNGS6cx6EAa&#10;MGnwA9zEeQHHNrbbdPx6zk7WtXsR0yY0QDRS5OvZ57vnHj/x4dGmY2hNlW4Fz3Fw4GNEeSHKltc5&#10;/vJ58SrFSBvCS8IEpzm+pBofzV++OOxlRkPRCFZShSAI11kvc9wYIzPP00VDO6IPhKQcnJVQHTFg&#10;qtorFekhese80PenXi9UKZUoqNbw75vBiecuflXRwnyqKk0NYjmG3Ix7K/de2rc3PyRZrYhs2mJM&#10;gzwii460HDbdhnpDDEEr1d4K1bWFElpU5qAQnSeqqi2oqwGqCfwb1ZwqsZKuljrra7mFCaC9gdOj&#10;wxYf16dKXshzBUj0sgYsnGVr2VSqQxVr5TvorKsO8kUbB97lFjy6MaiAP6MwmcQxRgW4giANghHc&#10;ooEO2FVpFE8wAm8abV1vx8XTBFxuZTq1PfGG3WGwl1MvgSX6Ggj9NCAuGiKpw1dnAMS5Qm0JyU+T&#10;NIkDaAdGnHRA2uOVEW4uCmxyNguYbkGzMGl5JopvGnFx0hBe02OlRN9QUkJ2bj7UsLPAGhqWomX/&#10;QZQQnUB0h+69eKezMNxH7gr00I/uxo1kUmlzSkWH7CDHcKDWSgwkJeszbRxby7FCUn7FqOoYcH9N&#10;GJr4wXRInWTjZOjIVURXtGBtuWgZc4aqlydMIVia49cL+4xN1LvTGEd9jmdxGLty93z6YSG61oBc&#10;sLYDFvn2N+7DuKPKgOzQoaUoLwFlJYYzDxoFg0aoHxj1cN5zrL+viKIYsfccOjULIqAlMs6I4iQE&#10;Q+16lrsewgsIlWOD0TA8MYOorKRq6wZ2Gg4MF5Y7VWssp23nh6xGA6g85Pr7OR1PgySKwhnI8U1O&#10;T56H09M0+Ws4nSzs8yRO3x/iP6d/9R28W6cnkT+bxT6oyS1KR89D6VsfuD9Ypp16XsnnnhQ/WKbv&#10;D/EPUtpdROASBtK9d8vbtZ2sX19r5z8BAAD//wMAUEsDBBQABgAIAAAAIQBhxaxZ3QAAAAkBAAAP&#10;AAAAZHJzL2Rvd25yZXYueG1sTI/LTsMwEEX3SPyDNUjsqJNgoApxqgoJhBCbhoe6dOMhsYjHUey2&#10;4e+ZrmA3V3N0H9Vq9oM44BRdIA35IgOB1AbrqNPw/vZ4tQQRkyFrhkCo4QcjrOrzs8qUNhxpg4cm&#10;dYJNKJZGQ5/SWEoZ2x69iYswIvHvK0zeJJZTJ+1kjmzuB1lk2a30xhEn9GbEhx7b72bvNXysnUL1&#10;uX15zVrEZyu3T41TWl9ezOt7EAnn9AfDqT5Xh5o77cKebBQD6/xGMcpHwRNOwLK4A7HTcJ0rkHUl&#10;/y+ofwEAAP//AwBQSwECLQAUAAYACAAAACEAtoM4kv4AAADhAQAAEwAAAAAAAAAAAAAAAAAAAAAA&#10;W0NvbnRlbnRfVHlwZXNdLnhtbFBLAQItABQABgAIAAAAIQA4/SH/1gAAAJQBAAALAAAAAAAAAAAA&#10;AAAAAC8BAABfcmVscy8ucmVsc1BLAQItABQABgAIAAAAIQA3KPnn4wIAAB4LAAAOAAAAAAAAAAAA&#10;AAAAAC4CAABkcnMvZTJvRG9jLnhtbFBLAQItABQABgAIAAAAIQBhxaxZ3QAAAAkBAAAPAAAAAAAA&#10;AAAAAAAAAD0FAABkcnMvZG93bnJldi54bWxQSwUGAAAAAAQABADzAAAARwY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VdCzQAAAOMAAAAPAAAAZHJzL2Rvd25yZXYueG1sRI9LS8RA&#10;EITvgv9haMFL2J1E2AdxZxcfCLJ42Ieg3ppMmwQzPWFm3GT99fZB8Njd1VX1rTaj69SJQmw9Gyim&#10;OSjiytuWawOvx6fJElRMyBY7z2TgTBE268uLFZbWD7yn0yHVSkw4lmigSakvtY5VQw7j1PfEcvv0&#10;wWGSMdTaBhzE3HX6Js/n2mHLktBgTw8NVV+Hb2fAvTy+Z7uf3XYb6O3j3uqs2A+ZMddX490tqERj&#10;+hf/fT9bqT9fLBezIi+EQphkAXr9CwAA//8DAFBLAQItABQABgAIAAAAIQDb4fbL7gAAAIUBAAAT&#10;AAAAAAAAAAAAAAAAAAAAAABbQ29udGVudF9UeXBlc10ueG1sUEsBAi0AFAAGAAgAAAAhAFr0LFu/&#10;AAAAFQEAAAsAAAAAAAAAAAAAAAAAHwEAAF9yZWxzLy5yZWxzUEsBAi0AFAAGAAgAAAAhAGMRV0LN&#10;AAAA4wAAAA8AAAAAAAAAAAAAAAAABwIAAGRycy9kb3ducmV2LnhtbFBLBQYAAAAAAwADALcAAAAB&#10;AwAAAAA=&#10;" adj="15660" fillcolor="#bfbfbf" strokecolor="#bfbfbf"/>
              <v:shape id="AutoShape 3"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vgyzAAAAOMAAAAPAAAAZHJzL2Rvd25yZXYueG1sRI9BT8Mw&#10;DIXvSPyHyEi7sXRVGaUsm9AkpJ2YKDtwtBrTVjROabK249fjwySO9nt+7/NmN7tOjTSE1rOB1TIB&#10;RVx523Jt4PTxep+DChHZYueZDFwowG57e7PBwvqJ32ksY60khEOBBpoY+0LrUDXkMCx9Tyzalx8c&#10;RhmHWtsBJwl3nU6TZK0dtiwNDfa0b6j6Ls/OwPxbv+VjWV3ydCp/unP2eTruM2MWd/PLM6hIc/w3&#10;X68PVvAf1qvHLEufBFp+kgXo7R8AAAD//wMAUEsBAi0AFAAGAAgAAAAhANvh9svuAAAAhQEAABMA&#10;AAAAAAAAAAAAAAAAAAAAAFtDb250ZW50X1R5cGVzXS54bWxQSwECLQAUAAYACAAAACEAWvQsW78A&#10;AAAVAQAACwAAAAAAAAAAAAAAAAAfAQAAX3JlbHMvLnJlbHNQSwECLQAUAAYACAAAACEAntr4MswA&#10;AADjAAAADwAAAAAAAAAAAAAAAAAHAgAAZHJzL2Rvd25yZXYueG1sUEsFBgAAAAADAAMAtwAAAAAD&#10;AAAAAA==&#10;" adj="15660" fillcolor="#7f7f7f" strokecolor="#7f7f7f"/>
              <v:shape id="AutoShape 4"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PjHzAAAAOIAAAAPAAAAZHJzL2Rvd25yZXYueG1sRI9BSwMx&#10;FITvQv9DeIXebGJrxa5NS2kpCCLqKoK3183r7nY3L2GTtuu/N4LgcZiZb5jFqretOFMXascabsYK&#10;BHHhTM2lho/33fU9iBCRDbaOScM3BVgtB1cLzIy78Bud81iKBOGQoYYqRp9JGYqKLIax88TJO7jO&#10;YkyyK6Xp8JLgtpUTpe6kxZrTQoWeNhUVTX6yGo6HU7PPX7fPX+6z3O39i8+fGq/1aNivH0BE6uN/&#10;+K/9aDRMb9V8PlOTGfxeSndALn8AAAD//wMAUEsBAi0AFAAGAAgAAAAhANvh9svuAAAAhQEAABMA&#10;AAAAAAAAAAAAAAAAAAAAAFtDb250ZW50X1R5cGVzXS54bWxQSwECLQAUAAYACAAAACEAWvQsW78A&#10;AAAVAQAACwAAAAAAAAAAAAAAAAAfAQAAX3JlbHMvLnJlbHNQSwECLQAUAAYACAAAACEAT6T4x8wA&#10;AADiAAAADwAAAAAAAAAAAAAAAAAHAgAAZHJzL2Rvd25yZXYueG1sUEsFBgAAAAADAAMAtwAAAAAD&#10;AAAAAA==&#10;" adj="15660" fillcolor="black"/>
            </v:group>
          </w:pict>
        </mc:Fallback>
      </mc:AlternateContent>
    </w:r>
    <w:r>
      <w:rPr>
        <w:rFonts w:ascii="Impact" w:hAnsi="Impact" w:cs="SKR HEAD1"/>
        <w:noProof/>
        <w:sz w:val="20"/>
        <w:szCs w:val="20"/>
        <w:rtl/>
      </w:rPr>
      <mc:AlternateContent>
        <mc:Choice Requires="wps">
          <w:drawing>
            <wp:anchor distT="0" distB="0" distL="114300" distR="114300" simplePos="0" relativeHeight="251682816" behindDoc="0" locked="0" layoutInCell="1" allowOverlap="1" wp14:anchorId="6DF273F2" wp14:editId="0956FB16">
              <wp:simplePos x="0" y="0"/>
              <wp:positionH relativeFrom="column">
                <wp:posOffset>-113665</wp:posOffset>
              </wp:positionH>
              <wp:positionV relativeFrom="paragraph">
                <wp:posOffset>-25400</wp:posOffset>
              </wp:positionV>
              <wp:extent cx="974725" cy="371475"/>
              <wp:effectExtent l="0" t="0" r="0" b="0"/>
              <wp:wrapNone/>
              <wp:docPr id="549133277" name="Text Box 549133277"/>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E91F15" w14:textId="0175BB6F" w:rsidR="00740C91" w:rsidRPr="0004573F" w:rsidRDefault="00740C91"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Pr>
                              <w:rFonts w:ascii="IranNastaliq" w:hAnsi="IranNastaliq" w:cs="IranNastaliq" w:hint="cs"/>
                              <w:b/>
                              <w:bCs/>
                              <w:sz w:val="26"/>
                              <w:szCs w:val="26"/>
                              <w:rtl/>
                              <w:lang w:bidi="ar-EG"/>
                            </w:rPr>
                            <w:t>3</w:t>
                          </w: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 w14:anchorId="6DF273F2" id="Text Box 549133277" o:spid="_x0000_s1058" type="#_x0000_t202" style="position:absolute;left:0;text-align:left;margin-left:-8.95pt;margin-top:-2pt;width:76.75pt;height:29.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pVQIAAAkFAAAOAAAAZHJzL2Uyb0RvYy54bWysVE1vGjEQvVfqf7B8LwsEQoJYIkpEVQk1&#10;UWnVs/HarFWvx7UNu/TXZ+xlAaW9pOrFHs88P8+nZw9NpclBOK/A5HTQ61MiDIdCmV1Ov39bfbij&#10;xAdmCqbBiJwehacP8/fvZrWdiiGUoAvhCJIYP61tTssQ7DTLPC9FxXwPrDBolOAqFvDodlnhWI3s&#10;lc6G/f5tVoMrrAMuvEftY2uk88QvpeDhSUovAtE5Rd9CWl1at3HN5jM23TlmS8VPbrB/8KJiyuCj&#10;Z6pHFhjZO/UHVaW4Aw8y9DhUGUipuEgxYDSD/qtoNiWzIsWCyfH2nCb//2j5l8PGPjsSmo/QYAFj&#10;Qmrrpx6VMZ5Guiru6ClBO6bweE6baALhqLyfjCbDMSUcTTeTwWgyjizZ5bJ1PnwSUJEo5NRhVVKy&#10;2GHtQwvtIPEtAyuldaqMNqTO6e3NuJ8unC1Irk3EilTjE83F8SSFoxYRo81XIYkqkv9RkbpLLLUj&#10;B4Z9wTgXJqTQEy+iI0qiE2+5eMJfvHrL5TaO7mUw4Xy5UgZciv6V28XPzmXZ4jHnV3FHMTTbBgPP&#10;6V1X1y0URyy3g3YSvOUrhUVZMx+emcPWxwrjOIcnXKQGTD6cJEpKcL//po947Ei0UlLjKOXU/9oz&#10;JyjRnw326v1gNIqzlw6j8WSIB3dt2V5bzL5aAlZlgB+H5UmM+KA7rXRQ/cCpX8RX0cQMx7dzGjpx&#10;GdoBx1+Di8UigXDaLAtrs7E8UsciGVjsA0iVOjBmq83NKYs4b6mHT39DHOjrc0JdfrD5CwAAAP//&#10;AwBQSwMEFAAGAAgAAAAhACPiXT3hAAAACQEAAA8AAABkcnMvZG93bnJldi54bWxMj8FOwkAQhu8m&#10;vsNmTLzBFqQItVtCmhATIweQC7dtd2gbu7O1u0D16R1OepvJfPnn+9PVYFtxwd43jhRMxhEIpNKZ&#10;hioFh4/NaAHCB01Gt45QwTd6WGX3d6lOjLvSDi/7UAkOIZ9oBXUIXSKlL2u02o9dh8S3k+utDrz2&#10;lTS9vnK4beU0iubS6ob4Q607zGssP/dnq+At32z1rpjaxU+bv76f1t3X4Rgr9fgwrF9ABBzCHww3&#10;fVaHjJ0KdybjRatgNHleMsrDjDvdgKd4DqJQEM9ikFkq/zfIfgEAAP//AwBQSwECLQAUAAYACAAA&#10;ACEAtoM4kv4AAADhAQAAEwAAAAAAAAAAAAAAAAAAAAAAW0NvbnRlbnRfVHlwZXNdLnhtbFBLAQIt&#10;ABQABgAIAAAAIQA4/SH/1gAAAJQBAAALAAAAAAAAAAAAAAAAAC8BAABfcmVscy8ucmVsc1BLAQIt&#10;ABQABgAIAAAAIQBhO+MpVQIAAAkFAAAOAAAAAAAAAAAAAAAAAC4CAABkcnMvZTJvRG9jLnhtbFBL&#10;AQItABQABgAIAAAAIQAj4l094QAAAAkBAAAPAAAAAAAAAAAAAAAAAK8EAABkcnMvZG93bnJldi54&#10;bWxQSwUGAAAAAAQABADzAAAAvQUAAAAA&#10;" filled="f" stroked="f" strokeweight=".5pt">
              <v:textbox>
                <w:txbxContent>
                  <w:p w14:paraId="19E91F15" w14:textId="0175BB6F" w:rsidR="00740C91" w:rsidRPr="0004573F" w:rsidRDefault="00740C91"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Pr>
                        <w:rFonts w:ascii="IranNastaliq" w:hAnsi="IranNastaliq" w:cs="IranNastaliq" w:hint="cs"/>
                        <w:b/>
                        <w:bCs/>
                        <w:sz w:val="26"/>
                        <w:szCs w:val="26"/>
                        <w:rtl/>
                        <w:lang w:bidi="ar-EG"/>
                      </w:rPr>
                      <w:t>3</w:t>
                    </w:r>
                  </w:p>
                </w:txbxContent>
              </v:textbox>
            </v:shape>
          </w:pict>
        </mc:Fallback>
      </mc:AlternateContent>
    </w:r>
  </w:p>
  <w:p w14:paraId="5EBE6BF0" w14:textId="77777777" w:rsidR="00740C91" w:rsidRPr="004459D6" w:rsidRDefault="00740C91" w:rsidP="004459D6">
    <w:pPr>
      <w:pStyle w:val="Header"/>
      <w:rPr>
        <w:rtl/>
        <w:lang w:bidi="ar-EG"/>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0439" w14:textId="77777777" w:rsidR="008C28C4" w:rsidRDefault="008C28C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431F" w14:textId="2D49E0D1" w:rsidR="00740C91" w:rsidRPr="00C47012" w:rsidRDefault="00C47012" w:rsidP="0004573F">
    <w:pPr>
      <w:pStyle w:val="Header"/>
      <w:pBdr>
        <w:bottom w:val="single" w:sz="18" w:space="1" w:color="auto"/>
      </w:pBdr>
      <w:tabs>
        <w:tab w:val="clear" w:pos="4320"/>
        <w:tab w:val="clear" w:pos="8640"/>
        <w:tab w:val="right" w:pos="9098"/>
      </w:tabs>
      <w:spacing w:line="158" w:lineRule="auto"/>
      <w:rPr>
        <w:rFonts w:cs="SKR HEAD1"/>
        <w:sz w:val="22"/>
        <w:szCs w:val="22"/>
        <w:rtl/>
        <w:lang w:bidi="ar-EG"/>
      </w:rPr>
    </w:pPr>
    <w:r w:rsidRPr="00C47012">
      <w:rPr>
        <w:rFonts w:ascii="Impact" w:hAnsi="Impact" w:cs="SKR HEAD1"/>
        <w:noProof/>
        <w:sz w:val="28"/>
        <w:szCs w:val="28"/>
        <w:rtl/>
      </w:rPr>
      <mc:AlternateContent>
        <mc:Choice Requires="wps">
          <w:drawing>
            <wp:anchor distT="0" distB="0" distL="114300" distR="114300" simplePos="0" relativeHeight="251686912" behindDoc="0" locked="0" layoutInCell="1" allowOverlap="1" wp14:anchorId="62A961A7" wp14:editId="2A917DFB">
              <wp:simplePos x="0" y="0"/>
              <wp:positionH relativeFrom="column">
                <wp:posOffset>-60325</wp:posOffset>
              </wp:positionH>
              <wp:positionV relativeFrom="paragraph">
                <wp:posOffset>-93980</wp:posOffset>
              </wp:positionV>
              <wp:extent cx="974725" cy="371475"/>
              <wp:effectExtent l="0" t="0" r="0" b="0"/>
              <wp:wrapNone/>
              <wp:docPr id="1636831278" name="Text Box 1636831278"/>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EB50CD" w14:textId="41B0D31C" w:rsidR="00740C91" w:rsidRPr="0004573F" w:rsidRDefault="00740C91"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sidR="00F56A36">
                            <w:rPr>
                              <w:rFonts w:ascii="IranNastaliq" w:hAnsi="IranNastaliq" w:cs="IranNastaliq"/>
                              <w:b/>
                              <w:bCs/>
                              <w:sz w:val="26"/>
                              <w:szCs w:val="26"/>
                              <w:lang w:bidi="ar-EG"/>
                            </w:rPr>
                            <w:t>4</w:t>
                          </w: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type w14:anchorId="62A961A7" id="_x0000_t202" coordsize="21600,21600" o:spt="202" path="m,l,21600r21600,l21600,xe">
              <v:stroke joinstyle="miter"/>
              <v:path gradientshapeok="t" o:connecttype="rect"/>
            </v:shapetype>
            <v:shape id="Text Box 1636831278" o:spid="_x0000_s1059" type="#_x0000_t202" style="position:absolute;left:0;text-align:left;margin-left:-4.75pt;margin-top:-7.4pt;width:76.75pt;height:29.2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yUQVAIAAAkFAAAOAAAAZHJzL2Uyb0RvYy54bWysVN+PGiEQfm/S/4HwXlc9PXvG9WK92DS5&#10;9C61TZ+RBXdTYCigu/av78Duqrn25Zq+wDDz8TE/Wdw3WpGjcL4Ck9PRYEiJMByKyuxz+u3r5t17&#10;SnxgpmAKjMjpSXh6v3z7ZlHbuRhDCaoQjiCJ8fPa5rQMwc6zzPNSaOYHYIVBowSnWcCj22eFYzWy&#10;a5WNh8PbrAZXWAdceI/ah9ZIl4lfSsHDk5ReBKJyir6FtLq07uKaLRdsvnfMlhXv3GD/4IVmlcFH&#10;z1QPLDBycNUfVLriDjzIMOCgM5Cy4iLFgNGMhi+i2ZbMihQLJsfbc5r8/6Pln49b++xIaD5AgwWM&#10;Camtn3tUxnga6XTc0VOCdkzh6Zw20QTCUXk3m8zGU0o4mm5mo8lsGlmyy2XrfPgoQJMo5NRhVVKy&#10;2PHRhxbaQ+JbBjaVUqkyypA6p7c302G6cLYguTIRK1KNO5qL40kKJyUiRpkvQpKqSP5HReousVaO&#10;HBn2BeNcmJBCT7yIjiiJTrzmYoe/ePWay20c/ctgwvmyrgy4FP0Lt4sfvcuyxWPOr+KOYmh2DQaO&#10;JerruoPihOV20E6Ct3xTYVEemQ/PzGHrY4VxnMMTLlIBJh86iZIS3K+/6SMeOxKtlNQ4Sjn1Pw/M&#10;CUrUJ4O9ejeaTOLspcNkOhvjwV1bdtcWc9BrwKqM8OOwPIkRH1SvlQ70d5z6VXwVTcxwfDunoRfX&#10;oR1w/DW4WK0SCKfNsvBotpZH6lgkA6tDAFmlDozZanPTZRHnLfVw9zfEgb4+J9TlB1v+BgAA//8D&#10;AFBLAwQUAAYACAAAACEA5WpOrOEAAAAJAQAADwAAAGRycy9kb3ducmV2LnhtbEyPTUvDQBCG74L/&#10;YRnBW7tpTbXGbEoJFEH00NqLt0l2mgT3I2a3bfTXOz3paRjm4Z3nzVejNeJEQ+i8UzCbJiDI1V53&#10;rlGwf99MliBCRKfReEcKvinAqri+yjHT/uy2dNrFRnCICxkqaGPsMylD3ZLFMPU9Ob4d/GAx8jo0&#10;Ug945nBr5DxJ7qXFzvGHFnsqW6o/d0er4KXcvOG2mtvljymfXw/r/mv/sVDq9mZcP4GINMY/GC76&#10;rA4FO1X+6HQQRsHkccEkz1nKFS5AmnK5SkF69wCyyOX/BsUvAAAA//8DAFBLAQItABQABgAIAAAA&#10;IQC2gziS/gAAAOEBAAATAAAAAAAAAAAAAAAAAAAAAABbQ29udGVudF9UeXBlc10ueG1sUEsBAi0A&#10;FAAGAAgAAAAhADj9If/WAAAAlAEAAAsAAAAAAAAAAAAAAAAALwEAAF9yZWxzLy5yZWxzUEsBAi0A&#10;FAAGAAgAAAAhADCTJRBUAgAACQUAAA4AAAAAAAAAAAAAAAAALgIAAGRycy9lMm9Eb2MueG1sUEsB&#10;Ai0AFAAGAAgAAAAhAOVqTqzhAAAACQEAAA8AAAAAAAAAAAAAAAAArgQAAGRycy9kb3ducmV2Lnht&#10;bFBLBQYAAAAABAAEAPMAAAC8BQAAAAA=&#10;" filled="f" stroked="f" strokeweight=".5pt">
              <v:textbox>
                <w:txbxContent>
                  <w:p w14:paraId="25EB50CD" w14:textId="41B0D31C" w:rsidR="00740C91" w:rsidRPr="0004573F" w:rsidRDefault="00740C91"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sidR="00F56A36">
                      <w:rPr>
                        <w:rFonts w:ascii="IranNastaliq" w:hAnsi="IranNastaliq" w:cs="IranNastaliq"/>
                        <w:b/>
                        <w:bCs/>
                        <w:sz w:val="26"/>
                        <w:szCs w:val="26"/>
                        <w:lang w:bidi="ar-EG"/>
                      </w:rPr>
                      <w:t>4</w:t>
                    </w:r>
                  </w:p>
                </w:txbxContent>
              </v:textbox>
            </v:shape>
          </w:pict>
        </mc:Fallback>
      </mc:AlternateContent>
    </w:r>
    <w:r w:rsidR="00740C91" w:rsidRPr="00C47012">
      <w:rPr>
        <w:rFonts w:asciiTheme="majorBidi" w:eastAsia="Aptos" w:hAnsiTheme="majorBidi" w:cstheme="majorBidi"/>
        <w:b/>
        <w:bCs/>
        <w:kern w:val="2"/>
        <w:sz w:val="28"/>
        <w:szCs w:val="28"/>
        <w:lang w:val="en-AE"/>
        <w14:ligatures w14:val="standardContextual"/>
      </w:rPr>
      <w:t xml:space="preserve"> </w:t>
    </w:r>
    <w:r w:rsidR="00F56A36" w:rsidRPr="00F56A36">
      <w:rPr>
        <w:rFonts w:asciiTheme="majorBidi" w:eastAsia="Aptos" w:hAnsiTheme="majorBidi" w:cstheme="majorBidi"/>
        <w:b/>
        <w:bCs/>
        <w:kern w:val="2"/>
        <w:sz w:val="22"/>
        <w:szCs w:val="22"/>
        <w:lang w:val="en-AE"/>
        <w14:ligatures w14:val="standardContextual"/>
      </w:rPr>
      <w:t>New</w:t>
    </w:r>
    <w:r w:rsidR="00F56A36" w:rsidRPr="00F56A36">
      <w:rPr>
        <w:rFonts w:asciiTheme="majorBidi" w:eastAsia="Aptos" w:hAnsiTheme="majorBidi" w:cstheme="majorBidi"/>
        <w:b/>
        <w:bCs/>
        <w:kern w:val="2"/>
        <w:sz w:val="28"/>
        <w:szCs w:val="28"/>
        <w:lang w:val="en-AE"/>
        <w14:ligatures w14:val="standardContextual"/>
      </w:rPr>
      <w:t xml:space="preserve"> </w:t>
    </w:r>
    <w:r w:rsidR="00F56A36" w:rsidRPr="00F56A36">
      <w:rPr>
        <w:rFonts w:asciiTheme="majorBidi" w:eastAsia="Aptos" w:hAnsiTheme="majorBidi" w:cstheme="majorBidi"/>
        <w:b/>
        <w:bCs/>
        <w:kern w:val="2"/>
        <w:sz w:val="22"/>
        <w:szCs w:val="22"/>
        <w:lang w:val="en-AE"/>
        <w14:ligatures w14:val="standardContextual"/>
      </w:rPr>
      <w:t>Multidimensional Socially Weighted Reversed Poverty Gap Index</w:t>
    </w:r>
    <w:r w:rsidRPr="00F56A36">
      <w:rPr>
        <w:rFonts w:asciiTheme="majorBidi" w:eastAsia="Aptos" w:hAnsiTheme="majorBidi" w:cs="Times New Roman"/>
        <w:b/>
        <w:bCs/>
        <w:kern w:val="2"/>
        <w:sz w:val="22"/>
        <w:szCs w:val="22"/>
        <w:rtl/>
        <w:lang w:val="en-AE"/>
        <w14:ligatures w14:val="standardContextual"/>
      </w:rPr>
      <w:t xml:space="preserve"> </w:t>
    </w:r>
    <w:r w:rsidR="00740C91" w:rsidRPr="00F56A36">
      <w:rPr>
        <w:rFonts w:ascii="Impact" w:hAnsi="Impact" w:cs="SKR HEAD1"/>
        <w:noProof/>
        <w:sz w:val="22"/>
        <w:szCs w:val="22"/>
        <w:rtl/>
      </w:rPr>
      <mc:AlternateContent>
        <mc:Choice Requires="wpg">
          <w:drawing>
            <wp:anchor distT="0" distB="0" distL="114300" distR="114300" simplePos="0" relativeHeight="251684864" behindDoc="0" locked="0" layoutInCell="1" allowOverlap="1" wp14:anchorId="0A02A828" wp14:editId="32F91E4F">
              <wp:simplePos x="0" y="0"/>
              <wp:positionH relativeFrom="column">
                <wp:posOffset>732790</wp:posOffset>
              </wp:positionH>
              <wp:positionV relativeFrom="paragraph">
                <wp:posOffset>81280</wp:posOffset>
              </wp:positionV>
              <wp:extent cx="427355" cy="118110"/>
              <wp:effectExtent l="19050" t="0" r="29845" b="15240"/>
              <wp:wrapNone/>
              <wp:docPr id="73875400" name="Group 5"/>
              <wp:cNvGraphicFramePr/>
              <a:graphic xmlns:a="http://schemas.openxmlformats.org/drawingml/2006/main">
                <a:graphicData uri="http://schemas.microsoft.com/office/word/2010/wordprocessingGroup">
                  <wpg:wgp>
                    <wpg:cNvGrpSpPr/>
                    <wpg:grpSpPr>
                      <a:xfrm flipH="1">
                        <a:off x="0" y="0"/>
                        <a:ext cx="427355" cy="118110"/>
                        <a:chOff x="8453" y="840"/>
                        <a:chExt cx="673" cy="186"/>
                      </a:xfrm>
                    </wpg:grpSpPr>
                    <wps:wsp>
                      <wps:cNvPr id="390736485" name="AutoShape 1"/>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2126976136" name="AutoShape 3"/>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1826868320" name="AutoShape 4"/>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2FDC30AF" id="Group 5" o:spid="_x0000_s1026" style="position:absolute;margin-left:57.7pt;margin-top:6.4pt;width:33.65pt;height:9.3pt;flip:x;z-index:251684864"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774gIAAB4LAAAOAAAAZHJzL2Uyb0RvYy54bWzsVm1v0zAQ/o7Ef7D8neW1aRotncagA2nA&#10;pMEPcBPnBRzb2G7T8es5O1nX7kVMm9AA0UiRr2c/vnvu8cWHR5uOoTVVuhU8x8GBjxHlhShbXuf4&#10;y+fFqxQjbQgvCROc5viSanw0f/nisJcZDUUjWEkVAhCus17muDFGZp6ni4Z2RB8ISTk4K6E6YsBU&#10;tVcq0gN6x7zQ9xOvF6qUShRUa/j3zeDEc4dfVbQwn6pKU4NYjiE2497KvZf27c0PSVYrIpu2GMMg&#10;j4iiIy2HTbdQb4ghaKXaW1BdWyihRWUOCtF5oqragrocIJvAv5HNqRIr6XKps76WW5qA2hs8PRq2&#10;+Lg+VfJCnitgopc1cOEsm8umUh2qWCvfQWVddhAv2jjyLrfk0Y1BBfwZh9NoMsGoAFcQpEEwkls0&#10;UAG7Ko0nEUbgTeOt6+24OJmCy61ME1sTb9gdBnsx9RJUoq+J0E8j4qIhkjp+dQZEnCvUljmOZv40&#10;SuIUcuGkA80er4xwU1FgY7NBwGzLmWVJyzNRfNOIi5OG8JoeKyX6hpISgnPzIYWdBdbQsBQt+w+i&#10;BHQC6I7ce+lOZ2G4T9wV56Ef300byaTS5pSKDtlBjuE8rZUYNErWZ9o4sZZjhqT8ilHVMZD+mjAU&#10;+UEyhE6ycTIU5ArRJS1YWy5axpyh6uUJUwiW5vj1wj5jDfXuNMZRn+PZJJy4dPd8+mEQXWugW7C2&#10;AxH59jfuw7hTysDsUKGlKC+BZSWGIw8tCgaNUD8w6uG451h/XxFFMWLvOVRqFsSgSmScEU+mIRhq&#10;17Pc9RBeAFSODUbD8MQMPWUlVVs3sNNwXriw2qlaYyVtKz9ENRqg5CHW3y7pMAiT2TQJouS2pqPn&#10;0XSSTv8aTU8X9nmSpu+H+K/pX30G727TQRomaZJG9qTe7NPx82j61gfuD+7Trn1e9c+9XvzgPn0/&#10;xD+oaXcRgUsY9O69W96u7fr69bV2/hMAAP//AwBQSwMEFAAGAAgAAAAhAGHFrFndAAAACQEAAA8A&#10;AABkcnMvZG93bnJldi54bWxMj8tOwzAQRfdI/IM1SOyok2CgCnGqCgmEEJuGh7p04yGxiMdR7Lbh&#10;75muYDdXc3Qf1Wr2gzjgFF0gDfkiA4HUBuuo0/D+9ni1BBGTIWuGQKjhByOs6vOzypQ2HGmDhyZ1&#10;gk0olkZDn9JYShnbHr2JizAi8e8rTN4kllMn7WSObO4HWWTZrfTGESf0ZsSHHtvvZu81fKydQvW5&#10;fXnNWsRnK7dPjVNaX17M63sQCef0B8OpPleHmjvtwp5sFAPr/EYxykfBE07AsrgDsdNwnSuQdSX/&#10;L6h/AQAA//8DAFBLAQItABQABgAIAAAAIQC2gziS/gAAAOEBAAATAAAAAAAAAAAAAAAAAAAAAABb&#10;Q29udGVudF9UeXBlc10ueG1sUEsBAi0AFAAGAAgAAAAhADj9If/WAAAAlAEAAAsAAAAAAAAAAAAA&#10;AAAALwEAAF9yZWxzLy5yZWxzUEsBAi0AFAAGAAgAAAAhANYKHvviAgAAHgsAAA4AAAAAAAAAAAAA&#10;AAAALgIAAGRycy9lMm9Eb2MueG1sUEsBAi0AFAAGAAgAAAAhAGHFrFndAAAACQEAAA8AAAAAAAAA&#10;AAAAAAAAPAUAAGRycy9kb3ducmV2LnhtbFBLBQYAAAAABAAEAPMAAABG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JgzQAAAOIAAAAPAAAAZHJzL2Rvd25yZXYueG1sRI9PS8NA&#10;FMTvgt9heYKX0G5qta2x26KWghQP/QfV2yP7TILZt2F3baKf3i0Uehxm5jfMdN6ZWhzJ+cqygkE/&#10;BUGcW11xoWC/W/YmIHxA1lhbJgW/5GE+u76aYqZtyxs6bkMhIoR9hgrKEJpMSp+XZND3bUMcvS/r&#10;DIYoXSG1wzbCTS3v0nQkDVYcF0ps6LWk/Hv7YxSY98VHsv5br1aODp8vWiaDTZsodXvTPT+BCNSF&#10;S/jcftMKho/peDi6nzzA6VK8A3L2DwAA//8DAFBLAQItABQABgAIAAAAIQDb4fbL7gAAAIUBAAAT&#10;AAAAAAAAAAAAAAAAAAAAAABbQ29udGVudF9UeXBlc10ueG1sUEsBAi0AFAAGAAgAAAAhAFr0LFu/&#10;AAAAFQEAAAsAAAAAAAAAAAAAAAAAHwEAAF9yZWxzLy5yZWxzUEsBAi0AFAAGAAgAAAAhAA0E8mDN&#10;AAAA4gAAAA8AAAAAAAAAAAAAAAAABwIAAGRycy9kb3ducmV2LnhtbFBLBQYAAAAAAwADALcAAAAB&#10;AwAAAAA=&#10;" adj="15660" fillcolor="#bfbfbf" strokecolor="#bfbfbf"/>
              <v:shape id="AutoShape 3"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ShgywAAAOMAAAAPAAAAZHJzL2Rvd25yZXYueG1sRI9Ba8JA&#10;FITvhf6H5RV6q5ukksboKiIIPVmaevD4yD6T0OzbNLsmsb/eLRQ8DjPzDbPaTKYVA/WusawgnkUg&#10;iEurG64UHL/2LxkI55E1tpZJwZUcbNaPDyvMtR35k4bCVyJA2OWooPa+y6V0ZU0G3cx2xME7296g&#10;D7KvpO5xDHDTyiSKUmmw4bBQY0e7msrv4mIUTL/VIRuK8polY/HTXuan48durtTz07RdgvA0+Xv4&#10;v/2uFSRxki7e0vg1hb9P4Q/I9Q0AAP//AwBQSwECLQAUAAYACAAAACEA2+H2y+4AAACFAQAAEwAA&#10;AAAAAAAAAAAAAAAAAAAAW0NvbnRlbnRfVHlwZXNdLnhtbFBLAQItABQABgAIAAAAIQBa9CxbvwAA&#10;ABUBAAALAAAAAAAAAAAAAAAAAB8BAABfcmVscy8ucmVsc1BLAQItABQABgAIAAAAIQC02ShgywAA&#10;AOMAAAAPAAAAAAAAAAAAAAAAAAcCAABkcnMvZG93bnJldi54bWxQSwUGAAAAAAMAAwC3AAAA/wIA&#10;AAAA&#10;" adj="15660" fillcolor="#7f7f7f" strokecolor="#7f7f7f"/>
              <v:shape id="AutoShape 4"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j1QywAAAOMAAAAPAAAAZHJzL2Rvd25yZXYueG1sRI9BS8NA&#10;EIXvgv9hGcGb3RghhLTbIkpBEFGjCL1Ns9MkJju7ZLdt/PfOQfA4M2/ee99qM7tRnWiKvWcDt4sM&#10;FHHjbc+tgc+P7U0JKiZki6NnMvBDETbry4sVVtaf+Z1OdWqVmHCs0ECXUqi0jk1HDuPCB2K5Hfzk&#10;MMk4tdpOeBZzN+o8ywrtsGdJ6DDQQ0fNUB+dge/DcdjXb48vO//VbvfhNdTPQzDm+mq+X4JKNKd/&#10;8d/3k5X6ZV6URXmXC4UwyQL0+hcAAP//AwBQSwECLQAUAAYACAAAACEA2+H2y+4AAACFAQAAEwAA&#10;AAAAAAAAAAAAAAAAAAAAW0NvbnRlbnRfVHlwZXNdLnhtbFBLAQItABQABgAIAAAAIQBa9CxbvwAA&#10;ABUBAAALAAAAAAAAAAAAAAAAAB8BAABfcmVscy8ucmVsc1BLAQItABQABgAIAAAAIQAB9j1QywAA&#10;AOMAAAAPAAAAAAAAAAAAAAAAAAcCAABkcnMvZG93bnJldi54bWxQSwUGAAAAAAMAAwC3AAAA/wIA&#10;AAAA&#10;" adj="15660" fillcolor="black"/>
            </v:group>
          </w:pict>
        </mc:Fallback>
      </mc:AlternateContent>
    </w:r>
  </w:p>
  <w:p w14:paraId="33BBABFE" w14:textId="77777777" w:rsidR="00740C91" w:rsidRPr="004459D6" w:rsidRDefault="00740C91" w:rsidP="004459D6">
    <w:pPr>
      <w:pStyle w:val="Header"/>
      <w:rPr>
        <w:rtl/>
        <w:lang w:bidi="ar-EG"/>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8313D" w14:textId="77777777" w:rsidR="00592355" w:rsidRDefault="0059235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7838" w14:textId="032ACABC" w:rsidR="00E64606" w:rsidRPr="00C47012" w:rsidRDefault="00E64606" w:rsidP="0004573F">
    <w:pPr>
      <w:pStyle w:val="Header"/>
      <w:pBdr>
        <w:bottom w:val="single" w:sz="18" w:space="1" w:color="auto"/>
      </w:pBdr>
      <w:tabs>
        <w:tab w:val="clear" w:pos="4320"/>
        <w:tab w:val="clear" w:pos="8640"/>
        <w:tab w:val="right" w:pos="9098"/>
      </w:tabs>
      <w:spacing w:line="158" w:lineRule="auto"/>
      <w:rPr>
        <w:rFonts w:cs="SKR HEAD1"/>
        <w:sz w:val="22"/>
        <w:szCs w:val="22"/>
        <w:rtl/>
        <w:lang w:bidi="ar-EG"/>
      </w:rPr>
    </w:pPr>
    <w:r w:rsidRPr="00C47012">
      <w:rPr>
        <w:rFonts w:ascii="Impact" w:hAnsi="Impact" w:cs="SKR HEAD1"/>
        <w:noProof/>
        <w:sz w:val="28"/>
        <w:szCs w:val="28"/>
        <w:rtl/>
      </w:rPr>
      <mc:AlternateContent>
        <mc:Choice Requires="wps">
          <w:drawing>
            <wp:anchor distT="0" distB="0" distL="114300" distR="114300" simplePos="0" relativeHeight="251696128" behindDoc="0" locked="0" layoutInCell="1" allowOverlap="1" wp14:anchorId="772DE75C" wp14:editId="3711B693">
              <wp:simplePos x="0" y="0"/>
              <wp:positionH relativeFrom="column">
                <wp:posOffset>-60325</wp:posOffset>
              </wp:positionH>
              <wp:positionV relativeFrom="paragraph">
                <wp:posOffset>-93980</wp:posOffset>
              </wp:positionV>
              <wp:extent cx="974725" cy="371475"/>
              <wp:effectExtent l="0" t="0" r="0" b="0"/>
              <wp:wrapNone/>
              <wp:docPr id="583896168" name="Text Box 583896168"/>
              <wp:cNvGraphicFramePr/>
              <a:graphic xmlns:a="http://schemas.openxmlformats.org/drawingml/2006/main">
                <a:graphicData uri="http://schemas.microsoft.com/office/word/2010/wordprocessingShape">
                  <wps:wsp>
                    <wps:cNvSpPr txBox="1"/>
                    <wps:spPr>
                      <a:xfrm>
                        <a:off x="0" y="0"/>
                        <a:ext cx="9747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5C5ED6" w14:textId="4917551F" w:rsidR="00E64606" w:rsidRPr="0004573F" w:rsidRDefault="00E64606"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Pr>
                              <w:rFonts w:ascii="IranNastaliq" w:hAnsi="IranNastaliq" w:cs="IranNastaliq"/>
                              <w:b/>
                              <w:bCs/>
                              <w:sz w:val="26"/>
                              <w:szCs w:val="26"/>
                              <w:lang w:bidi="ar-EG"/>
                            </w:rPr>
                            <w:t>5</w:t>
                          </w:r>
                        </w:p>
                      </w:txbxContent>
                    </wps:txbx>
                    <wps:bodyPr rot="0" spcFirstLastPara="0" vertOverflow="overflow" horzOverflow="overflow" vert="horz" wrap="square" lIns="91440" tIns="45720" rIns="91440" bIns="45720" numCol="1" spcCol="0" rtlCol="1" fromWordArt="0" anchor="t" anchorCtr="0" forceAA="0" compatLnSpc="1">
                      <a:noAutofit/>
                    </wps:bodyPr>
                  </wps:wsp>
                </a:graphicData>
              </a:graphic>
            </wp:anchor>
          </w:drawing>
        </mc:Choice>
        <mc:Fallback>
          <w:pict>
            <v:shapetype w14:anchorId="772DE75C" id="_x0000_t202" coordsize="21600,21600" o:spt="202" path="m,l,21600r21600,l21600,xe">
              <v:stroke joinstyle="miter"/>
              <v:path gradientshapeok="t" o:connecttype="rect"/>
            </v:shapetype>
            <v:shape id="Text Box 583896168" o:spid="_x0000_s1060" type="#_x0000_t202" style="position:absolute;left:0;text-align:left;margin-left:-4.75pt;margin-top:-7.4pt;width:76.75pt;height:29.2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mhUwIAAAoFAAAOAAAAZHJzL2Uyb0RvYy54bWysVEtvGyEQvlfqf0Dc67UdO24sryPXkatK&#10;URPVrXrGLHhRgaGAvev++g6sX0p7SdULDDMfH/Nkdt8aTfbCBwW2pINenxJhOVTKbkv67evq3XtK&#10;QmS2YhqsKOlBBHo/f/tm1ripGEINuhKeIIkN08aVtI7RTYsi8FoYFnrghEWjBG9YxKPfFpVnDbIb&#10;XQz7/duiAV85D1yEgNqHzkjnmV9KweOTlEFEokuKvsW8+rxu0lrMZ2y69czVih/dYP/ghWHK4qNn&#10;qgcWGdl59QeVUdxDABl7HEwBUioucgwYzaD/Ipp1zZzIsWBygjunKfw/Wv55v3bPnsT2A7RYwJSQ&#10;xoVpQGWKp5XepB09JWjHFB7OaRNtJByVd5PRZDimhKPpZjIYTcaJpbhcdj7EjwIMSUJJPVYlJ4vt&#10;H0PsoCdIesvCSmmdK6MtaUp6ezPu5wtnC5Jrm7Ai1/hIc3E8S/GgRcJo+0VIoqrsf1Lk7hJL7cme&#10;YV8wzoWNOfTMi+iEkujEay4e8RevXnO5i+P0Mth4vmyUBZ+jf+F29ePksuzwmPOruJMY202LgWNd&#10;c6cn1QaqA9bbQzcKwfGVwqo8shCfmcfexxLjPMcnXKQGzD4cJUpq8L/+pk94bEm0UtLgLJU0/Nwx&#10;LyjRnyw2691gNErDlw+j8WSIB39t2Vxb7M4sAcsywJ/D8SwmfNQnrfRgvuPYL9KraGKW49sljSdx&#10;GbsJx2+Di8Uig3DcHIuPdu14ok5VsrDYRZAqt+AlN8c04sDlJj5+Dmmir88ZdfnC5r8BAAD//wMA&#10;UEsDBBQABgAIAAAAIQDlak6s4QAAAAkBAAAPAAAAZHJzL2Rvd25yZXYueG1sTI9NS8NAEIbvgv9h&#10;GcFbu2lNtcZsSgkUQfTQ2ou3SXaaBPcjZrdt9Nc7PelpGObhnefNV6M14kRD6LxTMJsmIMjVXneu&#10;UbB/30yWIEJEp9F4Rwq+KcCquL7KMdP+7LZ02sVGcIgLGSpoY+wzKUPdksUw9T05vh38YDHyOjRS&#10;D3jmcGvkPEnupcXO8YcWeypbqj93R6vgpdy84baa2+WPKZ9fD+v+a/+xUOr2Zlw/gYg0xj8YLvqs&#10;DgU7Vf7odBBGweRxwSTPWcoVLkCacrlKQXr3ALLI5f8GxS8AAAD//wMAUEsBAi0AFAAGAAgAAAAh&#10;ALaDOJL+AAAA4QEAABMAAAAAAAAAAAAAAAAAAAAAAFtDb250ZW50X1R5cGVzXS54bWxQSwECLQAU&#10;AAYACAAAACEAOP0h/9YAAACUAQAACwAAAAAAAAAAAAAAAAAvAQAAX3JlbHMvLnJlbHNQSwECLQAU&#10;AAYACAAAACEA3wQpoVMCAAAKBQAADgAAAAAAAAAAAAAAAAAuAgAAZHJzL2Uyb0RvYy54bWxQSwEC&#10;LQAUAAYACAAAACEA5WpOrOEAAAAJAQAADwAAAAAAAAAAAAAAAACtBAAAZHJzL2Rvd25yZXYueG1s&#10;UEsFBgAAAAAEAAQA8wAAALsFAAAAAA==&#10;" filled="f" stroked="f" strokeweight=".5pt">
              <v:textbox>
                <w:txbxContent>
                  <w:p w14:paraId="6E5C5ED6" w14:textId="4917551F" w:rsidR="00E64606" w:rsidRPr="0004573F" w:rsidRDefault="00E64606" w:rsidP="0004573F">
                    <w:pPr>
                      <w:bidi w:val="0"/>
                      <w:spacing w:line="192" w:lineRule="auto"/>
                      <w:rPr>
                        <w:rFonts w:ascii="IranNastaliq" w:hAnsi="IranNastaliq" w:cs="IranNastaliq"/>
                        <w:b/>
                        <w:bCs/>
                        <w:sz w:val="26"/>
                        <w:szCs w:val="26"/>
                        <w:lang w:bidi="ar-EG"/>
                      </w:rPr>
                    </w:pPr>
                    <w:r w:rsidRPr="0004573F">
                      <w:rPr>
                        <w:rFonts w:ascii="IranNastaliq" w:hAnsi="IranNastaliq" w:cs="IranNastaliq"/>
                        <w:b/>
                        <w:bCs/>
                        <w:sz w:val="26"/>
                        <w:szCs w:val="26"/>
                        <w:lang w:bidi="ar-EG"/>
                      </w:rPr>
                      <w:t xml:space="preserve">Chapter </w:t>
                    </w:r>
                    <w:r>
                      <w:rPr>
                        <w:rFonts w:ascii="IranNastaliq" w:hAnsi="IranNastaliq" w:cs="IranNastaliq"/>
                        <w:b/>
                        <w:bCs/>
                        <w:sz w:val="26"/>
                        <w:szCs w:val="26"/>
                        <w:lang w:bidi="ar-EG"/>
                      </w:rPr>
                      <w:t>5</w:t>
                    </w:r>
                  </w:p>
                </w:txbxContent>
              </v:textbox>
            </v:shape>
          </w:pict>
        </mc:Fallback>
      </mc:AlternateContent>
    </w:r>
    <w:r w:rsidRPr="00C47012">
      <w:rPr>
        <w:rFonts w:asciiTheme="majorBidi" w:eastAsia="Aptos" w:hAnsiTheme="majorBidi" w:cstheme="majorBidi"/>
        <w:b/>
        <w:bCs/>
        <w:kern w:val="2"/>
        <w:sz w:val="28"/>
        <w:szCs w:val="28"/>
        <w:lang w:val="en-AE"/>
        <w14:ligatures w14:val="standardContextual"/>
      </w:rPr>
      <w:t xml:space="preserve"> </w:t>
    </w:r>
    <w:r w:rsidRPr="00F56A36">
      <w:rPr>
        <w:rFonts w:asciiTheme="majorBidi" w:eastAsia="Aptos" w:hAnsiTheme="majorBidi" w:cstheme="majorBidi"/>
        <w:b/>
        <w:bCs/>
        <w:kern w:val="2"/>
        <w:sz w:val="28"/>
        <w:szCs w:val="28"/>
        <w:lang w:val="en-AE"/>
        <w14:ligatures w14:val="standardContextual"/>
      </w:rPr>
      <w:t xml:space="preserve"> </w:t>
    </w:r>
    <w:r w:rsidRPr="00E64606">
      <w:rPr>
        <w:rFonts w:asciiTheme="majorBidi" w:eastAsia="Aptos" w:hAnsiTheme="majorBidi" w:cstheme="majorBidi"/>
        <w:b/>
        <w:bCs/>
        <w:kern w:val="2"/>
        <w:sz w:val="22"/>
        <w:szCs w:val="22"/>
        <w:lang w:val="en-AE"/>
        <w14:ligatures w14:val="standardContextual"/>
      </w:rPr>
      <w:t>Application and Simulation Study of Weighted Reversed Poverty Gap</w:t>
    </w:r>
    <w:r w:rsidRPr="00F56A36">
      <w:rPr>
        <w:rFonts w:ascii="Impact" w:hAnsi="Impact" w:cs="SKR HEAD1"/>
        <w:noProof/>
        <w:sz w:val="22"/>
        <w:szCs w:val="22"/>
        <w:rtl/>
      </w:rPr>
      <mc:AlternateContent>
        <mc:Choice Requires="wpg">
          <w:drawing>
            <wp:anchor distT="0" distB="0" distL="114300" distR="114300" simplePos="0" relativeHeight="251695104" behindDoc="0" locked="0" layoutInCell="1" allowOverlap="1" wp14:anchorId="3D95EC83" wp14:editId="3B9F1F87">
              <wp:simplePos x="0" y="0"/>
              <wp:positionH relativeFrom="column">
                <wp:posOffset>732790</wp:posOffset>
              </wp:positionH>
              <wp:positionV relativeFrom="paragraph">
                <wp:posOffset>81280</wp:posOffset>
              </wp:positionV>
              <wp:extent cx="427355" cy="118110"/>
              <wp:effectExtent l="19050" t="0" r="29845" b="15240"/>
              <wp:wrapNone/>
              <wp:docPr id="1697601249" name="Group 5"/>
              <wp:cNvGraphicFramePr/>
              <a:graphic xmlns:a="http://schemas.openxmlformats.org/drawingml/2006/main">
                <a:graphicData uri="http://schemas.microsoft.com/office/word/2010/wordprocessingGroup">
                  <wpg:wgp>
                    <wpg:cNvGrpSpPr/>
                    <wpg:grpSpPr>
                      <a:xfrm flipH="1">
                        <a:off x="0" y="0"/>
                        <a:ext cx="427355" cy="118110"/>
                        <a:chOff x="8453" y="840"/>
                        <a:chExt cx="673" cy="186"/>
                      </a:xfrm>
                    </wpg:grpSpPr>
                    <wps:wsp>
                      <wps:cNvPr id="1473703559" name="AutoShape 1"/>
                      <wps:cNvSpPr>
                        <a:spLocks noChangeArrowheads="1"/>
                      </wps:cNvSpPr>
                      <wps:spPr bwMode="auto">
                        <a:xfrm flipH="1">
                          <a:off x="8922" y="840"/>
                          <a:ext cx="204" cy="186"/>
                        </a:xfrm>
                        <a:prstGeom prst="chevron">
                          <a:avLst>
                            <a:gd name="adj" fmla="val 30161"/>
                          </a:avLst>
                        </a:prstGeom>
                        <a:solidFill>
                          <a:srgbClr val="BFBFBF"/>
                        </a:solidFill>
                        <a:ln w="9525">
                          <a:solidFill>
                            <a:srgbClr val="BFBFBF"/>
                          </a:solidFill>
                          <a:miter lim="800000"/>
                        </a:ln>
                      </wps:spPr>
                      <wps:bodyPr rot="0" vert="horz" wrap="square" lIns="91440" tIns="45720" rIns="91440" bIns="45720" anchor="t" anchorCtr="0" upright="1">
                        <a:noAutofit/>
                      </wps:bodyPr>
                    </wps:wsp>
                    <wps:wsp>
                      <wps:cNvPr id="837177063" name="AutoShape 3"/>
                      <wps:cNvSpPr>
                        <a:spLocks noChangeArrowheads="1"/>
                      </wps:cNvSpPr>
                      <wps:spPr bwMode="auto">
                        <a:xfrm flipH="1">
                          <a:off x="8687" y="840"/>
                          <a:ext cx="204" cy="186"/>
                        </a:xfrm>
                        <a:prstGeom prst="chevron">
                          <a:avLst>
                            <a:gd name="adj" fmla="val 30161"/>
                          </a:avLst>
                        </a:prstGeom>
                        <a:solidFill>
                          <a:srgbClr val="7F7F7F"/>
                        </a:solidFill>
                        <a:ln w="9525">
                          <a:solidFill>
                            <a:srgbClr val="7F7F7F"/>
                          </a:solidFill>
                          <a:miter lim="800000"/>
                        </a:ln>
                      </wps:spPr>
                      <wps:bodyPr rot="0" vert="horz" wrap="square" lIns="91440" tIns="45720" rIns="91440" bIns="45720" anchor="t" anchorCtr="0" upright="1">
                        <a:noAutofit/>
                      </wps:bodyPr>
                    </wps:wsp>
                    <wps:wsp>
                      <wps:cNvPr id="285185015" name="AutoShape 4"/>
                      <wps:cNvSpPr>
                        <a:spLocks noChangeArrowheads="1"/>
                      </wps:cNvSpPr>
                      <wps:spPr bwMode="auto">
                        <a:xfrm flipH="1">
                          <a:off x="8453" y="840"/>
                          <a:ext cx="204" cy="186"/>
                        </a:xfrm>
                        <a:prstGeom prst="chevron">
                          <a:avLst>
                            <a:gd name="adj" fmla="val 30161"/>
                          </a:avLst>
                        </a:prstGeom>
                        <a:solidFill>
                          <a:srgbClr val="000000"/>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w14:anchorId="7EE24238" id="Group 5" o:spid="_x0000_s1026" style="position:absolute;margin-left:57.7pt;margin-top:6.4pt;width:33.65pt;height:9.3pt;flip:x;z-index:251695104" coordorigin="8453,840" coordsize="673,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Jk5AIAAB0LAAAOAAAAZHJzL2Uyb0RvYy54bWzsVm1v0zAQ/o7Ef7D8neWlSZNGS6cx6EAa&#10;MGnwA9zEeQHHNrbbbPx6zk7Wtd0mpk1ogGikyNezH9899/jiw6PLjqE1VboVPMfBgY8R5YUoW17n&#10;+MvnxasUI20ILwkTnOb4imp8NH/54rCXGQ1FI1hJFQIQrrNe5rgxRmaep4uGdkQfCEk5OCuhOmLA&#10;VLVXKtIDese80PenXi9UKZUoqNbw75vBiecOv6poYT5VlaYGsRxDbMa9lXsv7dubH5KsVkQ2bTGG&#10;QR4RRUdaDptuoN4QQ9BKtbegurZQQovKHBSi80RVtQV1OUA2gb+XzakSK+lyqbO+lhuagNo9nh4N&#10;W3xcnyp5Ic8VMNHLGrhwls3lslIdqlgr30FlXXYQL7p05F1tyKOXBhXwZxQmkzjGqABXEKRBMJJb&#10;NFABuyqN4glG4E2jjevtuHiagMutTKe2Jt6wOwx2YuolqETfEKGfRsRFQyR1/OoMiDhXqC0h+CiZ&#10;JD7kMsOIkw5Ee7wyws1FgQ3ORgHTLWmWJi3PRPFNIy5OGsJreqyU6BtKSojOzYccthZYQ8NStOw/&#10;iBLQCaA7du/lO52F4S5z16SHfnQ3bySTSptTKjpkBzmGA7VWYhApWZ9p49RajhmS8itGVcdA+2vC&#10;0MQPpkPoJBsnQ0WuEV3SgrXlomXMGapenjCFYGmOXy/sMxZRb09jHPU5nsVh7NLd8emHQXStgXbB&#10;2g5U5NvfuA/jTioDs0OFlqK8ApaVGM489CgYNEL9wKiH855j/X1FFMWIvedQqVkQgSyRcUYUJyEY&#10;atuz3PYQXgBUjg1Gw/DEDE1lJVVbN7DTcGC4sNqpWmM1bSs/RDUaIOUh1t+u6XSSBEniT+GU7Ut6&#10;8jySnqbJXyPpZGGfJ0n6foj/kv7VZ/DuNh2mcZDGfgCfnH1JR88j6Vvftz+4S7vmed09dzrxg7v0&#10;/RD/oKTdPQTuYNC5dy5527br6je32vlPAAAA//8DAFBLAwQUAAYACAAAACEAYcWsWd0AAAAJAQAA&#10;DwAAAGRycy9kb3ducmV2LnhtbEyPy07DMBBF90j8gzVI7KiTYKAKcaoKCYQQm4aHunTjIbGIx1Hs&#10;tuHvma5gN1dzdB/VavaDOOAUXSAN+SIDgdQG66jT8P72eLUEEZMha4ZAqOEHI6zq87PKlDYcaYOH&#10;JnWCTSiWRkOf0lhKGdsevYmLMCLx7ytM3iSWUyftZI5s7gdZZNmt9MYRJ/RmxIce2+9m7zV8rJ1C&#10;9bl9ec1axGcrt0+NU1pfXszrexAJ5/QHw6k+V4eaO+3CnmwUA+v8RjHKR8ETTsCyuAOx03CdK5B1&#10;Jf8vqH8BAAD//wMAUEsBAi0AFAAGAAgAAAAhALaDOJL+AAAA4QEAABMAAAAAAAAAAAAAAAAAAAAA&#10;AFtDb250ZW50X1R5cGVzXS54bWxQSwECLQAUAAYACAAAACEAOP0h/9YAAACUAQAACwAAAAAAAAAA&#10;AAAAAAAvAQAAX3JlbHMvLnJlbHNQSwECLQAUAAYACAAAACEA12ziZOQCAAAdCwAADgAAAAAAAAAA&#10;AAAAAAAuAgAAZHJzL2Uyb0RvYy54bWxQSwECLQAUAAYACAAAACEAYcWsWd0AAAAJAQAADwAAAAAA&#10;AAAAAAAAAAA+BQAAZHJzL2Rvd25yZXYueG1sUEsFBgAAAAAEAAQA8wAAAEg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1" o:spid="_x0000_s1027" type="#_x0000_t55" style="position:absolute;left:8922;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J+ywAAAOMAAAAPAAAAZHJzL2Rvd25yZXYueG1sRE9LS8NA&#10;EL4L/Q/LCL2EdlNrH8Zui1UEKR76guptyI5JaHY27K5N9Ne7guBxvvcsVp2pxYWcrywrGA1TEMS5&#10;1RUXCo6H58EchA/IGmvLpOCLPKyWvasFZtq2vKPLPhQihrDPUEEZQpNJ6fOSDPqhbYgj92GdwRBP&#10;V0jtsI3hppY3aTqVBiuODSU29FhSft5/GgXm9ekt2X5vNxtHp/e1lslo1yZK9a+7h3sQgbrwL/5z&#10;v+g4/3Y2nqXjyeQOfn+KAMjlDwAAAP//AwBQSwECLQAUAAYACAAAACEA2+H2y+4AAACFAQAAEwAA&#10;AAAAAAAAAAAAAAAAAAAAW0NvbnRlbnRfVHlwZXNdLnhtbFBLAQItABQABgAIAAAAIQBa9CxbvwAA&#10;ABUBAAALAAAAAAAAAAAAAAAAAB8BAABfcmVscy8ucmVsc1BLAQItABQABgAIAAAAIQBsRiJ+ywAA&#10;AOMAAAAPAAAAAAAAAAAAAAAAAAcCAABkcnMvZG93bnJldi54bWxQSwUGAAAAAAMAAwC3AAAA/wIA&#10;AAAA&#10;" adj="15660" fillcolor="#bfbfbf" strokecolor="#bfbfbf"/>
              <v:shape id="AutoShape 3" o:spid="_x0000_s1028" type="#_x0000_t55" style="position:absolute;left:8687;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XQBygAAAOIAAAAPAAAAZHJzL2Rvd25yZXYueG1sRI9Pa8JA&#10;FMTvBb/D8gre6sY/mJC6igiCJ4uphx4f2dckNPs2Ztck+um7guBxmJnfMKvNYGrRUesqywqmkwgE&#10;cW51xYWC8/f+IwHhPLLG2jIpuJGDzXr0tsJU255P1GW+EAHCLkUFpfdNKqXLSzLoJrYhDt6vbQ36&#10;INtC6hb7ADe1nEXRUhqsOCyU2NCupPwvuxoFw704Jl2W35JZn13q6+Ln/LVbKDV+H7afIDwN/hV+&#10;tg9aQTKPp3EcLefwuBTugFz/AwAA//8DAFBLAQItABQABgAIAAAAIQDb4fbL7gAAAIUBAAATAAAA&#10;AAAAAAAAAAAAAAAAAABbQ29udGVudF9UeXBlc10ueG1sUEsBAi0AFAAGAAgAAAAhAFr0LFu/AAAA&#10;FQEAAAsAAAAAAAAAAAAAAAAAHwEAAF9yZWxzLy5yZWxzUEsBAi0AFAAGAAgAAAAhAKzZdAHKAAAA&#10;4gAAAA8AAAAAAAAAAAAAAAAABwIAAGRycy9kb3ducmV2LnhtbFBLBQYAAAAAAwADALcAAAD+AgAA&#10;AAA=&#10;" adj="15660" fillcolor="#7f7f7f" strokecolor="#7f7f7f"/>
              <v:shape id="AutoShape 4" o:spid="_x0000_s1029" type="#_x0000_t55" style="position:absolute;left:8453;top:840;width:204;height:1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5TywAAAOIAAAAPAAAAZHJzL2Rvd25yZXYueG1sRI9Ba8JA&#10;FITvhf6H5Qm91U2ElBBdRSxCoZS2qQjentlnEpN9u2RXTf99t1DocZiZb5jFajS9uNLgW8sK0mkC&#10;griyuuVawe5r+5iD8AFZY2+ZFHyTh9Xy/m6BhbY3/qRrGWoRIewLVNCE4AopfdWQQT+1jjh6JzsY&#10;DFEOtdQD3iLc9HKWJE/SYMtxoUFHm4aqrrwYBefTpTuWH89vB7uvt0f37srXzin1MBnXcxCBxvAf&#10;/mu/aAWzPEvzLEkz+L0U74Bc/gAAAP//AwBQSwECLQAUAAYACAAAACEA2+H2y+4AAACFAQAAEwAA&#10;AAAAAAAAAAAAAAAAAAAAW0NvbnRlbnRfVHlwZXNdLnhtbFBLAQItABQABgAIAAAAIQBa9CxbvwAA&#10;ABUBAAALAAAAAAAAAAAAAAAAAB8BAABfcmVscy8ucmVsc1BLAQItABQABgAIAAAAIQBIXB5TywAA&#10;AOIAAAAPAAAAAAAAAAAAAAAAAAcCAABkcnMvZG93bnJldi54bWxQSwUGAAAAAAMAAwC3AAAA/wIA&#10;AAAA&#10;" adj="15660" fillcolor="black"/>
            </v:group>
          </w:pict>
        </mc:Fallback>
      </mc:AlternateContent>
    </w:r>
  </w:p>
  <w:p w14:paraId="7108BC54" w14:textId="77777777" w:rsidR="00E64606" w:rsidRPr="004459D6" w:rsidRDefault="00E64606" w:rsidP="004459D6">
    <w:pPr>
      <w:pStyle w:val="Header"/>
      <w:rPr>
        <w:rtl/>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C6E"/>
    <w:multiLevelType w:val="multilevel"/>
    <w:tmpl w:val="D1F07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027EB"/>
    <w:multiLevelType w:val="multilevel"/>
    <w:tmpl w:val="5C128726"/>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C8482B"/>
    <w:multiLevelType w:val="multilevel"/>
    <w:tmpl w:val="ADEA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6128B3"/>
    <w:multiLevelType w:val="multilevel"/>
    <w:tmpl w:val="273EE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8D4698"/>
    <w:multiLevelType w:val="multilevel"/>
    <w:tmpl w:val="DD021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924925"/>
    <w:multiLevelType w:val="multilevel"/>
    <w:tmpl w:val="89BA083E"/>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D52D72"/>
    <w:multiLevelType w:val="multilevel"/>
    <w:tmpl w:val="3EF6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44E80"/>
    <w:multiLevelType w:val="multilevel"/>
    <w:tmpl w:val="75B4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E94ED1"/>
    <w:multiLevelType w:val="multilevel"/>
    <w:tmpl w:val="EE70D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01177"/>
    <w:multiLevelType w:val="multilevel"/>
    <w:tmpl w:val="4BEC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3E1D60"/>
    <w:multiLevelType w:val="multilevel"/>
    <w:tmpl w:val="30B0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712766"/>
    <w:multiLevelType w:val="multilevel"/>
    <w:tmpl w:val="4022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C41D45"/>
    <w:multiLevelType w:val="hybridMultilevel"/>
    <w:tmpl w:val="F6DE3F02"/>
    <w:lvl w:ilvl="0" w:tplc="EB16636E">
      <w:start w:val="1"/>
      <w:numFmt w:val="bullet"/>
      <w:lvlText w:val="-"/>
      <w:lvlJc w:val="left"/>
      <w:pPr>
        <w:ind w:left="720" w:hanging="360"/>
      </w:pPr>
      <w:rPr>
        <w:rFonts w:ascii="Times New Roman" w:eastAsia="Times New Roman" w:hAnsi="Times New Roman" w:cs="Times New Roman"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3" w15:restartNumberingAfterBreak="0">
    <w:nsid w:val="2A857E08"/>
    <w:multiLevelType w:val="multilevel"/>
    <w:tmpl w:val="7F90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B2A05"/>
    <w:multiLevelType w:val="hybridMultilevel"/>
    <w:tmpl w:val="EE0E1AC6"/>
    <w:lvl w:ilvl="0" w:tplc="B518CAF6">
      <w:start w:val="1"/>
      <w:numFmt w:val="bullet"/>
      <w:lvlText w:val="-"/>
      <w:lvlJc w:val="left"/>
      <w:pPr>
        <w:ind w:left="720" w:hanging="360"/>
      </w:pPr>
      <w:rPr>
        <w:rFonts w:ascii="Times New Roman" w:eastAsia="Times New Roman" w:hAnsi="Times New Roman" w:cs="Times New Roman"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5" w15:restartNumberingAfterBreak="0">
    <w:nsid w:val="335A3A18"/>
    <w:multiLevelType w:val="multilevel"/>
    <w:tmpl w:val="E4B2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894C58"/>
    <w:multiLevelType w:val="hybridMultilevel"/>
    <w:tmpl w:val="072A1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FA6142"/>
    <w:multiLevelType w:val="multilevel"/>
    <w:tmpl w:val="F6F269F4"/>
    <w:lvl w:ilvl="0">
      <w:start w:val="1"/>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29058CA"/>
    <w:multiLevelType w:val="multilevel"/>
    <w:tmpl w:val="FBA2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39659D"/>
    <w:multiLevelType w:val="multilevel"/>
    <w:tmpl w:val="0BF89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B3533C"/>
    <w:multiLevelType w:val="hybridMultilevel"/>
    <w:tmpl w:val="C4743FAC"/>
    <w:lvl w:ilvl="0" w:tplc="8C1216A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FD1F86"/>
    <w:multiLevelType w:val="multilevel"/>
    <w:tmpl w:val="08E2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203E64"/>
    <w:multiLevelType w:val="multilevel"/>
    <w:tmpl w:val="A7C60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FE3655"/>
    <w:multiLevelType w:val="multilevel"/>
    <w:tmpl w:val="55FE3655"/>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15:restartNumberingAfterBreak="0">
    <w:nsid w:val="60C8348D"/>
    <w:multiLevelType w:val="multilevel"/>
    <w:tmpl w:val="60D4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C42DC2"/>
    <w:multiLevelType w:val="multilevel"/>
    <w:tmpl w:val="5C4C4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F47F54"/>
    <w:multiLevelType w:val="multilevel"/>
    <w:tmpl w:val="1106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B76C6F"/>
    <w:multiLevelType w:val="multilevel"/>
    <w:tmpl w:val="6C28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E5903"/>
    <w:multiLevelType w:val="multilevel"/>
    <w:tmpl w:val="2DFA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99282E"/>
    <w:multiLevelType w:val="multilevel"/>
    <w:tmpl w:val="495C9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4422D"/>
    <w:multiLevelType w:val="multilevel"/>
    <w:tmpl w:val="0E1A6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3C71B1"/>
    <w:multiLevelType w:val="multilevel"/>
    <w:tmpl w:val="AA54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7604B3"/>
    <w:multiLevelType w:val="multilevel"/>
    <w:tmpl w:val="D8F85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AF17BA"/>
    <w:multiLevelType w:val="multilevel"/>
    <w:tmpl w:val="04D26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7E0194"/>
    <w:multiLevelType w:val="multilevel"/>
    <w:tmpl w:val="7B143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2787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9245236">
    <w:abstractNumId w:val="3"/>
  </w:num>
  <w:num w:numId="3" w16cid:durableId="1291402218">
    <w:abstractNumId w:val="11"/>
  </w:num>
  <w:num w:numId="4" w16cid:durableId="769206797">
    <w:abstractNumId w:val="28"/>
  </w:num>
  <w:num w:numId="5" w16cid:durableId="675499755">
    <w:abstractNumId w:val="0"/>
  </w:num>
  <w:num w:numId="6" w16cid:durableId="2061854320">
    <w:abstractNumId w:val="16"/>
  </w:num>
  <w:num w:numId="7" w16cid:durableId="227808226">
    <w:abstractNumId w:val="5"/>
  </w:num>
  <w:num w:numId="8" w16cid:durableId="1870948829">
    <w:abstractNumId w:val="1"/>
  </w:num>
  <w:num w:numId="9" w16cid:durableId="2037533545">
    <w:abstractNumId w:val="17"/>
  </w:num>
  <w:num w:numId="10" w16cid:durableId="1778256974">
    <w:abstractNumId w:val="30"/>
  </w:num>
  <w:num w:numId="11" w16cid:durableId="214121337">
    <w:abstractNumId w:val="4"/>
  </w:num>
  <w:num w:numId="12" w16cid:durableId="1112087398">
    <w:abstractNumId w:val="29"/>
  </w:num>
  <w:num w:numId="13" w16cid:durableId="925381333">
    <w:abstractNumId w:val="15"/>
  </w:num>
  <w:num w:numId="14" w16cid:durableId="336885150">
    <w:abstractNumId w:val="12"/>
  </w:num>
  <w:num w:numId="15" w16cid:durableId="1268389540">
    <w:abstractNumId w:val="14"/>
  </w:num>
  <w:num w:numId="16" w16cid:durableId="301544366">
    <w:abstractNumId w:val="8"/>
  </w:num>
  <w:num w:numId="17" w16cid:durableId="1546871415">
    <w:abstractNumId w:val="26"/>
  </w:num>
  <w:num w:numId="18" w16cid:durableId="700976576">
    <w:abstractNumId w:val="9"/>
  </w:num>
  <w:num w:numId="19" w16cid:durableId="1381203411">
    <w:abstractNumId w:val="25"/>
  </w:num>
  <w:num w:numId="20" w16cid:durableId="852692930">
    <w:abstractNumId w:val="18"/>
  </w:num>
  <w:num w:numId="21" w16cid:durableId="2112356627">
    <w:abstractNumId w:val="34"/>
  </w:num>
  <w:num w:numId="22" w16cid:durableId="818304894">
    <w:abstractNumId w:val="27"/>
  </w:num>
  <w:num w:numId="23" w16cid:durableId="440994249">
    <w:abstractNumId w:val="22"/>
  </w:num>
  <w:num w:numId="24" w16cid:durableId="1019428373">
    <w:abstractNumId w:val="31"/>
  </w:num>
  <w:num w:numId="25" w16cid:durableId="1063987015">
    <w:abstractNumId w:val="6"/>
  </w:num>
  <w:num w:numId="26" w16cid:durableId="342781958">
    <w:abstractNumId w:val="10"/>
  </w:num>
  <w:num w:numId="27" w16cid:durableId="1479492865">
    <w:abstractNumId w:val="20"/>
  </w:num>
  <w:num w:numId="28" w16cid:durableId="620914163">
    <w:abstractNumId w:val="7"/>
  </w:num>
  <w:num w:numId="29" w16cid:durableId="545607450">
    <w:abstractNumId w:val="2"/>
  </w:num>
  <w:num w:numId="30" w16cid:durableId="2088726959">
    <w:abstractNumId w:val="24"/>
  </w:num>
  <w:num w:numId="31" w16cid:durableId="804350965">
    <w:abstractNumId w:val="33"/>
  </w:num>
  <w:num w:numId="32" w16cid:durableId="1858890373">
    <w:abstractNumId w:val="19"/>
  </w:num>
  <w:num w:numId="33" w16cid:durableId="903838186">
    <w:abstractNumId w:val="21"/>
  </w:num>
  <w:num w:numId="34" w16cid:durableId="958605213">
    <w:abstractNumId w:val="13"/>
  </w:num>
  <w:num w:numId="35" w16cid:durableId="141972384">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fillcolor="white">
      <v:fill color="white"/>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355"/>
    <w:rsid w:val="00000511"/>
    <w:rsid w:val="000010D9"/>
    <w:rsid w:val="000014DD"/>
    <w:rsid w:val="00001B26"/>
    <w:rsid w:val="00002EFC"/>
    <w:rsid w:val="000036E7"/>
    <w:rsid w:val="00004069"/>
    <w:rsid w:val="00004420"/>
    <w:rsid w:val="00004594"/>
    <w:rsid w:val="00004885"/>
    <w:rsid w:val="00004E03"/>
    <w:rsid w:val="00005806"/>
    <w:rsid w:val="00006472"/>
    <w:rsid w:val="000068EC"/>
    <w:rsid w:val="00006DC7"/>
    <w:rsid w:val="000102DF"/>
    <w:rsid w:val="0001092C"/>
    <w:rsid w:val="0001172B"/>
    <w:rsid w:val="00011826"/>
    <w:rsid w:val="00011A58"/>
    <w:rsid w:val="00011EE5"/>
    <w:rsid w:val="00011F4D"/>
    <w:rsid w:val="00012F42"/>
    <w:rsid w:val="00013B21"/>
    <w:rsid w:val="00014010"/>
    <w:rsid w:val="0001480C"/>
    <w:rsid w:val="000154C4"/>
    <w:rsid w:val="00015BEC"/>
    <w:rsid w:val="00015F4E"/>
    <w:rsid w:val="00016103"/>
    <w:rsid w:val="000167AD"/>
    <w:rsid w:val="00017127"/>
    <w:rsid w:val="000176BF"/>
    <w:rsid w:val="00017E6A"/>
    <w:rsid w:val="00020285"/>
    <w:rsid w:val="00020D31"/>
    <w:rsid w:val="0002155E"/>
    <w:rsid w:val="00021572"/>
    <w:rsid w:val="000224C1"/>
    <w:rsid w:val="000224C9"/>
    <w:rsid w:val="0002341D"/>
    <w:rsid w:val="00023B74"/>
    <w:rsid w:val="000244A3"/>
    <w:rsid w:val="000245A4"/>
    <w:rsid w:val="00024E15"/>
    <w:rsid w:val="00025B0F"/>
    <w:rsid w:val="00025C67"/>
    <w:rsid w:val="00026AEC"/>
    <w:rsid w:val="00026C66"/>
    <w:rsid w:val="00027884"/>
    <w:rsid w:val="00027E7D"/>
    <w:rsid w:val="000308FE"/>
    <w:rsid w:val="00030A3B"/>
    <w:rsid w:val="0003143A"/>
    <w:rsid w:val="000318C6"/>
    <w:rsid w:val="0003206F"/>
    <w:rsid w:val="0003261F"/>
    <w:rsid w:val="00033A2A"/>
    <w:rsid w:val="00033C03"/>
    <w:rsid w:val="00034002"/>
    <w:rsid w:val="00034746"/>
    <w:rsid w:val="00034F15"/>
    <w:rsid w:val="00035927"/>
    <w:rsid w:val="00035B44"/>
    <w:rsid w:val="00036288"/>
    <w:rsid w:val="000364B1"/>
    <w:rsid w:val="0003658D"/>
    <w:rsid w:val="00036FB4"/>
    <w:rsid w:val="0004039A"/>
    <w:rsid w:val="00040A69"/>
    <w:rsid w:val="00040CCC"/>
    <w:rsid w:val="00041055"/>
    <w:rsid w:val="00041DEF"/>
    <w:rsid w:val="00042248"/>
    <w:rsid w:val="00042360"/>
    <w:rsid w:val="00042903"/>
    <w:rsid w:val="000445E4"/>
    <w:rsid w:val="0004475F"/>
    <w:rsid w:val="00044929"/>
    <w:rsid w:val="0004573F"/>
    <w:rsid w:val="000460D0"/>
    <w:rsid w:val="00046ACB"/>
    <w:rsid w:val="00047589"/>
    <w:rsid w:val="00047D98"/>
    <w:rsid w:val="00047DA0"/>
    <w:rsid w:val="00047F65"/>
    <w:rsid w:val="00050097"/>
    <w:rsid w:val="000501B8"/>
    <w:rsid w:val="000501F2"/>
    <w:rsid w:val="000507CA"/>
    <w:rsid w:val="00050ABF"/>
    <w:rsid w:val="000514E9"/>
    <w:rsid w:val="00051CA3"/>
    <w:rsid w:val="00052589"/>
    <w:rsid w:val="0005261D"/>
    <w:rsid w:val="00052746"/>
    <w:rsid w:val="000527E6"/>
    <w:rsid w:val="00052AA0"/>
    <w:rsid w:val="000537DF"/>
    <w:rsid w:val="00053897"/>
    <w:rsid w:val="000539A2"/>
    <w:rsid w:val="00053EB2"/>
    <w:rsid w:val="000554EF"/>
    <w:rsid w:val="00055811"/>
    <w:rsid w:val="00055B93"/>
    <w:rsid w:val="00055F81"/>
    <w:rsid w:val="00056FE0"/>
    <w:rsid w:val="00057324"/>
    <w:rsid w:val="00057C58"/>
    <w:rsid w:val="0006031A"/>
    <w:rsid w:val="0006076F"/>
    <w:rsid w:val="00060D9A"/>
    <w:rsid w:val="0006186A"/>
    <w:rsid w:val="00061B4F"/>
    <w:rsid w:val="00062035"/>
    <w:rsid w:val="00063350"/>
    <w:rsid w:val="00063BC5"/>
    <w:rsid w:val="0006514E"/>
    <w:rsid w:val="00065645"/>
    <w:rsid w:val="000664C4"/>
    <w:rsid w:val="000669A4"/>
    <w:rsid w:val="000673EA"/>
    <w:rsid w:val="000677D8"/>
    <w:rsid w:val="0007165F"/>
    <w:rsid w:val="0007374E"/>
    <w:rsid w:val="00073819"/>
    <w:rsid w:val="00073B49"/>
    <w:rsid w:val="00073D37"/>
    <w:rsid w:val="000742E8"/>
    <w:rsid w:val="00074320"/>
    <w:rsid w:val="00074961"/>
    <w:rsid w:val="00074D50"/>
    <w:rsid w:val="00075728"/>
    <w:rsid w:val="00075D4B"/>
    <w:rsid w:val="0007660D"/>
    <w:rsid w:val="00076ECE"/>
    <w:rsid w:val="00076F27"/>
    <w:rsid w:val="000774D7"/>
    <w:rsid w:val="00077E79"/>
    <w:rsid w:val="0008087A"/>
    <w:rsid w:val="00080883"/>
    <w:rsid w:val="000809FC"/>
    <w:rsid w:val="000813C4"/>
    <w:rsid w:val="00081C68"/>
    <w:rsid w:val="00082172"/>
    <w:rsid w:val="00082CB2"/>
    <w:rsid w:val="00083004"/>
    <w:rsid w:val="00083641"/>
    <w:rsid w:val="0008415E"/>
    <w:rsid w:val="0008443C"/>
    <w:rsid w:val="0008525D"/>
    <w:rsid w:val="000853E4"/>
    <w:rsid w:val="000855F2"/>
    <w:rsid w:val="00085765"/>
    <w:rsid w:val="00085AE4"/>
    <w:rsid w:val="00085E9D"/>
    <w:rsid w:val="00086EC7"/>
    <w:rsid w:val="0008719E"/>
    <w:rsid w:val="000872DD"/>
    <w:rsid w:val="00087ACF"/>
    <w:rsid w:val="00090250"/>
    <w:rsid w:val="00090438"/>
    <w:rsid w:val="00090AF2"/>
    <w:rsid w:val="00091CAD"/>
    <w:rsid w:val="00092B1C"/>
    <w:rsid w:val="00092C24"/>
    <w:rsid w:val="00092CB0"/>
    <w:rsid w:val="000935B2"/>
    <w:rsid w:val="000939FB"/>
    <w:rsid w:val="000955BD"/>
    <w:rsid w:val="000956BF"/>
    <w:rsid w:val="00095E3C"/>
    <w:rsid w:val="00095F62"/>
    <w:rsid w:val="000966A6"/>
    <w:rsid w:val="00097238"/>
    <w:rsid w:val="000977CD"/>
    <w:rsid w:val="00097D7D"/>
    <w:rsid w:val="000A01A5"/>
    <w:rsid w:val="000A060B"/>
    <w:rsid w:val="000A0797"/>
    <w:rsid w:val="000A0AE6"/>
    <w:rsid w:val="000A0C4D"/>
    <w:rsid w:val="000A1802"/>
    <w:rsid w:val="000A196C"/>
    <w:rsid w:val="000A19F1"/>
    <w:rsid w:val="000A1C07"/>
    <w:rsid w:val="000A2A10"/>
    <w:rsid w:val="000A2C16"/>
    <w:rsid w:val="000A2E91"/>
    <w:rsid w:val="000A33A2"/>
    <w:rsid w:val="000A348A"/>
    <w:rsid w:val="000A44EF"/>
    <w:rsid w:val="000A4E89"/>
    <w:rsid w:val="000A5693"/>
    <w:rsid w:val="000A5872"/>
    <w:rsid w:val="000A5C73"/>
    <w:rsid w:val="000A608B"/>
    <w:rsid w:val="000A6841"/>
    <w:rsid w:val="000A6FF9"/>
    <w:rsid w:val="000A7229"/>
    <w:rsid w:val="000A7A97"/>
    <w:rsid w:val="000B07A6"/>
    <w:rsid w:val="000B0EB6"/>
    <w:rsid w:val="000B125D"/>
    <w:rsid w:val="000B145D"/>
    <w:rsid w:val="000B2C31"/>
    <w:rsid w:val="000B2F1A"/>
    <w:rsid w:val="000B30F1"/>
    <w:rsid w:val="000B321A"/>
    <w:rsid w:val="000B35BD"/>
    <w:rsid w:val="000B372E"/>
    <w:rsid w:val="000B3810"/>
    <w:rsid w:val="000B39C1"/>
    <w:rsid w:val="000B3C9D"/>
    <w:rsid w:val="000B459A"/>
    <w:rsid w:val="000B4818"/>
    <w:rsid w:val="000B5299"/>
    <w:rsid w:val="000B5713"/>
    <w:rsid w:val="000B5E44"/>
    <w:rsid w:val="000B63B9"/>
    <w:rsid w:val="000B650C"/>
    <w:rsid w:val="000B6DF6"/>
    <w:rsid w:val="000B7F54"/>
    <w:rsid w:val="000C075A"/>
    <w:rsid w:val="000C1228"/>
    <w:rsid w:val="000C13AD"/>
    <w:rsid w:val="000C2B85"/>
    <w:rsid w:val="000C3139"/>
    <w:rsid w:val="000C327A"/>
    <w:rsid w:val="000C34B1"/>
    <w:rsid w:val="000C3667"/>
    <w:rsid w:val="000C3AD0"/>
    <w:rsid w:val="000C3B06"/>
    <w:rsid w:val="000C432B"/>
    <w:rsid w:val="000C479F"/>
    <w:rsid w:val="000C4BAA"/>
    <w:rsid w:val="000C4E2A"/>
    <w:rsid w:val="000C4EE3"/>
    <w:rsid w:val="000C4F43"/>
    <w:rsid w:val="000C5141"/>
    <w:rsid w:val="000C5471"/>
    <w:rsid w:val="000C576F"/>
    <w:rsid w:val="000C64B7"/>
    <w:rsid w:val="000C65C3"/>
    <w:rsid w:val="000C6E06"/>
    <w:rsid w:val="000C70A8"/>
    <w:rsid w:val="000C70E0"/>
    <w:rsid w:val="000C7E9E"/>
    <w:rsid w:val="000C7EC3"/>
    <w:rsid w:val="000D0331"/>
    <w:rsid w:val="000D07EB"/>
    <w:rsid w:val="000D093B"/>
    <w:rsid w:val="000D12B8"/>
    <w:rsid w:val="000D231F"/>
    <w:rsid w:val="000D32EE"/>
    <w:rsid w:val="000D50C3"/>
    <w:rsid w:val="000D5134"/>
    <w:rsid w:val="000D5FF0"/>
    <w:rsid w:val="000D6ECC"/>
    <w:rsid w:val="000D73F8"/>
    <w:rsid w:val="000E0175"/>
    <w:rsid w:val="000E10AA"/>
    <w:rsid w:val="000E1105"/>
    <w:rsid w:val="000E11B0"/>
    <w:rsid w:val="000E1255"/>
    <w:rsid w:val="000E1B58"/>
    <w:rsid w:val="000E1F28"/>
    <w:rsid w:val="000E2DCD"/>
    <w:rsid w:val="000E2E84"/>
    <w:rsid w:val="000E311A"/>
    <w:rsid w:val="000E3127"/>
    <w:rsid w:val="000E3237"/>
    <w:rsid w:val="000E4611"/>
    <w:rsid w:val="000E554D"/>
    <w:rsid w:val="000E56D4"/>
    <w:rsid w:val="000E5B98"/>
    <w:rsid w:val="000E6A08"/>
    <w:rsid w:val="000E6B4A"/>
    <w:rsid w:val="000E6BDC"/>
    <w:rsid w:val="000E7656"/>
    <w:rsid w:val="000E7EE5"/>
    <w:rsid w:val="000F00E1"/>
    <w:rsid w:val="000F0E41"/>
    <w:rsid w:val="000F114F"/>
    <w:rsid w:val="000F2BA3"/>
    <w:rsid w:val="000F2D38"/>
    <w:rsid w:val="000F2E05"/>
    <w:rsid w:val="000F2E09"/>
    <w:rsid w:val="000F3193"/>
    <w:rsid w:val="000F3A18"/>
    <w:rsid w:val="000F3C04"/>
    <w:rsid w:val="000F3CAD"/>
    <w:rsid w:val="000F47D9"/>
    <w:rsid w:val="000F4A94"/>
    <w:rsid w:val="000F4B80"/>
    <w:rsid w:val="000F550F"/>
    <w:rsid w:val="000F5739"/>
    <w:rsid w:val="000F5C8A"/>
    <w:rsid w:val="000F6B35"/>
    <w:rsid w:val="000F6CA7"/>
    <w:rsid w:val="000F7768"/>
    <w:rsid w:val="000F79C2"/>
    <w:rsid w:val="00100160"/>
    <w:rsid w:val="00100275"/>
    <w:rsid w:val="001002EF"/>
    <w:rsid w:val="00100551"/>
    <w:rsid w:val="001007D3"/>
    <w:rsid w:val="00100C51"/>
    <w:rsid w:val="00100CD5"/>
    <w:rsid w:val="00100F89"/>
    <w:rsid w:val="00101055"/>
    <w:rsid w:val="001019EF"/>
    <w:rsid w:val="001024DE"/>
    <w:rsid w:val="00102FD9"/>
    <w:rsid w:val="0010345A"/>
    <w:rsid w:val="00103BD5"/>
    <w:rsid w:val="00104D87"/>
    <w:rsid w:val="001052CC"/>
    <w:rsid w:val="00105AE8"/>
    <w:rsid w:val="00105BBC"/>
    <w:rsid w:val="0010653A"/>
    <w:rsid w:val="001068E4"/>
    <w:rsid w:val="00106B39"/>
    <w:rsid w:val="00106BC6"/>
    <w:rsid w:val="00107195"/>
    <w:rsid w:val="00107222"/>
    <w:rsid w:val="00107A45"/>
    <w:rsid w:val="001100B5"/>
    <w:rsid w:val="0011011D"/>
    <w:rsid w:val="0011066F"/>
    <w:rsid w:val="00110E56"/>
    <w:rsid w:val="00111909"/>
    <w:rsid w:val="00111A92"/>
    <w:rsid w:val="00111E36"/>
    <w:rsid w:val="0011343B"/>
    <w:rsid w:val="00113478"/>
    <w:rsid w:val="001135DC"/>
    <w:rsid w:val="00113A14"/>
    <w:rsid w:val="00114254"/>
    <w:rsid w:val="00114347"/>
    <w:rsid w:val="001143F3"/>
    <w:rsid w:val="001144FB"/>
    <w:rsid w:val="0011451D"/>
    <w:rsid w:val="00115456"/>
    <w:rsid w:val="001155D5"/>
    <w:rsid w:val="0011624B"/>
    <w:rsid w:val="0011737E"/>
    <w:rsid w:val="001175C8"/>
    <w:rsid w:val="001218DC"/>
    <w:rsid w:val="00121D17"/>
    <w:rsid w:val="00122162"/>
    <w:rsid w:val="001224DA"/>
    <w:rsid w:val="001226D3"/>
    <w:rsid w:val="0012327E"/>
    <w:rsid w:val="001235BA"/>
    <w:rsid w:val="001236F7"/>
    <w:rsid w:val="00124179"/>
    <w:rsid w:val="0012425B"/>
    <w:rsid w:val="00124585"/>
    <w:rsid w:val="00124CC7"/>
    <w:rsid w:val="00124D3C"/>
    <w:rsid w:val="00125D68"/>
    <w:rsid w:val="0012670C"/>
    <w:rsid w:val="00126F39"/>
    <w:rsid w:val="00126F8D"/>
    <w:rsid w:val="001271D9"/>
    <w:rsid w:val="00127362"/>
    <w:rsid w:val="00127A36"/>
    <w:rsid w:val="00130001"/>
    <w:rsid w:val="001313F4"/>
    <w:rsid w:val="0013180F"/>
    <w:rsid w:val="0013204D"/>
    <w:rsid w:val="001321AF"/>
    <w:rsid w:val="0013290A"/>
    <w:rsid w:val="00132A74"/>
    <w:rsid w:val="001341B0"/>
    <w:rsid w:val="00134A8A"/>
    <w:rsid w:val="001350CF"/>
    <w:rsid w:val="00135152"/>
    <w:rsid w:val="00135290"/>
    <w:rsid w:val="001359F3"/>
    <w:rsid w:val="00135C2D"/>
    <w:rsid w:val="00136737"/>
    <w:rsid w:val="00137647"/>
    <w:rsid w:val="00140198"/>
    <w:rsid w:val="00140A9A"/>
    <w:rsid w:val="00140CFB"/>
    <w:rsid w:val="00140DE4"/>
    <w:rsid w:val="00140F6B"/>
    <w:rsid w:val="001424C6"/>
    <w:rsid w:val="00142DC4"/>
    <w:rsid w:val="001430FC"/>
    <w:rsid w:val="00143986"/>
    <w:rsid w:val="001452F6"/>
    <w:rsid w:val="00146286"/>
    <w:rsid w:val="00147A88"/>
    <w:rsid w:val="0015024F"/>
    <w:rsid w:val="001509D3"/>
    <w:rsid w:val="001518F2"/>
    <w:rsid w:val="00153658"/>
    <w:rsid w:val="00153CF1"/>
    <w:rsid w:val="001549D3"/>
    <w:rsid w:val="00154B6F"/>
    <w:rsid w:val="00155096"/>
    <w:rsid w:val="00155145"/>
    <w:rsid w:val="00155AEA"/>
    <w:rsid w:val="00155C93"/>
    <w:rsid w:val="00155D2E"/>
    <w:rsid w:val="00155D7F"/>
    <w:rsid w:val="00156183"/>
    <w:rsid w:val="00156D17"/>
    <w:rsid w:val="00157197"/>
    <w:rsid w:val="00157C34"/>
    <w:rsid w:val="00160022"/>
    <w:rsid w:val="00160317"/>
    <w:rsid w:val="001606F8"/>
    <w:rsid w:val="00160884"/>
    <w:rsid w:val="00161218"/>
    <w:rsid w:val="001614FD"/>
    <w:rsid w:val="001616D8"/>
    <w:rsid w:val="00161832"/>
    <w:rsid w:val="001618AF"/>
    <w:rsid w:val="001619BE"/>
    <w:rsid w:val="00161C1D"/>
    <w:rsid w:val="00164E30"/>
    <w:rsid w:val="0016526E"/>
    <w:rsid w:val="00166A98"/>
    <w:rsid w:val="00166D05"/>
    <w:rsid w:val="00166D86"/>
    <w:rsid w:val="001670ED"/>
    <w:rsid w:val="0016726C"/>
    <w:rsid w:val="0016735C"/>
    <w:rsid w:val="00167BCC"/>
    <w:rsid w:val="00167C75"/>
    <w:rsid w:val="0017007F"/>
    <w:rsid w:val="00170BD1"/>
    <w:rsid w:val="0017255D"/>
    <w:rsid w:val="00172ADE"/>
    <w:rsid w:val="00172EC1"/>
    <w:rsid w:val="001735C1"/>
    <w:rsid w:val="0017393E"/>
    <w:rsid w:val="00173DF0"/>
    <w:rsid w:val="0017427D"/>
    <w:rsid w:val="0017498F"/>
    <w:rsid w:val="00174CE9"/>
    <w:rsid w:val="001759C8"/>
    <w:rsid w:val="00175FB1"/>
    <w:rsid w:val="0017640D"/>
    <w:rsid w:val="00176DCC"/>
    <w:rsid w:val="0017715F"/>
    <w:rsid w:val="001772DA"/>
    <w:rsid w:val="00177E56"/>
    <w:rsid w:val="00180876"/>
    <w:rsid w:val="00180A07"/>
    <w:rsid w:val="00180A78"/>
    <w:rsid w:val="0018113E"/>
    <w:rsid w:val="001811CE"/>
    <w:rsid w:val="00181E6D"/>
    <w:rsid w:val="0018275E"/>
    <w:rsid w:val="00182BB4"/>
    <w:rsid w:val="00182F0D"/>
    <w:rsid w:val="00183019"/>
    <w:rsid w:val="00183610"/>
    <w:rsid w:val="00183749"/>
    <w:rsid w:val="00183A69"/>
    <w:rsid w:val="00183B9E"/>
    <w:rsid w:val="00183E12"/>
    <w:rsid w:val="00184C86"/>
    <w:rsid w:val="00185037"/>
    <w:rsid w:val="001854BA"/>
    <w:rsid w:val="0018624C"/>
    <w:rsid w:val="0019095E"/>
    <w:rsid w:val="00190BDE"/>
    <w:rsid w:val="00190F60"/>
    <w:rsid w:val="001916B9"/>
    <w:rsid w:val="001916EF"/>
    <w:rsid w:val="00191C3E"/>
    <w:rsid w:val="00191F3B"/>
    <w:rsid w:val="00192BD6"/>
    <w:rsid w:val="001957F0"/>
    <w:rsid w:val="00195CF9"/>
    <w:rsid w:val="00196315"/>
    <w:rsid w:val="001965E0"/>
    <w:rsid w:val="00196A04"/>
    <w:rsid w:val="00196D2C"/>
    <w:rsid w:val="001A0832"/>
    <w:rsid w:val="001A0F74"/>
    <w:rsid w:val="001A0F9A"/>
    <w:rsid w:val="001A1870"/>
    <w:rsid w:val="001A1D9A"/>
    <w:rsid w:val="001A3EE3"/>
    <w:rsid w:val="001A463E"/>
    <w:rsid w:val="001A5537"/>
    <w:rsid w:val="001A68E5"/>
    <w:rsid w:val="001A6A46"/>
    <w:rsid w:val="001A6F34"/>
    <w:rsid w:val="001A7F76"/>
    <w:rsid w:val="001B0112"/>
    <w:rsid w:val="001B01B1"/>
    <w:rsid w:val="001B119D"/>
    <w:rsid w:val="001B1838"/>
    <w:rsid w:val="001B1D60"/>
    <w:rsid w:val="001B1F9E"/>
    <w:rsid w:val="001B2809"/>
    <w:rsid w:val="001B3B30"/>
    <w:rsid w:val="001B3FEE"/>
    <w:rsid w:val="001B5FA0"/>
    <w:rsid w:val="001B606E"/>
    <w:rsid w:val="001B6128"/>
    <w:rsid w:val="001B64FC"/>
    <w:rsid w:val="001B6709"/>
    <w:rsid w:val="001B6746"/>
    <w:rsid w:val="001B6DF5"/>
    <w:rsid w:val="001B7E57"/>
    <w:rsid w:val="001C03EA"/>
    <w:rsid w:val="001C0594"/>
    <w:rsid w:val="001C17FC"/>
    <w:rsid w:val="001C2344"/>
    <w:rsid w:val="001C23D4"/>
    <w:rsid w:val="001C2D99"/>
    <w:rsid w:val="001C2F05"/>
    <w:rsid w:val="001C3132"/>
    <w:rsid w:val="001C3411"/>
    <w:rsid w:val="001C355C"/>
    <w:rsid w:val="001C39BB"/>
    <w:rsid w:val="001C4996"/>
    <w:rsid w:val="001C5789"/>
    <w:rsid w:val="001C5DC9"/>
    <w:rsid w:val="001C5F5E"/>
    <w:rsid w:val="001C63E4"/>
    <w:rsid w:val="001C65B6"/>
    <w:rsid w:val="001C740D"/>
    <w:rsid w:val="001C7B50"/>
    <w:rsid w:val="001D12DD"/>
    <w:rsid w:val="001D1545"/>
    <w:rsid w:val="001D1766"/>
    <w:rsid w:val="001D1D73"/>
    <w:rsid w:val="001D1DD6"/>
    <w:rsid w:val="001D1E61"/>
    <w:rsid w:val="001D24F4"/>
    <w:rsid w:val="001D2C80"/>
    <w:rsid w:val="001D2EC3"/>
    <w:rsid w:val="001D4DF4"/>
    <w:rsid w:val="001D57D0"/>
    <w:rsid w:val="001D61D9"/>
    <w:rsid w:val="001D6615"/>
    <w:rsid w:val="001D669E"/>
    <w:rsid w:val="001D687E"/>
    <w:rsid w:val="001D6933"/>
    <w:rsid w:val="001D70AC"/>
    <w:rsid w:val="001E0727"/>
    <w:rsid w:val="001E0C79"/>
    <w:rsid w:val="001E0DC8"/>
    <w:rsid w:val="001E138F"/>
    <w:rsid w:val="001E168D"/>
    <w:rsid w:val="001E17CA"/>
    <w:rsid w:val="001E2CAB"/>
    <w:rsid w:val="001E3781"/>
    <w:rsid w:val="001E38B6"/>
    <w:rsid w:val="001E4304"/>
    <w:rsid w:val="001E4D64"/>
    <w:rsid w:val="001E4F36"/>
    <w:rsid w:val="001E563D"/>
    <w:rsid w:val="001E64C0"/>
    <w:rsid w:val="001E7DAE"/>
    <w:rsid w:val="001F039D"/>
    <w:rsid w:val="001F0525"/>
    <w:rsid w:val="001F119B"/>
    <w:rsid w:val="001F122A"/>
    <w:rsid w:val="001F1344"/>
    <w:rsid w:val="001F196B"/>
    <w:rsid w:val="001F23AD"/>
    <w:rsid w:val="001F240F"/>
    <w:rsid w:val="001F2CB7"/>
    <w:rsid w:val="001F3660"/>
    <w:rsid w:val="001F36FC"/>
    <w:rsid w:val="001F37AD"/>
    <w:rsid w:val="001F3BBA"/>
    <w:rsid w:val="001F5E03"/>
    <w:rsid w:val="001F5FB2"/>
    <w:rsid w:val="001F66E4"/>
    <w:rsid w:val="001F6A67"/>
    <w:rsid w:val="001F6CA7"/>
    <w:rsid w:val="001F6EB2"/>
    <w:rsid w:val="001F7133"/>
    <w:rsid w:val="002006CB"/>
    <w:rsid w:val="00201AAC"/>
    <w:rsid w:val="002020EF"/>
    <w:rsid w:val="002024A9"/>
    <w:rsid w:val="00202A16"/>
    <w:rsid w:val="00203E89"/>
    <w:rsid w:val="00204009"/>
    <w:rsid w:val="0020438C"/>
    <w:rsid w:val="002044D0"/>
    <w:rsid w:val="00204911"/>
    <w:rsid w:val="00204BAA"/>
    <w:rsid w:val="00205211"/>
    <w:rsid w:val="00205522"/>
    <w:rsid w:val="00206828"/>
    <w:rsid w:val="00206A99"/>
    <w:rsid w:val="00207305"/>
    <w:rsid w:val="00207319"/>
    <w:rsid w:val="002075C0"/>
    <w:rsid w:val="0020780A"/>
    <w:rsid w:val="00207DE3"/>
    <w:rsid w:val="0021119D"/>
    <w:rsid w:val="00211D09"/>
    <w:rsid w:val="002122AC"/>
    <w:rsid w:val="00212675"/>
    <w:rsid w:val="002127B9"/>
    <w:rsid w:val="002127C1"/>
    <w:rsid w:val="002127D8"/>
    <w:rsid w:val="00212B8B"/>
    <w:rsid w:val="002132BC"/>
    <w:rsid w:val="00213550"/>
    <w:rsid w:val="00213A99"/>
    <w:rsid w:val="00213B87"/>
    <w:rsid w:val="00213CAF"/>
    <w:rsid w:val="00214834"/>
    <w:rsid w:val="00215E6E"/>
    <w:rsid w:val="002164B9"/>
    <w:rsid w:val="00216B1A"/>
    <w:rsid w:val="00220081"/>
    <w:rsid w:val="002204C7"/>
    <w:rsid w:val="00221BCF"/>
    <w:rsid w:val="00221E41"/>
    <w:rsid w:val="00221F90"/>
    <w:rsid w:val="002221EB"/>
    <w:rsid w:val="002225DF"/>
    <w:rsid w:val="00222BC2"/>
    <w:rsid w:val="00223925"/>
    <w:rsid w:val="00223CCB"/>
    <w:rsid w:val="002242D5"/>
    <w:rsid w:val="00224BB2"/>
    <w:rsid w:val="00225C9F"/>
    <w:rsid w:val="002260C2"/>
    <w:rsid w:val="00226A23"/>
    <w:rsid w:val="002277FF"/>
    <w:rsid w:val="002303FB"/>
    <w:rsid w:val="0023172D"/>
    <w:rsid w:val="00231D08"/>
    <w:rsid w:val="00231EEB"/>
    <w:rsid w:val="00232079"/>
    <w:rsid w:val="002320DC"/>
    <w:rsid w:val="002324BB"/>
    <w:rsid w:val="002329AA"/>
    <w:rsid w:val="00232F03"/>
    <w:rsid w:val="00233B44"/>
    <w:rsid w:val="00233FF2"/>
    <w:rsid w:val="0023443B"/>
    <w:rsid w:val="00235F57"/>
    <w:rsid w:val="00236067"/>
    <w:rsid w:val="00236352"/>
    <w:rsid w:val="00236BF1"/>
    <w:rsid w:val="002371FA"/>
    <w:rsid w:val="00237986"/>
    <w:rsid w:val="00240BC5"/>
    <w:rsid w:val="00240BF4"/>
    <w:rsid w:val="002410B7"/>
    <w:rsid w:val="00241B44"/>
    <w:rsid w:val="00241C34"/>
    <w:rsid w:val="00241F28"/>
    <w:rsid w:val="00242629"/>
    <w:rsid w:val="00242684"/>
    <w:rsid w:val="00242730"/>
    <w:rsid w:val="00242766"/>
    <w:rsid w:val="0024375E"/>
    <w:rsid w:val="00243A57"/>
    <w:rsid w:val="00244587"/>
    <w:rsid w:val="0024535B"/>
    <w:rsid w:val="002455CF"/>
    <w:rsid w:val="002457A8"/>
    <w:rsid w:val="00245849"/>
    <w:rsid w:val="00246A18"/>
    <w:rsid w:val="00246C01"/>
    <w:rsid w:val="00246E80"/>
    <w:rsid w:val="00250B25"/>
    <w:rsid w:val="00251E29"/>
    <w:rsid w:val="002524F4"/>
    <w:rsid w:val="002532DA"/>
    <w:rsid w:val="0025336D"/>
    <w:rsid w:val="00254C20"/>
    <w:rsid w:val="0025539E"/>
    <w:rsid w:val="00255B90"/>
    <w:rsid w:val="00255D53"/>
    <w:rsid w:val="00255E20"/>
    <w:rsid w:val="002564A5"/>
    <w:rsid w:val="0025672D"/>
    <w:rsid w:val="00256AF3"/>
    <w:rsid w:val="00257234"/>
    <w:rsid w:val="00257773"/>
    <w:rsid w:val="00257D28"/>
    <w:rsid w:val="00260197"/>
    <w:rsid w:val="00260E72"/>
    <w:rsid w:val="002614F3"/>
    <w:rsid w:val="0026307E"/>
    <w:rsid w:val="0026374D"/>
    <w:rsid w:val="002639B1"/>
    <w:rsid w:val="002639F6"/>
    <w:rsid w:val="002652D7"/>
    <w:rsid w:val="00265823"/>
    <w:rsid w:val="00265EA2"/>
    <w:rsid w:val="00270D36"/>
    <w:rsid w:val="0027112C"/>
    <w:rsid w:val="00271367"/>
    <w:rsid w:val="00271A96"/>
    <w:rsid w:val="00271B5D"/>
    <w:rsid w:val="00271CE6"/>
    <w:rsid w:val="00272684"/>
    <w:rsid w:val="00272E78"/>
    <w:rsid w:val="0027304D"/>
    <w:rsid w:val="00273202"/>
    <w:rsid w:val="00273EAF"/>
    <w:rsid w:val="00275713"/>
    <w:rsid w:val="00275742"/>
    <w:rsid w:val="00276F1A"/>
    <w:rsid w:val="002770E7"/>
    <w:rsid w:val="00280B0A"/>
    <w:rsid w:val="00280BE2"/>
    <w:rsid w:val="00280C83"/>
    <w:rsid w:val="002822C3"/>
    <w:rsid w:val="00282E94"/>
    <w:rsid w:val="00282EEB"/>
    <w:rsid w:val="0028319B"/>
    <w:rsid w:val="00283471"/>
    <w:rsid w:val="0028352E"/>
    <w:rsid w:val="00283954"/>
    <w:rsid w:val="00283A7C"/>
    <w:rsid w:val="00284E8D"/>
    <w:rsid w:val="002859FF"/>
    <w:rsid w:val="00285AA0"/>
    <w:rsid w:val="00285CE4"/>
    <w:rsid w:val="00286409"/>
    <w:rsid w:val="00286930"/>
    <w:rsid w:val="00286B23"/>
    <w:rsid w:val="00286D21"/>
    <w:rsid w:val="00286D54"/>
    <w:rsid w:val="00286FD0"/>
    <w:rsid w:val="00287125"/>
    <w:rsid w:val="00290910"/>
    <w:rsid w:val="00290D4E"/>
    <w:rsid w:val="0029120B"/>
    <w:rsid w:val="0029348B"/>
    <w:rsid w:val="002936A6"/>
    <w:rsid w:val="00295092"/>
    <w:rsid w:val="00295E34"/>
    <w:rsid w:val="0029604B"/>
    <w:rsid w:val="00296185"/>
    <w:rsid w:val="0029707C"/>
    <w:rsid w:val="00297CE8"/>
    <w:rsid w:val="002A0AC2"/>
    <w:rsid w:val="002A0F1D"/>
    <w:rsid w:val="002A1372"/>
    <w:rsid w:val="002A1714"/>
    <w:rsid w:val="002A1759"/>
    <w:rsid w:val="002A19E8"/>
    <w:rsid w:val="002A1DFA"/>
    <w:rsid w:val="002A1ED2"/>
    <w:rsid w:val="002A2612"/>
    <w:rsid w:val="002A2750"/>
    <w:rsid w:val="002A2D6A"/>
    <w:rsid w:val="002A2DF1"/>
    <w:rsid w:val="002A3291"/>
    <w:rsid w:val="002A4471"/>
    <w:rsid w:val="002A49DE"/>
    <w:rsid w:val="002A49EF"/>
    <w:rsid w:val="002A4C71"/>
    <w:rsid w:val="002A5268"/>
    <w:rsid w:val="002A53D1"/>
    <w:rsid w:val="002A56A8"/>
    <w:rsid w:val="002A57BF"/>
    <w:rsid w:val="002A6085"/>
    <w:rsid w:val="002A60A1"/>
    <w:rsid w:val="002A6A3D"/>
    <w:rsid w:val="002A6FB6"/>
    <w:rsid w:val="002A7B61"/>
    <w:rsid w:val="002A7C09"/>
    <w:rsid w:val="002B0C44"/>
    <w:rsid w:val="002B18EF"/>
    <w:rsid w:val="002B1C95"/>
    <w:rsid w:val="002B227C"/>
    <w:rsid w:val="002B4447"/>
    <w:rsid w:val="002B4A88"/>
    <w:rsid w:val="002B5395"/>
    <w:rsid w:val="002B54DA"/>
    <w:rsid w:val="002B5BD1"/>
    <w:rsid w:val="002B5E8F"/>
    <w:rsid w:val="002B628E"/>
    <w:rsid w:val="002B6B48"/>
    <w:rsid w:val="002B712C"/>
    <w:rsid w:val="002B7767"/>
    <w:rsid w:val="002B7BA3"/>
    <w:rsid w:val="002B7ED6"/>
    <w:rsid w:val="002C0F5E"/>
    <w:rsid w:val="002C0F6E"/>
    <w:rsid w:val="002C1032"/>
    <w:rsid w:val="002C1057"/>
    <w:rsid w:val="002C11AE"/>
    <w:rsid w:val="002C1265"/>
    <w:rsid w:val="002C12FD"/>
    <w:rsid w:val="002C1677"/>
    <w:rsid w:val="002C1A87"/>
    <w:rsid w:val="002C2358"/>
    <w:rsid w:val="002C2695"/>
    <w:rsid w:val="002C2ACE"/>
    <w:rsid w:val="002C2B48"/>
    <w:rsid w:val="002C2F83"/>
    <w:rsid w:val="002C31B3"/>
    <w:rsid w:val="002C336B"/>
    <w:rsid w:val="002C3400"/>
    <w:rsid w:val="002C36FC"/>
    <w:rsid w:val="002C4B35"/>
    <w:rsid w:val="002C4C7C"/>
    <w:rsid w:val="002C4FA4"/>
    <w:rsid w:val="002C52CC"/>
    <w:rsid w:val="002C7044"/>
    <w:rsid w:val="002C7552"/>
    <w:rsid w:val="002C77C0"/>
    <w:rsid w:val="002C7A61"/>
    <w:rsid w:val="002D0B5B"/>
    <w:rsid w:val="002D1F28"/>
    <w:rsid w:val="002D21E6"/>
    <w:rsid w:val="002D2C0C"/>
    <w:rsid w:val="002D3165"/>
    <w:rsid w:val="002D3D30"/>
    <w:rsid w:val="002D3E9E"/>
    <w:rsid w:val="002D4149"/>
    <w:rsid w:val="002D4480"/>
    <w:rsid w:val="002D468E"/>
    <w:rsid w:val="002D4ADD"/>
    <w:rsid w:val="002D58FB"/>
    <w:rsid w:val="002D68D8"/>
    <w:rsid w:val="002D6CE5"/>
    <w:rsid w:val="002D7475"/>
    <w:rsid w:val="002D763E"/>
    <w:rsid w:val="002D7800"/>
    <w:rsid w:val="002D7D3B"/>
    <w:rsid w:val="002E01C8"/>
    <w:rsid w:val="002E0574"/>
    <w:rsid w:val="002E08AD"/>
    <w:rsid w:val="002E0AEF"/>
    <w:rsid w:val="002E1093"/>
    <w:rsid w:val="002E1DDF"/>
    <w:rsid w:val="002E2BEE"/>
    <w:rsid w:val="002E2E96"/>
    <w:rsid w:val="002E3941"/>
    <w:rsid w:val="002E3FE9"/>
    <w:rsid w:val="002E42FA"/>
    <w:rsid w:val="002F038A"/>
    <w:rsid w:val="002F046F"/>
    <w:rsid w:val="002F0882"/>
    <w:rsid w:val="002F0C90"/>
    <w:rsid w:val="002F2C1B"/>
    <w:rsid w:val="002F3311"/>
    <w:rsid w:val="002F3530"/>
    <w:rsid w:val="002F358F"/>
    <w:rsid w:val="002F3B64"/>
    <w:rsid w:val="002F3F3E"/>
    <w:rsid w:val="002F46BA"/>
    <w:rsid w:val="002F5173"/>
    <w:rsid w:val="002F5EC2"/>
    <w:rsid w:val="002F6B29"/>
    <w:rsid w:val="002F6B61"/>
    <w:rsid w:val="002F6DAB"/>
    <w:rsid w:val="002F705A"/>
    <w:rsid w:val="002F7115"/>
    <w:rsid w:val="002F73D4"/>
    <w:rsid w:val="003004B3"/>
    <w:rsid w:val="003005AE"/>
    <w:rsid w:val="00300756"/>
    <w:rsid w:val="00300BF6"/>
    <w:rsid w:val="00301879"/>
    <w:rsid w:val="0030242A"/>
    <w:rsid w:val="00302B3E"/>
    <w:rsid w:val="00303637"/>
    <w:rsid w:val="00303642"/>
    <w:rsid w:val="00303DD3"/>
    <w:rsid w:val="00303E7D"/>
    <w:rsid w:val="00303FC4"/>
    <w:rsid w:val="00304167"/>
    <w:rsid w:val="0030433C"/>
    <w:rsid w:val="0030454F"/>
    <w:rsid w:val="00305088"/>
    <w:rsid w:val="0030513C"/>
    <w:rsid w:val="003058FB"/>
    <w:rsid w:val="00305D8D"/>
    <w:rsid w:val="0030648B"/>
    <w:rsid w:val="003064FA"/>
    <w:rsid w:val="00307220"/>
    <w:rsid w:val="0030745D"/>
    <w:rsid w:val="003107F6"/>
    <w:rsid w:val="0031165E"/>
    <w:rsid w:val="00311C82"/>
    <w:rsid w:val="00311CAF"/>
    <w:rsid w:val="00311D29"/>
    <w:rsid w:val="00312D47"/>
    <w:rsid w:val="00313908"/>
    <w:rsid w:val="00313B93"/>
    <w:rsid w:val="00313D93"/>
    <w:rsid w:val="00313FFE"/>
    <w:rsid w:val="0031422B"/>
    <w:rsid w:val="0031592E"/>
    <w:rsid w:val="00315EE7"/>
    <w:rsid w:val="0031641C"/>
    <w:rsid w:val="00320047"/>
    <w:rsid w:val="00320305"/>
    <w:rsid w:val="003203BF"/>
    <w:rsid w:val="00320F5B"/>
    <w:rsid w:val="003221EB"/>
    <w:rsid w:val="00322485"/>
    <w:rsid w:val="0032281F"/>
    <w:rsid w:val="0032339C"/>
    <w:rsid w:val="0032353E"/>
    <w:rsid w:val="0032354C"/>
    <w:rsid w:val="00325AAB"/>
    <w:rsid w:val="00326127"/>
    <w:rsid w:val="00326C58"/>
    <w:rsid w:val="003271BE"/>
    <w:rsid w:val="00327479"/>
    <w:rsid w:val="00327D52"/>
    <w:rsid w:val="00330142"/>
    <w:rsid w:val="00330FBD"/>
    <w:rsid w:val="0033157E"/>
    <w:rsid w:val="0033166F"/>
    <w:rsid w:val="0033194E"/>
    <w:rsid w:val="00331BA3"/>
    <w:rsid w:val="00331EE4"/>
    <w:rsid w:val="00332120"/>
    <w:rsid w:val="003327A7"/>
    <w:rsid w:val="00332BCF"/>
    <w:rsid w:val="0033347D"/>
    <w:rsid w:val="0033383A"/>
    <w:rsid w:val="00333867"/>
    <w:rsid w:val="00333C68"/>
    <w:rsid w:val="0033514D"/>
    <w:rsid w:val="00335BAC"/>
    <w:rsid w:val="0033617B"/>
    <w:rsid w:val="00336188"/>
    <w:rsid w:val="00336792"/>
    <w:rsid w:val="003367E9"/>
    <w:rsid w:val="00340A5B"/>
    <w:rsid w:val="0034179D"/>
    <w:rsid w:val="00341E37"/>
    <w:rsid w:val="00341FD4"/>
    <w:rsid w:val="003428B7"/>
    <w:rsid w:val="00342E10"/>
    <w:rsid w:val="0034313A"/>
    <w:rsid w:val="003432A6"/>
    <w:rsid w:val="00343437"/>
    <w:rsid w:val="00343807"/>
    <w:rsid w:val="00344892"/>
    <w:rsid w:val="00344FF0"/>
    <w:rsid w:val="00345E72"/>
    <w:rsid w:val="003464ED"/>
    <w:rsid w:val="003478F0"/>
    <w:rsid w:val="00347B84"/>
    <w:rsid w:val="00350179"/>
    <w:rsid w:val="003503D5"/>
    <w:rsid w:val="003516B5"/>
    <w:rsid w:val="00351C22"/>
    <w:rsid w:val="00352641"/>
    <w:rsid w:val="003526AB"/>
    <w:rsid w:val="003537B2"/>
    <w:rsid w:val="00354599"/>
    <w:rsid w:val="0035464D"/>
    <w:rsid w:val="00354F45"/>
    <w:rsid w:val="00355362"/>
    <w:rsid w:val="00355C72"/>
    <w:rsid w:val="00355D32"/>
    <w:rsid w:val="00357489"/>
    <w:rsid w:val="003577DB"/>
    <w:rsid w:val="00360001"/>
    <w:rsid w:val="00360910"/>
    <w:rsid w:val="00360ACD"/>
    <w:rsid w:val="003617F9"/>
    <w:rsid w:val="003618B1"/>
    <w:rsid w:val="00361A9C"/>
    <w:rsid w:val="00361CB1"/>
    <w:rsid w:val="00362554"/>
    <w:rsid w:val="00362566"/>
    <w:rsid w:val="00363059"/>
    <w:rsid w:val="003634B6"/>
    <w:rsid w:val="00363782"/>
    <w:rsid w:val="003638E6"/>
    <w:rsid w:val="0036422F"/>
    <w:rsid w:val="00364612"/>
    <w:rsid w:val="00364E28"/>
    <w:rsid w:val="003652E8"/>
    <w:rsid w:val="003667F0"/>
    <w:rsid w:val="0036747D"/>
    <w:rsid w:val="00367762"/>
    <w:rsid w:val="00367B4A"/>
    <w:rsid w:val="003701E8"/>
    <w:rsid w:val="003705B6"/>
    <w:rsid w:val="003706A1"/>
    <w:rsid w:val="00370B62"/>
    <w:rsid w:val="00371A90"/>
    <w:rsid w:val="00371B74"/>
    <w:rsid w:val="00371D0F"/>
    <w:rsid w:val="00372836"/>
    <w:rsid w:val="0037309C"/>
    <w:rsid w:val="0037465C"/>
    <w:rsid w:val="00374700"/>
    <w:rsid w:val="00374749"/>
    <w:rsid w:val="00374751"/>
    <w:rsid w:val="0037604F"/>
    <w:rsid w:val="003766FC"/>
    <w:rsid w:val="003767E7"/>
    <w:rsid w:val="00376D99"/>
    <w:rsid w:val="00376EDB"/>
    <w:rsid w:val="00376F8D"/>
    <w:rsid w:val="00377922"/>
    <w:rsid w:val="00377C43"/>
    <w:rsid w:val="0038037D"/>
    <w:rsid w:val="00381F26"/>
    <w:rsid w:val="00382662"/>
    <w:rsid w:val="003826E8"/>
    <w:rsid w:val="00382973"/>
    <w:rsid w:val="0038313C"/>
    <w:rsid w:val="003834B3"/>
    <w:rsid w:val="003837C0"/>
    <w:rsid w:val="00383CB8"/>
    <w:rsid w:val="00383D22"/>
    <w:rsid w:val="00384B67"/>
    <w:rsid w:val="003862E2"/>
    <w:rsid w:val="00387635"/>
    <w:rsid w:val="00387B9D"/>
    <w:rsid w:val="00387D05"/>
    <w:rsid w:val="00390311"/>
    <w:rsid w:val="003907C9"/>
    <w:rsid w:val="00390C0D"/>
    <w:rsid w:val="00390F0A"/>
    <w:rsid w:val="00391354"/>
    <w:rsid w:val="00391819"/>
    <w:rsid w:val="00391828"/>
    <w:rsid w:val="00392C58"/>
    <w:rsid w:val="00392DBD"/>
    <w:rsid w:val="00393592"/>
    <w:rsid w:val="00393B11"/>
    <w:rsid w:val="0039419B"/>
    <w:rsid w:val="00394E65"/>
    <w:rsid w:val="0039535B"/>
    <w:rsid w:val="003955BD"/>
    <w:rsid w:val="0039617D"/>
    <w:rsid w:val="0039686F"/>
    <w:rsid w:val="003978E8"/>
    <w:rsid w:val="00397BCD"/>
    <w:rsid w:val="003A009B"/>
    <w:rsid w:val="003A00CA"/>
    <w:rsid w:val="003A030C"/>
    <w:rsid w:val="003A06F7"/>
    <w:rsid w:val="003A0761"/>
    <w:rsid w:val="003A120C"/>
    <w:rsid w:val="003A1907"/>
    <w:rsid w:val="003A1C02"/>
    <w:rsid w:val="003A2BB6"/>
    <w:rsid w:val="003A2F06"/>
    <w:rsid w:val="003A3A10"/>
    <w:rsid w:val="003A3A33"/>
    <w:rsid w:val="003A4F89"/>
    <w:rsid w:val="003A51F4"/>
    <w:rsid w:val="003A5DE5"/>
    <w:rsid w:val="003A63DC"/>
    <w:rsid w:val="003A671F"/>
    <w:rsid w:val="003A6D4A"/>
    <w:rsid w:val="003A6FB4"/>
    <w:rsid w:val="003A7881"/>
    <w:rsid w:val="003B113D"/>
    <w:rsid w:val="003B1CC5"/>
    <w:rsid w:val="003B1E65"/>
    <w:rsid w:val="003B2A6A"/>
    <w:rsid w:val="003B3331"/>
    <w:rsid w:val="003B4FAD"/>
    <w:rsid w:val="003B51C3"/>
    <w:rsid w:val="003B5542"/>
    <w:rsid w:val="003B5B9E"/>
    <w:rsid w:val="003B5E66"/>
    <w:rsid w:val="003B5FE6"/>
    <w:rsid w:val="003B67F9"/>
    <w:rsid w:val="003B74D1"/>
    <w:rsid w:val="003B7709"/>
    <w:rsid w:val="003B7870"/>
    <w:rsid w:val="003B7976"/>
    <w:rsid w:val="003C075E"/>
    <w:rsid w:val="003C09D5"/>
    <w:rsid w:val="003C0D2E"/>
    <w:rsid w:val="003C0E42"/>
    <w:rsid w:val="003C1A49"/>
    <w:rsid w:val="003C1A9A"/>
    <w:rsid w:val="003C2D8D"/>
    <w:rsid w:val="003C3C85"/>
    <w:rsid w:val="003C3E2B"/>
    <w:rsid w:val="003C3FAD"/>
    <w:rsid w:val="003C40D6"/>
    <w:rsid w:val="003C418F"/>
    <w:rsid w:val="003C573C"/>
    <w:rsid w:val="003C5995"/>
    <w:rsid w:val="003C5A51"/>
    <w:rsid w:val="003C6571"/>
    <w:rsid w:val="003C6BF1"/>
    <w:rsid w:val="003C72BC"/>
    <w:rsid w:val="003C7619"/>
    <w:rsid w:val="003C7836"/>
    <w:rsid w:val="003C7E44"/>
    <w:rsid w:val="003D0210"/>
    <w:rsid w:val="003D064B"/>
    <w:rsid w:val="003D0673"/>
    <w:rsid w:val="003D0689"/>
    <w:rsid w:val="003D1037"/>
    <w:rsid w:val="003D1AC0"/>
    <w:rsid w:val="003D3940"/>
    <w:rsid w:val="003D41C8"/>
    <w:rsid w:val="003D5D94"/>
    <w:rsid w:val="003D60F1"/>
    <w:rsid w:val="003D6AC3"/>
    <w:rsid w:val="003D6BA1"/>
    <w:rsid w:val="003D6CF7"/>
    <w:rsid w:val="003D784B"/>
    <w:rsid w:val="003D78E7"/>
    <w:rsid w:val="003D7E84"/>
    <w:rsid w:val="003E0700"/>
    <w:rsid w:val="003E0BF6"/>
    <w:rsid w:val="003E0C94"/>
    <w:rsid w:val="003E0D4C"/>
    <w:rsid w:val="003E0F5E"/>
    <w:rsid w:val="003E17B9"/>
    <w:rsid w:val="003E1A6E"/>
    <w:rsid w:val="003E1DF7"/>
    <w:rsid w:val="003E330A"/>
    <w:rsid w:val="003E3581"/>
    <w:rsid w:val="003E3604"/>
    <w:rsid w:val="003E3C67"/>
    <w:rsid w:val="003E4039"/>
    <w:rsid w:val="003E4165"/>
    <w:rsid w:val="003E5559"/>
    <w:rsid w:val="003E6AC8"/>
    <w:rsid w:val="003E6B9E"/>
    <w:rsid w:val="003E6BC5"/>
    <w:rsid w:val="003E74E8"/>
    <w:rsid w:val="003E76E0"/>
    <w:rsid w:val="003F01CA"/>
    <w:rsid w:val="003F0D66"/>
    <w:rsid w:val="003F0E1F"/>
    <w:rsid w:val="003F13BA"/>
    <w:rsid w:val="003F13FD"/>
    <w:rsid w:val="003F2180"/>
    <w:rsid w:val="003F27AC"/>
    <w:rsid w:val="003F2DE8"/>
    <w:rsid w:val="003F2EEC"/>
    <w:rsid w:val="003F35C4"/>
    <w:rsid w:val="003F3662"/>
    <w:rsid w:val="003F3B3F"/>
    <w:rsid w:val="003F598D"/>
    <w:rsid w:val="003F65F3"/>
    <w:rsid w:val="003F7133"/>
    <w:rsid w:val="003F728F"/>
    <w:rsid w:val="003F78E9"/>
    <w:rsid w:val="004004E1"/>
    <w:rsid w:val="00400E57"/>
    <w:rsid w:val="004033EA"/>
    <w:rsid w:val="004052AF"/>
    <w:rsid w:val="00405B45"/>
    <w:rsid w:val="004061C1"/>
    <w:rsid w:val="00406496"/>
    <w:rsid w:val="00407840"/>
    <w:rsid w:val="0041000C"/>
    <w:rsid w:val="004109AB"/>
    <w:rsid w:val="00412599"/>
    <w:rsid w:val="004127A2"/>
    <w:rsid w:val="00412DED"/>
    <w:rsid w:val="00413EEE"/>
    <w:rsid w:val="004143D5"/>
    <w:rsid w:val="004148EB"/>
    <w:rsid w:val="00414C3F"/>
    <w:rsid w:val="004151B6"/>
    <w:rsid w:val="00416C85"/>
    <w:rsid w:val="00417061"/>
    <w:rsid w:val="004173C8"/>
    <w:rsid w:val="00417E37"/>
    <w:rsid w:val="00417F0E"/>
    <w:rsid w:val="0042030E"/>
    <w:rsid w:val="00421137"/>
    <w:rsid w:val="004214F1"/>
    <w:rsid w:val="004217BD"/>
    <w:rsid w:val="0042297C"/>
    <w:rsid w:val="00423205"/>
    <w:rsid w:val="00423897"/>
    <w:rsid w:val="00423FBA"/>
    <w:rsid w:val="0042409A"/>
    <w:rsid w:val="0042412D"/>
    <w:rsid w:val="0042439C"/>
    <w:rsid w:val="004251FC"/>
    <w:rsid w:val="00425214"/>
    <w:rsid w:val="0042535F"/>
    <w:rsid w:val="00425C1D"/>
    <w:rsid w:val="004266D6"/>
    <w:rsid w:val="0042692A"/>
    <w:rsid w:val="00426ECA"/>
    <w:rsid w:val="00426F84"/>
    <w:rsid w:val="004271F7"/>
    <w:rsid w:val="0043033C"/>
    <w:rsid w:val="004312A5"/>
    <w:rsid w:val="00431BB9"/>
    <w:rsid w:val="00431D23"/>
    <w:rsid w:val="00431F3E"/>
    <w:rsid w:val="0043202C"/>
    <w:rsid w:val="004323E7"/>
    <w:rsid w:val="004329D6"/>
    <w:rsid w:val="00432D4B"/>
    <w:rsid w:val="00432DBC"/>
    <w:rsid w:val="00432EBA"/>
    <w:rsid w:val="004331E3"/>
    <w:rsid w:val="00433764"/>
    <w:rsid w:val="004343B4"/>
    <w:rsid w:val="0043492F"/>
    <w:rsid w:val="00434CE0"/>
    <w:rsid w:val="004354B5"/>
    <w:rsid w:val="00435B6A"/>
    <w:rsid w:val="00436507"/>
    <w:rsid w:val="0043694B"/>
    <w:rsid w:val="00436EAB"/>
    <w:rsid w:val="00437A0E"/>
    <w:rsid w:val="00437FF2"/>
    <w:rsid w:val="004403D7"/>
    <w:rsid w:val="00440B0E"/>
    <w:rsid w:val="00441ED3"/>
    <w:rsid w:val="004420FB"/>
    <w:rsid w:val="00442D60"/>
    <w:rsid w:val="004430B4"/>
    <w:rsid w:val="0044326C"/>
    <w:rsid w:val="00443340"/>
    <w:rsid w:val="00443483"/>
    <w:rsid w:val="00444FAD"/>
    <w:rsid w:val="004459D6"/>
    <w:rsid w:val="00445A0B"/>
    <w:rsid w:val="004461ED"/>
    <w:rsid w:val="0044636A"/>
    <w:rsid w:val="00446AE0"/>
    <w:rsid w:val="004470AB"/>
    <w:rsid w:val="004470C0"/>
    <w:rsid w:val="004470D3"/>
    <w:rsid w:val="00450AA5"/>
    <w:rsid w:val="00450DE1"/>
    <w:rsid w:val="00451958"/>
    <w:rsid w:val="00451AAA"/>
    <w:rsid w:val="00451C42"/>
    <w:rsid w:val="00452228"/>
    <w:rsid w:val="0045232C"/>
    <w:rsid w:val="0045396D"/>
    <w:rsid w:val="00453AC6"/>
    <w:rsid w:val="00453C49"/>
    <w:rsid w:val="004547C2"/>
    <w:rsid w:val="00456233"/>
    <w:rsid w:val="004566A1"/>
    <w:rsid w:val="004567AB"/>
    <w:rsid w:val="004600A1"/>
    <w:rsid w:val="00460C2A"/>
    <w:rsid w:val="00460D93"/>
    <w:rsid w:val="00460DC4"/>
    <w:rsid w:val="0046236C"/>
    <w:rsid w:val="004629DA"/>
    <w:rsid w:val="00462A29"/>
    <w:rsid w:val="00462C62"/>
    <w:rsid w:val="00463099"/>
    <w:rsid w:val="004638C3"/>
    <w:rsid w:val="00463980"/>
    <w:rsid w:val="00463C6A"/>
    <w:rsid w:val="00463EF2"/>
    <w:rsid w:val="00464261"/>
    <w:rsid w:val="00464435"/>
    <w:rsid w:val="00465001"/>
    <w:rsid w:val="0046563B"/>
    <w:rsid w:val="004662EB"/>
    <w:rsid w:val="00466C20"/>
    <w:rsid w:val="00467E5C"/>
    <w:rsid w:val="00470972"/>
    <w:rsid w:val="00470ACB"/>
    <w:rsid w:val="00470B7B"/>
    <w:rsid w:val="004717BD"/>
    <w:rsid w:val="00472DDF"/>
    <w:rsid w:val="00473444"/>
    <w:rsid w:val="00473BF1"/>
    <w:rsid w:val="00473F66"/>
    <w:rsid w:val="00474660"/>
    <w:rsid w:val="00474742"/>
    <w:rsid w:val="00474B98"/>
    <w:rsid w:val="004751D6"/>
    <w:rsid w:val="00475A26"/>
    <w:rsid w:val="00475ABB"/>
    <w:rsid w:val="00475D1C"/>
    <w:rsid w:val="00475F7A"/>
    <w:rsid w:val="0047685B"/>
    <w:rsid w:val="00480D9E"/>
    <w:rsid w:val="00480EC8"/>
    <w:rsid w:val="004811F2"/>
    <w:rsid w:val="0048258D"/>
    <w:rsid w:val="004825EB"/>
    <w:rsid w:val="00483356"/>
    <w:rsid w:val="00483911"/>
    <w:rsid w:val="00483B84"/>
    <w:rsid w:val="00483DFB"/>
    <w:rsid w:val="00484307"/>
    <w:rsid w:val="004848DC"/>
    <w:rsid w:val="0048510D"/>
    <w:rsid w:val="0048543F"/>
    <w:rsid w:val="00485527"/>
    <w:rsid w:val="00485F09"/>
    <w:rsid w:val="004872BA"/>
    <w:rsid w:val="0048745A"/>
    <w:rsid w:val="004879F2"/>
    <w:rsid w:val="00491105"/>
    <w:rsid w:val="00491141"/>
    <w:rsid w:val="0049120F"/>
    <w:rsid w:val="00491C80"/>
    <w:rsid w:val="0049292F"/>
    <w:rsid w:val="00493A2F"/>
    <w:rsid w:val="00493F2C"/>
    <w:rsid w:val="00495853"/>
    <w:rsid w:val="00495F9B"/>
    <w:rsid w:val="004960D3"/>
    <w:rsid w:val="00496B81"/>
    <w:rsid w:val="00496D4C"/>
    <w:rsid w:val="004978D7"/>
    <w:rsid w:val="00497C53"/>
    <w:rsid w:val="004A01F7"/>
    <w:rsid w:val="004A03FE"/>
    <w:rsid w:val="004A0A4D"/>
    <w:rsid w:val="004A0BF8"/>
    <w:rsid w:val="004A1780"/>
    <w:rsid w:val="004A1862"/>
    <w:rsid w:val="004A1DA8"/>
    <w:rsid w:val="004A1F1B"/>
    <w:rsid w:val="004A1F3D"/>
    <w:rsid w:val="004A23D9"/>
    <w:rsid w:val="004A26DF"/>
    <w:rsid w:val="004A2702"/>
    <w:rsid w:val="004A334B"/>
    <w:rsid w:val="004A37D3"/>
    <w:rsid w:val="004A38F6"/>
    <w:rsid w:val="004A4188"/>
    <w:rsid w:val="004A46DC"/>
    <w:rsid w:val="004A4700"/>
    <w:rsid w:val="004A50CC"/>
    <w:rsid w:val="004A5467"/>
    <w:rsid w:val="004A57F3"/>
    <w:rsid w:val="004A5D1E"/>
    <w:rsid w:val="004A5FE5"/>
    <w:rsid w:val="004A6FA2"/>
    <w:rsid w:val="004A7AF6"/>
    <w:rsid w:val="004B012C"/>
    <w:rsid w:val="004B01B1"/>
    <w:rsid w:val="004B02FB"/>
    <w:rsid w:val="004B1073"/>
    <w:rsid w:val="004B13C5"/>
    <w:rsid w:val="004B170C"/>
    <w:rsid w:val="004B170D"/>
    <w:rsid w:val="004B2157"/>
    <w:rsid w:val="004B2292"/>
    <w:rsid w:val="004B2965"/>
    <w:rsid w:val="004B332B"/>
    <w:rsid w:val="004B4CCB"/>
    <w:rsid w:val="004B56E6"/>
    <w:rsid w:val="004B5C74"/>
    <w:rsid w:val="004B6278"/>
    <w:rsid w:val="004B645C"/>
    <w:rsid w:val="004B6AA1"/>
    <w:rsid w:val="004B6D61"/>
    <w:rsid w:val="004B6ECD"/>
    <w:rsid w:val="004B76E4"/>
    <w:rsid w:val="004B77E1"/>
    <w:rsid w:val="004B7C9E"/>
    <w:rsid w:val="004C008C"/>
    <w:rsid w:val="004C076C"/>
    <w:rsid w:val="004C1B56"/>
    <w:rsid w:val="004C24AF"/>
    <w:rsid w:val="004C3B9D"/>
    <w:rsid w:val="004C48CD"/>
    <w:rsid w:val="004C5316"/>
    <w:rsid w:val="004C5F35"/>
    <w:rsid w:val="004C65DA"/>
    <w:rsid w:val="004C7120"/>
    <w:rsid w:val="004C79C3"/>
    <w:rsid w:val="004C7C42"/>
    <w:rsid w:val="004C7DD1"/>
    <w:rsid w:val="004C7FD5"/>
    <w:rsid w:val="004D0208"/>
    <w:rsid w:val="004D1428"/>
    <w:rsid w:val="004D1D2C"/>
    <w:rsid w:val="004D1E4D"/>
    <w:rsid w:val="004D1FFB"/>
    <w:rsid w:val="004D23D2"/>
    <w:rsid w:val="004D28D5"/>
    <w:rsid w:val="004D2E33"/>
    <w:rsid w:val="004D307F"/>
    <w:rsid w:val="004D324E"/>
    <w:rsid w:val="004D3A1C"/>
    <w:rsid w:val="004D3FBE"/>
    <w:rsid w:val="004D4965"/>
    <w:rsid w:val="004D5E27"/>
    <w:rsid w:val="004D6979"/>
    <w:rsid w:val="004D7230"/>
    <w:rsid w:val="004D76A6"/>
    <w:rsid w:val="004D7BBC"/>
    <w:rsid w:val="004D7D50"/>
    <w:rsid w:val="004D7E20"/>
    <w:rsid w:val="004E00DC"/>
    <w:rsid w:val="004E1C41"/>
    <w:rsid w:val="004E1FA0"/>
    <w:rsid w:val="004E20EC"/>
    <w:rsid w:val="004E2EB8"/>
    <w:rsid w:val="004E31BD"/>
    <w:rsid w:val="004E367C"/>
    <w:rsid w:val="004E44DE"/>
    <w:rsid w:val="004E54E3"/>
    <w:rsid w:val="004E567E"/>
    <w:rsid w:val="004E5CCD"/>
    <w:rsid w:val="004E5F6A"/>
    <w:rsid w:val="004E6AC0"/>
    <w:rsid w:val="004E7166"/>
    <w:rsid w:val="004E73D4"/>
    <w:rsid w:val="004E77DB"/>
    <w:rsid w:val="004E79E4"/>
    <w:rsid w:val="004E7C25"/>
    <w:rsid w:val="004F03F2"/>
    <w:rsid w:val="004F07A2"/>
    <w:rsid w:val="004F15A3"/>
    <w:rsid w:val="004F1638"/>
    <w:rsid w:val="004F22C4"/>
    <w:rsid w:val="004F2E56"/>
    <w:rsid w:val="004F359D"/>
    <w:rsid w:val="004F3910"/>
    <w:rsid w:val="004F3A51"/>
    <w:rsid w:val="004F4101"/>
    <w:rsid w:val="004F4DE1"/>
    <w:rsid w:val="004F5496"/>
    <w:rsid w:val="004F58F4"/>
    <w:rsid w:val="004F592C"/>
    <w:rsid w:val="004F5FEC"/>
    <w:rsid w:val="004F6168"/>
    <w:rsid w:val="004F6BD6"/>
    <w:rsid w:val="004F7284"/>
    <w:rsid w:val="0050019C"/>
    <w:rsid w:val="0050019D"/>
    <w:rsid w:val="005003CC"/>
    <w:rsid w:val="00500E9B"/>
    <w:rsid w:val="00501B4C"/>
    <w:rsid w:val="00501F89"/>
    <w:rsid w:val="005022D5"/>
    <w:rsid w:val="005027BF"/>
    <w:rsid w:val="00502B39"/>
    <w:rsid w:val="00503296"/>
    <w:rsid w:val="005035AF"/>
    <w:rsid w:val="00503BEC"/>
    <w:rsid w:val="00504378"/>
    <w:rsid w:val="00504731"/>
    <w:rsid w:val="00504F3B"/>
    <w:rsid w:val="0050502C"/>
    <w:rsid w:val="00505AF8"/>
    <w:rsid w:val="00505EB2"/>
    <w:rsid w:val="00506131"/>
    <w:rsid w:val="00506999"/>
    <w:rsid w:val="005069CD"/>
    <w:rsid w:val="00507567"/>
    <w:rsid w:val="00507CC0"/>
    <w:rsid w:val="00510017"/>
    <w:rsid w:val="005109B7"/>
    <w:rsid w:val="005118EF"/>
    <w:rsid w:val="00511AA2"/>
    <w:rsid w:val="0051222E"/>
    <w:rsid w:val="005122CD"/>
    <w:rsid w:val="0051241B"/>
    <w:rsid w:val="00512FDE"/>
    <w:rsid w:val="00513A82"/>
    <w:rsid w:val="005148F2"/>
    <w:rsid w:val="00514A66"/>
    <w:rsid w:val="00514CC0"/>
    <w:rsid w:val="005150BF"/>
    <w:rsid w:val="00515154"/>
    <w:rsid w:val="00515742"/>
    <w:rsid w:val="00516058"/>
    <w:rsid w:val="00516233"/>
    <w:rsid w:val="00516609"/>
    <w:rsid w:val="00516A32"/>
    <w:rsid w:val="0051730C"/>
    <w:rsid w:val="005201BB"/>
    <w:rsid w:val="00522478"/>
    <w:rsid w:val="005228ED"/>
    <w:rsid w:val="005231FA"/>
    <w:rsid w:val="005232F0"/>
    <w:rsid w:val="0052386B"/>
    <w:rsid w:val="005244A8"/>
    <w:rsid w:val="00524712"/>
    <w:rsid w:val="00524A38"/>
    <w:rsid w:val="00524DDF"/>
    <w:rsid w:val="005250D8"/>
    <w:rsid w:val="005256CA"/>
    <w:rsid w:val="005258F6"/>
    <w:rsid w:val="00526B01"/>
    <w:rsid w:val="0052756C"/>
    <w:rsid w:val="00530EAA"/>
    <w:rsid w:val="005314AA"/>
    <w:rsid w:val="0053157B"/>
    <w:rsid w:val="00532473"/>
    <w:rsid w:val="0053297A"/>
    <w:rsid w:val="00532A70"/>
    <w:rsid w:val="00533A01"/>
    <w:rsid w:val="005347FD"/>
    <w:rsid w:val="00534897"/>
    <w:rsid w:val="0053490D"/>
    <w:rsid w:val="00534B14"/>
    <w:rsid w:val="00535A93"/>
    <w:rsid w:val="005360A4"/>
    <w:rsid w:val="005369E2"/>
    <w:rsid w:val="0053752E"/>
    <w:rsid w:val="005404DA"/>
    <w:rsid w:val="00540D3C"/>
    <w:rsid w:val="00542142"/>
    <w:rsid w:val="00542239"/>
    <w:rsid w:val="00542368"/>
    <w:rsid w:val="0054237B"/>
    <w:rsid w:val="00542880"/>
    <w:rsid w:val="00542DA1"/>
    <w:rsid w:val="00542E34"/>
    <w:rsid w:val="0054326E"/>
    <w:rsid w:val="0054342E"/>
    <w:rsid w:val="0054372C"/>
    <w:rsid w:val="005440BB"/>
    <w:rsid w:val="0054430D"/>
    <w:rsid w:val="00544FD2"/>
    <w:rsid w:val="00545055"/>
    <w:rsid w:val="005451D3"/>
    <w:rsid w:val="00545427"/>
    <w:rsid w:val="0054597E"/>
    <w:rsid w:val="00545F3B"/>
    <w:rsid w:val="0054602F"/>
    <w:rsid w:val="00546082"/>
    <w:rsid w:val="0054625E"/>
    <w:rsid w:val="005477FA"/>
    <w:rsid w:val="0055086F"/>
    <w:rsid w:val="005509E7"/>
    <w:rsid w:val="00550A46"/>
    <w:rsid w:val="00550C27"/>
    <w:rsid w:val="005524EC"/>
    <w:rsid w:val="00552504"/>
    <w:rsid w:val="0055431F"/>
    <w:rsid w:val="00554333"/>
    <w:rsid w:val="00554862"/>
    <w:rsid w:val="00554930"/>
    <w:rsid w:val="00555477"/>
    <w:rsid w:val="005555D2"/>
    <w:rsid w:val="00555B35"/>
    <w:rsid w:val="00556AF6"/>
    <w:rsid w:val="00557A01"/>
    <w:rsid w:val="005605B6"/>
    <w:rsid w:val="005606D3"/>
    <w:rsid w:val="00560897"/>
    <w:rsid w:val="00560B7D"/>
    <w:rsid w:val="00561422"/>
    <w:rsid w:val="00561956"/>
    <w:rsid w:val="00561EC2"/>
    <w:rsid w:val="00562881"/>
    <w:rsid w:val="00562899"/>
    <w:rsid w:val="00562DD2"/>
    <w:rsid w:val="00562F99"/>
    <w:rsid w:val="0056362C"/>
    <w:rsid w:val="005642C2"/>
    <w:rsid w:val="0056480B"/>
    <w:rsid w:val="005648BA"/>
    <w:rsid w:val="00565892"/>
    <w:rsid w:val="0056655A"/>
    <w:rsid w:val="00566E9A"/>
    <w:rsid w:val="005700D9"/>
    <w:rsid w:val="00571064"/>
    <w:rsid w:val="00571462"/>
    <w:rsid w:val="0057174A"/>
    <w:rsid w:val="005717CA"/>
    <w:rsid w:val="00571A56"/>
    <w:rsid w:val="005722E5"/>
    <w:rsid w:val="00572324"/>
    <w:rsid w:val="00572B36"/>
    <w:rsid w:val="00572E1C"/>
    <w:rsid w:val="00573468"/>
    <w:rsid w:val="005734E5"/>
    <w:rsid w:val="00574164"/>
    <w:rsid w:val="00574558"/>
    <w:rsid w:val="00574659"/>
    <w:rsid w:val="0057489C"/>
    <w:rsid w:val="005751FC"/>
    <w:rsid w:val="005764A1"/>
    <w:rsid w:val="00577EDF"/>
    <w:rsid w:val="00580860"/>
    <w:rsid w:val="00580D2C"/>
    <w:rsid w:val="005811D2"/>
    <w:rsid w:val="00581360"/>
    <w:rsid w:val="005813EB"/>
    <w:rsid w:val="00581ED3"/>
    <w:rsid w:val="005820A4"/>
    <w:rsid w:val="005820AB"/>
    <w:rsid w:val="00582DB2"/>
    <w:rsid w:val="005838E6"/>
    <w:rsid w:val="005839CE"/>
    <w:rsid w:val="005842BB"/>
    <w:rsid w:val="00584384"/>
    <w:rsid w:val="005847A5"/>
    <w:rsid w:val="00584D87"/>
    <w:rsid w:val="005852B3"/>
    <w:rsid w:val="00585510"/>
    <w:rsid w:val="00585ECA"/>
    <w:rsid w:val="0058629A"/>
    <w:rsid w:val="005862BE"/>
    <w:rsid w:val="005865E9"/>
    <w:rsid w:val="00586875"/>
    <w:rsid w:val="00586A28"/>
    <w:rsid w:val="005870CA"/>
    <w:rsid w:val="0058736A"/>
    <w:rsid w:val="00587A23"/>
    <w:rsid w:val="00587E9E"/>
    <w:rsid w:val="0059155E"/>
    <w:rsid w:val="005918A5"/>
    <w:rsid w:val="00591F9E"/>
    <w:rsid w:val="00592355"/>
    <w:rsid w:val="00593018"/>
    <w:rsid w:val="00593151"/>
    <w:rsid w:val="005933DC"/>
    <w:rsid w:val="00593583"/>
    <w:rsid w:val="00593625"/>
    <w:rsid w:val="00594AF3"/>
    <w:rsid w:val="00594C91"/>
    <w:rsid w:val="005952A7"/>
    <w:rsid w:val="005953F3"/>
    <w:rsid w:val="00595501"/>
    <w:rsid w:val="00595E01"/>
    <w:rsid w:val="0059645E"/>
    <w:rsid w:val="005967DF"/>
    <w:rsid w:val="005968DA"/>
    <w:rsid w:val="00596BA5"/>
    <w:rsid w:val="00596C1A"/>
    <w:rsid w:val="00596E2F"/>
    <w:rsid w:val="00597352"/>
    <w:rsid w:val="00597B3B"/>
    <w:rsid w:val="005A012C"/>
    <w:rsid w:val="005A0302"/>
    <w:rsid w:val="005A07C1"/>
    <w:rsid w:val="005A0F1E"/>
    <w:rsid w:val="005A1471"/>
    <w:rsid w:val="005A19A7"/>
    <w:rsid w:val="005A1F3F"/>
    <w:rsid w:val="005A2345"/>
    <w:rsid w:val="005A2736"/>
    <w:rsid w:val="005A2AE2"/>
    <w:rsid w:val="005A2DF6"/>
    <w:rsid w:val="005A3032"/>
    <w:rsid w:val="005A3937"/>
    <w:rsid w:val="005A4C90"/>
    <w:rsid w:val="005A4D2F"/>
    <w:rsid w:val="005A4E68"/>
    <w:rsid w:val="005A5810"/>
    <w:rsid w:val="005A6395"/>
    <w:rsid w:val="005A6AAB"/>
    <w:rsid w:val="005A71A6"/>
    <w:rsid w:val="005A7984"/>
    <w:rsid w:val="005A79E1"/>
    <w:rsid w:val="005B05BA"/>
    <w:rsid w:val="005B19DB"/>
    <w:rsid w:val="005B24FA"/>
    <w:rsid w:val="005B2E25"/>
    <w:rsid w:val="005B3317"/>
    <w:rsid w:val="005B46F8"/>
    <w:rsid w:val="005B545E"/>
    <w:rsid w:val="005B5627"/>
    <w:rsid w:val="005B5FD9"/>
    <w:rsid w:val="005B6206"/>
    <w:rsid w:val="005B6B1F"/>
    <w:rsid w:val="005B7534"/>
    <w:rsid w:val="005B7D2F"/>
    <w:rsid w:val="005B7FC9"/>
    <w:rsid w:val="005C0AE4"/>
    <w:rsid w:val="005C0E38"/>
    <w:rsid w:val="005C1E94"/>
    <w:rsid w:val="005C1F9C"/>
    <w:rsid w:val="005C21A5"/>
    <w:rsid w:val="005C2345"/>
    <w:rsid w:val="005C23FE"/>
    <w:rsid w:val="005C2470"/>
    <w:rsid w:val="005C3734"/>
    <w:rsid w:val="005C44E4"/>
    <w:rsid w:val="005C5173"/>
    <w:rsid w:val="005C5C02"/>
    <w:rsid w:val="005C6374"/>
    <w:rsid w:val="005C6E17"/>
    <w:rsid w:val="005C6F3D"/>
    <w:rsid w:val="005C7220"/>
    <w:rsid w:val="005D04BA"/>
    <w:rsid w:val="005D1DA0"/>
    <w:rsid w:val="005D209E"/>
    <w:rsid w:val="005D27F4"/>
    <w:rsid w:val="005D292C"/>
    <w:rsid w:val="005D2E49"/>
    <w:rsid w:val="005D3238"/>
    <w:rsid w:val="005D3841"/>
    <w:rsid w:val="005D44C4"/>
    <w:rsid w:val="005D4A02"/>
    <w:rsid w:val="005D4EAE"/>
    <w:rsid w:val="005D513E"/>
    <w:rsid w:val="005D5D7E"/>
    <w:rsid w:val="005D6044"/>
    <w:rsid w:val="005D63A1"/>
    <w:rsid w:val="005D65B1"/>
    <w:rsid w:val="005E07C3"/>
    <w:rsid w:val="005E0B02"/>
    <w:rsid w:val="005E0B73"/>
    <w:rsid w:val="005E0EAA"/>
    <w:rsid w:val="005E0EAD"/>
    <w:rsid w:val="005E1671"/>
    <w:rsid w:val="005E2394"/>
    <w:rsid w:val="005E2A46"/>
    <w:rsid w:val="005E3016"/>
    <w:rsid w:val="005E35DA"/>
    <w:rsid w:val="005E40E0"/>
    <w:rsid w:val="005E4F78"/>
    <w:rsid w:val="005E5857"/>
    <w:rsid w:val="005E5A6F"/>
    <w:rsid w:val="005E66E6"/>
    <w:rsid w:val="005E77CD"/>
    <w:rsid w:val="005F0213"/>
    <w:rsid w:val="005F08CD"/>
    <w:rsid w:val="005F0C19"/>
    <w:rsid w:val="005F208C"/>
    <w:rsid w:val="005F2137"/>
    <w:rsid w:val="005F23B2"/>
    <w:rsid w:val="005F2C7C"/>
    <w:rsid w:val="005F2F62"/>
    <w:rsid w:val="005F2FE3"/>
    <w:rsid w:val="005F427C"/>
    <w:rsid w:val="005F6AFB"/>
    <w:rsid w:val="005F6B1B"/>
    <w:rsid w:val="005F6E65"/>
    <w:rsid w:val="005F6EA6"/>
    <w:rsid w:val="005F6F13"/>
    <w:rsid w:val="006007D9"/>
    <w:rsid w:val="00600945"/>
    <w:rsid w:val="006014AE"/>
    <w:rsid w:val="00601C5E"/>
    <w:rsid w:val="00601ED5"/>
    <w:rsid w:val="00602311"/>
    <w:rsid w:val="006023FD"/>
    <w:rsid w:val="006024CC"/>
    <w:rsid w:val="00602F6B"/>
    <w:rsid w:val="00603471"/>
    <w:rsid w:val="00603558"/>
    <w:rsid w:val="00603680"/>
    <w:rsid w:val="00603708"/>
    <w:rsid w:val="00603946"/>
    <w:rsid w:val="00604133"/>
    <w:rsid w:val="00604849"/>
    <w:rsid w:val="00605080"/>
    <w:rsid w:val="0060535E"/>
    <w:rsid w:val="00605DC3"/>
    <w:rsid w:val="00605DFA"/>
    <w:rsid w:val="00606183"/>
    <w:rsid w:val="00606321"/>
    <w:rsid w:val="00607668"/>
    <w:rsid w:val="006077B6"/>
    <w:rsid w:val="00607899"/>
    <w:rsid w:val="006101A3"/>
    <w:rsid w:val="00610869"/>
    <w:rsid w:val="00611941"/>
    <w:rsid w:val="00611A30"/>
    <w:rsid w:val="00612013"/>
    <w:rsid w:val="00612445"/>
    <w:rsid w:val="0061263E"/>
    <w:rsid w:val="0061289B"/>
    <w:rsid w:val="00613994"/>
    <w:rsid w:val="00613B42"/>
    <w:rsid w:val="00613E69"/>
    <w:rsid w:val="00613FC0"/>
    <w:rsid w:val="0061556C"/>
    <w:rsid w:val="006157D2"/>
    <w:rsid w:val="00615C25"/>
    <w:rsid w:val="006175B5"/>
    <w:rsid w:val="00617666"/>
    <w:rsid w:val="0061775D"/>
    <w:rsid w:val="00620084"/>
    <w:rsid w:val="006208D9"/>
    <w:rsid w:val="00620FC8"/>
    <w:rsid w:val="00621E19"/>
    <w:rsid w:val="00622400"/>
    <w:rsid w:val="00622404"/>
    <w:rsid w:val="006224A2"/>
    <w:rsid w:val="006225D7"/>
    <w:rsid w:val="00622A71"/>
    <w:rsid w:val="0062316A"/>
    <w:rsid w:val="00624697"/>
    <w:rsid w:val="00624AAB"/>
    <w:rsid w:val="00625794"/>
    <w:rsid w:val="0062608C"/>
    <w:rsid w:val="006262C6"/>
    <w:rsid w:val="0062676C"/>
    <w:rsid w:val="006267D7"/>
    <w:rsid w:val="006269DE"/>
    <w:rsid w:val="00626D47"/>
    <w:rsid w:val="00626F5B"/>
    <w:rsid w:val="006270EF"/>
    <w:rsid w:val="006271FD"/>
    <w:rsid w:val="006278EA"/>
    <w:rsid w:val="00627C24"/>
    <w:rsid w:val="006302D0"/>
    <w:rsid w:val="00630DB7"/>
    <w:rsid w:val="00631419"/>
    <w:rsid w:val="00631526"/>
    <w:rsid w:val="006319A3"/>
    <w:rsid w:val="00632662"/>
    <w:rsid w:val="0063411F"/>
    <w:rsid w:val="00634577"/>
    <w:rsid w:val="00634DB8"/>
    <w:rsid w:val="00634FA4"/>
    <w:rsid w:val="006351F0"/>
    <w:rsid w:val="0063544D"/>
    <w:rsid w:val="00635516"/>
    <w:rsid w:val="00635CEF"/>
    <w:rsid w:val="006362A7"/>
    <w:rsid w:val="0063683A"/>
    <w:rsid w:val="00636EBB"/>
    <w:rsid w:val="00637E1D"/>
    <w:rsid w:val="00637FA9"/>
    <w:rsid w:val="0064096A"/>
    <w:rsid w:val="00640A84"/>
    <w:rsid w:val="00640AFE"/>
    <w:rsid w:val="0064102E"/>
    <w:rsid w:val="0064153F"/>
    <w:rsid w:val="006417AD"/>
    <w:rsid w:val="00642110"/>
    <w:rsid w:val="0064222B"/>
    <w:rsid w:val="00642653"/>
    <w:rsid w:val="00643239"/>
    <w:rsid w:val="00643BAF"/>
    <w:rsid w:val="00643E8B"/>
    <w:rsid w:val="00644BE3"/>
    <w:rsid w:val="00644E2E"/>
    <w:rsid w:val="00644F37"/>
    <w:rsid w:val="006459EB"/>
    <w:rsid w:val="00645D45"/>
    <w:rsid w:val="006463F2"/>
    <w:rsid w:val="00650A9A"/>
    <w:rsid w:val="0065189C"/>
    <w:rsid w:val="0065209B"/>
    <w:rsid w:val="0065221A"/>
    <w:rsid w:val="00652940"/>
    <w:rsid w:val="00652A82"/>
    <w:rsid w:val="00652AF5"/>
    <w:rsid w:val="00653304"/>
    <w:rsid w:val="006539BC"/>
    <w:rsid w:val="00655000"/>
    <w:rsid w:val="00655B88"/>
    <w:rsid w:val="006562D9"/>
    <w:rsid w:val="00656A60"/>
    <w:rsid w:val="00656E6E"/>
    <w:rsid w:val="006574CA"/>
    <w:rsid w:val="0065798B"/>
    <w:rsid w:val="00657DA0"/>
    <w:rsid w:val="00660185"/>
    <w:rsid w:val="0066079B"/>
    <w:rsid w:val="00660985"/>
    <w:rsid w:val="0066130E"/>
    <w:rsid w:val="00661781"/>
    <w:rsid w:val="00661BF8"/>
    <w:rsid w:val="006627DE"/>
    <w:rsid w:val="00662972"/>
    <w:rsid w:val="00662DF2"/>
    <w:rsid w:val="0066493D"/>
    <w:rsid w:val="00665598"/>
    <w:rsid w:val="0066576A"/>
    <w:rsid w:val="00665D0C"/>
    <w:rsid w:val="00666047"/>
    <w:rsid w:val="006661A2"/>
    <w:rsid w:val="00666331"/>
    <w:rsid w:val="00666C2D"/>
    <w:rsid w:val="00666FDF"/>
    <w:rsid w:val="006671F1"/>
    <w:rsid w:val="0066728C"/>
    <w:rsid w:val="00667334"/>
    <w:rsid w:val="00667540"/>
    <w:rsid w:val="00667A2E"/>
    <w:rsid w:val="0067041C"/>
    <w:rsid w:val="006705D4"/>
    <w:rsid w:val="00670B8A"/>
    <w:rsid w:val="006710E8"/>
    <w:rsid w:val="006715B7"/>
    <w:rsid w:val="006719AE"/>
    <w:rsid w:val="00672B8D"/>
    <w:rsid w:val="0067366E"/>
    <w:rsid w:val="00673D35"/>
    <w:rsid w:val="006740E0"/>
    <w:rsid w:val="006749AC"/>
    <w:rsid w:val="00674B48"/>
    <w:rsid w:val="006761F6"/>
    <w:rsid w:val="00676E35"/>
    <w:rsid w:val="00677390"/>
    <w:rsid w:val="0067748A"/>
    <w:rsid w:val="00677913"/>
    <w:rsid w:val="00677B10"/>
    <w:rsid w:val="006801A2"/>
    <w:rsid w:val="00680346"/>
    <w:rsid w:val="0068067C"/>
    <w:rsid w:val="006808FD"/>
    <w:rsid w:val="006810FE"/>
    <w:rsid w:val="006819ED"/>
    <w:rsid w:val="00681EAB"/>
    <w:rsid w:val="00681F83"/>
    <w:rsid w:val="00682315"/>
    <w:rsid w:val="00683674"/>
    <w:rsid w:val="00683B77"/>
    <w:rsid w:val="006851A9"/>
    <w:rsid w:val="00686118"/>
    <w:rsid w:val="006863A0"/>
    <w:rsid w:val="00686706"/>
    <w:rsid w:val="00687695"/>
    <w:rsid w:val="00687B28"/>
    <w:rsid w:val="006900A6"/>
    <w:rsid w:val="006907D6"/>
    <w:rsid w:val="006916EE"/>
    <w:rsid w:val="0069174E"/>
    <w:rsid w:val="00691AC3"/>
    <w:rsid w:val="00691F81"/>
    <w:rsid w:val="006928DB"/>
    <w:rsid w:val="00692AAF"/>
    <w:rsid w:val="00693097"/>
    <w:rsid w:val="00693384"/>
    <w:rsid w:val="00693386"/>
    <w:rsid w:val="00693410"/>
    <w:rsid w:val="00693A13"/>
    <w:rsid w:val="00693F59"/>
    <w:rsid w:val="006945CC"/>
    <w:rsid w:val="00694A54"/>
    <w:rsid w:val="006958EA"/>
    <w:rsid w:val="00695E36"/>
    <w:rsid w:val="006970D0"/>
    <w:rsid w:val="006970FA"/>
    <w:rsid w:val="00697B21"/>
    <w:rsid w:val="006A01A2"/>
    <w:rsid w:val="006A0D1B"/>
    <w:rsid w:val="006A0F87"/>
    <w:rsid w:val="006A1470"/>
    <w:rsid w:val="006A148E"/>
    <w:rsid w:val="006A16C9"/>
    <w:rsid w:val="006A1950"/>
    <w:rsid w:val="006A1A2F"/>
    <w:rsid w:val="006A2129"/>
    <w:rsid w:val="006A2761"/>
    <w:rsid w:val="006A27E9"/>
    <w:rsid w:val="006A2DAD"/>
    <w:rsid w:val="006A2E9B"/>
    <w:rsid w:val="006A34B2"/>
    <w:rsid w:val="006A3AE4"/>
    <w:rsid w:val="006A4C51"/>
    <w:rsid w:val="006A4E7C"/>
    <w:rsid w:val="006A4EDF"/>
    <w:rsid w:val="006A51EB"/>
    <w:rsid w:val="006A54F5"/>
    <w:rsid w:val="006A5B10"/>
    <w:rsid w:val="006A5D5E"/>
    <w:rsid w:val="006A603C"/>
    <w:rsid w:val="006A6098"/>
    <w:rsid w:val="006A6BC4"/>
    <w:rsid w:val="006A6E1C"/>
    <w:rsid w:val="006A746F"/>
    <w:rsid w:val="006A79DA"/>
    <w:rsid w:val="006A7A2C"/>
    <w:rsid w:val="006B0028"/>
    <w:rsid w:val="006B00C6"/>
    <w:rsid w:val="006B0F14"/>
    <w:rsid w:val="006B11CB"/>
    <w:rsid w:val="006B18E0"/>
    <w:rsid w:val="006B1B18"/>
    <w:rsid w:val="006B2C8F"/>
    <w:rsid w:val="006B2D10"/>
    <w:rsid w:val="006B356F"/>
    <w:rsid w:val="006B36D7"/>
    <w:rsid w:val="006B5D40"/>
    <w:rsid w:val="006B6099"/>
    <w:rsid w:val="006B7048"/>
    <w:rsid w:val="006B71F3"/>
    <w:rsid w:val="006B79F6"/>
    <w:rsid w:val="006B7D1C"/>
    <w:rsid w:val="006B7DAF"/>
    <w:rsid w:val="006C0626"/>
    <w:rsid w:val="006C13D4"/>
    <w:rsid w:val="006C177A"/>
    <w:rsid w:val="006C2884"/>
    <w:rsid w:val="006C293A"/>
    <w:rsid w:val="006C2B5D"/>
    <w:rsid w:val="006C36EF"/>
    <w:rsid w:val="006C5F6E"/>
    <w:rsid w:val="006C7574"/>
    <w:rsid w:val="006D0249"/>
    <w:rsid w:val="006D024F"/>
    <w:rsid w:val="006D02A1"/>
    <w:rsid w:val="006D0779"/>
    <w:rsid w:val="006D16E0"/>
    <w:rsid w:val="006D17E2"/>
    <w:rsid w:val="006D23C5"/>
    <w:rsid w:val="006D2F05"/>
    <w:rsid w:val="006D3484"/>
    <w:rsid w:val="006D3954"/>
    <w:rsid w:val="006D3A32"/>
    <w:rsid w:val="006D44AA"/>
    <w:rsid w:val="006D49A9"/>
    <w:rsid w:val="006D4AD4"/>
    <w:rsid w:val="006D6D8B"/>
    <w:rsid w:val="006D7973"/>
    <w:rsid w:val="006D7CEB"/>
    <w:rsid w:val="006D7EED"/>
    <w:rsid w:val="006E090F"/>
    <w:rsid w:val="006E0AC3"/>
    <w:rsid w:val="006E0D64"/>
    <w:rsid w:val="006E0FA7"/>
    <w:rsid w:val="006E102E"/>
    <w:rsid w:val="006E1ADB"/>
    <w:rsid w:val="006E1CED"/>
    <w:rsid w:val="006E1CFA"/>
    <w:rsid w:val="006E1E00"/>
    <w:rsid w:val="006E2631"/>
    <w:rsid w:val="006E2C23"/>
    <w:rsid w:val="006E2D02"/>
    <w:rsid w:val="006E35A7"/>
    <w:rsid w:val="006E3625"/>
    <w:rsid w:val="006E3B73"/>
    <w:rsid w:val="006E599E"/>
    <w:rsid w:val="006E6F3A"/>
    <w:rsid w:val="006E76EB"/>
    <w:rsid w:val="006E7940"/>
    <w:rsid w:val="006F0A6B"/>
    <w:rsid w:val="006F0FA1"/>
    <w:rsid w:val="006F1136"/>
    <w:rsid w:val="006F1A33"/>
    <w:rsid w:val="006F2CEC"/>
    <w:rsid w:val="006F370A"/>
    <w:rsid w:val="006F480F"/>
    <w:rsid w:val="006F51E2"/>
    <w:rsid w:val="006F6441"/>
    <w:rsid w:val="006F7168"/>
    <w:rsid w:val="006F7910"/>
    <w:rsid w:val="006F7950"/>
    <w:rsid w:val="006F7D4C"/>
    <w:rsid w:val="007005CA"/>
    <w:rsid w:val="007005FF"/>
    <w:rsid w:val="00700E5A"/>
    <w:rsid w:val="00701467"/>
    <w:rsid w:val="00701AA2"/>
    <w:rsid w:val="0070313F"/>
    <w:rsid w:val="00703A35"/>
    <w:rsid w:val="00703E34"/>
    <w:rsid w:val="00704004"/>
    <w:rsid w:val="0070417E"/>
    <w:rsid w:val="007041A6"/>
    <w:rsid w:val="007041B9"/>
    <w:rsid w:val="00704DC2"/>
    <w:rsid w:val="00704F45"/>
    <w:rsid w:val="00704F68"/>
    <w:rsid w:val="00705096"/>
    <w:rsid w:val="007057F7"/>
    <w:rsid w:val="0070609A"/>
    <w:rsid w:val="00706186"/>
    <w:rsid w:val="00706CB5"/>
    <w:rsid w:val="00706CFB"/>
    <w:rsid w:val="007072CA"/>
    <w:rsid w:val="007073CB"/>
    <w:rsid w:val="00707421"/>
    <w:rsid w:val="007102E6"/>
    <w:rsid w:val="00710725"/>
    <w:rsid w:val="007110FA"/>
    <w:rsid w:val="00711200"/>
    <w:rsid w:val="00711201"/>
    <w:rsid w:val="0071124B"/>
    <w:rsid w:val="007112C9"/>
    <w:rsid w:val="007112CC"/>
    <w:rsid w:val="007120C5"/>
    <w:rsid w:val="00712FA2"/>
    <w:rsid w:val="007146B4"/>
    <w:rsid w:val="00714C4E"/>
    <w:rsid w:val="00714D08"/>
    <w:rsid w:val="00714F18"/>
    <w:rsid w:val="00715719"/>
    <w:rsid w:val="00715816"/>
    <w:rsid w:val="00716B8A"/>
    <w:rsid w:val="00717801"/>
    <w:rsid w:val="0072011B"/>
    <w:rsid w:val="00721065"/>
    <w:rsid w:val="00721676"/>
    <w:rsid w:val="007223F3"/>
    <w:rsid w:val="00722CB5"/>
    <w:rsid w:val="00723471"/>
    <w:rsid w:val="00723E4A"/>
    <w:rsid w:val="00723E58"/>
    <w:rsid w:val="00724CF3"/>
    <w:rsid w:val="00725830"/>
    <w:rsid w:val="00725B17"/>
    <w:rsid w:val="00725EC2"/>
    <w:rsid w:val="00725F9D"/>
    <w:rsid w:val="00726117"/>
    <w:rsid w:val="0072785A"/>
    <w:rsid w:val="00727A2C"/>
    <w:rsid w:val="00727B1C"/>
    <w:rsid w:val="007302F5"/>
    <w:rsid w:val="00730A4B"/>
    <w:rsid w:val="00730C52"/>
    <w:rsid w:val="00730DC8"/>
    <w:rsid w:val="007316B7"/>
    <w:rsid w:val="00731ABB"/>
    <w:rsid w:val="00731C0F"/>
    <w:rsid w:val="007325A2"/>
    <w:rsid w:val="00732A97"/>
    <w:rsid w:val="00732B17"/>
    <w:rsid w:val="00733490"/>
    <w:rsid w:val="00733DB7"/>
    <w:rsid w:val="00734C7E"/>
    <w:rsid w:val="00734D21"/>
    <w:rsid w:val="00735F4C"/>
    <w:rsid w:val="00736777"/>
    <w:rsid w:val="00736A23"/>
    <w:rsid w:val="00736B47"/>
    <w:rsid w:val="00736D03"/>
    <w:rsid w:val="00737CC7"/>
    <w:rsid w:val="00737E93"/>
    <w:rsid w:val="0074009B"/>
    <w:rsid w:val="007402FF"/>
    <w:rsid w:val="00740318"/>
    <w:rsid w:val="00740A2B"/>
    <w:rsid w:val="00740C91"/>
    <w:rsid w:val="00741161"/>
    <w:rsid w:val="0074186F"/>
    <w:rsid w:val="00741CBA"/>
    <w:rsid w:val="007423F4"/>
    <w:rsid w:val="007424DA"/>
    <w:rsid w:val="007434C2"/>
    <w:rsid w:val="00743C12"/>
    <w:rsid w:val="0074445C"/>
    <w:rsid w:val="0074452E"/>
    <w:rsid w:val="00744F36"/>
    <w:rsid w:val="00745091"/>
    <w:rsid w:val="0074538A"/>
    <w:rsid w:val="00745E9B"/>
    <w:rsid w:val="00746564"/>
    <w:rsid w:val="007473EB"/>
    <w:rsid w:val="00747B35"/>
    <w:rsid w:val="00750079"/>
    <w:rsid w:val="0075094D"/>
    <w:rsid w:val="007519C3"/>
    <w:rsid w:val="007523BD"/>
    <w:rsid w:val="007527C9"/>
    <w:rsid w:val="00752998"/>
    <w:rsid w:val="00752BBE"/>
    <w:rsid w:val="007535CA"/>
    <w:rsid w:val="007537B3"/>
    <w:rsid w:val="0075395B"/>
    <w:rsid w:val="00753C7E"/>
    <w:rsid w:val="0075490E"/>
    <w:rsid w:val="00754CD9"/>
    <w:rsid w:val="00754D87"/>
    <w:rsid w:val="00755512"/>
    <w:rsid w:val="00755DA0"/>
    <w:rsid w:val="00756593"/>
    <w:rsid w:val="007569EF"/>
    <w:rsid w:val="00757517"/>
    <w:rsid w:val="00757F11"/>
    <w:rsid w:val="00760891"/>
    <w:rsid w:val="00760BB8"/>
    <w:rsid w:val="007610CA"/>
    <w:rsid w:val="0076137A"/>
    <w:rsid w:val="00761691"/>
    <w:rsid w:val="00761716"/>
    <w:rsid w:val="00763426"/>
    <w:rsid w:val="007645CD"/>
    <w:rsid w:val="0076481B"/>
    <w:rsid w:val="007649A3"/>
    <w:rsid w:val="00764A24"/>
    <w:rsid w:val="00764B21"/>
    <w:rsid w:val="00764B30"/>
    <w:rsid w:val="0076527E"/>
    <w:rsid w:val="007654A9"/>
    <w:rsid w:val="00766752"/>
    <w:rsid w:val="00766C0B"/>
    <w:rsid w:val="0076764A"/>
    <w:rsid w:val="007707A6"/>
    <w:rsid w:val="00770A76"/>
    <w:rsid w:val="00770E26"/>
    <w:rsid w:val="007716AF"/>
    <w:rsid w:val="00771E14"/>
    <w:rsid w:val="007722D2"/>
    <w:rsid w:val="00772748"/>
    <w:rsid w:val="0077282B"/>
    <w:rsid w:val="00773348"/>
    <w:rsid w:val="00773A00"/>
    <w:rsid w:val="00773BF9"/>
    <w:rsid w:val="00774049"/>
    <w:rsid w:val="007744ED"/>
    <w:rsid w:val="0077528F"/>
    <w:rsid w:val="0077578F"/>
    <w:rsid w:val="00775803"/>
    <w:rsid w:val="00776430"/>
    <w:rsid w:val="007764FD"/>
    <w:rsid w:val="00776D1B"/>
    <w:rsid w:val="00777508"/>
    <w:rsid w:val="007806BC"/>
    <w:rsid w:val="00780F6D"/>
    <w:rsid w:val="00781CC9"/>
    <w:rsid w:val="00781EF6"/>
    <w:rsid w:val="007825EE"/>
    <w:rsid w:val="00783557"/>
    <w:rsid w:val="00783818"/>
    <w:rsid w:val="00783FFD"/>
    <w:rsid w:val="007842F7"/>
    <w:rsid w:val="00784669"/>
    <w:rsid w:val="0078536B"/>
    <w:rsid w:val="00785885"/>
    <w:rsid w:val="007858E9"/>
    <w:rsid w:val="007869E5"/>
    <w:rsid w:val="00786D70"/>
    <w:rsid w:val="00786EDB"/>
    <w:rsid w:val="0078702B"/>
    <w:rsid w:val="00787163"/>
    <w:rsid w:val="00790007"/>
    <w:rsid w:val="00790499"/>
    <w:rsid w:val="007904BA"/>
    <w:rsid w:val="00790E18"/>
    <w:rsid w:val="00790E2D"/>
    <w:rsid w:val="00791D30"/>
    <w:rsid w:val="0079255A"/>
    <w:rsid w:val="00792B9B"/>
    <w:rsid w:val="007930D2"/>
    <w:rsid w:val="007932C2"/>
    <w:rsid w:val="0079386E"/>
    <w:rsid w:val="00793FF0"/>
    <w:rsid w:val="00794FA9"/>
    <w:rsid w:val="00795121"/>
    <w:rsid w:val="00795234"/>
    <w:rsid w:val="007958FE"/>
    <w:rsid w:val="00795CFB"/>
    <w:rsid w:val="00795D72"/>
    <w:rsid w:val="007966C8"/>
    <w:rsid w:val="00796D9E"/>
    <w:rsid w:val="00797746"/>
    <w:rsid w:val="007A005B"/>
    <w:rsid w:val="007A05FC"/>
    <w:rsid w:val="007A0630"/>
    <w:rsid w:val="007A138B"/>
    <w:rsid w:val="007A1E76"/>
    <w:rsid w:val="007A35D1"/>
    <w:rsid w:val="007A3792"/>
    <w:rsid w:val="007A37C7"/>
    <w:rsid w:val="007A3C7A"/>
    <w:rsid w:val="007A439C"/>
    <w:rsid w:val="007A4835"/>
    <w:rsid w:val="007A53AD"/>
    <w:rsid w:val="007A568B"/>
    <w:rsid w:val="007A5B9B"/>
    <w:rsid w:val="007A5D6A"/>
    <w:rsid w:val="007A64A6"/>
    <w:rsid w:val="007A667E"/>
    <w:rsid w:val="007A719B"/>
    <w:rsid w:val="007A73F4"/>
    <w:rsid w:val="007A7424"/>
    <w:rsid w:val="007A7456"/>
    <w:rsid w:val="007A745F"/>
    <w:rsid w:val="007B037D"/>
    <w:rsid w:val="007B04E3"/>
    <w:rsid w:val="007B0AE4"/>
    <w:rsid w:val="007B0D5D"/>
    <w:rsid w:val="007B0EC7"/>
    <w:rsid w:val="007B0F6C"/>
    <w:rsid w:val="007B0F84"/>
    <w:rsid w:val="007B123B"/>
    <w:rsid w:val="007B1263"/>
    <w:rsid w:val="007B1797"/>
    <w:rsid w:val="007B1C98"/>
    <w:rsid w:val="007B21AF"/>
    <w:rsid w:val="007B23A2"/>
    <w:rsid w:val="007B23F8"/>
    <w:rsid w:val="007B299E"/>
    <w:rsid w:val="007B2D3B"/>
    <w:rsid w:val="007B3C26"/>
    <w:rsid w:val="007B42A8"/>
    <w:rsid w:val="007B451D"/>
    <w:rsid w:val="007B50E6"/>
    <w:rsid w:val="007B58B9"/>
    <w:rsid w:val="007B5B1A"/>
    <w:rsid w:val="007B5CC5"/>
    <w:rsid w:val="007B659F"/>
    <w:rsid w:val="007B6862"/>
    <w:rsid w:val="007B6AFB"/>
    <w:rsid w:val="007B6C32"/>
    <w:rsid w:val="007B6E53"/>
    <w:rsid w:val="007B7F21"/>
    <w:rsid w:val="007C0667"/>
    <w:rsid w:val="007C0684"/>
    <w:rsid w:val="007C0B31"/>
    <w:rsid w:val="007C0ECC"/>
    <w:rsid w:val="007C1448"/>
    <w:rsid w:val="007C2B32"/>
    <w:rsid w:val="007C2DC1"/>
    <w:rsid w:val="007C3F9B"/>
    <w:rsid w:val="007C44C0"/>
    <w:rsid w:val="007C48B5"/>
    <w:rsid w:val="007C548F"/>
    <w:rsid w:val="007C583F"/>
    <w:rsid w:val="007C60B7"/>
    <w:rsid w:val="007C7EAD"/>
    <w:rsid w:val="007D002B"/>
    <w:rsid w:val="007D011F"/>
    <w:rsid w:val="007D0216"/>
    <w:rsid w:val="007D0856"/>
    <w:rsid w:val="007D175B"/>
    <w:rsid w:val="007D2B65"/>
    <w:rsid w:val="007D34C3"/>
    <w:rsid w:val="007D3584"/>
    <w:rsid w:val="007D3BF8"/>
    <w:rsid w:val="007D46A6"/>
    <w:rsid w:val="007D484A"/>
    <w:rsid w:val="007D6706"/>
    <w:rsid w:val="007D69F4"/>
    <w:rsid w:val="007D6D86"/>
    <w:rsid w:val="007D6DE4"/>
    <w:rsid w:val="007D72CD"/>
    <w:rsid w:val="007D785B"/>
    <w:rsid w:val="007D79A6"/>
    <w:rsid w:val="007D7B1C"/>
    <w:rsid w:val="007E00DF"/>
    <w:rsid w:val="007E0B02"/>
    <w:rsid w:val="007E0B78"/>
    <w:rsid w:val="007E13D2"/>
    <w:rsid w:val="007E1CE2"/>
    <w:rsid w:val="007E1F84"/>
    <w:rsid w:val="007E2428"/>
    <w:rsid w:val="007E2B12"/>
    <w:rsid w:val="007E2C1A"/>
    <w:rsid w:val="007E380A"/>
    <w:rsid w:val="007E3838"/>
    <w:rsid w:val="007E3C0D"/>
    <w:rsid w:val="007E44AB"/>
    <w:rsid w:val="007E505A"/>
    <w:rsid w:val="007E564D"/>
    <w:rsid w:val="007E59BA"/>
    <w:rsid w:val="007E5A28"/>
    <w:rsid w:val="007E5C8C"/>
    <w:rsid w:val="007E6A48"/>
    <w:rsid w:val="007E7096"/>
    <w:rsid w:val="007E72C3"/>
    <w:rsid w:val="007E784E"/>
    <w:rsid w:val="007E7A45"/>
    <w:rsid w:val="007E7B45"/>
    <w:rsid w:val="007F06D6"/>
    <w:rsid w:val="007F0DF7"/>
    <w:rsid w:val="007F118E"/>
    <w:rsid w:val="007F1AC4"/>
    <w:rsid w:val="007F1DE1"/>
    <w:rsid w:val="007F1EE8"/>
    <w:rsid w:val="007F24C2"/>
    <w:rsid w:val="007F2A22"/>
    <w:rsid w:val="007F2A89"/>
    <w:rsid w:val="007F341C"/>
    <w:rsid w:val="007F3992"/>
    <w:rsid w:val="007F3C4D"/>
    <w:rsid w:val="007F4298"/>
    <w:rsid w:val="007F59B3"/>
    <w:rsid w:val="007F6159"/>
    <w:rsid w:val="007F62EE"/>
    <w:rsid w:val="007F640E"/>
    <w:rsid w:val="007F663E"/>
    <w:rsid w:val="007F6B17"/>
    <w:rsid w:val="007F746E"/>
    <w:rsid w:val="007F778F"/>
    <w:rsid w:val="007F7B6B"/>
    <w:rsid w:val="007F7DD2"/>
    <w:rsid w:val="008003B8"/>
    <w:rsid w:val="00800638"/>
    <w:rsid w:val="00801F7B"/>
    <w:rsid w:val="00803F7F"/>
    <w:rsid w:val="00804578"/>
    <w:rsid w:val="00805409"/>
    <w:rsid w:val="00805426"/>
    <w:rsid w:val="008055F8"/>
    <w:rsid w:val="008061C8"/>
    <w:rsid w:val="00806E17"/>
    <w:rsid w:val="008070D9"/>
    <w:rsid w:val="00811171"/>
    <w:rsid w:val="00811B50"/>
    <w:rsid w:val="0081218E"/>
    <w:rsid w:val="008125E1"/>
    <w:rsid w:val="00812DE9"/>
    <w:rsid w:val="0081324C"/>
    <w:rsid w:val="00813822"/>
    <w:rsid w:val="00813990"/>
    <w:rsid w:val="00813DC8"/>
    <w:rsid w:val="00813DE9"/>
    <w:rsid w:val="00813E0F"/>
    <w:rsid w:val="00814055"/>
    <w:rsid w:val="00814A24"/>
    <w:rsid w:val="00815999"/>
    <w:rsid w:val="00815AC7"/>
    <w:rsid w:val="008162B2"/>
    <w:rsid w:val="00816A1D"/>
    <w:rsid w:val="00816A1F"/>
    <w:rsid w:val="008175AA"/>
    <w:rsid w:val="00817FB4"/>
    <w:rsid w:val="008200FA"/>
    <w:rsid w:val="008206DB"/>
    <w:rsid w:val="008207F9"/>
    <w:rsid w:val="0082183F"/>
    <w:rsid w:val="008219DA"/>
    <w:rsid w:val="008224DA"/>
    <w:rsid w:val="00822560"/>
    <w:rsid w:val="0082318D"/>
    <w:rsid w:val="00823489"/>
    <w:rsid w:val="00823CB1"/>
    <w:rsid w:val="008240A6"/>
    <w:rsid w:val="00824386"/>
    <w:rsid w:val="008243CC"/>
    <w:rsid w:val="00824B82"/>
    <w:rsid w:val="00825774"/>
    <w:rsid w:val="00825FD1"/>
    <w:rsid w:val="00827159"/>
    <w:rsid w:val="00827597"/>
    <w:rsid w:val="00827BB8"/>
    <w:rsid w:val="0083052E"/>
    <w:rsid w:val="00831B87"/>
    <w:rsid w:val="00831C74"/>
    <w:rsid w:val="008324CB"/>
    <w:rsid w:val="0083251A"/>
    <w:rsid w:val="008327B4"/>
    <w:rsid w:val="00832BEC"/>
    <w:rsid w:val="00833992"/>
    <w:rsid w:val="00833B64"/>
    <w:rsid w:val="00834263"/>
    <w:rsid w:val="00834378"/>
    <w:rsid w:val="0083474B"/>
    <w:rsid w:val="00834EBA"/>
    <w:rsid w:val="0083531E"/>
    <w:rsid w:val="00835BE7"/>
    <w:rsid w:val="00836078"/>
    <w:rsid w:val="008361F2"/>
    <w:rsid w:val="0083697D"/>
    <w:rsid w:val="0083728D"/>
    <w:rsid w:val="0083768F"/>
    <w:rsid w:val="00837A6E"/>
    <w:rsid w:val="00837C12"/>
    <w:rsid w:val="00837E95"/>
    <w:rsid w:val="008403D5"/>
    <w:rsid w:val="00840E73"/>
    <w:rsid w:val="00841545"/>
    <w:rsid w:val="0084219E"/>
    <w:rsid w:val="0084240F"/>
    <w:rsid w:val="00842557"/>
    <w:rsid w:val="00843719"/>
    <w:rsid w:val="008441DE"/>
    <w:rsid w:val="0084450A"/>
    <w:rsid w:val="00844B87"/>
    <w:rsid w:val="00844DFC"/>
    <w:rsid w:val="008454C0"/>
    <w:rsid w:val="00845ED1"/>
    <w:rsid w:val="00846278"/>
    <w:rsid w:val="0084669C"/>
    <w:rsid w:val="008469CB"/>
    <w:rsid w:val="00847DC0"/>
    <w:rsid w:val="00850DB9"/>
    <w:rsid w:val="00851685"/>
    <w:rsid w:val="008523F9"/>
    <w:rsid w:val="00852843"/>
    <w:rsid w:val="008529A8"/>
    <w:rsid w:val="00852B4C"/>
    <w:rsid w:val="00852BF9"/>
    <w:rsid w:val="00852C8E"/>
    <w:rsid w:val="00854811"/>
    <w:rsid w:val="0085481A"/>
    <w:rsid w:val="008548A9"/>
    <w:rsid w:val="00854F1F"/>
    <w:rsid w:val="00854FA3"/>
    <w:rsid w:val="008551A3"/>
    <w:rsid w:val="00856A92"/>
    <w:rsid w:val="00856BDC"/>
    <w:rsid w:val="00857782"/>
    <w:rsid w:val="008579B7"/>
    <w:rsid w:val="00860372"/>
    <w:rsid w:val="00860EE2"/>
    <w:rsid w:val="00861005"/>
    <w:rsid w:val="0086104C"/>
    <w:rsid w:val="008618C4"/>
    <w:rsid w:val="00861A67"/>
    <w:rsid w:val="00861C19"/>
    <w:rsid w:val="00861C9B"/>
    <w:rsid w:val="00861F14"/>
    <w:rsid w:val="00861F4C"/>
    <w:rsid w:val="008623F9"/>
    <w:rsid w:val="008626C7"/>
    <w:rsid w:val="00862C60"/>
    <w:rsid w:val="00863564"/>
    <w:rsid w:val="0086373D"/>
    <w:rsid w:val="0086418E"/>
    <w:rsid w:val="00864766"/>
    <w:rsid w:val="00864ED4"/>
    <w:rsid w:val="00865E14"/>
    <w:rsid w:val="00866149"/>
    <w:rsid w:val="0086677E"/>
    <w:rsid w:val="00866EF0"/>
    <w:rsid w:val="0086788E"/>
    <w:rsid w:val="00867A52"/>
    <w:rsid w:val="00867BA2"/>
    <w:rsid w:val="00867DBB"/>
    <w:rsid w:val="00871DF1"/>
    <w:rsid w:val="00872E97"/>
    <w:rsid w:val="00872F6D"/>
    <w:rsid w:val="0087302D"/>
    <w:rsid w:val="00873471"/>
    <w:rsid w:val="00874454"/>
    <w:rsid w:val="0087454B"/>
    <w:rsid w:val="00874580"/>
    <w:rsid w:val="00874588"/>
    <w:rsid w:val="00874A30"/>
    <w:rsid w:val="008751C5"/>
    <w:rsid w:val="008751FA"/>
    <w:rsid w:val="00875594"/>
    <w:rsid w:val="00875EBF"/>
    <w:rsid w:val="0087620F"/>
    <w:rsid w:val="008766A7"/>
    <w:rsid w:val="00876726"/>
    <w:rsid w:val="00877EEC"/>
    <w:rsid w:val="00880852"/>
    <w:rsid w:val="00880CDE"/>
    <w:rsid w:val="00881163"/>
    <w:rsid w:val="00881266"/>
    <w:rsid w:val="008814B1"/>
    <w:rsid w:val="00881599"/>
    <w:rsid w:val="008818BC"/>
    <w:rsid w:val="008819FD"/>
    <w:rsid w:val="008843D0"/>
    <w:rsid w:val="00884BF6"/>
    <w:rsid w:val="008851E2"/>
    <w:rsid w:val="00885658"/>
    <w:rsid w:val="00885B5C"/>
    <w:rsid w:val="00885FC0"/>
    <w:rsid w:val="008860D6"/>
    <w:rsid w:val="00886696"/>
    <w:rsid w:val="00886A42"/>
    <w:rsid w:val="00886C32"/>
    <w:rsid w:val="00886F48"/>
    <w:rsid w:val="008876FA"/>
    <w:rsid w:val="00887AEC"/>
    <w:rsid w:val="008905F2"/>
    <w:rsid w:val="008908F3"/>
    <w:rsid w:val="00890B8D"/>
    <w:rsid w:val="0089152C"/>
    <w:rsid w:val="00891818"/>
    <w:rsid w:val="00891AB2"/>
    <w:rsid w:val="00891AC5"/>
    <w:rsid w:val="00891E4A"/>
    <w:rsid w:val="00891EB6"/>
    <w:rsid w:val="0089201B"/>
    <w:rsid w:val="008927EB"/>
    <w:rsid w:val="00893105"/>
    <w:rsid w:val="0089410E"/>
    <w:rsid w:val="008946C4"/>
    <w:rsid w:val="00894DE4"/>
    <w:rsid w:val="00895540"/>
    <w:rsid w:val="00895A7B"/>
    <w:rsid w:val="00896351"/>
    <w:rsid w:val="00896783"/>
    <w:rsid w:val="00896B78"/>
    <w:rsid w:val="00896C28"/>
    <w:rsid w:val="008973A2"/>
    <w:rsid w:val="008A05E3"/>
    <w:rsid w:val="008A0ACF"/>
    <w:rsid w:val="008A12D1"/>
    <w:rsid w:val="008A1A8E"/>
    <w:rsid w:val="008A1C0A"/>
    <w:rsid w:val="008A23F3"/>
    <w:rsid w:val="008A2A1C"/>
    <w:rsid w:val="008A3EC8"/>
    <w:rsid w:val="008A3F07"/>
    <w:rsid w:val="008A41A1"/>
    <w:rsid w:val="008A492D"/>
    <w:rsid w:val="008A4B3B"/>
    <w:rsid w:val="008A4DF2"/>
    <w:rsid w:val="008A51DB"/>
    <w:rsid w:val="008A5226"/>
    <w:rsid w:val="008A546C"/>
    <w:rsid w:val="008A61FD"/>
    <w:rsid w:val="008A7E10"/>
    <w:rsid w:val="008A7EB6"/>
    <w:rsid w:val="008B0206"/>
    <w:rsid w:val="008B0578"/>
    <w:rsid w:val="008B0987"/>
    <w:rsid w:val="008B0B51"/>
    <w:rsid w:val="008B0C00"/>
    <w:rsid w:val="008B154F"/>
    <w:rsid w:val="008B21E3"/>
    <w:rsid w:val="008B264F"/>
    <w:rsid w:val="008B3159"/>
    <w:rsid w:val="008B41C5"/>
    <w:rsid w:val="008B4793"/>
    <w:rsid w:val="008B7F86"/>
    <w:rsid w:val="008C02A7"/>
    <w:rsid w:val="008C0EC3"/>
    <w:rsid w:val="008C1C0E"/>
    <w:rsid w:val="008C1F4D"/>
    <w:rsid w:val="008C1FBD"/>
    <w:rsid w:val="008C28C4"/>
    <w:rsid w:val="008C2A8A"/>
    <w:rsid w:val="008C2F60"/>
    <w:rsid w:val="008C35D8"/>
    <w:rsid w:val="008C369B"/>
    <w:rsid w:val="008C42BC"/>
    <w:rsid w:val="008C45B8"/>
    <w:rsid w:val="008C5EAA"/>
    <w:rsid w:val="008C73EB"/>
    <w:rsid w:val="008C77F9"/>
    <w:rsid w:val="008D0451"/>
    <w:rsid w:val="008D068B"/>
    <w:rsid w:val="008D105B"/>
    <w:rsid w:val="008D1076"/>
    <w:rsid w:val="008D11DE"/>
    <w:rsid w:val="008D1311"/>
    <w:rsid w:val="008D22D8"/>
    <w:rsid w:val="008D2A30"/>
    <w:rsid w:val="008D2A6C"/>
    <w:rsid w:val="008D2ED7"/>
    <w:rsid w:val="008D3F57"/>
    <w:rsid w:val="008D4346"/>
    <w:rsid w:val="008D49B0"/>
    <w:rsid w:val="008D4BCB"/>
    <w:rsid w:val="008D4BF5"/>
    <w:rsid w:val="008D52E4"/>
    <w:rsid w:val="008D6765"/>
    <w:rsid w:val="008D6766"/>
    <w:rsid w:val="008D6815"/>
    <w:rsid w:val="008D6F09"/>
    <w:rsid w:val="008D70F6"/>
    <w:rsid w:val="008D7113"/>
    <w:rsid w:val="008E1BAA"/>
    <w:rsid w:val="008E1E64"/>
    <w:rsid w:val="008E26C9"/>
    <w:rsid w:val="008E3137"/>
    <w:rsid w:val="008E361B"/>
    <w:rsid w:val="008E36F3"/>
    <w:rsid w:val="008E3B3D"/>
    <w:rsid w:val="008E4087"/>
    <w:rsid w:val="008E45E8"/>
    <w:rsid w:val="008E49FE"/>
    <w:rsid w:val="008E61E0"/>
    <w:rsid w:val="008E6F11"/>
    <w:rsid w:val="008E7813"/>
    <w:rsid w:val="008F0349"/>
    <w:rsid w:val="008F0A55"/>
    <w:rsid w:val="008F0D0E"/>
    <w:rsid w:val="008F1809"/>
    <w:rsid w:val="008F1DD6"/>
    <w:rsid w:val="008F1DF9"/>
    <w:rsid w:val="008F23F4"/>
    <w:rsid w:val="008F31AD"/>
    <w:rsid w:val="008F3426"/>
    <w:rsid w:val="008F38BF"/>
    <w:rsid w:val="008F4155"/>
    <w:rsid w:val="008F4460"/>
    <w:rsid w:val="008F4860"/>
    <w:rsid w:val="008F4AB9"/>
    <w:rsid w:val="008F5610"/>
    <w:rsid w:val="008F5657"/>
    <w:rsid w:val="008F591F"/>
    <w:rsid w:val="008F718E"/>
    <w:rsid w:val="008F75DA"/>
    <w:rsid w:val="008F7F8D"/>
    <w:rsid w:val="00900049"/>
    <w:rsid w:val="009003A0"/>
    <w:rsid w:val="00900572"/>
    <w:rsid w:val="00900A1A"/>
    <w:rsid w:val="00902855"/>
    <w:rsid w:val="00902AF8"/>
    <w:rsid w:val="00902C38"/>
    <w:rsid w:val="009039A0"/>
    <w:rsid w:val="00903B28"/>
    <w:rsid w:val="00903C66"/>
    <w:rsid w:val="00903DC0"/>
    <w:rsid w:val="00906690"/>
    <w:rsid w:val="0090669C"/>
    <w:rsid w:val="0090796B"/>
    <w:rsid w:val="00910750"/>
    <w:rsid w:val="00910C38"/>
    <w:rsid w:val="0091103F"/>
    <w:rsid w:val="0091126E"/>
    <w:rsid w:val="00912208"/>
    <w:rsid w:val="009122D5"/>
    <w:rsid w:val="009126C5"/>
    <w:rsid w:val="009126EE"/>
    <w:rsid w:val="00912B2E"/>
    <w:rsid w:val="00912EF1"/>
    <w:rsid w:val="00913A68"/>
    <w:rsid w:val="0091422F"/>
    <w:rsid w:val="00915568"/>
    <w:rsid w:val="00915AF9"/>
    <w:rsid w:val="00915BE4"/>
    <w:rsid w:val="00916141"/>
    <w:rsid w:val="00916C73"/>
    <w:rsid w:val="009173AC"/>
    <w:rsid w:val="0091784E"/>
    <w:rsid w:val="00917E37"/>
    <w:rsid w:val="00920421"/>
    <w:rsid w:val="00920E24"/>
    <w:rsid w:val="009211FF"/>
    <w:rsid w:val="0092158E"/>
    <w:rsid w:val="009215D2"/>
    <w:rsid w:val="009215E8"/>
    <w:rsid w:val="00921A56"/>
    <w:rsid w:val="00921B92"/>
    <w:rsid w:val="00922C01"/>
    <w:rsid w:val="00923247"/>
    <w:rsid w:val="00923609"/>
    <w:rsid w:val="00923731"/>
    <w:rsid w:val="00923930"/>
    <w:rsid w:val="00924A41"/>
    <w:rsid w:val="00924C3D"/>
    <w:rsid w:val="00925150"/>
    <w:rsid w:val="009253E0"/>
    <w:rsid w:val="009257C3"/>
    <w:rsid w:val="00926584"/>
    <w:rsid w:val="009300A0"/>
    <w:rsid w:val="009300B7"/>
    <w:rsid w:val="00930545"/>
    <w:rsid w:val="009310A5"/>
    <w:rsid w:val="00931273"/>
    <w:rsid w:val="0093130C"/>
    <w:rsid w:val="0093342D"/>
    <w:rsid w:val="00933515"/>
    <w:rsid w:val="00933584"/>
    <w:rsid w:val="00933746"/>
    <w:rsid w:val="00933ACA"/>
    <w:rsid w:val="00933F5C"/>
    <w:rsid w:val="009340EF"/>
    <w:rsid w:val="0093439E"/>
    <w:rsid w:val="00934E26"/>
    <w:rsid w:val="0093555F"/>
    <w:rsid w:val="00935F4B"/>
    <w:rsid w:val="009369BD"/>
    <w:rsid w:val="00936FAB"/>
    <w:rsid w:val="009370A0"/>
    <w:rsid w:val="00937EC2"/>
    <w:rsid w:val="00937EF3"/>
    <w:rsid w:val="00940177"/>
    <w:rsid w:val="009401F0"/>
    <w:rsid w:val="00940DCC"/>
    <w:rsid w:val="0094104A"/>
    <w:rsid w:val="009412F1"/>
    <w:rsid w:val="0094145A"/>
    <w:rsid w:val="009417FF"/>
    <w:rsid w:val="00942097"/>
    <w:rsid w:val="009420F7"/>
    <w:rsid w:val="00942A01"/>
    <w:rsid w:val="00942A3E"/>
    <w:rsid w:val="0094369E"/>
    <w:rsid w:val="0094374C"/>
    <w:rsid w:val="00943CCB"/>
    <w:rsid w:val="00943F4E"/>
    <w:rsid w:val="00944256"/>
    <w:rsid w:val="009442AA"/>
    <w:rsid w:val="00944977"/>
    <w:rsid w:val="00945420"/>
    <w:rsid w:val="00945E66"/>
    <w:rsid w:val="00946027"/>
    <w:rsid w:val="009462AE"/>
    <w:rsid w:val="0094660C"/>
    <w:rsid w:val="00946AF9"/>
    <w:rsid w:val="0094749E"/>
    <w:rsid w:val="009474AA"/>
    <w:rsid w:val="009476F3"/>
    <w:rsid w:val="009504A2"/>
    <w:rsid w:val="009506C4"/>
    <w:rsid w:val="00951892"/>
    <w:rsid w:val="00951D01"/>
    <w:rsid w:val="00952325"/>
    <w:rsid w:val="009523ED"/>
    <w:rsid w:val="009525BD"/>
    <w:rsid w:val="009530E3"/>
    <w:rsid w:val="00953120"/>
    <w:rsid w:val="0095378B"/>
    <w:rsid w:val="009540DA"/>
    <w:rsid w:val="0095412D"/>
    <w:rsid w:val="00954280"/>
    <w:rsid w:val="00954940"/>
    <w:rsid w:val="00954FC8"/>
    <w:rsid w:val="0095506D"/>
    <w:rsid w:val="0095544D"/>
    <w:rsid w:val="00956341"/>
    <w:rsid w:val="00956638"/>
    <w:rsid w:val="009571D3"/>
    <w:rsid w:val="00957F39"/>
    <w:rsid w:val="00957FF4"/>
    <w:rsid w:val="009602F5"/>
    <w:rsid w:val="00960E5D"/>
    <w:rsid w:val="009613A9"/>
    <w:rsid w:val="0096246B"/>
    <w:rsid w:val="00962771"/>
    <w:rsid w:val="00962E67"/>
    <w:rsid w:val="00962FD9"/>
    <w:rsid w:val="00963D2F"/>
    <w:rsid w:val="009640F6"/>
    <w:rsid w:val="009642B8"/>
    <w:rsid w:val="009646F5"/>
    <w:rsid w:val="00965809"/>
    <w:rsid w:val="00965844"/>
    <w:rsid w:val="0096682E"/>
    <w:rsid w:val="00966831"/>
    <w:rsid w:val="00966A50"/>
    <w:rsid w:val="00967704"/>
    <w:rsid w:val="00967A26"/>
    <w:rsid w:val="00970136"/>
    <w:rsid w:val="00970453"/>
    <w:rsid w:val="0097148E"/>
    <w:rsid w:val="009714D8"/>
    <w:rsid w:val="0097160F"/>
    <w:rsid w:val="00971DD0"/>
    <w:rsid w:val="0097230D"/>
    <w:rsid w:val="00972585"/>
    <w:rsid w:val="00972B52"/>
    <w:rsid w:val="009737AF"/>
    <w:rsid w:val="00973AD9"/>
    <w:rsid w:val="0097400A"/>
    <w:rsid w:val="009746EC"/>
    <w:rsid w:val="00974D2D"/>
    <w:rsid w:val="009759DD"/>
    <w:rsid w:val="00975EBF"/>
    <w:rsid w:val="009771E0"/>
    <w:rsid w:val="0097772B"/>
    <w:rsid w:val="00977907"/>
    <w:rsid w:val="00977A5B"/>
    <w:rsid w:val="00977AD8"/>
    <w:rsid w:val="00980010"/>
    <w:rsid w:val="009801F6"/>
    <w:rsid w:val="00980694"/>
    <w:rsid w:val="00980CC6"/>
    <w:rsid w:val="00980F3B"/>
    <w:rsid w:val="00981E6B"/>
    <w:rsid w:val="00982874"/>
    <w:rsid w:val="00982930"/>
    <w:rsid w:val="00985ACF"/>
    <w:rsid w:val="00985D9F"/>
    <w:rsid w:val="00987847"/>
    <w:rsid w:val="00987984"/>
    <w:rsid w:val="00987B38"/>
    <w:rsid w:val="00990438"/>
    <w:rsid w:val="00990DD4"/>
    <w:rsid w:val="009916D1"/>
    <w:rsid w:val="00991B12"/>
    <w:rsid w:val="00991BBD"/>
    <w:rsid w:val="00991BED"/>
    <w:rsid w:val="00991FFA"/>
    <w:rsid w:val="00992541"/>
    <w:rsid w:val="009928A4"/>
    <w:rsid w:val="00992EB6"/>
    <w:rsid w:val="0099300C"/>
    <w:rsid w:val="0099302C"/>
    <w:rsid w:val="0099337E"/>
    <w:rsid w:val="0099368E"/>
    <w:rsid w:val="0099370C"/>
    <w:rsid w:val="00993BD5"/>
    <w:rsid w:val="00993C97"/>
    <w:rsid w:val="00993CB8"/>
    <w:rsid w:val="00993CEC"/>
    <w:rsid w:val="00993F45"/>
    <w:rsid w:val="00994946"/>
    <w:rsid w:val="009953A5"/>
    <w:rsid w:val="009972EA"/>
    <w:rsid w:val="009973DC"/>
    <w:rsid w:val="00997417"/>
    <w:rsid w:val="009974FB"/>
    <w:rsid w:val="009A08D6"/>
    <w:rsid w:val="009A0FCF"/>
    <w:rsid w:val="009A1BDD"/>
    <w:rsid w:val="009A2156"/>
    <w:rsid w:val="009A25DB"/>
    <w:rsid w:val="009A28DE"/>
    <w:rsid w:val="009A2E8F"/>
    <w:rsid w:val="009A37FD"/>
    <w:rsid w:val="009A40AF"/>
    <w:rsid w:val="009A40F7"/>
    <w:rsid w:val="009A4393"/>
    <w:rsid w:val="009A4616"/>
    <w:rsid w:val="009A4635"/>
    <w:rsid w:val="009A4D76"/>
    <w:rsid w:val="009A555A"/>
    <w:rsid w:val="009A5A4B"/>
    <w:rsid w:val="009A5F82"/>
    <w:rsid w:val="009A67C9"/>
    <w:rsid w:val="009A6F33"/>
    <w:rsid w:val="009A74AE"/>
    <w:rsid w:val="009A77C5"/>
    <w:rsid w:val="009B007C"/>
    <w:rsid w:val="009B07FD"/>
    <w:rsid w:val="009B1E94"/>
    <w:rsid w:val="009B1F01"/>
    <w:rsid w:val="009B270D"/>
    <w:rsid w:val="009B2928"/>
    <w:rsid w:val="009B310E"/>
    <w:rsid w:val="009B3584"/>
    <w:rsid w:val="009B3D61"/>
    <w:rsid w:val="009B5EB9"/>
    <w:rsid w:val="009B6983"/>
    <w:rsid w:val="009B6C49"/>
    <w:rsid w:val="009B70CE"/>
    <w:rsid w:val="009B7E1A"/>
    <w:rsid w:val="009C040D"/>
    <w:rsid w:val="009C05A4"/>
    <w:rsid w:val="009C09EC"/>
    <w:rsid w:val="009C250D"/>
    <w:rsid w:val="009C2CEB"/>
    <w:rsid w:val="009C2D1E"/>
    <w:rsid w:val="009C31C4"/>
    <w:rsid w:val="009C4C17"/>
    <w:rsid w:val="009C4CA7"/>
    <w:rsid w:val="009C57BB"/>
    <w:rsid w:val="009C5A60"/>
    <w:rsid w:val="009C6182"/>
    <w:rsid w:val="009C70C6"/>
    <w:rsid w:val="009C716C"/>
    <w:rsid w:val="009C7B9D"/>
    <w:rsid w:val="009C7EF3"/>
    <w:rsid w:val="009C7FA9"/>
    <w:rsid w:val="009D0C9A"/>
    <w:rsid w:val="009D11A7"/>
    <w:rsid w:val="009D1443"/>
    <w:rsid w:val="009D1908"/>
    <w:rsid w:val="009D1C1A"/>
    <w:rsid w:val="009D3386"/>
    <w:rsid w:val="009D3505"/>
    <w:rsid w:val="009D3A3B"/>
    <w:rsid w:val="009D45E4"/>
    <w:rsid w:val="009D4649"/>
    <w:rsid w:val="009D49F9"/>
    <w:rsid w:val="009D4A31"/>
    <w:rsid w:val="009D6003"/>
    <w:rsid w:val="009D6276"/>
    <w:rsid w:val="009D6AEB"/>
    <w:rsid w:val="009D6BFD"/>
    <w:rsid w:val="009D7597"/>
    <w:rsid w:val="009D787C"/>
    <w:rsid w:val="009D78F0"/>
    <w:rsid w:val="009D79C8"/>
    <w:rsid w:val="009D7D4D"/>
    <w:rsid w:val="009E0B69"/>
    <w:rsid w:val="009E1648"/>
    <w:rsid w:val="009E1A4D"/>
    <w:rsid w:val="009E1E0F"/>
    <w:rsid w:val="009E2385"/>
    <w:rsid w:val="009E25CE"/>
    <w:rsid w:val="009E26BD"/>
    <w:rsid w:val="009E26DC"/>
    <w:rsid w:val="009E2B52"/>
    <w:rsid w:val="009E3334"/>
    <w:rsid w:val="009E4787"/>
    <w:rsid w:val="009E538B"/>
    <w:rsid w:val="009E55BF"/>
    <w:rsid w:val="009E5799"/>
    <w:rsid w:val="009E58FB"/>
    <w:rsid w:val="009E6D82"/>
    <w:rsid w:val="009E7192"/>
    <w:rsid w:val="009E7CC8"/>
    <w:rsid w:val="009E7F2B"/>
    <w:rsid w:val="009F16B3"/>
    <w:rsid w:val="009F1C14"/>
    <w:rsid w:val="009F1E1A"/>
    <w:rsid w:val="009F2804"/>
    <w:rsid w:val="009F2CF8"/>
    <w:rsid w:val="009F3497"/>
    <w:rsid w:val="009F378F"/>
    <w:rsid w:val="009F3A3C"/>
    <w:rsid w:val="009F41E4"/>
    <w:rsid w:val="009F6186"/>
    <w:rsid w:val="009F6475"/>
    <w:rsid w:val="009F6CC0"/>
    <w:rsid w:val="009F7016"/>
    <w:rsid w:val="009F7199"/>
    <w:rsid w:val="009F71BE"/>
    <w:rsid w:val="009F721D"/>
    <w:rsid w:val="009F7356"/>
    <w:rsid w:val="009F758C"/>
    <w:rsid w:val="009F764C"/>
    <w:rsid w:val="009F79D6"/>
    <w:rsid w:val="009F7BCD"/>
    <w:rsid w:val="009F7D15"/>
    <w:rsid w:val="009F7E43"/>
    <w:rsid w:val="009F7EC7"/>
    <w:rsid w:val="00A009F5"/>
    <w:rsid w:val="00A01D09"/>
    <w:rsid w:val="00A01EF0"/>
    <w:rsid w:val="00A02688"/>
    <w:rsid w:val="00A03138"/>
    <w:rsid w:val="00A0326E"/>
    <w:rsid w:val="00A039FF"/>
    <w:rsid w:val="00A03B94"/>
    <w:rsid w:val="00A06840"/>
    <w:rsid w:val="00A06848"/>
    <w:rsid w:val="00A06D58"/>
    <w:rsid w:val="00A073A4"/>
    <w:rsid w:val="00A074B1"/>
    <w:rsid w:val="00A0765E"/>
    <w:rsid w:val="00A107FB"/>
    <w:rsid w:val="00A10F93"/>
    <w:rsid w:val="00A110C4"/>
    <w:rsid w:val="00A11AB5"/>
    <w:rsid w:val="00A12601"/>
    <w:rsid w:val="00A12EDB"/>
    <w:rsid w:val="00A1381C"/>
    <w:rsid w:val="00A13D7E"/>
    <w:rsid w:val="00A15124"/>
    <w:rsid w:val="00A15156"/>
    <w:rsid w:val="00A15405"/>
    <w:rsid w:val="00A160A5"/>
    <w:rsid w:val="00A16126"/>
    <w:rsid w:val="00A16827"/>
    <w:rsid w:val="00A16D77"/>
    <w:rsid w:val="00A1708D"/>
    <w:rsid w:val="00A176B9"/>
    <w:rsid w:val="00A176DF"/>
    <w:rsid w:val="00A17712"/>
    <w:rsid w:val="00A1788C"/>
    <w:rsid w:val="00A17A36"/>
    <w:rsid w:val="00A20722"/>
    <w:rsid w:val="00A20DAD"/>
    <w:rsid w:val="00A20E3D"/>
    <w:rsid w:val="00A20FF6"/>
    <w:rsid w:val="00A21FD2"/>
    <w:rsid w:val="00A2240C"/>
    <w:rsid w:val="00A23B4A"/>
    <w:rsid w:val="00A24458"/>
    <w:rsid w:val="00A24834"/>
    <w:rsid w:val="00A24E05"/>
    <w:rsid w:val="00A25480"/>
    <w:rsid w:val="00A25541"/>
    <w:rsid w:val="00A256A1"/>
    <w:rsid w:val="00A25D28"/>
    <w:rsid w:val="00A26C65"/>
    <w:rsid w:val="00A26F36"/>
    <w:rsid w:val="00A274CC"/>
    <w:rsid w:val="00A27A94"/>
    <w:rsid w:val="00A27C8C"/>
    <w:rsid w:val="00A3077C"/>
    <w:rsid w:val="00A30BFF"/>
    <w:rsid w:val="00A31A94"/>
    <w:rsid w:val="00A320A4"/>
    <w:rsid w:val="00A3212C"/>
    <w:rsid w:val="00A3234E"/>
    <w:rsid w:val="00A332CA"/>
    <w:rsid w:val="00A333E2"/>
    <w:rsid w:val="00A338FC"/>
    <w:rsid w:val="00A34AAA"/>
    <w:rsid w:val="00A3515D"/>
    <w:rsid w:val="00A3565B"/>
    <w:rsid w:val="00A359A4"/>
    <w:rsid w:val="00A36333"/>
    <w:rsid w:val="00A3660E"/>
    <w:rsid w:val="00A36718"/>
    <w:rsid w:val="00A36D43"/>
    <w:rsid w:val="00A376A4"/>
    <w:rsid w:val="00A37EEA"/>
    <w:rsid w:val="00A40ACB"/>
    <w:rsid w:val="00A40B30"/>
    <w:rsid w:val="00A40E6D"/>
    <w:rsid w:val="00A417A8"/>
    <w:rsid w:val="00A419C2"/>
    <w:rsid w:val="00A41EDD"/>
    <w:rsid w:val="00A425C0"/>
    <w:rsid w:val="00A42CC1"/>
    <w:rsid w:val="00A42EDE"/>
    <w:rsid w:val="00A4300A"/>
    <w:rsid w:val="00A4364B"/>
    <w:rsid w:val="00A43754"/>
    <w:rsid w:val="00A44080"/>
    <w:rsid w:val="00A44097"/>
    <w:rsid w:val="00A4475C"/>
    <w:rsid w:val="00A44DC7"/>
    <w:rsid w:val="00A45187"/>
    <w:rsid w:val="00A45415"/>
    <w:rsid w:val="00A46E88"/>
    <w:rsid w:val="00A5023B"/>
    <w:rsid w:val="00A5065A"/>
    <w:rsid w:val="00A5081E"/>
    <w:rsid w:val="00A51300"/>
    <w:rsid w:val="00A52C78"/>
    <w:rsid w:val="00A5380A"/>
    <w:rsid w:val="00A545DA"/>
    <w:rsid w:val="00A549ED"/>
    <w:rsid w:val="00A5514A"/>
    <w:rsid w:val="00A55CC1"/>
    <w:rsid w:val="00A55DFC"/>
    <w:rsid w:val="00A56244"/>
    <w:rsid w:val="00A562A8"/>
    <w:rsid w:val="00A56E01"/>
    <w:rsid w:val="00A57F7D"/>
    <w:rsid w:val="00A62553"/>
    <w:rsid w:val="00A6258D"/>
    <w:rsid w:val="00A629BA"/>
    <w:rsid w:val="00A62CB6"/>
    <w:rsid w:val="00A634FA"/>
    <w:rsid w:val="00A6351E"/>
    <w:rsid w:val="00A6363E"/>
    <w:rsid w:val="00A6429E"/>
    <w:rsid w:val="00A64BA6"/>
    <w:rsid w:val="00A661D2"/>
    <w:rsid w:val="00A66ADE"/>
    <w:rsid w:val="00A66B76"/>
    <w:rsid w:val="00A66EAE"/>
    <w:rsid w:val="00A66EE8"/>
    <w:rsid w:val="00A67A85"/>
    <w:rsid w:val="00A67B36"/>
    <w:rsid w:val="00A7176F"/>
    <w:rsid w:val="00A723C2"/>
    <w:rsid w:val="00A728A1"/>
    <w:rsid w:val="00A72C6F"/>
    <w:rsid w:val="00A7321C"/>
    <w:rsid w:val="00A73252"/>
    <w:rsid w:val="00A73704"/>
    <w:rsid w:val="00A73739"/>
    <w:rsid w:val="00A7393F"/>
    <w:rsid w:val="00A7397E"/>
    <w:rsid w:val="00A73DF4"/>
    <w:rsid w:val="00A749A0"/>
    <w:rsid w:val="00A74E73"/>
    <w:rsid w:val="00A75189"/>
    <w:rsid w:val="00A758E5"/>
    <w:rsid w:val="00A75EA5"/>
    <w:rsid w:val="00A76316"/>
    <w:rsid w:val="00A764AC"/>
    <w:rsid w:val="00A76877"/>
    <w:rsid w:val="00A76D31"/>
    <w:rsid w:val="00A76FD5"/>
    <w:rsid w:val="00A8015B"/>
    <w:rsid w:val="00A80B51"/>
    <w:rsid w:val="00A80D09"/>
    <w:rsid w:val="00A80E66"/>
    <w:rsid w:val="00A81040"/>
    <w:rsid w:val="00A8173C"/>
    <w:rsid w:val="00A81920"/>
    <w:rsid w:val="00A81E52"/>
    <w:rsid w:val="00A81EE7"/>
    <w:rsid w:val="00A827E4"/>
    <w:rsid w:val="00A82BCD"/>
    <w:rsid w:val="00A8343F"/>
    <w:rsid w:val="00A83682"/>
    <w:rsid w:val="00A83D8B"/>
    <w:rsid w:val="00A83F8C"/>
    <w:rsid w:val="00A847E7"/>
    <w:rsid w:val="00A84C2F"/>
    <w:rsid w:val="00A84EC0"/>
    <w:rsid w:val="00A85931"/>
    <w:rsid w:val="00A8676A"/>
    <w:rsid w:val="00A90794"/>
    <w:rsid w:val="00A90B32"/>
    <w:rsid w:val="00A91089"/>
    <w:rsid w:val="00A917AA"/>
    <w:rsid w:val="00A91D48"/>
    <w:rsid w:val="00A91DD4"/>
    <w:rsid w:val="00A9239A"/>
    <w:rsid w:val="00A94619"/>
    <w:rsid w:val="00A94BC1"/>
    <w:rsid w:val="00A94BF2"/>
    <w:rsid w:val="00A95728"/>
    <w:rsid w:val="00A960E2"/>
    <w:rsid w:val="00A96291"/>
    <w:rsid w:val="00A964E8"/>
    <w:rsid w:val="00A976A6"/>
    <w:rsid w:val="00A9794F"/>
    <w:rsid w:val="00A979F5"/>
    <w:rsid w:val="00A97AEE"/>
    <w:rsid w:val="00AA00F4"/>
    <w:rsid w:val="00AA0392"/>
    <w:rsid w:val="00AA0A07"/>
    <w:rsid w:val="00AA120C"/>
    <w:rsid w:val="00AA2A50"/>
    <w:rsid w:val="00AA3183"/>
    <w:rsid w:val="00AA3656"/>
    <w:rsid w:val="00AA368E"/>
    <w:rsid w:val="00AA436E"/>
    <w:rsid w:val="00AA55FD"/>
    <w:rsid w:val="00AA5BAB"/>
    <w:rsid w:val="00AA60D4"/>
    <w:rsid w:val="00AA6495"/>
    <w:rsid w:val="00AA7B8C"/>
    <w:rsid w:val="00AA7DA4"/>
    <w:rsid w:val="00AA7E03"/>
    <w:rsid w:val="00AB04A8"/>
    <w:rsid w:val="00AB0A9A"/>
    <w:rsid w:val="00AB0AA4"/>
    <w:rsid w:val="00AB1CCB"/>
    <w:rsid w:val="00AB1FBB"/>
    <w:rsid w:val="00AB223F"/>
    <w:rsid w:val="00AB26C9"/>
    <w:rsid w:val="00AB2DF4"/>
    <w:rsid w:val="00AB3233"/>
    <w:rsid w:val="00AB3495"/>
    <w:rsid w:val="00AB45D4"/>
    <w:rsid w:val="00AB4D48"/>
    <w:rsid w:val="00AB4EB0"/>
    <w:rsid w:val="00AB500F"/>
    <w:rsid w:val="00AB5286"/>
    <w:rsid w:val="00AB584B"/>
    <w:rsid w:val="00AB6143"/>
    <w:rsid w:val="00AB65A4"/>
    <w:rsid w:val="00AB6AAB"/>
    <w:rsid w:val="00AB71F3"/>
    <w:rsid w:val="00AB7262"/>
    <w:rsid w:val="00AB7EEA"/>
    <w:rsid w:val="00AB7F07"/>
    <w:rsid w:val="00AC016C"/>
    <w:rsid w:val="00AC25A8"/>
    <w:rsid w:val="00AC2D95"/>
    <w:rsid w:val="00AC3513"/>
    <w:rsid w:val="00AC409B"/>
    <w:rsid w:val="00AC4C33"/>
    <w:rsid w:val="00AC4FD7"/>
    <w:rsid w:val="00AC6017"/>
    <w:rsid w:val="00AC611B"/>
    <w:rsid w:val="00AC68CB"/>
    <w:rsid w:val="00AC6C0B"/>
    <w:rsid w:val="00AC709F"/>
    <w:rsid w:val="00AC7BA8"/>
    <w:rsid w:val="00AC7CE5"/>
    <w:rsid w:val="00AD045D"/>
    <w:rsid w:val="00AD113D"/>
    <w:rsid w:val="00AD1B63"/>
    <w:rsid w:val="00AD1F5A"/>
    <w:rsid w:val="00AD2600"/>
    <w:rsid w:val="00AD3D6A"/>
    <w:rsid w:val="00AD415D"/>
    <w:rsid w:val="00AD49B6"/>
    <w:rsid w:val="00AD5622"/>
    <w:rsid w:val="00AD587E"/>
    <w:rsid w:val="00AD5EC8"/>
    <w:rsid w:val="00AD613D"/>
    <w:rsid w:val="00AD627D"/>
    <w:rsid w:val="00AD6363"/>
    <w:rsid w:val="00AD7444"/>
    <w:rsid w:val="00AD7ACF"/>
    <w:rsid w:val="00AD7C87"/>
    <w:rsid w:val="00AE0746"/>
    <w:rsid w:val="00AE0AE0"/>
    <w:rsid w:val="00AE0CC7"/>
    <w:rsid w:val="00AE0F62"/>
    <w:rsid w:val="00AE107B"/>
    <w:rsid w:val="00AE115C"/>
    <w:rsid w:val="00AE1A3F"/>
    <w:rsid w:val="00AE1DA8"/>
    <w:rsid w:val="00AE2551"/>
    <w:rsid w:val="00AE2D59"/>
    <w:rsid w:val="00AE339E"/>
    <w:rsid w:val="00AE33FD"/>
    <w:rsid w:val="00AE38FC"/>
    <w:rsid w:val="00AE411C"/>
    <w:rsid w:val="00AE441C"/>
    <w:rsid w:val="00AE485D"/>
    <w:rsid w:val="00AE4A17"/>
    <w:rsid w:val="00AE521C"/>
    <w:rsid w:val="00AE548D"/>
    <w:rsid w:val="00AE597A"/>
    <w:rsid w:val="00AE6577"/>
    <w:rsid w:val="00AE6689"/>
    <w:rsid w:val="00AE68F6"/>
    <w:rsid w:val="00AE6B43"/>
    <w:rsid w:val="00AE6E31"/>
    <w:rsid w:val="00AE7E65"/>
    <w:rsid w:val="00AE7FBE"/>
    <w:rsid w:val="00AF12AD"/>
    <w:rsid w:val="00AF171D"/>
    <w:rsid w:val="00AF1F4E"/>
    <w:rsid w:val="00AF26F4"/>
    <w:rsid w:val="00AF2C9E"/>
    <w:rsid w:val="00AF2E2B"/>
    <w:rsid w:val="00AF377A"/>
    <w:rsid w:val="00AF395F"/>
    <w:rsid w:val="00AF3ED4"/>
    <w:rsid w:val="00AF4112"/>
    <w:rsid w:val="00AF5186"/>
    <w:rsid w:val="00AF5251"/>
    <w:rsid w:val="00AF5A0F"/>
    <w:rsid w:val="00AF5D90"/>
    <w:rsid w:val="00AF5EEE"/>
    <w:rsid w:val="00AF6AF1"/>
    <w:rsid w:val="00AF6C83"/>
    <w:rsid w:val="00AF6F0F"/>
    <w:rsid w:val="00AF7389"/>
    <w:rsid w:val="00AF79B3"/>
    <w:rsid w:val="00AF7EC7"/>
    <w:rsid w:val="00B00020"/>
    <w:rsid w:val="00B003DF"/>
    <w:rsid w:val="00B006DF"/>
    <w:rsid w:val="00B00D80"/>
    <w:rsid w:val="00B00DCB"/>
    <w:rsid w:val="00B013BA"/>
    <w:rsid w:val="00B01704"/>
    <w:rsid w:val="00B01725"/>
    <w:rsid w:val="00B018B7"/>
    <w:rsid w:val="00B019EB"/>
    <w:rsid w:val="00B01C7A"/>
    <w:rsid w:val="00B0238D"/>
    <w:rsid w:val="00B03A9C"/>
    <w:rsid w:val="00B04172"/>
    <w:rsid w:val="00B05253"/>
    <w:rsid w:val="00B05BAE"/>
    <w:rsid w:val="00B05FE5"/>
    <w:rsid w:val="00B0605D"/>
    <w:rsid w:val="00B0617E"/>
    <w:rsid w:val="00B06257"/>
    <w:rsid w:val="00B06609"/>
    <w:rsid w:val="00B06869"/>
    <w:rsid w:val="00B06C27"/>
    <w:rsid w:val="00B07677"/>
    <w:rsid w:val="00B102D6"/>
    <w:rsid w:val="00B10726"/>
    <w:rsid w:val="00B10A65"/>
    <w:rsid w:val="00B10CF7"/>
    <w:rsid w:val="00B11A85"/>
    <w:rsid w:val="00B11ABB"/>
    <w:rsid w:val="00B12A6E"/>
    <w:rsid w:val="00B13DF5"/>
    <w:rsid w:val="00B1575E"/>
    <w:rsid w:val="00B15E78"/>
    <w:rsid w:val="00B16462"/>
    <w:rsid w:val="00B17100"/>
    <w:rsid w:val="00B1753A"/>
    <w:rsid w:val="00B17BD7"/>
    <w:rsid w:val="00B17C82"/>
    <w:rsid w:val="00B20A6C"/>
    <w:rsid w:val="00B20BD3"/>
    <w:rsid w:val="00B217CE"/>
    <w:rsid w:val="00B21903"/>
    <w:rsid w:val="00B2208E"/>
    <w:rsid w:val="00B222CB"/>
    <w:rsid w:val="00B22514"/>
    <w:rsid w:val="00B23921"/>
    <w:rsid w:val="00B23F80"/>
    <w:rsid w:val="00B24135"/>
    <w:rsid w:val="00B2508C"/>
    <w:rsid w:val="00B250A1"/>
    <w:rsid w:val="00B278F4"/>
    <w:rsid w:val="00B27AD1"/>
    <w:rsid w:val="00B306A8"/>
    <w:rsid w:val="00B30B56"/>
    <w:rsid w:val="00B30EB2"/>
    <w:rsid w:val="00B314D0"/>
    <w:rsid w:val="00B3165E"/>
    <w:rsid w:val="00B318F9"/>
    <w:rsid w:val="00B31B64"/>
    <w:rsid w:val="00B33001"/>
    <w:rsid w:val="00B33843"/>
    <w:rsid w:val="00B33F20"/>
    <w:rsid w:val="00B34187"/>
    <w:rsid w:val="00B3436F"/>
    <w:rsid w:val="00B3485A"/>
    <w:rsid w:val="00B34CFA"/>
    <w:rsid w:val="00B3523E"/>
    <w:rsid w:val="00B36015"/>
    <w:rsid w:val="00B366C1"/>
    <w:rsid w:val="00B3763F"/>
    <w:rsid w:val="00B400F3"/>
    <w:rsid w:val="00B4134C"/>
    <w:rsid w:val="00B41B0D"/>
    <w:rsid w:val="00B43DEE"/>
    <w:rsid w:val="00B4430B"/>
    <w:rsid w:val="00B452E0"/>
    <w:rsid w:val="00B45850"/>
    <w:rsid w:val="00B47163"/>
    <w:rsid w:val="00B47950"/>
    <w:rsid w:val="00B50F05"/>
    <w:rsid w:val="00B51074"/>
    <w:rsid w:val="00B5109F"/>
    <w:rsid w:val="00B510D3"/>
    <w:rsid w:val="00B51C73"/>
    <w:rsid w:val="00B51CFE"/>
    <w:rsid w:val="00B54434"/>
    <w:rsid w:val="00B546C3"/>
    <w:rsid w:val="00B54B51"/>
    <w:rsid w:val="00B55EC2"/>
    <w:rsid w:val="00B5622E"/>
    <w:rsid w:val="00B5633C"/>
    <w:rsid w:val="00B5699B"/>
    <w:rsid w:val="00B56F01"/>
    <w:rsid w:val="00B570A0"/>
    <w:rsid w:val="00B57B7B"/>
    <w:rsid w:val="00B60215"/>
    <w:rsid w:val="00B61B85"/>
    <w:rsid w:val="00B627F5"/>
    <w:rsid w:val="00B64251"/>
    <w:rsid w:val="00B664FA"/>
    <w:rsid w:val="00B6698E"/>
    <w:rsid w:val="00B66E4F"/>
    <w:rsid w:val="00B66E6A"/>
    <w:rsid w:val="00B67B1B"/>
    <w:rsid w:val="00B67BF0"/>
    <w:rsid w:val="00B67C54"/>
    <w:rsid w:val="00B67E93"/>
    <w:rsid w:val="00B70073"/>
    <w:rsid w:val="00B708A0"/>
    <w:rsid w:val="00B70E19"/>
    <w:rsid w:val="00B71A80"/>
    <w:rsid w:val="00B72224"/>
    <w:rsid w:val="00B72950"/>
    <w:rsid w:val="00B738C1"/>
    <w:rsid w:val="00B739D3"/>
    <w:rsid w:val="00B74441"/>
    <w:rsid w:val="00B749E3"/>
    <w:rsid w:val="00B74BBC"/>
    <w:rsid w:val="00B74DD3"/>
    <w:rsid w:val="00B75425"/>
    <w:rsid w:val="00B7544F"/>
    <w:rsid w:val="00B754F8"/>
    <w:rsid w:val="00B75AF5"/>
    <w:rsid w:val="00B75F2D"/>
    <w:rsid w:val="00B76CC2"/>
    <w:rsid w:val="00B76E32"/>
    <w:rsid w:val="00B7752F"/>
    <w:rsid w:val="00B77EE3"/>
    <w:rsid w:val="00B800F5"/>
    <w:rsid w:val="00B810E6"/>
    <w:rsid w:val="00B8172F"/>
    <w:rsid w:val="00B819D1"/>
    <w:rsid w:val="00B8289A"/>
    <w:rsid w:val="00B8295D"/>
    <w:rsid w:val="00B82C09"/>
    <w:rsid w:val="00B83677"/>
    <w:rsid w:val="00B838D1"/>
    <w:rsid w:val="00B83E7F"/>
    <w:rsid w:val="00B84078"/>
    <w:rsid w:val="00B843CF"/>
    <w:rsid w:val="00B845A5"/>
    <w:rsid w:val="00B8494D"/>
    <w:rsid w:val="00B84BDF"/>
    <w:rsid w:val="00B8560C"/>
    <w:rsid w:val="00B866BD"/>
    <w:rsid w:val="00B87A99"/>
    <w:rsid w:val="00B9004E"/>
    <w:rsid w:val="00B9046B"/>
    <w:rsid w:val="00B90B86"/>
    <w:rsid w:val="00B90F65"/>
    <w:rsid w:val="00B911E7"/>
    <w:rsid w:val="00B91774"/>
    <w:rsid w:val="00B92700"/>
    <w:rsid w:val="00B928A3"/>
    <w:rsid w:val="00B93A06"/>
    <w:rsid w:val="00B94EBF"/>
    <w:rsid w:val="00B950AC"/>
    <w:rsid w:val="00B95D24"/>
    <w:rsid w:val="00B960F3"/>
    <w:rsid w:val="00B965F8"/>
    <w:rsid w:val="00B96C77"/>
    <w:rsid w:val="00B97404"/>
    <w:rsid w:val="00BA07AC"/>
    <w:rsid w:val="00BA0D6F"/>
    <w:rsid w:val="00BA133A"/>
    <w:rsid w:val="00BA239E"/>
    <w:rsid w:val="00BA2516"/>
    <w:rsid w:val="00BA2A16"/>
    <w:rsid w:val="00BA2E8A"/>
    <w:rsid w:val="00BA3393"/>
    <w:rsid w:val="00BA3D6B"/>
    <w:rsid w:val="00BA3EA8"/>
    <w:rsid w:val="00BA4D96"/>
    <w:rsid w:val="00BA5AE0"/>
    <w:rsid w:val="00BA63E2"/>
    <w:rsid w:val="00BA676A"/>
    <w:rsid w:val="00BA67DC"/>
    <w:rsid w:val="00BA6BD5"/>
    <w:rsid w:val="00BA74BD"/>
    <w:rsid w:val="00BA79D5"/>
    <w:rsid w:val="00BB0225"/>
    <w:rsid w:val="00BB0A2A"/>
    <w:rsid w:val="00BB0DD6"/>
    <w:rsid w:val="00BB0DFF"/>
    <w:rsid w:val="00BB116F"/>
    <w:rsid w:val="00BB259F"/>
    <w:rsid w:val="00BB25DC"/>
    <w:rsid w:val="00BB43E8"/>
    <w:rsid w:val="00BB4EEA"/>
    <w:rsid w:val="00BB5E8C"/>
    <w:rsid w:val="00BB6B52"/>
    <w:rsid w:val="00BB6E69"/>
    <w:rsid w:val="00BB6FDC"/>
    <w:rsid w:val="00BB72A4"/>
    <w:rsid w:val="00BB77A2"/>
    <w:rsid w:val="00BB7E1B"/>
    <w:rsid w:val="00BC00D2"/>
    <w:rsid w:val="00BC04C4"/>
    <w:rsid w:val="00BC19B3"/>
    <w:rsid w:val="00BC1A28"/>
    <w:rsid w:val="00BC1D63"/>
    <w:rsid w:val="00BC1E72"/>
    <w:rsid w:val="00BC1E8E"/>
    <w:rsid w:val="00BC3269"/>
    <w:rsid w:val="00BC340C"/>
    <w:rsid w:val="00BC417C"/>
    <w:rsid w:val="00BC42E2"/>
    <w:rsid w:val="00BC5269"/>
    <w:rsid w:val="00BC54E6"/>
    <w:rsid w:val="00BC56D2"/>
    <w:rsid w:val="00BC5843"/>
    <w:rsid w:val="00BC5EED"/>
    <w:rsid w:val="00BC7474"/>
    <w:rsid w:val="00BD0D32"/>
    <w:rsid w:val="00BD2834"/>
    <w:rsid w:val="00BD3F00"/>
    <w:rsid w:val="00BD496E"/>
    <w:rsid w:val="00BD6A13"/>
    <w:rsid w:val="00BD7254"/>
    <w:rsid w:val="00BD73FD"/>
    <w:rsid w:val="00BD7748"/>
    <w:rsid w:val="00BE0C4F"/>
    <w:rsid w:val="00BE127F"/>
    <w:rsid w:val="00BE1363"/>
    <w:rsid w:val="00BE19AB"/>
    <w:rsid w:val="00BE22C3"/>
    <w:rsid w:val="00BE32E9"/>
    <w:rsid w:val="00BE330A"/>
    <w:rsid w:val="00BE3384"/>
    <w:rsid w:val="00BE3D5D"/>
    <w:rsid w:val="00BE406F"/>
    <w:rsid w:val="00BE50AF"/>
    <w:rsid w:val="00BE5157"/>
    <w:rsid w:val="00BE5236"/>
    <w:rsid w:val="00BE5C7A"/>
    <w:rsid w:val="00BE638A"/>
    <w:rsid w:val="00BE70C0"/>
    <w:rsid w:val="00BE745B"/>
    <w:rsid w:val="00BE79CC"/>
    <w:rsid w:val="00BF081A"/>
    <w:rsid w:val="00BF0D5F"/>
    <w:rsid w:val="00BF0D65"/>
    <w:rsid w:val="00BF1967"/>
    <w:rsid w:val="00BF1E0E"/>
    <w:rsid w:val="00BF2134"/>
    <w:rsid w:val="00BF4355"/>
    <w:rsid w:val="00BF43DC"/>
    <w:rsid w:val="00BF43EA"/>
    <w:rsid w:val="00BF5CDC"/>
    <w:rsid w:val="00BF6B4A"/>
    <w:rsid w:val="00BF6EE8"/>
    <w:rsid w:val="00BF77F2"/>
    <w:rsid w:val="00BF7937"/>
    <w:rsid w:val="00BF7F07"/>
    <w:rsid w:val="00C00187"/>
    <w:rsid w:val="00C00585"/>
    <w:rsid w:val="00C005AF"/>
    <w:rsid w:val="00C00CF7"/>
    <w:rsid w:val="00C01415"/>
    <w:rsid w:val="00C0146C"/>
    <w:rsid w:val="00C01C53"/>
    <w:rsid w:val="00C02CE4"/>
    <w:rsid w:val="00C04A87"/>
    <w:rsid w:val="00C053EE"/>
    <w:rsid w:val="00C05EF5"/>
    <w:rsid w:val="00C05F04"/>
    <w:rsid w:val="00C06D44"/>
    <w:rsid w:val="00C070F6"/>
    <w:rsid w:val="00C07868"/>
    <w:rsid w:val="00C07DD8"/>
    <w:rsid w:val="00C07E42"/>
    <w:rsid w:val="00C105B8"/>
    <w:rsid w:val="00C111E6"/>
    <w:rsid w:val="00C11617"/>
    <w:rsid w:val="00C11B95"/>
    <w:rsid w:val="00C11FDD"/>
    <w:rsid w:val="00C12025"/>
    <w:rsid w:val="00C12146"/>
    <w:rsid w:val="00C123C6"/>
    <w:rsid w:val="00C12819"/>
    <w:rsid w:val="00C12A0C"/>
    <w:rsid w:val="00C133E3"/>
    <w:rsid w:val="00C14857"/>
    <w:rsid w:val="00C15166"/>
    <w:rsid w:val="00C15CAB"/>
    <w:rsid w:val="00C16CA1"/>
    <w:rsid w:val="00C20674"/>
    <w:rsid w:val="00C20752"/>
    <w:rsid w:val="00C20968"/>
    <w:rsid w:val="00C209EE"/>
    <w:rsid w:val="00C20F9D"/>
    <w:rsid w:val="00C21AF6"/>
    <w:rsid w:val="00C22FA9"/>
    <w:rsid w:val="00C24C8A"/>
    <w:rsid w:val="00C24DF2"/>
    <w:rsid w:val="00C266FA"/>
    <w:rsid w:val="00C27971"/>
    <w:rsid w:val="00C30A21"/>
    <w:rsid w:val="00C30D3F"/>
    <w:rsid w:val="00C329EE"/>
    <w:rsid w:val="00C32AAC"/>
    <w:rsid w:val="00C32FED"/>
    <w:rsid w:val="00C33B3C"/>
    <w:rsid w:val="00C33F62"/>
    <w:rsid w:val="00C343A0"/>
    <w:rsid w:val="00C34D2B"/>
    <w:rsid w:val="00C34E71"/>
    <w:rsid w:val="00C351EE"/>
    <w:rsid w:val="00C35A92"/>
    <w:rsid w:val="00C35ED0"/>
    <w:rsid w:val="00C363C3"/>
    <w:rsid w:val="00C3690A"/>
    <w:rsid w:val="00C369E7"/>
    <w:rsid w:val="00C36E43"/>
    <w:rsid w:val="00C3788C"/>
    <w:rsid w:val="00C403D9"/>
    <w:rsid w:val="00C4068F"/>
    <w:rsid w:val="00C407D3"/>
    <w:rsid w:val="00C40D9D"/>
    <w:rsid w:val="00C40E1A"/>
    <w:rsid w:val="00C416B0"/>
    <w:rsid w:val="00C41D17"/>
    <w:rsid w:val="00C421EF"/>
    <w:rsid w:val="00C43012"/>
    <w:rsid w:val="00C430E5"/>
    <w:rsid w:val="00C43247"/>
    <w:rsid w:val="00C435E5"/>
    <w:rsid w:val="00C43FB1"/>
    <w:rsid w:val="00C447C5"/>
    <w:rsid w:val="00C44D6F"/>
    <w:rsid w:val="00C452ED"/>
    <w:rsid w:val="00C4670A"/>
    <w:rsid w:val="00C46E95"/>
    <w:rsid w:val="00C47012"/>
    <w:rsid w:val="00C47297"/>
    <w:rsid w:val="00C479F7"/>
    <w:rsid w:val="00C5070B"/>
    <w:rsid w:val="00C50857"/>
    <w:rsid w:val="00C50B88"/>
    <w:rsid w:val="00C50F8D"/>
    <w:rsid w:val="00C51072"/>
    <w:rsid w:val="00C51865"/>
    <w:rsid w:val="00C520EC"/>
    <w:rsid w:val="00C52296"/>
    <w:rsid w:val="00C52A0D"/>
    <w:rsid w:val="00C52DBC"/>
    <w:rsid w:val="00C53E1F"/>
    <w:rsid w:val="00C54464"/>
    <w:rsid w:val="00C545B8"/>
    <w:rsid w:val="00C54B3C"/>
    <w:rsid w:val="00C556D2"/>
    <w:rsid w:val="00C55F35"/>
    <w:rsid w:val="00C565C7"/>
    <w:rsid w:val="00C565FD"/>
    <w:rsid w:val="00C56655"/>
    <w:rsid w:val="00C5678A"/>
    <w:rsid w:val="00C56ABE"/>
    <w:rsid w:val="00C56B0A"/>
    <w:rsid w:val="00C57C36"/>
    <w:rsid w:val="00C57D97"/>
    <w:rsid w:val="00C57F61"/>
    <w:rsid w:val="00C6037E"/>
    <w:rsid w:val="00C60B62"/>
    <w:rsid w:val="00C60C86"/>
    <w:rsid w:val="00C61911"/>
    <w:rsid w:val="00C62DB3"/>
    <w:rsid w:val="00C62E40"/>
    <w:rsid w:val="00C63165"/>
    <w:rsid w:val="00C63262"/>
    <w:rsid w:val="00C63828"/>
    <w:rsid w:val="00C63836"/>
    <w:rsid w:val="00C63A0E"/>
    <w:rsid w:val="00C63A9D"/>
    <w:rsid w:val="00C64212"/>
    <w:rsid w:val="00C644E9"/>
    <w:rsid w:val="00C65764"/>
    <w:rsid w:val="00C65F2C"/>
    <w:rsid w:val="00C66657"/>
    <w:rsid w:val="00C66BAB"/>
    <w:rsid w:val="00C7050A"/>
    <w:rsid w:val="00C724AE"/>
    <w:rsid w:val="00C724FA"/>
    <w:rsid w:val="00C72CC4"/>
    <w:rsid w:val="00C7304C"/>
    <w:rsid w:val="00C73381"/>
    <w:rsid w:val="00C73534"/>
    <w:rsid w:val="00C73F8D"/>
    <w:rsid w:val="00C73FDF"/>
    <w:rsid w:val="00C7479C"/>
    <w:rsid w:val="00C7482F"/>
    <w:rsid w:val="00C74A7D"/>
    <w:rsid w:val="00C74C80"/>
    <w:rsid w:val="00C74E72"/>
    <w:rsid w:val="00C751FF"/>
    <w:rsid w:val="00C753B0"/>
    <w:rsid w:val="00C75415"/>
    <w:rsid w:val="00C76684"/>
    <w:rsid w:val="00C770CB"/>
    <w:rsid w:val="00C776FB"/>
    <w:rsid w:val="00C810A9"/>
    <w:rsid w:val="00C83181"/>
    <w:rsid w:val="00C83DFA"/>
    <w:rsid w:val="00C83F19"/>
    <w:rsid w:val="00C84B4D"/>
    <w:rsid w:val="00C84CDD"/>
    <w:rsid w:val="00C85226"/>
    <w:rsid w:val="00C8554C"/>
    <w:rsid w:val="00C85D5C"/>
    <w:rsid w:val="00C87F6A"/>
    <w:rsid w:val="00C902B3"/>
    <w:rsid w:val="00C91050"/>
    <w:rsid w:val="00C91B4F"/>
    <w:rsid w:val="00C92482"/>
    <w:rsid w:val="00C92E5D"/>
    <w:rsid w:val="00C94517"/>
    <w:rsid w:val="00C94884"/>
    <w:rsid w:val="00C95C50"/>
    <w:rsid w:val="00C95E25"/>
    <w:rsid w:val="00C95F5D"/>
    <w:rsid w:val="00C964B4"/>
    <w:rsid w:val="00C964F7"/>
    <w:rsid w:val="00C96888"/>
    <w:rsid w:val="00C96C15"/>
    <w:rsid w:val="00C970E5"/>
    <w:rsid w:val="00C97275"/>
    <w:rsid w:val="00CA0E4D"/>
    <w:rsid w:val="00CA126E"/>
    <w:rsid w:val="00CA1B0B"/>
    <w:rsid w:val="00CA1DED"/>
    <w:rsid w:val="00CA2038"/>
    <w:rsid w:val="00CA20B2"/>
    <w:rsid w:val="00CA2972"/>
    <w:rsid w:val="00CA30C7"/>
    <w:rsid w:val="00CA32B4"/>
    <w:rsid w:val="00CA3B3F"/>
    <w:rsid w:val="00CA4CF9"/>
    <w:rsid w:val="00CA55FA"/>
    <w:rsid w:val="00CA5DEF"/>
    <w:rsid w:val="00CA687D"/>
    <w:rsid w:val="00CA691D"/>
    <w:rsid w:val="00CA6CD0"/>
    <w:rsid w:val="00CA70F7"/>
    <w:rsid w:val="00CA7366"/>
    <w:rsid w:val="00CA7A59"/>
    <w:rsid w:val="00CB1509"/>
    <w:rsid w:val="00CB4371"/>
    <w:rsid w:val="00CB4838"/>
    <w:rsid w:val="00CB5F29"/>
    <w:rsid w:val="00CB66DF"/>
    <w:rsid w:val="00CB674F"/>
    <w:rsid w:val="00CB6A0D"/>
    <w:rsid w:val="00CB716B"/>
    <w:rsid w:val="00CB750B"/>
    <w:rsid w:val="00CB7F34"/>
    <w:rsid w:val="00CC0B5A"/>
    <w:rsid w:val="00CC0B69"/>
    <w:rsid w:val="00CC0C52"/>
    <w:rsid w:val="00CC144F"/>
    <w:rsid w:val="00CC177A"/>
    <w:rsid w:val="00CC22E9"/>
    <w:rsid w:val="00CC2869"/>
    <w:rsid w:val="00CC2CCB"/>
    <w:rsid w:val="00CC39CA"/>
    <w:rsid w:val="00CC3F96"/>
    <w:rsid w:val="00CC40F9"/>
    <w:rsid w:val="00CC4656"/>
    <w:rsid w:val="00CC544C"/>
    <w:rsid w:val="00CC5F49"/>
    <w:rsid w:val="00CC6014"/>
    <w:rsid w:val="00CC625C"/>
    <w:rsid w:val="00CC6CD2"/>
    <w:rsid w:val="00CC7009"/>
    <w:rsid w:val="00CC7F75"/>
    <w:rsid w:val="00CD02E8"/>
    <w:rsid w:val="00CD03DC"/>
    <w:rsid w:val="00CD0AF1"/>
    <w:rsid w:val="00CD0E14"/>
    <w:rsid w:val="00CD1144"/>
    <w:rsid w:val="00CD16B2"/>
    <w:rsid w:val="00CD18AE"/>
    <w:rsid w:val="00CD2365"/>
    <w:rsid w:val="00CD253C"/>
    <w:rsid w:val="00CD32F1"/>
    <w:rsid w:val="00CD40C6"/>
    <w:rsid w:val="00CD442F"/>
    <w:rsid w:val="00CD4455"/>
    <w:rsid w:val="00CD5522"/>
    <w:rsid w:val="00CD5C01"/>
    <w:rsid w:val="00CD5E16"/>
    <w:rsid w:val="00CD6297"/>
    <w:rsid w:val="00CD665E"/>
    <w:rsid w:val="00CD683B"/>
    <w:rsid w:val="00CD716D"/>
    <w:rsid w:val="00CD717C"/>
    <w:rsid w:val="00CD72B0"/>
    <w:rsid w:val="00CD73CD"/>
    <w:rsid w:val="00CD7758"/>
    <w:rsid w:val="00CD79A7"/>
    <w:rsid w:val="00CE011F"/>
    <w:rsid w:val="00CE14C9"/>
    <w:rsid w:val="00CE1A5E"/>
    <w:rsid w:val="00CE1C9D"/>
    <w:rsid w:val="00CE20CB"/>
    <w:rsid w:val="00CE2474"/>
    <w:rsid w:val="00CE3411"/>
    <w:rsid w:val="00CE3B59"/>
    <w:rsid w:val="00CE41A1"/>
    <w:rsid w:val="00CE46D5"/>
    <w:rsid w:val="00CE4E7C"/>
    <w:rsid w:val="00CE585C"/>
    <w:rsid w:val="00CE6053"/>
    <w:rsid w:val="00CE6537"/>
    <w:rsid w:val="00CE662D"/>
    <w:rsid w:val="00CE66B2"/>
    <w:rsid w:val="00CE710C"/>
    <w:rsid w:val="00CE7129"/>
    <w:rsid w:val="00CE736C"/>
    <w:rsid w:val="00CE7604"/>
    <w:rsid w:val="00CF081E"/>
    <w:rsid w:val="00CF0D30"/>
    <w:rsid w:val="00CF190C"/>
    <w:rsid w:val="00CF1C6D"/>
    <w:rsid w:val="00CF3024"/>
    <w:rsid w:val="00CF3155"/>
    <w:rsid w:val="00CF37B3"/>
    <w:rsid w:val="00CF3DBC"/>
    <w:rsid w:val="00CF44C2"/>
    <w:rsid w:val="00CF5388"/>
    <w:rsid w:val="00CF55F8"/>
    <w:rsid w:val="00CF57D3"/>
    <w:rsid w:val="00CF69E1"/>
    <w:rsid w:val="00CF6D97"/>
    <w:rsid w:val="00CF72E9"/>
    <w:rsid w:val="00CF787A"/>
    <w:rsid w:val="00CF7CA5"/>
    <w:rsid w:val="00D00D51"/>
    <w:rsid w:val="00D00D62"/>
    <w:rsid w:val="00D010C6"/>
    <w:rsid w:val="00D019CE"/>
    <w:rsid w:val="00D01A92"/>
    <w:rsid w:val="00D0261A"/>
    <w:rsid w:val="00D033BA"/>
    <w:rsid w:val="00D03787"/>
    <w:rsid w:val="00D03B2A"/>
    <w:rsid w:val="00D04134"/>
    <w:rsid w:val="00D0502D"/>
    <w:rsid w:val="00D05626"/>
    <w:rsid w:val="00D059C0"/>
    <w:rsid w:val="00D05A31"/>
    <w:rsid w:val="00D05AA6"/>
    <w:rsid w:val="00D05F8D"/>
    <w:rsid w:val="00D068AC"/>
    <w:rsid w:val="00D07296"/>
    <w:rsid w:val="00D07570"/>
    <w:rsid w:val="00D078C5"/>
    <w:rsid w:val="00D078E6"/>
    <w:rsid w:val="00D10194"/>
    <w:rsid w:val="00D101A5"/>
    <w:rsid w:val="00D1027C"/>
    <w:rsid w:val="00D1048F"/>
    <w:rsid w:val="00D10AE0"/>
    <w:rsid w:val="00D10DDB"/>
    <w:rsid w:val="00D10E96"/>
    <w:rsid w:val="00D110D4"/>
    <w:rsid w:val="00D115DA"/>
    <w:rsid w:val="00D115F1"/>
    <w:rsid w:val="00D119A1"/>
    <w:rsid w:val="00D11B3A"/>
    <w:rsid w:val="00D11CA1"/>
    <w:rsid w:val="00D11E75"/>
    <w:rsid w:val="00D11ED0"/>
    <w:rsid w:val="00D13200"/>
    <w:rsid w:val="00D1380C"/>
    <w:rsid w:val="00D1415F"/>
    <w:rsid w:val="00D148F1"/>
    <w:rsid w:val="00D14CE1"/>
    <w:rsid w:val="00D15273"/>
    <w:rsid w:val="00D1550E"/>
    <w:rsid w:val="00D15B06"/>
    <w:rsid w:val="00D15F0D"/>
    <w:rsid w:val="00D168E4"/>
    <w:rsid w:val="00D16C3F"/>
    <w:rsid w:val="00D16CFE"/>
    <w:rsid w:val="00D17100"/>
    <w:rsid w:val="00D174C5"/>
    <w:rsid w:val="00D17961"/>
    <w:rsid w:val="00D17C48"/>
    <w:rsid w:val="00D20122"/>
    <w:rsid w:val="00D20398"/>
    <w:rsid w:val="00D2109E"/>
    <w:rsid w:val="00D212AF"/>
    <w:rsid w:val="00D212C3"/>
    <w:rsid w:val="00D213E5"/>
    <w:rsid w:val="00D215D5"/>
    <w:rsid w:val="00D2223F"/>
    <w:rsid w:val="00D22CC1"/>
    <w:rsid w:val="00D22DC7"/>
    <w:rsid w:val="00D22DF7"/>
    <w:rsid w:val="00D2309E"/>
    <w:rsid w:val="00D2323D"/>
    <w:rsid w:val="00D23793"/>
    <w:rsid w:val="00D23A42"/>
    <w:rsid w:val="00D241A4"/>
    <w:rsid w:val="00D242F1"/>
    <w:rsid w:val="00D24921"/>
    <w:rsid w:val="00D25104"/>
    <w:rsid w:val="00D257DB"/>
    <w:rsid w:val="00D25BE0"/>
    <w:rsid w:val="00D2652D"/>
    <w:rsid w:val="00D26D82"/>
    <w:rsid w:val="00D27089"/>
    <w:rsid w:val="00D27529"/>
    <w:rsid w:val="00D2779B"/>
    <w:rsid w:val="00D315E1"/>
    <w:rsid w:val="00D32361"/>
    <w:rsid w:val="00D3331C"/>
    <w:rsid w:val="00D34449"/>
    <w:rsid w:val="00D347B3"/>
    <w:rsid w:val="00D3540C"/>
    <w:rsid w:val="00D35761"/>
    <w:rsid w:val="00D357EC"/>
    <w:rsid w:val="00D35D39"/>
    <w:rsid w:val="00D35E3A"/>
    <w:rsid w:val="00D35E6F"/>
    <w:rsid w:val="00D35E86"/>
    <w:rsid w:val="00D36575"/>
    <w:rsid w:val="00D36710"/>
    <w:rsid w:val="00D36F91"/>
    <w:rsid w:val="00D377FB"/>
    <w:rsid w:val="00D37BCE"/>
    <w:rsid w:val="00D37FAD"/>
    <w:rsid w:val="00D40186"/>
    <w:rsid w:val="00D40396"/>
    <w:rsid w:val="00D40ABB"/>
    <w:rsid w:val="00D40B74"/>
    <w:rsid w:val="00D40E95"/>
    <w:rsid w:val="00D40F8E"/>
    <w:rsid w:val="00D41B5B"/>
    <w:rsid w:val="00D423ED"/>
    <w:rsid w:val="00D42A04"/>
    <w:rsid w:val="00D42EB4"/>
    <w:rsid w:val="00D431CF"/>
    <w:rsid w:val="00D433B0"/>
    <w:rsid w:val="00D43D54"/>
    <w:rsid w:val="00D4410F"/>
    <w:rsid w:val="00D444A6"/>
    <w:rsid w:val="00D44FAA"/>
    <w:rsid w:val="00D45726"/>
    <w:rsid w:val="00D463E6"/>
    <w:rsid w:val="00D466AF"/>
    <w:rsid w:val="00D46DA5"/>
    <w:rsid w:val="00D47640"/>
    <w:rsid w:val="00D47953"/>
    <w:rsid w:val="00D502FD"/>
    <w:rsid w:val="00D517B2"/>
    <w:rsid w:val="00D51E15"/>
    <w:rsid w:val="00D52128"/>
    <w:rsid w:val="00D52654"/>
    <w:rsid w:val="00D52BAE"/>
    <w:rsid w:val="00D5321C"/>
    <w:rsid w:val="00D53718"/>
    <w:rsid w:val="00D54463"/>
    <w:rsid w:val="00D546B1"/>
    <w:rsid w:val="00D54A92"/>
    <w:rsid w:val="00D5521F"/>
    <w:rsid w:val="00D55A99"/>
    <w:rsid w:val="00D55C96"/>
    <w:rsid w:val="00D56D89"/>
    <w:rsid w:val="00D57889"/>
    <w:rsid w:val="00D57BA2"/>
    <w:rsid w:val="00D57E73"/>
    <w:rsid w:val="00D60307"/>
    <w:rsid w:val="00D603CA"/>
    <w:rsid w:val="00D6096A"/>
    <w:rsid w:val="00D6099A"/>
    <w:rsid w:val="00D60B6A"/>
    <w:rsid w:val="00D62215"/>
    <w:rsid w:val="00D62216"/>
    <w:rsid w:val="00D622DF"/>
    <w:rsid w:val="00D623A2"/>
    <w:rsid w:val="00D6299A"/>
    <w:rsid w:val="00D62BAC"/>
    <w:rsid w:val="00D62D18"/>
    <w:rsid w:val="00D638D1"/>
    <w:rsid w:val="00D640D2"/>
    <w:rsid w:val="00D64474"/>
    <w:rsid w:val="00D65631"/>
    <w:rsid w:val="00D65C57"/>
    <w:rsid w:val="00D65D56"/>
    <w:rsid w:val="00D65D59"/>
    <w:rsid w:val="00D661B2"/>
    <w:rsid w:val="00D66923"/>
    <w:rsid w:val="00D66B3C"/>
    <w:rsid w:val="00D66D31"/>
    <w:rsid w:val="00D677FA"/>
    <w:rsid w:val="00D67F97"/>
    <w:rsid w:val="00D7039C"/>
    <w:rsid w:val="00D703B0"/>
    <w:rsid w:val="00D70441"/>
    <w:rsid w:val="00D70691"/>
    <w:rsid w:val="00D70C43"/>
    <w:rsid w:val="00D71504"/>
    <w:rsid w:val="00D71D4A"/>
    <w:rsid w:val="00D71EB2"/>
    <w:rsid w:val="00D72536"/>
    <w:rsid w:val="00D72CAE"/>
    <w:rsid w:val="00D738AE"/>
    <w:rsid w:val="00D73CC3"/>
    <w:rsid w:val="00D73DEA"/>
    <w:rsid w:val="00D742B6"/>
    <w:rsid w:val="00D74360"/>
    <w:rsid w:val="00D75454"/>
    <w:rsid w:val="00D75575"/>
    <w:rsid w:val="00D75654"/>
    <w:rsid w:val="00D75B8F"/>
    <w:rsid w:val="00D75EE7"/>
    <w:rsid w:val="00D75FFE"/>
    <w:rsid w:val="00D76326"/>
    <w:rsid w:val="00D7650B"/>
    <w:rsid w:val="00D76726"/>
    <w:rsid w:val="00D771C2"/>
    <w:rsid w:val="00D77858"/>
    <w:rsid w:val="00D77FC2"/>
    <w:rsid w:val="00D8010E"/>
    <w:rsid w:val="00D80563"/>
    <w:rsid w:val="00D809F5"/>
    <w:rsid w:val="00D80F12"/>
    <w:rsid w:val="00D81477"/>
    <w:rsid w:val="00D82C67"/>
    <w:rsid w:val="00D82E38"/>
    <w:rsid w:val="00D83018"/>
    <w:rsid w:val="00D832FA"/>
    <w:rsid w:val="00D83898"/>
    <w:rsid w:val="00D8435F"/>
    <w:rsid w:val="00D847C5"/>
    <w:rsid w:val="00D84DCD"/>
    <w:rsid w:val="00D8514F"/>
    <w:rsid w:val="00D858A6"/>
    <w:rsid w:val="00D85E9E"/>
    <w:rsid w:val="00D86043"/>
    <w:rsid w:val="00D86E4C"/>
    <w:rsid w:val="00D872CD"/>
    <w:rsid w:val="00D87318"/>
    <w:rsid w:val="00D87586"/>
    <w:rsid w:val="00D9320F"/>
    <w:rsid w:val="00D93404"/>
    <w:rsid w:val="00D935B8"/>
    <w:rsid w:val="00D94A5C"/>
    <w:rsid w:val="00D94EB5"/>
    <w:rsid w:val="00D94FC0"/>
    <w:rsid w:val="00D95755"/>
    <w:rsid w:val="00D97285"/>
    <w:rsid w:val="00D97EE0"/>
    <w:rsid w:val="00D97F94"/>
    <w:rsid w:val="00DA00CE"/>
    <w:rsid w:val="00DA0420"/>
    <w:rsid w:val="00DA13C0"/>
    <w:rsid w:val="00DA13E1"/>
    <w:rsid w:val="00DA1B64"/>
    <w:rsid w:val="00DA2046"/>
    <w:rsid w:val="00DA2130"/>
    <w:rsid w:val="00DA23EF"/>
    <w:rsid w:val="00DA2676"/>
    <w:rsid w:val="00DA31DB"/>
    <w:rsid w:val="00DA3772"/>
    <w:rsid w:val="00DA39D5"/>
    <w:rsid w:val="00DA39F3"/>
    <w:rsid w:val="00DA3BB1"/>
    <w:rsid w:val="00DA4079"/>
    <w:rsid w:val="00DA42E6"/>
    <w:rsid w:val="00DA4CFD"/>
    <w:rsid w:val="00DA5900"/>
    <w:rsid w:val="00DA5ED1"/>
    <w:rsid w:val="00DA6094"/>
    <w:rsid w:val="00DA653C"/>
    <w:rsid w:val="00DA68BA"/>
    <w:rsid w:val="00DA6EE3"/>
    <w:rsid w:val="00DA6FC2"/>
    <w:rsid w:val="00DA7284"/>
    <w:rsid w:val="00DB09DD"/>
    <w:rsid w:val="00DB09ED"/>
    <w:rsid w:val="00DB0F7E"/>
    <w:rsid w:val="00DB1951"/>
    <w:rsid w:val="00DB19ED"/>
    <w:rsid w:val="00DB2049"/>
    <w:rsid w:val="00DB267B"/>
    <w:rsid w:val="00DB27C9"/>
    <w:rsid w:val="00DB2E08"/>
    <w:rsid w:val="00DB32D5"/>
    <w:rsid w:val="00DB376C"/>
    <w:rsid w:val="00DB474C"/>
    <w:rsid w:val="00DB4BC8"/>
    <w:rsid w:val="00DB4CC2"/>
    <w:rsid w:val="00DB4FCB"/>
    <w:rsid w:val="00DB5900"/>
    <w:rsid w:val="00DB6101"/>
    <w:rsid w:val="00DB62DD"/>
    <w:rsid w:val="00DB6472"/>
    <w:rsid w:val="00DB69BF"/>
    <w:rsid w:val="00DB6D1E"/>
    <w:rsid w:val="00DB740A"/>
    <w:rsid w:val="00DB7777"/>
    <w:rsid w:val="00DB7B4F"/>
    <w:rsid w:val="00DC01C0"/>
    <w:rsid w:val="00DC02CD"/>
    <w:rsid w:val="00DC0488"/>
    <w:rsid w:val="00DC0D83"/>
    <w:rsid w:val="00DC164A"/>
    <w:rsid w:val="00DC1BB6"/>
    <w:rsid w:val="00DC2EAA"/>
    <w:rsid w:val="00DC2FD6"/>
    <w:rsid w:val="00DC3162"/>
    <w:rsid w:val="00DC3204"/>
    <w:rsid w:val="00DC3922"/>
    <w:rsid w:val="00DC3BE4"/>
    <w:rsid w:val="00DC3C84"/>
    <w:rsid w:val="00DC463C"/>
    <w:rsid w:val="00DC5500"/>
    <w:rsid w:val="00DC5717"/>
    <w:rsid w:val="00DC577E"/>
    <w:rsid w:val="00DC61A5"/>
    <w:rsid w:val="00DC6754"/>
    <w:rsid w:val="00DC67F3"/>
    <w:rsid w:val="00DC6AB8"/>
    <w:rsid w:val="00DC6D4D"/>
    <w:rsid w:val="00DC70E4"/>
    <w:rsid w:val="00DC72EE"/>
    <w:rsid w:val="00DC7832"/>
    <w:rsid w:val="00DC786D"/>
    <w:rsid w:val="00DC7ABF"/>
    <w:rsid w:val="00DD0061"/>
    <w:rsid w:val="00DD00D4"/>
    <w:rsid w:val="00DD0134"/>
    <w:rsid w:val="00DD0261"/>
    <w:rsid w:val="00DD0D46"/>
    <w:rsid w:val="00DD1D40"/>
    <w:rsid w:val="00DD21DA"/>
    <w:rsid w:val="00DD21F9"/>
    <w:rsid w:val="00DD325C"/>
    <w:rsid w:val="00DD34CB"/>
    <w:rsid w:val="00DD35AC"/>
    <w:rsid w:val="00DD37F4"/>
    <w:rsid w:val="00DD5342"/>
    <w:rsid w:val="00DD655F"/>
    <w:rsid w:val="00DD6C79"/>
    <w:rsid w:val="00DD6CEC"/>
    <w:rsid w:val="00DD734C"/>
    <w:rsid w:val="00DD750C"/>
    <w:rsid w:val="00DD771C"/>
    <w:rsid w:val="00DD798C"/>
    <w:rsid w:val="00DD7A4F"/>
    <w:rsid w:val="00DE0523"/>
    <w:rsid w:val="00DE0D81"/>
    <w:rsid w:val="00DE0FEF"/>
    <w:rsid w:val="00DE2610"/>
    <w:rsid w:val="00DE2FD1"/>
    <w:rsid w:val="00DE38FE"/>
    <w:rsid w:val="00DE3914"/>
    <w:rsid w:val="00DE411A"/>
    <w:rsid w:val="00DE4991"/>
    <w:rsid w:val="00DE5270"/>
    <w:rsid w:val="00DE5545"/>
    <w:rsid w:val="00DE6219"/>
    <w:rsid w:val="00DE6661"/>
    <w:rsid w:val="00DE73D6"/>
    <w:rsid w:val="00DE7767"/>
    <w:rsid w:val="00DE7836"/>
    <w:rsid w:val="00DE7F68"/>
    <w:rsid w:val="00DF0529"/>
    <w:rsid w:val="00DF1130"/>
    <w:rsid w:val="00DF196B"/>
    <w:rsid w:val="00DF23B2"/>
    <w:rsid w:val="00DF2C8F"/>
    <w:rsid w:val="00DF3849"/>
    <w:rsid w:val="00DF3A90"/>
    <w:rsid w:val="00DF47C6"/>
    <w:rsid w:val="00DF4A9C"/>
    <w:rsid w:val="00DF4C53"/>
    <w:rsid w:val="00DF5600"/>
    <w:rsid w:val="00DF563D"/>
    <w:rsid w:val="00DF6057"/>
    <w:rsid w:val="00DF6325"/>
    <w:rsid w:val="00DF724B"/>
    <w:rsid w:val="00DF730D"/>
    <w:rsid w:val="00DF73F3"/>
    <w:rsid w:val="00DF7699"/>
    <w:rsid w:val="00E002D3"/>
    <w:rsid w:val="00E00F9C"/>
    <w:rsid w:val="00E0108B"/>
    <w:rsid w:val="00E011BF"/>
    <w:rsid w:val="00E01D64"/>
    <w:rsid w:val="00E027B5"/>
    <w:rsid w:val="00E03169"/>
    <w:rsid w:val="00E03963"/>
    <w:rsid w:val="00E0471F"/>
    <w:rsid w:val="00E04C56"/>
    <w:rsid w:val="00E0509F"/>
    <w:rsid w:val="00E05172"/>
    <w:rsid w:val="00E059CC"/>
    <w:rsid w:val="00E05B37"/>
    <w:rsid w:val="00E068EB"/>
    <w:rsid w:val="00E06DFD"/>
    <w:rsid w:val="00E074E1"/>
    <w:rsid w:val="00E121CC"/>
    <w:rsid w:val="00E12AAE"/>
    <w:rsid w:val="00E12F66"/>
    <w:rsid w:val="00E13457"/>
    <w:rsid w:val="00E13B5A"/>
    <w:rsid w:val="00E13C33"/>
    <w:rsid w:val="00E1434D"/>
    <w:rsid w:val="00E14426"/>
    <w:rsid w:val="00E15532"/>
    <w:rsid w:val="00E15748"/>
    <w:rsid w:val="00E15A87"/>
    <w:rsid w:val="00E16B92"/>
    <w:rsid w:val="00E1766D"/>
    <w:rsid w:val="00E1778A"/>
    <w:rsid w:val="00E177CB"/>
    <w:rsid w:val="00E17D3E"/>
    <w:rsid w:val="00E20265"/>
    <w:rsid w:val="00E219AD"/>
    <w:rsid w:val="00E21D1B"/>
    <w:rsid w:val="00E2211C"/>
    <w:rsid w:val="00E22130"/>
    <w:rsid w:val="00E22BEF"/>
    <w:rsid w:val="00E2383A"/>
    <w:rsid w:val="00E2446C"/>
    <w:rsid w:val="00E24676"/>
    <w:rsid w:val="00E2484E"/>
    <w:rsid w:val="00E24E97"/>
    <w:rsid w:val="00E25908"/>
    <w:rsid w:val="00E309DE"/>
    <w:rsid w:val="00E309EC"/>
    <w:rsid w:val="00E30BCA"/>
    <w:rsid w:val="00E3166F"/>
    <w:rsid w:val="00E317D0"/>
    <w:rsid w:val="00E31F94"/>
    <w:rsid w:val="00E3217E"/>
    <w:rsid w:val="00E32C88"/>
    <w:rsid w:val="00E33223"/>
    <w:rsid w:val="00E334D1"/>
    <w:rsid w:val="00E335AC"/>
    <w:rsid w:val="00E33920"/>
    <w:rsid w:val="00E33EFB"/>
    <w:rsid w:val="00E3418B"/>
    <w:rsid w:val="00E3490B"/>
    <w:rsid w:val="00E35267"/>
    <w:rsid w:val="00E354D3"/>
    <w:rsid w:val="00E35642"/>
    <w:rsid w:val="00E35C7E"/>
    <w:rsid w:val="00E35E0F"/>
    <w:rsid w:val="00E364EB"/>
    <w:rsid w:val="00E36827"/>
    <w:rsid w:val="00E369F8"/>
    <w:rsid w:val="00E36C9F"/>
    <w:rsid w:val="00E36FFA"/>
    <w:rsid w:val="00E37006"/>
    <w:rsid w:val="00E411BA"/>
    <w:rsid w:val="00E41D47"/>
    <w:rsid w:val="00E41F52"/>
    <w:rsid w:val="00E42696"/>
    <w:rsid w:val="00E42AD9"/>
    <w:rsid w:val="00E43DFA"/>
    <w:rsid w:val="00E43FF1"/>
    <w:rsid w:val="00E44BDB"/>
    <w:rsid w:val="00E44D12"/>
    <w:rsid w:val="00E44E4F"/>
    <w:rsid w:val="00E45068"/>
    <w:rsid w:val="00E453A6"/>
    <w:rsid w:val="00E457C4"/>
    <w:rsid w:val="00E45D11"/>
    <w:rsid w:val="00E46529"/>
    <w:rsid w:val="00E46B2B"/>
    <w:rsid w:val="00E46F7E"/>
    <w:rsid w:val="00E473A7"/>
    <w:rsid w:val="00E513CD"/>
    <w:rsid w:val="00E51522"/>
    <w:rsid w:val="00E51568"/>
    <w:rsid w:val="00E5291F"/>
    <w:rsid w:val="00E52CE9"/>
    <w:rsid w:val="00E52F94"/>
    <w:rsid w:val="00E5338F"/>
    <w:rsid w:val="00E53A5D"/>
    <w:rsid w:val="00E53B98"/>
    <w:rsid w:val="00E53D7D"/>
    <w:rsid w:val="00E53E4B"/>
    <w:rsid w:val="00E54716"/>
    <w:rsid w:val="00E54B5B"/>
    <w:rsid w:val="00E55955"/>
    <w:rsid w:val="00E57844"/>
    <w:rsid w:val="00E60691"/>
    <w:rsid w:val="00E60CF8"/>
    <w:rsid w:val="00E6132B"/>
    <w:rsid w:val="00E61562"/>
    <w:rsid w:val="00E61768"/>
    <w:rsid w:val="00E6189D"/>
    <w:rsid w:val="00E63055"/>
    <w:rsid w:val="00E63461"/>
    <w:rsid w:val="00E6416C"/>
    <w:rsid w:val="00E643FB"/>
    <w:rsid w:val="00E64606"/>
    <w:rsid w:val="00E656D4"/>
    <w:rsid w:val="00E66838"/>
    <w:rsid w:val="00E669B1"/>
    <w:rsid w:val="00E66B78"/>
    <w:rsid w:val="00E674A7"/>
    <w:rsid w:val="00E678A0"/>
    <w:rsid w:val="00E67C79"/>
    <w:rsid w:val="00E702CC"/>
    <w:rsid w:val="00E71B9A"/>
    <w:rsid w:val="00E71E5C"/>
    <w:rsid w:val="00E71E62"/>
    <w:rsid w:val="00E73862"/>
    <w:rsid w:val="00E73C00"/>
    <w:rsid w:val="00E74326"/>
    <w:rsid w:val="00E74983"/>
    <w:rsid w:val="00E74AC6"/>
    <w:rsid w:val="00E74FC5"/>
    <w:rsid w:val="00E7508C"/>
    <w:rsid w:val="00E75383"/>
    <w:rsid w:val="00E757D0"/>
    <w:rsid w:val="00E769E0"/>
    <w:rsid w:val="00E76D69"/>
    <w:rsid w:val="00E76E1F"/>
    <w:rsid w:val="00E76ED2"/>
    <w:rsid w:val="00E776DF"/>
    <w:rsid w:val="00E77941"/>
    <w:rsid w:val="00E77AAC"/>
    <w:rsid w:val="00E77AEC"/>
    <w:rsid w:val="00E77E9F"/>
    <w:rsid w:val="00E8032B"/>
    <w:rsid w:val="00E804C4"/>
    <w:rsid w:val="00E81262"/>
    <w:rsid w:val="00E81964"/>
    <w:rsid w:val="00E81C57"/>
    <w:rsid w:val="00E81EE2"/>
    <w:rsid w:val="00E820D3"/>
    <w:rsid w:val="00E822AB"/>
    <w:rsid w:val="00E82482"/>
    <w:rsid w:val="00E825E0"/>
    <w:rsid w:val="00E82E4F"/>
    <w:rsid w:val="00E82F57"/>
    <w:rsid w:val="00E834AD"/>
    <w:rsid w:val="00E835E5"/>
    <w:rsid w:val="00E8392A"/>
    <w:rsid w:val="00E83E4F"/>
    <w:rsid w:val="00E85489"/>
    <w:rsid w:val="00E859C4"/>
    <w:rsid w:val="00E85F3F"/>
    <w:rsid w:val="00E8698A"/>
    <w:rsid w:val="00E90092"/>
    <w:rsid w:val="00E902D9"/>
    <w:rsid w:val="00E90957"/>
    <w:rsid w:val="00E90E45"/>
    <w:rsid w:val="00E916A4"/>
    <w:rsid w:val="00E92A78"/>
    <w:rsid w:val="00E93374"/>
    <w:rsid w:val="00E934E6"/>
    <w:rsid w:val="00E93B5D"/>
    <w:rsid w:val="00E948E4"/>
    <w:rsid w:val="00E97D5E"/>
    <w:rsid w:val="00EA093A"/>
    <w:rsid w:val="00EA143C"/>
    <w:rsid w:val="00EA1731"/>
    <w:rsid w:val="00EA195C"/>
    <w:rsid w:val="00EA19BD"/>
    <w:rsid w:val="00EA1D08"/>
    <w:rsid w:val="00EA1E76"/>
    <w:rsid w:val="00EA227E"/>
    <w:rsid w:val="00EA2382"/>
    <w:rsid w:val="00EA2897"/>
    <w:rsid w:val="00EA3478"/>
    <w:rsid w:val="00EA34A7"/>
    <w:rsid w:val="00EA39B2"/>
    <w:rsid w:val="00EA4461"/>
    <w:rsid w:val="00EA44D2"/>
    <w:rsid w:val="00EA4F30"/>
    <w:rsid w:val="00EA5249"/>
    <w:rsid w:val="00EA54B2"/>
    <w:rsid w:val="00EA54FC"/>
    <w:rsid w:val="00EA5CEE"/>
    <w:rsid w:val="00EA5F5D"/>
    <w:rsid w:val="00EA79BB"/>
    <w:rsid w:val="00EB0FAB"/>
    <w:rsid w:val="00EB1981"/>
    <w:rsid w:val="00EB2201"/>
    <w:rsid w:val="00EB2670"/>
    <w:rsid w:val="00EB35DA"/>
    <w:rsid w:val="00EB37D4"/>
    <w:rsid w:val="00EB3D8D"/>
    <w:rsid w:val="00EB3DC2"/>
    <w:rsid w:val="00EB4BAE"/>
    <w:rsid w:val="00EB603D"/>
    <w:rsid w:val="00EB630E"/>
    <w:rsid w:val="00EB6321"/>
    <w:rsid w:val="00EB6D58"/>
    <w:rsid w:val="00EB6DDD"/>
    <w:rsid w:val="00EB72B4"/>
    <w:rsid w:val="00EB72ED"/>
    <w:rsid w:val="00EB7810"/>
    <w:rsid w:val="00EC032F"/>
    <w:rsid w:val="00EC22FD"/>
    <w:rsid w:val="00EC3D4F"/>
    <w:rsid w:val="00EC527C"/>
    <w:rsid w:val="00EC5338"/>
    <w:rsid w:val="00EC5B43"/>
    <w:rsid w:val="00EC64C7"/>
    <w:rsid w:val="00EC7181"/>
    <w:rsid w:val="00EC7364"/>
    <w:rsid w:val="00EC7CED"/>
    <w:rsid w:val="00ED1329"/>
    <w:rsid w:val="00ED1593"/>
    <w:rsid w:val="00ED2666"/>
    <w:rsid w:val="00ED2FD5"/>
    <w:rsid w:val="00ED3635"/>
    <w:rsid w:val="00ED3A29"/>
    <w:rsid w:val="00ED4046"/>
    <w:rsid w:val="00ED46B4"/>
    <w:rsid w:val="00ED4A9E"/>
    <w:rsid w:val="00ED4E84"/>
    <w:rsid w:val="00ED4F3A"/>
    <w:rsid w:val="00ED66A5"/>
    <w:rsid w:val="00ED7243"/>
    <w:rsid w:val="00ED7B1C"/>
    <w:rsid w:val="00EE006A"/>
    <w:rsid w:val="00EE0A7A"/>
    <w:rsid w:val="00EE0F55"/>
    <w:rsid w:val="00EE1110"/>
    <w:rsid w:val="00EE14AC"/>
    <w:rsid w:val="00EE237D"/>
    <w:rsid w:val="00EE265E"/>
    <w:rsid w:val="00EE26A5"/>
    <w:rsid w:val="00EE2D27"/>
    <w:rsid w:val="00EE2FBF"/>
    <w:rsid w:val="00EE34DE"/>
    <w:rsid w:val="00EE3656"/>
    <w:rsid w:val="00EE42B9"/>
    <w:rsid w:val="00EE4CB7"/>
    <w:rsid w:val="00EE503D"/>
    <w:rsid w:val="00EE5132"/>
    <w:rsid w:val="00EE54A0"/>
    <w:rsid w:val="00EE56BA"/>
    <w:rsid w:val="00EE58F7"/>
    <w:rsid w:val="00EE5E76"/>
    <w:rsid w:val="00EE648B"/>
    <w:rsid w:val="00EE65CB"/>
    <w:rsid w:val="00EE6853"/>
    <w:rsid w:val="00EE68D3"/>
    <w:rsid w:val="00EE6963"/>
    <w:rsid w:val="00EE7B29"/>
    <w:rsid w:val="00EE7BA3"/>
    <w:rsid w:val="00EF00EE"/>
    <w:rsid w:val="00EF09C9"/>
    <w:rsid w:val="00EF0C59"/>
    <w:rsid w:val="00EF0CE0"/>
    <w:rsid w:val="00EF0D98"/>
    <w:rsid w:val="00EF1416"/>
    <w:rsid w:val="00EF1FD7"/>
    <w:rsid w:val="00EF20D1"/>
    <w:rsid w:val="00EF2E9E"/>
    <w:rsid w:val="00EF35C3"/>
    <w:rsid w:val="00EF38CF"/>
    <w:rsid w:val="00EF4335"/>
    <w:rsid w:val="00EF4788"/>
    <w:rsid w:val="00EF4ADE"/>
    <w:rsid w:val="00EF4E3E"/>
    <w:rsid w:val="00EF5F8A"/>
    <w:rsid w:val="00EF602D"/>
    <w:rsid w:val="00EF6330"/>
    <w:rsid w:val="00EF6CD2"/>
    <w:rsid w:val="00EF6EC3"/>
    <w:rsid w:val="00EF715F"/>
    <w:rsid w:val="00EF7C59"/>
    <w:rsid w:val="00EF7F7F"/>
    <w:rsid w:val="00F0004D"/>
    <w:rsid w:val="00F0092E"/>
    <w:rsid w:val="00F01492"/>
    <w:rsid w:val="00F01ABD"/>
    <w:rsid w:val="00F01BDA"/>
    <w:rsid w:val="00F01E9B"/>
    <w:rsid w:val="00F0220E"/>
    <w:rsid w:val="00F02962"/>
    <w:rsid w:val="00F029BA"/>
    <w:rsid w:val="00F02A9A"/>
    <w:rsid w:val="00F02BB3"/>
    <w:rsid w:val="00F03B01"/>
    <w:rsid w:val="00F04329"/>
    <w:rsid w:val="00F045F7"/>
    <w:rsid w:val="00F0577F"/>
    <w:rsid w:val="00F06324"/>
    <w:rsid w:val="00F06413"/>
    <w:rsid w:val="00F0667C"/>
    <w:rsid w:val="00F06904"/>
    <w:rsid w:val="00F07302"/>
    <w:rsid w:val="00F073EA"/>
    <w:rsid w:val="00F0784C"/>
    <w:rsid w:val="00F07A4D"/>
    <w:rsid w:val="00F10134"/>
    <w:rsid w:val="00F10BF7"/>
    <w:rsid w:val="00F110B9"/>
    <w:rsid w:val="00F112F4"/>
    <w:rsid w:val="00F121AE"/>
    <w:rsid w:val="00F1258F"/>
    <w:rsid w:val="00F125EC"/>
    <w:rsid w:val="00F13072"/>
    <w:rsid w:val="00F13236"/>
    <w:rsid w:val="00F13355"/>
    <w:rsid w:val="00F13368"/>
    <w:rsid w:val="00F1355E"/>
    <w:rsid w:val="00F13A3D"/>
    <w:rsid w:val="00F161EC"/>
    <w:rsid w:val="00F16812"/>
    <w:rsid w:val="00F1684E"/>
    <w:rsid w:val="00F16AEB"/>
    <w:rsid w:val="00F16EE0"/>
    <w:rsid w:val="00F173EF"/>
    <w:rsid w:val="00F17EB7"/>
    <w:rsid w:val="00F200F3"/>
    <w:rsid w:val="00F20405"/>
    <w:rsid w:val="00F2184E"/>
    <w:rsid w:val="00F21C2E"/>
    <w:rsid w:val="00F232B6"/>
    <w:rsid w:val="00F24AD9"/>
    <w:rsid w:val="00F25471"/>
    <w:rsid w:val="00F25FE4"/>
    <w:rsid w:val="00F260FF"/>
    <w:rsid w:val="00F264C1"/>
    <w:rsid w:val="00F2699C"/>
    <w:rsid w:val="00F27C96"/>
    <w:rsid w:val="00F3083E"/>
    <w:rsid w:val="00F309FA"/>
    <w:rsid w:val="00F30C35"/>
    <w:rsid w:val="00F31084"/>
    <w:rsid w:val="00F3143D"/>
    <w:rsid w:val="00F31827"/>
    <w:rsid w:val="00F31EA4"/>
    <w:rsid w:val="00F328E2"/>
    <w:rsid w:val="00F32E8E"/>
    <w:rsid w:val="00F33306"/>
    <w:rsid w:val="00F33773"/>
    <w:rsid w:val="00F34001"/>
    <w:rsid w:val="00F342D4"/>
    <w:rsid w:val="00F347D7"/>
    <w:rsid w:val="00F34C2F"/>
    <w:rsid w:val="00F355CC"/>
    <w:rsid w:val="00F35946"/>
    <w:rsid w:val="00F36094"/>
    <w:rsid w:val="00F3743B"/>
    <w:rsid w:val="00F40235"/>
    <w:rsid w:val="00F402A3"/>
    <w:rsid w:val="00F40619"/>
    <w:rsid w:val="00F40C19"/>
    <w:rsid w:val="00F40DD7"/>
    <w:rsid w:val="00F415B2"/>
    <w:rsid w:val="00F418E3"/>
    <w:rsid w:val="00F41AE7"/>
    <w:rsid w:val="00F41FB8"/>
    <w:rsid w:val="00F42309"/>
    <w:rsid w:val="00F42723"/>
    <w:rsid w:val="00F43165"/>
    <w:rsid w:val="00F43866"/>
    <w:rsid w:val="00F438EE"/>
    <w:rsid w:val="00F43B49"/>
    <w:rsid w:val="00F44176"/>
    <w:rsid w:val="00F44877"/>
    <w:rsid w:val="00F44AF1"/>
    <w:rsid w:val="00F44F41"/>
    <w:rsid w:val="00F46B85"/>
    <w:rsid w:val="00F46D3A"/>
    <w:rsid w:val="00F47665"/>
    <w:rsid w:val="00F4770F"/>
    <w:rsid w:val="00F47DC6"/>
    <w:rsid w:val="00F50157"/>
    <w:rsid w:val="00F50563"/>
    <w:rsid w:val="00F50F08"/>
    <w:rsid w:val="00F515E4"/>
    <w:rsid w:val="00F51A34"/>
    <w:rsid w:val="00F51B6F"/>
    <w:rsid w:val="00F5221B"/>
    <w:rsid w:val="00F52729"/>
    <w:rsid w:val="00F53359"/>
    <w:rsid w:val="00F53AEA"/>
    <w:rsid w:val="00F53DE2"/>
    <w:rsid w:val="00F5413D"/>
    <w:rsid w:val="00F54B34"/>
    <w:rsid w:val="00F54E3C"/>
    <w:rsid w:val="00F55446"/>
    <w:rsid w:val="00F55A17"/>
    <w:rsid w:val="00F55E16"/>
    <w:rsid w:val="00F55ED0"/>
    <w:rsid w:val="00F56191"/>
    <w:rsid w:val="00F5639A"/>
    <w:rsid w:val="00F56541"/>
    <w:rsid w:val="00F567B5"/>
    <w:rsid w:val="00F56A36"/>
    <w:rsid w:val="00F5706D"/>
    <w:rsid w:val="00F57528"/>
    <w:rsid w:val="00F57776"/>
    <w:rsid w:val="00F577C6"/>
    <w:rsid w:val="00F57A67"/>
    <w:rsid w:val="00F60343"/>
    <w:rsid w:val="00F6088F"/>
    <w:rsid w:val="00F60DB9"/>
    <w:rsid w:val="00F6189E"/>
    <w:rsid w:val="00F62C08"/>
    <w:rsid w:val="00F63056"/>
    <w:rsid w:val="00F632A2"/>
    <w:rsid w:val="00F635F2"/>
    <w:rsid w:val="00F63E2F"/>
    <w:rsid w:val="00F63E93"/>
    <w:rsid w:val="00F64318"/>
    <w:rsid w:val="00F645D5"/>
    <w:rsid w:val="00F6540E"/>
    <w:rsid w:val="00F66780"/>
    <w:rsid w:val="00F66F75"/>
    <w:rsid w:val="00F670DD"/>
    <w:rsid w:val="00F67A52"/>
    <w:rsid w:val="00F67BC5"/>
    <w:rsid w:val="00F67C47"/>
    <w:rsid w:val="00F7076D"/>
    <w:rsid w:val="00F70A98"/>
    <w:rsid w:val="00F70EA3"/>
    <w:rsid w:val="00F71191"/>
    <w:rsid w:val="00F7180B"/>
    <w:rsid w:val="00F72569"/>
    <w:rsid w:val="00F73152"/>
    <w:rsid w:val="00F73166"/>
    <w:rsid w:val="00F73479"/>
    <w:rsid w:val="00F73625"/>
    <w:rsid w:val="00F73959"/>
    <w:rsid w:val="00F73A64"/>
    <w:rsid w:val="00F740F7"/>
    <w:rsid w:val="00F74BA1"/>
    <w:rsid w:val="00F751EC"/>
    <w:rsid w:val="00F7547E"/>
    <w:rsid w:val="00F76774"/>
    <w:rsid w:val="00F76B0D"/>
    <w:rsid w:val="00F76E4B"/>
    <w:rsid w:val="00F76F82"/>
    <w:rsid w:val="00F76FE1"/>
    <w:rsid w:val="00F80296"/>
    <w:rsid w:val="00F804C1"/>
    <w:rsid w:val="00F81024"/>
    <w:rsid w:val="00F81615"/>
    <w:rsid w:val="00F81D53"/>
    <w:rsid w:val="00F81FED"/>
    <w:rsid w:val="00F8283E"/>
    <w:rsid w:val="00F82D26"/>
    <w:rsid w:val="00F8337C"/>
    <w:rsid w:val="00F8337D"/>
    <w:rsid w:val="00F83DE6"/>
    <w:rsid w:val="00F83E17"/>
    <w:rsid w:val="00F83E62"/>
    <w:rsid w:val="00F84101"/>
    <w:rsid w:val="00F84328"/>
    <w:rsid w:val="00F8459F"/>
    <w:rsid w:val="00F84DE5"/>
    <w:rsid w:val="00F85FE0"/>
    <w:rsid w:val="00F86127"/>
    <w:rsid w:val="00F86755"/>
    <w:rsid w:val="00F867AC"/>
    <w:rsid w:val="00F86BA5"/>
    <w:rsid w:val="00F87450"/>
    <w:rsid w:val="00F87E5E"/>
    <w:rsid w:val="00F90303"/>
    <w:rsid w:val="00F911A2"/>
    <w:rsid w:val="00F92474"/>
    <w:rsid w:val="00F9251E"/>
    <w:rsid w:val="00F9294A"/>
    <w:rsid w:val="00F92D48"/>
    <w:rsid w:val="00F9339B"/>
    <w:rsid w:val="00F93C2D"/>
    <w:rsid w:val="00F9446A"/>
    <w:rsid w:val="00F945B3"/>
    <w:rsid w:val="00F96B9F"/>
    <w:rsid w:val="00F97644"/>
    <w:rsid w:val="00FA02DD"/>
    <w:rsid w:val="00FA11C4"/>
    <w:rsid w:val="00FA12D0"/>
    <w:rsid w:val="00FA27D1"/>
    <w:rsid w:val="00FA36D9"/>
    <w:rsid w:val="00FA3897"/>
    <w:rsid w:val="00FA3CEA"/>
    <w:rsid w:val="00FA3D12"/>
    <w:rsid w:val="00FA41DA"/>
    <w:rsid w:val="00FA4EA1"/>
    <w:rsid w:val="00FA6B2A"/>
    <w:rsid w:val="00FA70FC"/>
    <w:rsid w:val="00FA7439"/>
    <w:rsid w:val="00FA7729"/>
    <w:rsid w:val="00FB04CA"/>
    <w:rsid w:val="00FB250F"/>
    <w:rsid w:val="00FB3884"/>
    <w:rsid w:val="00FB3C3C"/>
    <w:rsid w:val="00FB46AA"/>
    <w:rsid w:val="00FB6E3B"/>
    <w:rsid w:val="00FB728D"/>
    <w:rsid w:val="00FB747E"/>
    <w:rsid w:val="00FB765E"/>
    <w:rsid w:val="00FB77E3"/>
    <w:rsid w:val="00FB7EE3"/>
    <w:rsid w:val="00FC0130"/>
    <w:rsid w:val="00FC0362"/>
    <w:rsid w:val="00FC06BF"/>
    <w:rsid w:val="00FC081A"/>
    <w:rsid w:val="00FC13B2"/>
    <w:rsid w:val="00FC2111"/>
    <w:rsid w:val="00FC31E0"/>
    <w:rsid w:val="00FC35DE"/>
    <w:rsid w:val="00FC417C"/>
    <w:rsid w:val="00FC502A"/>
    <w:rsid w:val="00FC58D8"/>
    <w:rsid w:val="00FC5C71"/>
    <w:rsid w:val="00FC5D84"/>
    <w:rsid w:val="00FC6C81"/>
    <w:rsid w:val="00FC7367"/>
    <w:rsid w:val="00FC7547"/>
    <w:rsid w:val="00FC7D2E"/>
    <w:rsid w:val="00FD0B22"/>
    <w:rsid w:val="00FD0FA2"/>
    <w:rsid w:val="00FD160C"/>
    <w:rsid w:val="00FD206C"/>
    <w:rsid w:val="00FD2238"/>
    <w:rsid w:val="00FD235A"/>
    <w:rsid w:val="00FD2755"/>
    <w:rsid w:val="00FD33EB"/>
    <w:rsid w:val="00FD37ED"/>
    <w:rsid w:val="00FD41B9"/>
    <w:rsid w:val="00FD4B29"/>
    <w:rsid w:val="00FD5379"/>
    <w:rsid w:val="00FD5C92"/>
    <w:rsid w:val="00FD6707"/>
    <w:rsid w:val="00FD69B8"/>
    <w:rsid w:val="00FD6A22"/>
    <w:rsid w:val="00FD7293"/>
    <w:rsid w:val="00FD785F"/>
    <w:rsid w:val="00FD7D3D"/>
    <w:rsid w:val="00FE000C"/>
    <w:rsid w:val="00FE074A"/>
    <w:rsid w:val="00FE0B5B"/>
    <w:rsid w:val="00FE1671"/>
    <w:rsid w:val="00FE20CA"/>
    <w:rsid w:val="00FE2105"/>
    <w:rsid w:val="00FE22A4"/>
    <w:rsid w:val="00FE337A"/>
    <w:rsid w:val="00FE33AF"/>
    <w:rsid w:val="00FE33B6"/>
    <w:rsid w:val="00FE3E2F"/>
    <w:rsid w:val="00FE40CB"/>
    <w:rsid w:val="00FE47CE"/>
    <w:rsid w:val="00FE5F43"/>
    <w:rsid w:val="00FE6132"/>
    <w:rsid w:val="00FE61DF"/>
    <w:rsid w:val="00FE64AB"/>
    <w:rsid w:val="00FE66A6"/>
    <w:rsid w:val="00FE7612"/>
    <w:rsid w:val="00FF1236"/>
    <w:rsid w:val="00FF129A"/>
    <w:rsid w:val="00FF12AB"/>
    <w:rsid w:val="00FF1368"/>
    <w:rsid w:val="00FF2226"/>
    <w:rsid w:val="00FF2347"/>
    <w:rsid w:val="00FF2930"/>
    <w:rsid w:val="00FF2C50"/>
    <w:rsid w:val="00FF31AA"/>
    <w:rsid w:val="00FF394D"/>
    <w:rsid w:val="00FF3993"/>
    <w:rsid w:val="00FF3F84"/>
    <w:rsid w:val="00FF44A4"/>
    <w:rsid w:val="00FF476F"/>
    <w:rsid w:val="00FF4AC4"/>
    <w:rsid w:val="00FF4E0D"/>
    <w:rsid w:val="00FF5347"/>
    <w:rsid w:val="00FF552E"/>
    <w:rsid w:val="00FF5901"/>
    <w:rsid w:val="00FF5F21"/>
    <w:rsid w:val="00FF6AC4"/>
    <w:rsid w:val="00FF6B7A"/>
    <w:rsid w:val="51C70993"/>
    <w:rsid w:val="6CAF04DD"/>
    <w:rsid w:val="7AAC449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63B5AA2"/>
  <w15:docId w15:val="{4A2B0417-093E-408E-A01C-AB50F871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Simplified Arabic"/>
        <w:lang w:val="en-AE" w:eastAsia="en-A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lsdException w:name="Normal Indent" w:semiHidden="1" w:unhideWhenUsed="1"/>
    <w:lsdException w:name="footnote text" w:qFormat="1"/>
    <w:lsdException w:name="annotation text" w:qFormat="1"/>
    <w:lsdException w:name="header"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uiPriority="0" w:qFormat="1"/>
    <w:lsdException w:name="endnote reference" w:uiPriority="0" w:qFormat="1"/>
    <w:lsdException w:name="endnote text" w:uiPriority="0" w:unhideWhenUsed="1" w:qFormat="1"/>
    <w:lsdException w:name="table of authorities" w:uiPriority="0" w:qFormat="1"/>
    <w:lsdException w:name="macro" w:uiPriority="0" w:qFormat="1"/>
    <w:lsdException w:name="toa heading"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unhideWhenUsed="1" w:qFormat="1"/>
    <w:lsdException w:name="Body Text Indent 3" w:semiHidden="1" w:unhideWhenUsed="1"/>
    <w:lsdException w:name="Block Text" w:uiPriority="0" w:qFormat="1"/>
    <w:lsdException w:name="Hyperlink" w:unhideWhenUsed="1" w:qFormat="1"/>
    <w:lsdException w:name="FollowedHyperlink"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4B9"/>
    <w:pPr>
      <w:bidi/>
    </w:pPr>
    <w:rPr>
      <w:sz w:val="27"/>
      <w:szCs w:val="27"/>
      <w:lang w:val="en-US" w:eastAsia="en-US"/>
    </w:rPr>
  </w:style>
  <w:style w:type="paragraph" w:styleId="Heading1">
    <w:name w:val="heading 1"/>
    <w:basedOn w:val="Normal"/>
    <w:next w:val="Normal"/>
    <w:link w:val="Heading1Char"/>
    <w:uiPriority w:val="9"/>
    <w:qFormat/>
    <w:pPr>
      <w:keepNext/>
      <w:spacing w:before="160"/>
      <w:ind w:left="720" w:hanging="720"/>
      <w:jc w:val="lowKashida"/>
      <w:outlineLvl w:val="0"/>
    </w:pPr>
    <w:rPr>
      <w:rFonts w:ascii="Impact" w:hAnsi="Impact" w:cs="GE Jarida Heavy"/>
      <w:kern w:val="32"/>
      <w:sz w:val="26"/>
      <w:szCs w:val="32"/>
    </w:rPr>
  </w:style>
  <w:style w:type="paragraph" w:styleId="Heading2">
    <w:name w:val="heading 2"/>
    <w:basedOn w:val="Normal"/>
    <w:next w:val="Normal"/>
    <w:link w:val="Heading2Char"/>
    <w:uiPriority w:val="9"/>
    <w:unhideWhenUsed/>
    <w:qFormat/>
    <w:pPr>
      <w:keepNext/>
      <w:spacing w:before="160"/>
      <w:ind w:left="720" w:hanging="720"/>
      <w:jc w:val="lowKashida"/>
      <w:outlineLvl w:val="1"/>
    </w:pPr>
    <w:rPr>
      <w:rFonts w:ascii="Arial Black" w:hAnsi="Arial Black" w:cs="SKR HEAD1"/>
      <w:szCs w:val="32"/>
    </w:rPr>
  </w:style>
  <w:style w:type="paragraph" w:styleId="Heading3">
    <w:name w:val="heading 3"/>
    <w:basedOn w:val="Normal"/>
    <w:next w:val="Normal"/>
    <w:link w:val="Heading3Char"/>
    <w:uiPriority w:val="9"/>
    <w:unhideWhenUsed/>
    <w:qFormat/>
    <w:pPr>
      <w:keepNext/>
      <w:spacing w:before="240"/>
      <w:ind w:left="720" w:hanging="720"/>
      <w:jc w:val="lowKashida"/>
      <w:outlineLvl w:val="2"/>
    </w:pPr>
    <w:rPr>
      <w:rFonts w:ascii="Arial Black" w:hAnsi="Arial Black" w:cs="Monotype Koufi"/>
      <w:bCs/>
      <w:sz w:val="22"/>
    </w:rPr>
  </w:style>
  <w:style w:type="paragraph" w:styleId="Heading4">
    <w:name w:val="heading 4"/>
    <w:next w:val="Normal"/>
    <w:link w:val="Heading4Char"/>
    <w:uiPriority w:val="9"/>
    <w:qFormat/>
    <w:pPr>
      <w:keepNext/>
      <w:spacing w:before="240" w:after="60"/>
      <w:outlineLvl w:val="3"/>
    </w:pPr>
    <w:rPr>
      <w:rFonts w:cs="Times New Roman"/>
      <w:b/>
      <w:bCs/>
      <w:color w:val="000000"/>
      <w:sz w:val="28"/>
      <w:szCs w:val="28"/>
      <w:lang w:val="en-US" w:eastAsia="ar-SA"/>
    </w:rPr>
  </w:style>
  <w:style w:type="paragraph" w:styleId="Heading5">
    <w:name w:val="heading 5"/>
    <w:next w:val="Normal"/>
    <w:link w:val="Heading5Char"/>
    <w:uiPriority w:val="9"/>
    <w:qFormat/>
    <w:pPr>
      <w:spacing w:before="240" w:after="60"/>
      <w:outlineLvl w:val="4"/>
    </w:pPr>
    <w:rPr>
      <w:rFonts w:ascii="Tahoma" w:hAnsi="Tahoma" w:cs="Traditional Arabic"/>
      <w:b/>
      <w:bCs/>
      <w:i/>
      <w:iCs/>
      <w:color w:val="000000"/>
      <w:sz w:val="26"/>
      <w:szCs w:val="26"/>
      <w:lang w:val="en-US" w:eastAsia="ar-SA"/>
    </w:rPr>
  </w:style>
  <w:style w:type="paragraph" w:styleId="Heading6">
    <w:name w:val="heading 6"/>
    <w:basedOn w:val="Normal"/>
    <w:next w:val="Normal"/>
    <w:link w:val="Heading6Char"/>
    <w:uiPriority w:val="9"/>
    <w:qFormat/>
    <w:pPr>
      <w:keepNext/>
      <w:outlineLvl w:val="5"/>
    </w:pPr>
    <w:rPr>
      <w:rFonts w:cs="Traditional Arabic"/>
      <w:sz w:val="28"/>
      <w:szCs w:val="32"/>
      <w:lang w:val="en-GB"/>
    </w:rPr>
  </w:style>
  <w:style w:type="paragraph" w:styleId="Heading7">
    <w:name w:val="heading 7"/>
    <w:next w:val="Normal"/>
    <w:link w:val="Heading7Char"/>
    <w:uiPriority w:val="9"/>
    <w:qFormat/>
    <w:pPr>
      <w:spacing w:before="240" w:after="60"/>
      <w:outlineLvl w:val="6"/>
    </w:pPr>
    <w:rPr>
      <w:rFonts w:cs="Times New Roman"/>
      <w:color w:val="000000"/>
      <w:sz w:val="24"/>
      <w:szCs w:val="24"/>
      <w:lang w:val="en-US" w:eastAsia="ar-SA"/>
    </w:rPr>
  </w:style>
  <w:style w:type="paragraph" w:styleId="Heading8">
    <w:name w:val="heading 8"/>
    <w:next w:val="Normal"/>
    <w:link w:val="Heading8Char"/>
    <w:uiPriority w:val="9"/>
    <w:qFormat/>
    <w:pPr>
      <w:spacing w:before="240" w:after="60"/>
      <w:outlineLvl w:val="7"/>
    </w:pPr>
    <w:rPr>
      <w:rFonts w:cs="Times New Roman"/>
      <w:i/>
      <w:iCs/>
      <w:color w:val="000000"/>
      <w:sz w:val="24"/>
      <w:szCs w:val="24"/>
      <w:lang w:val="en-US" w:eastAsia="ar-SA"/>
    </w:rPr>
  </w:style>
  <w:style w:type="paragraph" w:styleId="Heading9">
    <w:name w:val="heading 9"/>
    <w:next w:val="Normal"/>
    <w:link w:val="Heading9Char"/>
    <w:uiPriority w:val="9"/>
    <w:qFormat/>
    <w:pPr>
      <w:spacing w:before="240" w:after="60"/>
      <w:outlineLvl w:val="8"/>
    </w:pPr>
    <w:rPr>
      <w:rFonts w:ascii="Arial" w:hAnsi="Arial" w:cs="Arial"/>
      <w:color w:val="000000"/>
      <w:sz w:val="22"/>
      <w:szCs w:val="22"/>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Tahoma" w:hAnsi="Tahoma" w:cs="Tahoma"/>
      <w:sz w:val="16"/>
      <w:szCs w:val="16"/>
    </w:rPr>
  </w:style>
  <w:style w:type="paragraph" w:styleId="BlockText">
    <w:name w:val="Block Text"/>
    <w:basedOn w:val="Normal"/>
    <w:qFormat/>
    <w:pPr>
      <w:widowControl w:val="0"/>
      <w:ind w:left="566" w:hanging="566"/>
      <w:jc w:val="lowKashida"/>
    </w:pPr>
    <w:rPr>
      <w:rFonts w:cs="Traditional Arabic"/>
      <w:color w:val="000000"/>
      <w:sz w:val="18"/>
      <w:szCs w:val="30"/>
      <w:lang w:eastAsia="ar-SA"/>
    </w:rPr>
  </w:style>
  <w:style w:type="paragraph" w:styleId="BodyText">
    <w:name w:val="Body Text"/>
    <w:basedOn w:val="Normal"/>
    <w:link w:val="BodyTextChar"/>
    <w:unhideWhenUsed/>
    <w:qFormat/>
    <w:pPr>
      <w:spacing w:after="120" w:line="276" w:lineRule="auto"/>
    </w:pPr>
    <w:rPr>
      <w:rFonts w:asciiTheme="minorHAnsi" w:eastAsiaTheme="minorHAnsi" w:hAnsiTheme="minorHAnsi" w:cstheme="minorBidi"/>
      <w:sz w:val="22"/>
      <w:szCs w:val="22"/>
    </w:rPr>
  </w:style>
  <w:style w:type="paragraph" w:styleId="BodyText2">
    <w:name w:val="Body Text 2"/>
    <w:basedOn w:val="Normal"/>
    <w:link w:val="BodyText2Char"/>
    <w:uiPriority w:val="99"/>
    <w:semiHidden/>
    <w:unhideWhenUsed/>
    <w:qFormat/>
    <w:pPr>
      <w:bidi w:val="0"/>
      <w:spacing w:after="120" w:line="480" w:lineRule="auto"/>
    </w:pPr>
    <w:rPr>
      <w:rFonts w:ascii="Calibri" w:eastAsia="Calibri" w:hAnsi="Calibri" w:cs="Arial"/>
      <w:sz w:val="22"/>
      <w:szCs w:val="22"/>
    </w:rPr>
  </w:style>
  <w:style w:type="paragraph" w:styleId="BodyTextIndent">
    <w:name w:val="Body Text Indent"/>
    <w:basedOn w:val="Normal"/>
    <w:link w:val="BodyTextIndentChar"/>
    <w:uiPriority w:val="99"/>
    <w:semiHidden/>
    <w:unhideWhenUsed/>
    <w:qFormat/>
    <w:pPr>
      <w:spacing w:after="120" w:line="276" w:lineRule="auto"/>
      <w:ind w:left="360"/>
    </w:pPr>
    <w:rPr>
      <w:rFonts w:asciiTheme="minorHAnsi" w:eastAsiaTheme="minorHAnsi" w:hAnsiTheme="minorHAnsi" w:cstheme="minorBidi"/>
      <w:sz w:val="22"/>
      <w:szCs w:val="22"/>
    </w:rPr>
  </w:style>
  <w:style w:type="paragraph" w:styleId="BodyTextIndent2">
    <w:name w:val="Body Text Indent 2"/>
    <w:basedOn w:val="Normal"/>
    <w:link w:val="BodyTextIndent2Char"/>
    <w:uiPriority w:val="99"/>
    <w:unhideWhenUsed/>
    <w:qFormat/>
    <w:pPr>
      <w:spacing w:after="120" w:line="480" w:lineRule="auto"/>
      <w:ind w:left="283"/>
    </w:pPr>
    <w:rPr>
      <w:rFonts w:ascii="Calibri" w:hAnsi="Calibri" w:cs="Arial"/>
      <w:sz w:val="22"/>
      <w:szCs w:val="22"/>
    </w:rPr>
  </w:style>
  <w:style w:type="paragraph" w:styleId="Caption">
    <w:name w:val="caption"/>
    <w:basedOn w:val="Normal"/>
    <w:next w:val="Normal"/>
    <w:qFormat/>
    <w:pPr>
      <w:widowControl w:val="0"/>
      <w:overflowPunct w:val="0"/>
      <w:autoSpaceDE w:val="0"/>
      <w:autoSpaceDN w:val="0"/>
      <w:adjustRightInd w:val="0"/>
      <w:spacing w:before="120" w:after="120"/>
      <w:jc w:val="both"/>
      <w:textAlignment w:val="baseline"/>
    </w:pPr>
    <w:rPr>
      <w:rFonts w:cs="Traditional Arabic"/>
      <w:color w:val="000000"/>
      <w:sz w:val="36"/>
      <w:szCs w:val="36"/>
      <w:lang w:eastAsia="ar-SA"/>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pPr>
      <w:widowControl w:val="0"/>
      <w:ind w:firstLine="454"/>
      <w:jc w:val="both"/>
    </w:pPr>
    <w:rPr>
      <w:rFonts w:cs="Traditional Arabic"/>
      <w:color w:val="000000"/>
      <w:sz w:val="20"/>
      <w:szCs w:val="28"/>
      <w:lang w:eastAsia="ar-SA"/>
    </w:rPr>
  </w:style>
  <w:style w:type="paragraph" w:styleId="CommentSubject">
    <w:name w:val="annotation subject"/>
    <w:basedOn w:val="CommentText"/>
    <w:next w:val="CommentText"/>
    <w:link w:val="CommentSubjectChar"/>
    <w:uiPriority w:val="99"/>
    <w:qFormat/>
    <w:rPr>
      <w:b/>
      <w:bCs/>
    </w:rPr>
  </w:style>
  <w:style w:type="paragraph" w:styleId="DocumentMap">
    <w:name w:val="Document Map"/>
    <w:basedOn w:val="Normal"/>
    <w:link w:val="DocumentMapChar"/>
    <w:qFormat/>
    <w:pPr>
      <w:widowControl w:val="0"/>
      <w:shd w:val="clear" w:color="auto" w:fill="000080"/>
      <w:ind w:firstLine="454"/>
      <w:jc w:val="both"/>
    </w:pPr>
    <w:rPr>
      <w:rFonts w:cs="Traditional Arabic"/>
      <w:color w:val="000000"/>
      <w:sz w:val="36"/>
      <w:szCs w:val="36"/>
      <w:lang w:eastAsia="ar-SA"/>
    </w:rPr>
  </w:style>
  <w:style w:type="character" w:styleId="Emphasis">
    <w:name w:val="Emphasis"/>
    <w:basedOn w:val="DefaultParagraphFont"/>
    <w:uiPriority w:val="20"/>
    <w:qFormat/>
    <w:rPr>
      <w:i/>
      <w:iCs/>
    </w:rPr>
  </w:style>
  <w:style w:type="character" w:styleId="EndnoteReference">
    <w:name w:val="endnote reference"/>
    <w:qFormat/>
    <w:rPr>
      <w:vertAlign w:val="superscript"/>
    </w:rPr>
  </w:style>
  <w:style w:type="paragraph" w:styleId="EndnoteText">
    <w:name w:val="endnote text"/>
    <w:basedOn w:val="Normal"/>
    <w:link w:val="EndnoteTextChar"/>
    <w:unhideWhenUsed/>
    <w:qFormat/>
    <w:rPr>
      <w:rFonts w:cs="Times New Roman"/>
      <w:sz w:val="20"/>
      <w:szCs w:val="20"/>
    </w:rPr>
  </w:style>
  <w:style w:type="character" w:styleId="FollowedHyperlink">
    <w:name w:val="FollowedHyperlink"/>
    <w:uiPriority w:val="99"/>
    <w:qFormat/>
    <w:rPr>
      <w:rFonts w:cs="Times New Roman"/>
      <w:color w:val="800080"/>
      <w:u w:val="single"/>
    </w:rPr>
  </w:style>
  <w:style w:type="paragraph" w:styleId="Footer">
    <w:name w:val="footer"/>
    <w:basedOn w:val="Normal"/>
    <w:link w:val="FooterChar"/>
    <w:uiPriority w:val="99"/>
    <w:unhideWhenUsed/>
    <w:qFormat/>
    <w:pPr>
      <w:tabs>
        <w:tab w:val="center" w:pos="4320"/>
        <w:tab w:val="right" w:pos="8640"/>
      </w:tabs>
    </w:pPr>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rPr>
      <w:rFonts w:eastAsia="SimSun"/>
      <w:lang w:eastAsia="zh-CN" w:bidi="ar-EG"/>
    </w:rPr>
  </w:style>
  <w:style w:type="paragraph" w:styleId="Header">
    <w:name w:val="header"/>
    <w:basedOn w:val="Normal"/>
    <w:link w:val="HeaderChar"/>
    <w:uiPriority w:val="99"/>
    <w:unhideWhenUsed/>
    <w:qFormat/>
    <w:pPr>
      <w:tabs>
        <w:tab w:val="center" w:pos="4320"/>
        <w:tab w:val="right" w:pos="8640"/>
      </w:tabs>
    </w:pPr>
  </w:style>
  <w:style w:type="character" w:styleId="Hyperlink">
    <w:name w:val="Hyperlink"/>
    <w:uiPriority w:val="99"/>
    <w:unhideWhenUsed/>
    <w:qFormat/>
    <w:rPr>
      <w:color w:val="0000FF"/>
      <w:u w:val="single"/>
    </w:rPr>
  </w:style>
  <w:style w:type="paragraph" w:styleId="Index1">
    <w:name w:val="index 1"/>
    <w:basedOn w:val="Normal"/>
    <w:next w:val="Normal"/>
    <w:autoRedefine/>
    <w:semiHidden/>
    <w:qFormat/>
    <w:pPr>
      <w:widowControl w:val="0"/>
      <w:ind w:left="360" w:hanging="360"/>
      <w:jc w:val="both"/>
    </w:pPr>
    <w:rPr>
      <w:rFonts w:cs="Traditional Arabic"/>
      <w:color w:val="000000"/>
      <w:sz w:val="36"/>
      <w:szCs w:val="36"/>
      <w:lang w:eastAsia="ar-SA"/>
    </w:rPr>
  </w:style>
  <w:style w:type="paragraph" w:styleId="IndexHeading">
    <w:name w:val="index heading"/>
    <w:basedOn w:val="Normal"/>
    <w:next w:val="Index1"/>
    <w:qFormat/>
    <w:pPr>
      <w:widowControl w:val="0"/>
      <w:ind w:firstLine="454"/>
      <w:jc w:val="both"/>
    </w:pPr>
    <w:rPr>
      <w:rFonts w:ascii="Arial" w:hAnsi="Arial" w:cs="Arial"/>
      <w:b/>
      <w:bCs/>
      <w:color w:val="000000"/>
      <w:sz w:val="36"/>
      <w:szCs w:val="36"/>
      <w:lang w:eastAsia="ar-SA"/>
    </w:rPr>
  </w:style>
  <w:style w:type="paragraph" w:styleId="MacroText">
    <w:name w:val="macro"/>
    <w:link w:val="MacroTextChar"/>
    <w:qFormat/>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val="en-US" w:eastAsia="ar-SA"/>
    </w:rPr>
  </w:style>
  <w:style w:type="paragraph" w:styleId="NormalWeb">
    <w:name w:val="Normal (Web)"/>
    <w:basedOn w:val="Normal"/>
    <w:uiPriority w:val="99"/>
    <w:qFormat/>
    <w:pPr>
      <w:bidi w:val="0"/>
      <w:spacing w:before="100" w:beforeAutospacing="1" w:after="100" w:afterAutospacing="1"/>
    </w:pPr>
    <w:rPr>
      <w:rFonts w:cs="Times New Roman"/>
      <w:sz w:val="24"/>
      <w:szCs w:val="24"/>
    </w:rPr>
  </w:style>
  <w:style w:type="character" w:styleId="PageNumber">
    <w:name w:val="page number"/>
    <w:basedOn w:val="DefaultParagraphFont"/>
    <w:qFormat/>
  </w:style>
  <w:style w:type="paragraph" w:styleId="PlainText">
    <w:name w:val="Plain Text"/>
    <w:basedOn w:val="Normal"/>
    <w:link w:val="PlainTextChar"/>
    <w:qFormat/>
    <w:rPr>
      <w:rFonts w:ascii="Courier New" w:hAnsi="Courier New" w:cs="Times New Roman"/>
      <w:sz w:val="20"/>
      <w:szCs w:val="20"/>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DengXian Light" w:cs="Times New Roman"/>
      <w:color w:val="595959"/>
      <w:spacing w:val="15"/>
      <w:sz w:val="28"/>
      <w:szCs w:val="28"/>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Authorities">
    <w:name w:val="table of authorities"/>
    <w:basedOn w:val="Normal"/>
    <w:next w:val="Normal"/>
    <w:qFormat/>
    <w:pPr>
      <w:widowControl w:val="0"/>
      <w:ind w:left="360" w:hanging="360"/>
      <w:jc w:val="both"/>
    </w:pPr>
    <w:rPr>
      <w:rFonts w:cs="Traditional Arabic"/>
      <w:color w:val="000000"/>
      <w:sz w:val="36"/>
      <w:szCs w:val="36"/>
      <w:lang w:eastAsia="ar-SA"/>
    </w:rPr>
  </w:style>
  <w:style w:type="paragraph" w:styleId="TableofFigures">
    <w:name w:val="table of figures"/>
    <w:basedOn w:val="Normal"/>
    <w:next w:val="Normal"/>
    <w:qFormat/>
    <w:pPr>
      <w:widowControl w:val="0"/>
      <w:ind w:left="720" w:hanging="720"/>
      <w:jc w:val="both"/>
    </w:pPr>
    <w:rPr>
      <w:rFonts w:cs="Traditional Arabic"/>
      <w:color w:val="000000"/>
      <w:sz w:val="36"/>
      <w:szCs w:val="36"/>
      <w:lang w:eastAsia="ar-SA"/>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TOAHeading">
    <w:name w:val="toa heading"/>
    <w:basedOn w:val="Normal"/>
    <w:next w:val="Normal"/>
    <w:qFormat/>
    <w:pPr>
      <w:widowControl w:val="0"/>
      <w:spacing w:before="120"/>
      <w:ind w:firstLine="454"/>
      <w:jc w:val="both"/>
    </w:pPr>
    <w:rPr>
      <w:rFonts w:ascii="Arial" w:hAnsi="Arial" w:cs="Arial"/>
      <w:b/>
      <w:bCs/>
      <w:color w:val="000000"/>
      <w:sz w:val="24"/>
      <w:szCs w:val="24"/>
      <w:lang w:eastAsia="ar-SA"/>
    </w:rPr>
  </w:style>
  <w:style w:type="paragraph" w:styleId="TOC1">
    <w:name w:val="toc 1"/>
    <w:basedOn w:val="Normal"/>
    <w:next w:val="Normal"/>
    <w:autoRedefine/>
    <w:qFormat/>
    <w:pPr>
      <w:widowControl w:val="0"/>
      <w:ind w:firstLine="454"/>
      <w:jc w:val="both"/>
    </w:pPr>
    <w:rPr>
      <w:rFonts w:cs="Traditional Arabic"/>
      <w:color w:val="000000"/>
      <w:sz w:val="36"/>
      <w:szCs w:val="36"/>
      <w:lang w:eastAsia="ar-SA"/>
    </w:rPr>
  </w:style>
  <w:style w:type="paragraph" w:styleId="TOC2">
    <w:name w:val="toc 2"/>
    <w:basedOn w:val="Normal"/>
    <w:next w:val="Normal"/>
    <w:autoRedefine/>
    <w:qFormat/>
    <w:pPr>
      <w:widowControl w:val="0"/>
      <w:ind w:left="360" w:firstLine="454"/>
      <w:jc w:val="both"/>
    </w:pPr>
    <w:rPr>
      <w:rFonts w:cs="Traditional Arabic"/>
      <w:color w:val="000000"/>
      <w:sz w:val="36"/>
      <w:szCs w:val="36"/>
      <w:lang w:eastAsia="ar-SA"/>
    </w:rPr>
  </w:style>
  <w:style w:type="paragraph" w:styleId="TOC3">
    <w:name w:val="toc 3"/>
    <w:basedOn w:val="Normal"/>
    <w:next w:val="Normal"/>
    <w:autoRedefine/>
    <w:qFormat/>
    <w:pPr>
      <w:widowControl w:val="0"/>
      <w:ind w:left="720" w:firstLine="454"/>
      <w:jc w:val="both"/>
    </w:pPr>
    <w:rPr>
      <w:rFonts w:cs="Traditional Arabic"/>
      <w:color w:val="000000"/>
      <w:sz w:val="36"/>
      <w:szCs w:val="36"/>
      <w:lang w:eastAsia="ar-SA"/>
    </w:rPr>
  </w:style>
  <w:style w:type="paragraph" w:styleId="TOC4">
    <w:name w:val="toc 4"/>
    <w:basedOn w:val="Normal"/>
    <w:next w:val="Normal"/>
    <w:autoRedefine/>
    <w:qFormat/>
    <w:pPr>
      <w:widowControl w:val="0"/>
      <w:ind w:left="1080" w:firstLine="454"/>
      <w:jc w:val="both"/>
    </w:pPr>
    <w:rPr>
      <w:rFonts w:cs="Traditional Arabic"/>
      <w:color w:val="000000"/>
      <w:sz w:val="36"/>
      <w:szCs w:val="36"/>
      <w:lang w:eastAsia="ar-SA"/>
    </w:rPr>
  </w:style>
  <w:style w:type="paragraph" w:styleId="TOC5">
    <w:name w:val="toc 5"/>
    <w:basedOn w:val="Normal"/>
    <w:next w:val="Normal"/>
    <w:autoRedefine/>
    <w:qFormat/>
    <w:pPr>
      <w:widowControl w:val="0"/>
      <w:ind w:left="1440" w:firstLine="454"/>
      <w:jc w:val="both"/>
    </w:pPr>
    <w:rPr>
      <w:rFonts w:cs="Traditional Arabic"/>
      <w:color w:val="000000"/>
      <w:sz w:val="36"/>
      <w:szCs w:val="36"/>
      <w:lang w:eastAsia="ar-SA"/>
    </w:rPr>
  </w:style>
  <w:style w:type="paragraph" w:styleId="TOC6">
    <w:name w:val="toc 6"/>
    <w:basedOn w:val="Normal"/>
    <w:next w:val="Normal"/>
    <w:autoRedefine/>
    <w:qFormat/>
    <w:pPr>
      <w:widowControl w:val="0"/>
      <w:ind w:left="1800" w:firstLine="454"/>
      <w:jc w:val="both"/>
    </w:pPr>
    <w:rPr>
      <w:rFonts w:cs="Traditional Arabic"/>
      <w:color w:val="000000"/>
      <w:sz w:val="36"/>
      <w:szCs w:val="36"/>
      <w:lang w:eastAsia="ar-SA"/>
    </w:rPr>
  </w:style>
  <w:style w:type="paragraph" w:styleId="TOC7">
    <w:name w:val="toc 7"/>
    <w:basedOn w:val="Normal"/>
    <w:next w:val="Normal"/>
    <w:autoRedefine/>
    <w:qFormat/>
    <w:pPr>
      <w:widowControl w:val="0"/>
      <w:ind w:left="2160" w:firstLine="454"/>
      <w:jc w:val="both"/>
    </w:pPr>
    <w:rPr>
      <w:rFonts w:cs="Traditional Arabic"/>
      <w:color w:val="000000"/>
      <w:sz w:val="36"/>
      <w:szCs w:val="36"/>
      <w:lang w:eastAsia="ar-SA"/>
    </w:rPr>
  </w:style>
  <w:style w:type="paragraph" w:styleId="TOC8">
    <w:name w:val="toc 8"/>
    <w:basedOn w:val="Normal"/>
    <w:next w:val="Normal"/>
    <w:autoRedefine/>
    <w:qFormat/>
    <w:pPr>
      <w:widowControl w:val="0"/>
      <w:ind w:left="2520" w:firstLine="454"/>
      <w:jc w:val="both"/>
    </w:pPr>
    <w:rPr>
      <w:rFonts w:cs="Traditional Arabic"/>
      <w:color w:val="000000"/>
      <w:sz w:val="36"/>
      <w:szCs w:val="36"/>
      <w:lang w:eastAsia="ar-SA"/>
    </w:rPr>
  </w:style>
  <w:style w:type="paragraph" w:styleId="TOC9">
    <w:name w:val="toc 9"/>
    <w:basedOn w:val="Normal"/>
    <w:next w:val="Normal"/>
    <w:autoRedefine/>
    <w:pPr>
      <w:widowControl w:val="0"/>
      <w:ind w:left="2880" w:firstLine="454"/>
      <w:jc w:val="both"/>
    </w:pPr>
    <w:rPr>
      <w:rFonts w:cs="Traditional Arabic"/>
      <w:color w:val="000000"/>
      <w:sz w:val="36"/>
      <w:szCs w:val="36"/>
      <w:lang w:eastAsia="ar-SA"/>
    </w:rPr>
  </w:style>
  <w:style w:type="character" w:customStyle="1" w:styleId="Heading1Char">
    <w:name w:val="Heading 1 Char"/>
    <w:link w:val="Heading1"/>
    <w:uiPriority w:val="9"/>
    <w:qFormat/>
    <w:rPr>
      <w:rFonts w:ascii="Impact" w:hAnsi="Impact" w:cs="GE Jarida Heavy"/>
      <w:kern w:val="32"/>
      <w:sz w:val="26"/>
      <w:szCs w:val="32"/>
    </w:rPr>
  </w:style>
  <w:style w:type="character" w:customStyle="1" w:styleId="Heading2Char">
    <w:name w:val="Heading 2 Char"/>
    <w:link w:val="Heading2"/>
    <w:uiPriority w:val="9"/>
    <w:qFormat/>
    <w:rPr>
      <w:rFonts w:ascii="Arial Black" w:hAnsi="Arial Black" w:cs="SKR HEAD1"/>
      <w:szCs w:val="32"/>
    </w:rPr>
  </w:style>
  <w:style w:type="character" w:customStyle="1" w:styleId="Heading3Char">
    <w:name w:val="Heading 3 Char"/>
    <w:link w:val="Heading3"/>
    <w:uiPriority w:val="9"/>
    <w:qFormat/>
    <w:rPr>
      <w:rFonts w:ascii="Arial Black" w:hAnsi="Arial Black" w:cs="Monotype Koufi"/>
      <w:bCs/>
      <w:sz w:val="22"/>
    </w:rPr>
  </w:style>
  <w:style w:type="character" w:customStyle="1" w:styleId="Heading6Char">
    <w:name w:val="Heading 6 Char"/>
    <w:basedOn w:val="DefaultParagraphFont"/>
    <w:link w:val="Heading6"/>
    <w:uiPriority w:val="9"/>
    <w:qFormat/>
    <w:rPr>
      <w:rFonts w:cs="Traditional Arabic"/>
      <w:sz w:val="28"/>
      <w:szCs w:val="32"/>
      <w:lang w:val="en-GB"/>
    </w:rPr>
  </w:style>
  <w:style w:type="character" w:customStyle="1" w:styleId="FootnoteTextChar">
    <w:name w:val="Footnote Text Char"/>
    <w:link w:val="FootnoteText"/>
    <w:uiPriority w:val="99"/>
    <w:qFormat/>
    <w:rPr>
      <w:rFonts w:eastAsia="SimSun" w:cs="Simplified Arabic"/>
      <w:sz w:val="24"/>
      <w:szCs w:val="24"/>
      <w:lang w:val="en-US" w:eastAsia="zh-CN" w:bidi="ar-EG"/>
    </w:rPr>
  </w:style>
  <w:style w:type="paragraph" w:styleId="NoSpacing">
    <w:name w:val="No Spacing"/>
    <w:uiPriority w:val="1"/>
    <w:qFormat/>
    <w:pPr>
      <w:bidi/>
    </w:pPr>
    <w:rPr>
      <w:sz w:val="24"/>
      <w:szCs w:val="24"/>
      <w:lang w:val="en-US" w:eastAsia="en-US" w:bidi="ar-EG"/>
    </w:rPr>
  </w:style>
  <w:style w:type="character" w:customStyle="1" w:styleId="HeaderChar">
    <w:name w:val="Header Char"/>
    <w:link w:val="Header"/>
    <w:uiPriority w:val="99"/>
    <w:qFormat/>
    <w:rPr>
      <w:sz w:val="24"/>
      <w:szCs w:val="24"/>
    </w:rPr>
  </w:style>
  <w:style w:type="character" w:customStyle="1" w:styleId="FooterChar">
    <w:name w:val="Footer Char"/>
    <w:link w:val="Footer"/>
    <w:uiPriority w:val="99"/>
    <w:qFormat/>
    <w:rPr>
      <w:sz w:val="24"/>
      <w:szCs w:val="24"/>
    </w:rPr>
  </w:style>
  <w:style w:type="paragraph" w:styleId="ListParagraph">
    <w:name w:val="List Paragraph"/>
    <w:basedOn w:val="Normal"/>
    <w:uiPriority w:val="34"/>
    <w:qFormat/>
    <w:pPr>
      <w:ind w:left="720"/>
    </w:pPr>
  </w:style>
  <w:style w:type="character" w:customStyle="1" w:styleId="BalloonTextChar">
    <w:name w:val="Balloon Text Char"/>
    <w:link w:val="BalloonText"/>
    <w:uiPriority w:val="99"/>
    <w:qFormat/>
    <w:rPr>
      <w:rFonts w:ascii="Tahoma" w:hAnsi="Tahoma" w:cs="Tahoma"/>
      <w:sz w:val="16"/>
      <w:szCs w:val="16"/>
    </w:rPr>
  </w:style>
  <w:style w:type="character" w:customStyle="1" w:styleId="PlainTextChar">
    <w:name w:val="Plain Text Char"/>
    <w:basedOn w:val="DefaultParagraphFont"/>
    <w:link w:val="PlainText"/>
    <w:qFormat/>
    <w:rPr>
      <w:rFonts w:ascii="Courier New" w:hAnsi="Courier New" w:cs="Times New Roman"/>
      <w:sz w:val="20"/>
      <w:szCs w:val="20"/>
    </w:rPr>
  </w:style>
  <w:style w:type="character" w:customStyle="1" w:styleId="BodyText2Char">
    <w:name w:val="Body Text 2 Char"/>
    <w:basedOn w:val="DefaultParagraphFont"/>
    <w:link w:val="BodyText2"/>
    <w:uiPriority w:val="99"/>
    <w:semiHidden/>
    <w:qFormat/>
    <w:rPr>
      <w:rFonts w:ascii="Calibri" w:eastAsia="Calibri" w:hAnsi="Calibri" w:cs="Arial"/>
      <w:sz w:val="22"/>
      <w:szCs w:val="22"/>
    </w:rPr>
  </w:style>
  <w:style w:type="character" w:customStyle="1" w:styleId="BodyTextIndentChar">
    <w:name w:val="Body Text Indent Char"/>
    <w:basedOn w:val="DefaultParagraphFont"/>
    <w:link w:val="BodyTextIndent"/>
    <w:uiPriority w:val="99"/>
    <w:semiHidden/>
    <w:qFormat/>
    <w:rPr>
      <w:rFonts w:asciiTheme="minorHAnsi" w:eastAsiaTheme="minorHAnsi" w:hAnsiTheme="minorHAnsi" w:cstheme="minorBidi"/>
      <w:sz w:val="22"/>
      <w:szCs w:val="22"/>
    </w:rPr>
  </w:style>
  <w:style w:type="paragraph" w:customStyle="1" w:styleId="a">
    <w:name w:val="نص الرسالة"/>
    <w:basedOn w:val="BodyText"/>
    <w:qFormat/>
    <w:pPr>
      <w:autoSpaceDE w:val="0"/>
      <w:autoSpaceDN w:val="0"/>
      <w:spacing w:before="120" w:after="0" w:line="240" w:lineRule="auto"/>
      <w:ind w:firstLine="567"/>
    </w:pPr>
    <w:rPr>
      <w:rFonts w:ascii="Times New Roman" w:eastAsia="SimSun" w:hAnsi="Times New Roman" w:cs="Simplified Arabic"/>
      <w:sz w:val="28"/>
      <w:szCs w:val="28"/>
      <w:lang w:eastAsia="zh-CN"/>
    </w:rPr>
  </w:style>
  <w:style w:type="character" w:customStyle="1" w:styleId="BodyTextChar">
    <w:name w:val="Body Text Char"/>
    <w:basedOn w:val="DefaultParagraphFont"/>
    <w:link w:val="BodyText"/>
    <w:qFormat/>
    <w:rPr>
      <w:rFonts w:asciiTheme="minorHAnsi" w:eastAsiaTheme="minorHAnsi" w:hAnsiTheme="minorHAnsi" w:cstheme="minorBidi"/>
      <w:sz w:val="22"/>
      <w:szCs w:val="22"/>
    </w:rPr>
  </w:style>
  <w:style w:type="paragraph" w:customStyle="1" w:styleId="Style1">
    <w:name w:val="Style1"/>
    <w:basedOn w:val="BodyText2"/>
    <w:qFormat/>
    <w:pPr>
      <w:bidi/>
      <w:spacing w:after="0" w:line="240" w:lineRule="auto"/>
      <w:ind w:left="284" w:hanging="284"/>
      <w:jc w:val="lowKashida"/>
    </w:pPr>
    <w:rPr>
      <w:rFonts w:ascii="Times New Roman" w:eastAsia="Times New Roman" w:hAnsi="Times New Roman" w:cs="Simplified Arabic"/>
      <w:sz w:val="28"/>
      <w:szCs w:val="28"/>
    </w:rPr>
  </w:style>
  <w:style w:type="paragraph" w:customStyle="1" w:styleId="nospace">
    <w:name w:val="nospace"/>
    <w:basedOn w:val="Normal"/>
    <w:qFormat/>
    <w:pPr>
      <w:bidi w:val="0"/>
      <w:spacing w:before="100" w:beforeAutospacing="1" w:after="100" w:afterAutospacing="1"/>
    </w:pPr>
    <w:rPr>
      <w:rFonts w:cs="Times New Roman"/>
      <w:sz w:val="24"/>
      <w:szCs w:val="24"/>
    </w:rPr>
  </w:style>
  <w:style w:type="character" w:customStyle="1" w:styleId="termhighlight">
    <w:name w:val="termhighlight"/>
    <w:qFormat/>
  </w:style>
  <w:style w:type="character" w:customStyle="1" w:styleId="BodyTextIndent2Char">
    <w:name w:val="Body Text Indent 2 Char"/>
    <w:basedOn w:val="DefaultParagraphFont"/>
    <w:link w:val="BodyTextIndent2"/>
    <w:uiPriority w:val="99"/>
    <w:qFormat/>
    <w:rPr>
      <w:rFonts w:ascii="Calibri" w:hAnsi="Calibri" w:cs="Arial"/>
      <w:sz w:val="22"/>
      <w:szCs w:val="22"/>
    </w:rPr>
  </w:style>
  <w:style w:type="character" w:customStyle="1" w:styleId="menu">
    <w:name w:val="menu"/>
    <w:uiPriority w:val="99"/>
    <w:qFormat/>
  </w:style>
  <w:style w:type="character" w:customStyle="1" w:styleId="longtext1">
    <w:name w:val="long_text1"/>
    <w:qFormat/>
    <w:rPr>
      <w:sz w:val="20"/>
    </w:rPr>
  </w:style>
  <w:style w:type="paragraph" w:customStyle="1" w:styleId="Default">
    <w:name w:val="Default"/>
    <w:qFormat/>
    <w:pPr>
      <w:autoSpaceDE w:val="0"/>
      <w:autoSpaceDN w:val="0"/>
      <w:adjustRightInd w:val="0"/>
    </w:pPr>
    <w:rPr>
      <w:rFonts w:cs="Times New Roman"/>
      <w:color w:val="000000"/>
      <w:sz w:val="24"/>
      <w:szCs w:val="24"/>
      <w:lang w:val="en-US" w:eastAsia="en-US"/>
    </w:rPr>
  </w:style>
  <w:style w:type="paragraph" w:customStyle="1" w:styleId="ListParagraph1">
    <w:name w:val="List Paragraph1"/>
    <w:basedOn w:val="Normal"/>
    <w:qFormat/>
    <w:pPr>
      <w:spacing w:after="200" w:line="276" w:lineRule="auto"/>
      <w:ind w:left="720"/>
      <w:contextualSpacing/>
    </w:pPr>
    <w:rPr>
      <w:rFonts w:ascii="Calibri" w:hAnsi="Calibri" w:cs="Arial"/>
      <w:sz w:val="22"/>
      <w:szCs w:val="22"/>
    </w:rPr>
  </w:style>
  <w:style w:type="character" w:customStyle="1" w:styleId="EndnoteTextChar">
    <w:name w:val="Endnote Text Char"/>
    <w:basedOn w:val="DefaultParagraphFont"/>
    <w:link w:val="EndnoteText"/>
    <w:qFormat/>
    <w:rPr>
      <w:rFonts w:cs="Times New Roman"/>
      <w:sz w:val="20"/>
      <w:szCs w:val="20"/>
    </w:rPr>
  </w:style>
  <w:style w:type="character" w:customStyle="1" w:styleId="Heading4Char">
    <w:name w:val="Heading 4 Char"/>
    <w:basedOn w:val="DefaultParagraphFont"/>
    <w:link w:val="Heading4"/>
    <w:uiPriority w:val="9"/>
    <w:qFormat/>
    <w:rPr>
      <w:rFonts w:cs="Times New Roman"/>
      <w:b/>
      <w:bCs/>
      <w:color w:val="000000"/>
      <w:sz w:val="28"/>
      <w:szCs w:val="28"/>
      <w:lang w:eastAsia="ar-SA"/>
    </w:rPr>
  </w:style>
  <w:style w:type="character" w:customStyle="1" w:styleId="Heading5Char">
    <w:name w:val="Heading 5 Char"/>
    <w:basedOn w:val="DefaultParagraphFont"/>
    <w:link w:val="Heading5"/>
    <w:uiPriority w:val="9"/>
    <w:qFormat/>
    <w:rPr>
      <w:rFonts w:ascii="Tahoma" w:hAnsi="Tahoma" w:cs="Traditional Arabic"/>
      <w:b/>
      <w:bCs/>
      <w:i/>
      <w:iCs/>
      <w:color w:val="000000"/>
      <w:sz w:val="26"/>
      <w:szCs w:val="26"/>
      <w:lang w:eastAsia="ar-SA"/>
    </w:rPr>
  </w:style>
  <w:style w:type="character" w:customStyle="1" w:styleId="Heading7Char">
    <w:name w:val="Heading 7 Char"/>
    <w:basedOn w:val="DefaultParagraphFont"/>
    <w:link w:val="Heading7"/>
    <w:uiPriority w:val="9"/>
    <w:qFormat/>
    <w:rPr>
      <w:rFonts w:cs="Times New Roman"/>
      <w:color w:val="000000"/>
      <w:sz w:val="24"/>
      <w:szCs w:val="24"/>
      <w:lang w:eastAsia="ar-SA"/>
    </w:rPr>
  </w:style>
  <w:style w:type="character" w:customStyle="1" w:styleId="Heading8Char">
    <w:name w:val="Heading 8 Char"/>
    <w:basedOn w:val="DefaultParagraphFont"/>
    <w:link w:val="Heading8"/>
    <w:uiPriority w:val="9"/>
    <w:qFormat/>
    <w:rPr>
      <w:rFonts w:cs="Times New Roman"/>
      <w:i/>
      <w:iCs/>
      <w:color w:val="000000"/>
      <w:sz w:val="24"/>
      <w:szCs w:val="24"/>
      <w:lang w:eastAsia="ar-SA"/>
    </w:rPr>
  </w:style>
  <w:style w:type="character" w:customStyle="1" w:styleId="Heading9Char">
    <w:name w:val="Heading 9 Char"/>
    <w:basedOn w:val="DefaultParagraphFont"/>
    <w:link w:val="Heading9"/>
    <w:uiPriority w:val="9"/>
    <w:qFormat/>
    <w:rPr>
      <w:rFonts w:ascii="Arial" w:hAnsi="Arial" w:cs="Arial"/>
      <w:color w:val="000000"/>
      <w:sz w:val="22"/>
      <w:szCs w:val="22"/>
      <w:lang w:eastAsia="ar-SA"/>
    </w:rPr>
  </w:style>
  <w:style w:type="paragraph" w:customStyle="1" w:styleId="Tahoma1809">
    <w:name w:val="نمط (لاتيني) Tahoma ‏18 نقطة أسود السطر الأول:  0.9 سم"/>
    <w:basedOn w:val="Normal"/>
    <w:next w:val="PlainText"/>
    <w:pPr>
      <w:widowControl w:val="0"/>
      <w:ind w:firstLine="510"/>
      <w:jc w:val="both"/>
    </w:pPr>
    <w:rPr>
      <w:rFonts w:ascii="Tahoma" w:hAnsi="Tahoma" w:cs="Traditional Arabic"/>
      <w:color w:val="000000"/>
      <w:sz w:val="36"/>
      <w:szCs w:val="36"/>
      <w:lang w:eastAsia="ar-SA"/>
    </w:rPr>
  </w:style>
  <w:style w:type="character" w:customStyle="1" w:styleId="DocumentMapChar">
    <w:name w:val="Document Map Char"/>
    <w:basedOn w:val="DefaultParagraphFont"/>
    <w:link w:val="DocumentMap"/>
    <w:qFormat/>
    <w:rPr>
      <w:rFonts w:cs="Traditional Arabic"/>
      <w:color w:val="000000"/>
      <w:sz w:val="36"/>
      <w:szCs w:val="36"/>
      <w:shd w:val="clear" w:color="auto" w:fill="000080"/>
      <w:lang w:eastAsia="ar-SA"/>
    </w:rPr>
  </w:style>
  <w:style w:type="paragraph" w:customStyle="1" w:styleId="10">
    <w:name w:val="عنوان 10"/>
    <w:next w:val="Normal"/>
    <w:qFormat/>
    <w:pPr>
      <w:bidi/>
    </w:pPr>
    <w:rPr>
      <w:rFonts w:ascii="Tahoma" w:hAnsi="Tahoma" w:cs="Monotype Koufi"/>
      <w:bCs/>
      <w:color w:val="000000"/>
      <w:sz w:val="36"/>
      <w:szCs w:val="40"/>
      <w:lang w:val="en-US" w:eastAsia="ar-SA"/>
    </w:rPr>
  </w:style>
  <w:style w:type="paragraph" w:customStyle="1" w:styleId="11">
    <w:name w:val="عنوان 11"/>
    <w:next w:val="Normal"/>
    <w:qFormat/>
    <w:rPr>
      <w:rFonts w:ascii="Tahoma" w:hAnsi="Tahoma" w:cs="Andalus"/>
      <w:b/>
      <w:bCs/>
      <w:color w:val="000000"/>
      <w:sz w:val="40"/>
      <w:szCs w:val="40"/>
      <w:lang w:val="en-US" w:eastAsia="ar-SA"/>
    </w:rPr>
  </w:style>
  <w:style w:type="paragraph" w:customStyle="1" w:styleId="12">
    <w:name w:val="عنوان 12"/>
    <w:next w:val="Normal"/>
    <w:qFormat/>
    <w:rPr>
      <w:rFonts w:cs="Times New Roman"/>
      <w:b/>
      <w:bCs/>
      <w:color w:val="000000"/>
      <w:sz w:val="40"/>
      <w:szCs w:val="40"/>
      <w:lang w:val="en-US" w:eastAsia="ar-SA"/>
    </w:rPr>
  </w:style>
  <w:style w:type="paragraph" w:customStyle="1" w:styleId="13">
    <w:name w:val="عنوان 13"/>
    <w:next w:val="Normal"/>
    <w:qFormat/>
    <w:rPr>
      <w:rFonts w:ascii="Tahoma" w:hAnsi="Tahoma"/>
      <w:b/>
      <w:bCs/>
      <w:i/>
      <w:iCs/>
      <w:color w:val="000000"/>
      <w:sz w:val="36"/>
      <w:szCs w:val="36"/>
      <w:lang w:val="en-US" w:eastAsia="ar-SA"/>
    </w:rPr>
  </w:style>
  <w:style w:type="paragraph" w:customStyle="1" w:styleId="14">
    <w:name w:val="عنوان 14"/>
    <w:next w:val="Normal"/>
    <w:qFormat/>
    <w:rPr>
      <w:rFonts w:ascii="Tahoma" w:hAnsi="Tahoma" w:cs="Traditional Arabic"/>
      <w:b/>
      <w:bCs/>
      <w:color w:val="000000"/>
      <w:sz w:val="32"/>
      <w:szCs w:val="32"/>
      <w:lang w:val="en-US" w:eastAsia="ar-SA"/>
    </w:rPr>
  </w:style>
  <w:style w:type="character" w:customStyle="1" w:styleId="CommentTextChar">
    <w:name w:val="Comment Text Char"/>
    <w:basedOn w:val="DefaultParagraphFont"/>
    <w:link w:val="CommentText"/>
    <w:uiPriority w:val="99"/>
    <w:qFormat/>
    <w:rPr>
      <w:rFonts w:cs="Traditional Arabic"/>
      <w:color w:val="000000"/>
      <w:sz w:val="20"/>
      <w:szCs w:val="28"/>
      <w:lang w:eastAsia="ar-SA"/>
    </w:rPr>
  </w:style>
  <w:style w:type="character" w:customStyle="1" w:styleId="CommentSubjectChar">
    <w:name w:val="Comment Subject Char"/>
    <w:basedOn w:val="CommentTextChar"/>
    <w:link w:val="CommentSubject"/>
    <w:uiPriority w:val="99"/>
    <w:qFormat/>
    <w:rPr>
      <w:rFonts w:cs="Traditional Arabic"/>
      <w:b/>
      <w:bCs/>
      <w:color w:val="000000"/>
      <w:sz w:val="20"/>
      <w:szCs w:val="28"/>
      <w:lang w:eastAsia="ar-SA"/>
    </w:rPr>
  </w:style>
  <w:style w:type="character" w:customStyle="1" w:styleId="MacroTextChar">
    <w:name w:val="Macro Text Char"/>
    <w:basedOn w:val="DefaultParagraphFont"/>
    <w:link w:val="MacroText"/>
    <w:qFormat/>
    <w:rPr>
      <w:rFonts w:ascii="Courier New" w:hAnsi="Courier New" w:cs="Courier New"/>
      <w:color w:val="000000"/>
      <w:sz w:val="20"/>
      <w:szCs w:val="20"/>
      <w:lang w:eastAsia="ar-SA"/>
    </w:rPr>
  </w:style>
  <w:style w:type="paragraph" w:customStyle="1" w:styleId="1">
    <w:name w:val="نمط إضافي 1"/>
    <w:basedOn w:val="Normal"/>
    <w:next w:val="Normal"/>
    <w:qFormat/>
    <w:pPr>
      <w:widowControl w:val="0"/>
    </w:pPr>
    <w:rPr>
      <w:rFonts w:cs="Andalus"/>
      <w:color w:val="0000FF"/>
      <w:sz w:val="36"/>
      <w:szCs w:val="40"/>
      <w:lang w:eastAsia="ar-SA"/>
    </w:rPr>
  </w:style>
  <w:style w:type="paragraph" w:customStyle="1" w:styleId="2">
    <w:name w:val="نمط إضافي 2"/>
    <w:basedOn w:val="Normal"/>
    <w:next w:val="Normal"/>
    <w:qFormat/>
    <w:pPr>
      <w:widowControl w:val="0"/>
    </w:pPr>
    <w:rPr>
      <w:rFonts w:cs="Monotype Koufi"/>
      <w:bCs/>
      <w:color w:val="008000"/>
      <w:sz w:val="36"/>
      <w:szCs w:val="44"/>
      <w:lang w:eastAsia="ar-SA"/>
    </w:rPr>
  </w:style>
  <w:style w:type="paragraph" w:customStyle="1" w:styleId="3">
    <w:name w:val="نمط إضافي 3"/>
    <w:basedOn w:val="Normal"/>
    <w:next w:val="Normal"/>
    <w:qFormat/>
    <w:pPr>
      <w:widowControl w:val="0"/>
    </w:pPr>
    <w:rPr>
      <w:rFonts w:cs="Tahoma"/>
      <w:color w:val="800080"/>
      <w:sz w:val="36"/>
      <w:szCs w:val="36"/>
      <w:lang w:eastAsia="ar-SA"/>
    </w:rPr>
  </w:style>
  <w:style w:type="paragraph" w:customStyle="1" w:styleId="4">
    <w:name w:val="نمط إضافي 4"/>
    <w:basedOn w:val="Normal"/>
    <w:next w:val="Normal"/>
    <w:qFormat/>
    <w:pPr>
      <w:widowControl w:val="0"/>
    </w:pPr>
    <w:rPr>
      <w:rFonts w:cs="Simplified Arabic Fixed"/>
      <w:color w:val="FF6600"/>
      <w:sz w:val="44"/>
      <w:szCs w:val="36"/>
      <w:lang w:eastAsia="ar-SA"/>
    </w:rPr>
  </w:style>
  <w:style w:type="paragraph" w:customStyle="1" w:styleId="5">
    <w:name w:val="نمط إضافي 5"/>
    <w:basedOn w:val="Normal"/>
    <w:next w:val="Normal"/>
    <w:qFormat/>
    <w:pPr>
      <w:widowControl w:val="0"/>
    </w:pPr>
    <w:rPr>
      <w:rFonts w:cs="DecoType Naskh"/>
      <w:color w:val="3366FF"/>
      <w:sz w:val="36"/>
      <w:szCs w:val="44"/>
      <w:lang w:eastAsia="ar-SA"/>
    </w:rPr>
  </w:style>
  <w:style w:type="character" w:customStyle="1" w:styleId="15">
    <w:name w:val="نمط حرفي 1"/>
    <w:qFormat/>
    <w:rPr>
      <w:rFonts w:cs="Times New Roman"/>
      <w:szCs w:val="40"/>
    </w:rPr>
  </w:style>
  <w:style w:type="character" w:customStyle="1" w:styleId="20">
    <w:name w:val="نمط حرفي 2"/>
    <w:qFormat/>
    <w:rPr>
      <w:rFonts w:ascii="Times New Roman" w:hAnsi="Times New Roman" w:cs="Times New Roman"/>
      <w:sz w:val="40"/>
      <w:szCs w:val="40"/>
    </w:rPr>
  </w:style>
  <w:style w:type="character" w:customStyle="1" w:styleId="30">
    <w:name w:val="نمط حرفي 3"/>
    <w:qFormat/>
    <w:rPr>
      <w:rFonts w:ascii="Times New Roman" w:hAnsi="Times New Roman" w:cs="Times New Roman"/>
      <w:sz w:val="40"/>
      <w:szCs w:val="40"/>
    </w:rPr>
  </w:style>
  <w:style w:type="character" w:customStyle="1" w:styleId="40">
    <w:name w:val="نمط حرفي 4"/>
    <w:qFormat/>
    <w:rPr>
      <w:rFonts w:cs="Times New Roman"/>
      <w:szCs w:val="40"/>
    </w:rPr>
  </w:style>
  <w:style w:type="character" w:customStyle="1" w:styleId="50">
    <w:name w:val="نمط حرفي 5"/>
    <w:qFormat/>
    <w:rPr>
      <w:rFonts w:cs="Times New Roman"/>
      <w:szCs w:val="40"/>
    </w:rPr>
  </w:style>
  <w:style w:type="character" w:customStyle="1" w:styleId="a0">
    <w:name w:val="حديث"/>
    <w:qFormat/>
    <w:rPr>
      <w:rFonts w:cs="Traditional Arabic"/>
      <w:szCs w:val="36"/>
    </w:rPr>
  </w:style>
  <w:style w:type="character" w:customStyle="1" w:styleId="a1">
    <w:name w:val="أثر"/>
    <w:qFormat/>
    <w:rPr>
      <w:rFonts w:cs="Traditional Arabic"/>
      <w:szCs w:val="36"/>
    </w:rPr>
  </w:style>
  <w:style w:type="character" w:customStyle="1" w:styleId="a2">
    <w:name w:val="مثل"/>
    <w:qFormat/>
    <w:rPr>
      <w:rFonts w:cs="Traditional Arabic"/>
      <w:szCs w:val="36"/>
    </w:rPr>
  </w:style>
  <w:style w:type="character" w:customStyle="1" w:styleId="a3">
    <w:name w:val="قول"/>
    <w:qFormat/>
    <w:rPr>
      <w:rFonts w:cs="Traditional Arabic"/>
      <w:szCs w:val="36"/>
    </w:rPr>
  </w:style>
  <w:style w:type="character" w:customStyle="1" w:styleId="a4">
    <w:name w:val="شعر"/>
    <w:qFormat/>
    <w:rPr>
      <w:rFonts w:cs="Traditional Arabic"/>
      <w:szCs w:val="36"/>
    </w:rPr>
  </w:style>
  <w:style w:type="character" w:customStyle="1" w:styleId="TraditionalArabic">
    <w:name w:val="نمط مرجع حاشية سفلية + (العربية وغيرها) Traditional Arabic"/>
    <w:qFormat/>
    <w:rPr>
      <w:rFonts w:cs="Traditional Arabic"/>
      <w:vertAlign w:val="superscript"/>
    </w:rPr>
  </w:style>
  <w:style w:type="character" w:customStyle="1" w:styleId="lineheight">
    <w:name w:val="line_height"/>
    <w:basedOn w:val="DefaultParagraphFont"/>
    <w:qFormat/>
  </w:style>
  <w:style w:type="character" w:customStyle="1" w:styleId="aaya">
    <w:name w:val="aaya"/>
    <w:basedOn w:val="DefaultParagraphFont"/>
    <w:qFormat/>
  </w:style>
  <w:style w:type="paragraph" w:customStyle="1" w:styleId="detailfont">
    <w:name w:val="detailfont"/>
    <w:basedOn w:val="Normal"/>
    <w:qFormat/>
    <w:pPr>
      <w:bidi w:val="0"/>
      <w:spacing w:before="100" w:beforeAutospacing="1" w:after="100" w:afterAutospacing="1"/>
    </w:pPr>
    <w:rPr>
      <w:rFonts w:cs="Times New Roman"/>
      <w:sz w:val="24"/>
      <w:szCs w:val="24"/>
    </w:rPr>
  </w:style>
  <w:style w:type="character" w:styleId="PlaceholderText">
    <w:name w:val="Placeholder Text"/>
    <w:basedOn w:val="DefaultParagraphFont"/>
    <w:uiPriority w:val="99"/>
    <w:semiHidden/>
    <w:qFormat/>
    <w:rPr>
      <w:color w:val="808080"/>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table" w:customStyle="1" w:styleId="NormalGrid">
    <w:name w:val="Normal Grid"/>
    <w:basedOn w:val="TableNormal"/>
    <w:uiPriority w:val="39"/>
    <w:qFormat/>
    <w:rPr>
      <w:rFonts w:ascii="Georgia" w:eastAsia="DengXian" w:hAnsi="DengXian" w:cs="Arial"/>
    </w:rPr>
    <w:tblPr>
      <w:tblCellMar>
        <w:top w:w="80" w:type="dxa"/>
        <w:left w:w="160" w:type="dxa"/>
        <w:bottom w:w="80" w:type="dxa"/>
        <w:right w:w="160" w:type="dxa"/>
      </w:tblCellMar>
    </w:tblPr>
  </w:style>
  <w:style w:type="paragraph" w:customStyle="1" w:styleId="Subtitle1">
    <w:name w:val="Subtitle1"/>
    <w:basedOn w:val="Normal"/>
    <w:next w:val="Normal"/>
    <w:uiPriority w:val="11"/>
    <w:qFormat/>
    <w:pPr>
      <w:bidi w:val="0"/>
      <w:spacing w:after="160" w:line="259" w:lineRule="auto"/>
    </w:pPr>
    <w:rPr>
      <w:rFonts w:ascii="DengXian" w:eastAsia="DengXian Light" w:hAnsi="DengXian" w:cs="Times New Roman"/>
      <w:color w:val="595959"/>
      <w:spacing w:val="15"/>
      <w:kern w:val="2"/>
      <w:sz w:val="28"/>
      <w:szCs w:val="28"/>
      <w:lang w:val="zh-CN"/>
      <w14:ligatures w14:val="standardContextual"/>
    </w:rPr>
  </w:style>
  <w:style w:type="character" w:customStyle="1" w:styleId="SubtitleChar">
    <w:name w:val="Subtitle Char"/>
    <w:basedOn w:val="DefaultParagraphFont"/>
    <w:link w:val="Subtitle"/>
    <w:uiPriority w:val="11"/>
    <w:qFormat/>
    <w:rPr>
      <w:rFonts w:eastAsia="DengXian Light" w:cs="Times New Roman"/>
      <w:color w:val="595959"/>
      <w:spacing w:val="15"/>
      <w:sz w:val="28"/>
      <w:szCs w:val="28"/>
    </w:rPr>
  </w:style>
  <w:style w:type="paragraph" w:customStyle="1" w:styleId="Quote1">
    <w:name w:val="Quote1"/>
    <w:basedOn w:val="Normal"/>
    <w:next w:val="Normal"/>
    <w:uiPriority w:val="29"/>
    <w:qFormat/>
    <w:pPr>
      <w:bidi w:val="0"/>
      <w:spacing w:before="160" w:after="160" w:line="259" w:lineRule="auto"/>
      <w:jc w:val="center"/>
    </w:pPr>
    <w:rPr>
      <w:rFonts w:ascii="DengXian" w:eastAsia="DengXian" w:hAnsi="DengXian" w:cs="Arial"/>
      <w:i/>
      <w:iCs/>
      <w:color w:val="404040"/>
      <w:kern w:val="2"/>
      <w:sz w:val="22"/>
      <w:szCs w:val="22"/>
      <w:lang w:val="zh-CN"/>
      <w14:ligatures w14:val="standardContextual"/>
    </w:rPr>
  </w:style>
  <w:style w:type="character" w:customStyle="1" w:styleId="QuoteChar">
    <w:name w:val="Quote Char"/>
    <w:basedOn w:val="DefaultParagraphFont"/>
    <w:link w:val="Quote"/>
    <w:uiPriority w:val="29"/>
    <w:qFormat/>
    <w:rPr>
      <w:i/>
      <w:iCs/>
      <w:color w:val="404040"/>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IntenseEmphasis1">
    <w:name w:val="Intense Emphasis1"/>
    <w:basedOn w:val="DefaultParagraphFont"/>
    <w:uiPriority w:val="21"/>
    <w:qFormat/>
    <w:rPr>
      <w:i/>
      <w:iCs/>
      <w:color w:val="0F4761"/>
    </w:rPr>
  </w:style>
  <w:style w:type="paragraph" w:customStyle="1" w:styleId="IntenseQuote1">
    <w:name w:val="Intense Quote1"/>
    <w:basedOn w:val="Normal"/>
    <w:next w:val="Normal"/>
    <w:uiPriority w:val="30"/>
    <w:qFormat/>
    <w:pPr>
      <w:pBdr>
        <w:top w:val="single" w:sz="4" w:space="10" w:color="0F4761"/>
        <w:bottom w:val="single" w:sz="4" w:space="10" w:color="0F4761"/>
      </w:pBdr>
      <w:bidi w:val="0"/>
      <w:spacing w:before="360" w:after="360" w:line="259" w:lineRule="auto"/>
      <w:ind w:left="864" w:right="864"/>
      <w:jc w:val="center"/>
    </w:pPr>
    <w:rPr>
      <w:rFonts w:ascii="DengXian" w:eastAsia="DengXian" w:hAnsi="DengXian" w:cs="Arial"/>
      <w:i/>
      <w:iCs/>
      <w:color w:val="0F4761"/>
      <w:kern w:val="2"/>
      <w:sz w:val="22"/>
      <w:szCs w:val="22"/>
      <w:lang w:val="zh-CN"/>
      <w14:ligatures w14:val="standardContextual"/>
    </w:rPr>
  </w:style>
  <w:style w:type="character" w:customStyle="1" w:styleId="IntenseQuoteChar">
    <w:name w:val="Intense Quote Char"/>
    <w:basedOn w:val="DefaultParagraphFont"/>
    <w:link w:val="IntenseQuote"/>
    <w:uiPriority w:val="30"/>
    <w:qFormat/>
    <w:rPr>
      <w:i/>
      <w:iCs/>
      <w:color w:val="0F4761"/>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IntenseReference1">
    <w:name w:val="Intense Reference1"/>
    <w:basedOn w:val="DefaultParagraphFont"/>
    <w:uiPriority w:val="32"/>
    <w:qFormat/>
    <w:rPr>
      <w:b/>
      <w:bCs/>
      <w:smallCaps/>
      <w:color w:val="0F4761"/>
      <w:spacing w:val="5"/>
    </w:rPr>
  </w:style>
  <w:style w:type="character" w:customStyle="1" w:styleId="katex-mathml">
    <w:name w:val="katex-mathml"/>
    <w:basedOn w:val="DefaultParagraphFont"/>
    <w:qFormat/>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mpunct">
    <w:name w:val="mpunct"/>
    <w:basedOn w:val="DefaultParagraphFont"/>
    <w:qFormat/>
  </w:style>
  <w:style w:type="character" w:customStyle="1" w:styleId="minner">
    <w:name w:val="minner"/>
    <w:basedOn w:val="DefaultParagraphFont"/>
    <w:qFormat/>
  </w:style>
  <w:style w:type="character" w:customStyle="1" w:styleId="vlist-s">
    <w:name w:val="vlist-s"/>
    <w:basedOn w:val="DefaultParagraphFont"/>
    <w:qFormat/>
  </w:style>
  <w:style w:type="character" w:customStyle="1" w:styleId="mbin">
    <w:name w:val="mbin"/>
    <w:basedOn w:val="DefaultParagraphFont"/>
    <w:qFormat/>
  </w:style>
  <w:style w:type="character" w:customStyle="1" w:styleId="mopen">
    <w:name w:val="mopen"/>
    <w:basedOn w:val="DefaultParagraphFont"/>
    <w:qFormat/>
  </w:style>
  <w:style w:type="character" w:customStyle="1" w:styleId="delimsizing">
    <w:name w:val="delimsizing"/>
    <w:basedOn w:val="DefaultParagraphFont"/>
    <w:qFormat/>
  </w:style>
  <w:style w:type="character" w:customStyle="1" w:styleId="mclose">
    <w:name w:val="mclose"/>
    <w:basedOn w:val="DefaultParagraphFont"/>
    <w:qFormat/>
  </w:style>
  <w:style w:type="character" w:customStyle="1" w:styleId="mop">
    <w:name w:val="mop"/>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NormalGrid1">
    <w:name w:val="Normal Grid1"/>
    <w:basedOn w:val="TableNormal"/>
    <w:uiPriority w:val="39"/>
    <w:qFormat/>
    <w:rPr>
      <w:rFonts w:ascii="Georgia" w:eastAsia="DengXian" w:hAnsi="DengXian" w:cs="Arial"/>
    </w:rPr>
    <w:tblPr>
      <w:tblCellMar>
        <w:top w:w="80" w:type="dxa"/>
        <w:left w:w="160" w:type="dxa"/>
        <w:bottom w:w="80" w:type="dxa"/>
        <w:right w:w="160" w:type="dxa"/>
      </w:tblCellMar>
    </w:tblPr>
  </w:style>
  <w:style w:type="character" w:customStyle="1" w:styleId="SubtitleChar1">
    <w:name w:val="Subtitle Char1"/>
    <w:basedOn w:val="DefaultParagraphFont"/>
    <w:uiPriority w:val="11"/>
    <w:qFormat/>
    <w:rPr>
      <w:rFonts w:asciiTheme="minorHAnsi" w:eastAsiaTheme="minorEastAsia" w:hAnsiTheme="minorHAnsi" w:cstheme="minorBidi"/>
      <w:color w:val="595959" w:themeColor="text1" w:themeTint="A6"/>
      <w:spacing w:val="15"/>
      <w:sz w:val="22"/>
      <w:szCs w:val="22"/>
    </w:rPr>
  </w:style>
  <w:style w:type="character" w:customStyle="1" w:styleId="QuoteChar1">
    <w:name w:val="Quote Char1"/>
    <w:basedOn w:val="DefaultParagraphFont"/>
    <w:uiPriority w:val="29"/>
    <w:qFormat/>
    <w:rPr>
      <w:i/>
      <w:iCs/>
      <w:color w:val="404040" w:themeColor="text1" w:themeTint="BF"/>
    </w:rPr>
  </w:style>
  <w:style w:type="character" w:customStyle="1" w:styleId="IntenseQuoteChar1">
    <w:name w:val="Intense Quote Char1"/>
    <w:basedOn w:val="DefaultParagraphFont"/>
    <w:uiPriority w:val="30"/>
    <w:qFormat/>
    <w:rPr>
      <w:i/>
      <w:iCs/>
      <w:color w:val="4F81BD" w:themeColor="accent1"/>
    </w:rPr>
  </w:style>
  <w:style w:type="table" w:customStyle="1" w:styleId="NormalGrid2">
    <w:name w:val="Normal Grid2"/>
    <w:basedOn w:val="TableNormal"/>
    <w:uiPriority w:val="39"/>
    <w:qFormat/>
    <w:rPr>
      <w:rFonts w:ascii="Georgia" w:eastAsia="DengXian" w:hAnsi="DengXian" w:cs="Arial"/>
    </w:rPr>
    <w:tblPr>
      <w:tblCellMar>
        <w:top w:w="80" w:type="dxa"/>
        <w:left w:w="160" w:type="dxa"/>
        <w:bottom w:w="80" w:type="dxa"/>
        <w:right w:w="160" w:type="dxa"/>
      </w:tblCellMar>
    </w:tblPr>
  </w:style>
  <w:style w:type="table" w:customStyle="1" w:styleId="NormalGrid3">
    <w:name w:val="Normal Grid3"/>
    <w:basedOn w:val="TableNormal"/>
    <w:uiPriority w:val="39"/>
    <w:qFormat/>
    <w:rPr>
      <w:rFonts w:ascii="Georgia" w:eastAsia="DengXian" w:hAnsi="DengXian" w:cs="Arial"/>
    </w:rPr>
    <w:tblPr>
      <w:tblCellMar>
        <w:top w:w="80" w:type="dxa"/>
        <w:left w:w="160" w:type="dxa"/>
        <w:bottom w:w="80" w:type="dxa"/>
        <w:right w:w="160" w:type="dxa"/>
      </w:tblCellMar>
    </w:tbl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delimsizinginner">
    <w:name w:val="delimsizinginner"/>
    <w:basedOn w:val="DefaultParagraphFont"/>
    <w:qFormat/>
  </w:style>
  <w:style w:type="table" w:customStyle="1" w:styleId="TableGrid1">
    <w:name w:val="Table Grid1"/>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ticle-referencestext">
    <w:name w:val="c-article-references__text"/>
    <w:basedOn w:val="Normal"/>
    <w:qFormat/>
    <w:pPr>
      <w:bidi w:val="0"/>
      <w:spacing w:before="100" w:beforeAutospacing="1" w:after="100" w:afterAutospacing="1"/>
    </w:pPr>
    <w:rPr>
      <w:rFonts w:cs="Times New Roman"/>
      <w:sz w:val="24"/>
      <w:szCs w:val="24"/>
      <w:lang w:val="zh-CN" w:eastAsia="zh-CN"/>
    </w:rPr>
  </w:style>
  <w:style w:type="table" w:customStyle="1" w:styleId="TableGrid9">
    <w:name w:val="Table Grid9"/>
    <w:basedOn w:val="TableNormal"/>
    <w:qFormat/>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tenseEmphasis2">
    <w:name w:val="Intense Emphasis2"/>
    <w:basedOn w:val="DefaultParagraphFont"/>
    <w:uiPriority w:val="21"/>
    <w:qFormat/>
    <w:rPr>
      <w:i/>
      <w:iCs/>
      <w:color w:val="0F4761"/>
    </w:rPr>
  </w:style>
  <w:style w:type="character" w:customStyle="1" w:styleId="IntenseReference2">
    <w:name w:val="Intense Reference2"/>
    <w:basedOn w:val="DefaultParagraphFont"/>
    <w:uiPriority w:val="32"/>
    <w:qFormat/>
    <w:rPr>
      <w:b/>
      <w:bCs/>
      <w:smallCaps/>
      <w:color w:val="0F4761"/>
      <w:spacing w:val="5"/>
    </w:rPr>
  </w:style>
  <w:style w:type="table" w:customStyle="1" w:styleId="TableGrid11">
    <w:name w:val="Table Grid11"/>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Emphasis3">
    <w:name w:val="Intense Emphasis3"/>
    <w:basedOn w:val="DefaultParagraphFont"/>
    <w:uiPriority w:val="21"/>
    <w:qFormat/>
    <w:rPr>
      <w:i/>
      <w:iCs/>
      <w:color w:val="4F81BD" w:themeColor="accent1"/>
    </w:rPr>
  </w:style>
  <w:style w:type="character" w:customStyle="1" w:styleId="IntenseReference3">
    <w:name w:val="Intense Reference3"/>
    <w:basedOn w:val="DefaultParagraphFont"/>
    <w:uiPriority w:val="32"/>
    <w:qFormat/>
    <w:rPr>
      <w:b/>
      <w:bCs/>
      <w:smallCaps/>
      <w:color w:val="4F81BD" w:themeColor="accent1"/>
      <w:spacing w:val="5"/>
    </w:rPr>
  </w:style>
  <w:style w:type="character" w:styleId="UnresolvedMention">
    <w:name w:val="Unresolved Mention"/>
    <w:basedOn w:val="DefaultParagraphFont"/>
    <w:uiPriority w:val="99"/>
    <w:semiHidden/>
    <w:unhideWhenUsed/>
    <w:rsid w:val="006F1A33"/>
    <w:rPr>
      <w:color w:val="605E5C"/>
      <w:shd w:val="clear" w:color="auto" w:fill="E1DFDD"/>
    </w:rPr>
  </w:style>
  <w:style w:type="paragraph" w:styleId="Revision">
    <w:name w:val="Revision"/>
    <w:hidden/>
    <w:uiPriority w:val="99"/>
    <w:unhideWhenUsed/>
    <w:rsid w:val="00577EDF"/>
    <w:rPr>
      <w:sz w:val="27"/>
      <w:szCs w:val="27"/>
      <w:lang w:val="en-US" w:eastAsia="en-US"/>
    </w:rPr>
  </w:style>
  <w:style w:type="character" w:customStyle="1" w:styleId="whitespace-normal">
    <w:name w:val="whitespace-normal"/>
    <w:basedOn w:val="DefaultParagraphFont"/>
    <w:rsid w:val="00C34E71"/>
  </w:style>
  <w:style w:type="character" w:customStyle="1" w:styleId="font-medium">
    <w:name w:val="font-medium"/>
    <w:basedOn w:val="DefaultParagraphFont"/>
    <w:rsid w:val="007B3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nature.com/articles/s41599-023-01738-3?error=cookies_not_supported&amp;code=448f4f0d-a8a4-4b96-b57e-7e97b7f9618f" TargetMode="External"/><Relationship Id="rId26" Type="http://schemas.openxmlformats.org/officeDocument/2006/relationships/image" Target="media/image8.png"/><Relationship Id="rId39" Type="http://schemas.openxmlformats.org/officeDocument/2006/relationships/image" Target="media/image15.png"/><Relationship Id="rId21" Type="http://schemas.openxmlformats.org/officeDocument/2006/relationships/footer" Target="footer5.xml"/><Relationship Id="rId34" Type="http://schemas.openxmlformats.org/officeDocument/2006/relationships/image" Target="media/image13.png"/><Relationship Id="rId42" Type="http://schemas.openxmlformats.org/officeDocument/2006/relationships/image" Target="media/image18.png"/><Relationship Id="rId47" Type="http://schemas.openxmlformats.org/officeDocument/2006/relationships/header" Target="header10.xml"/><Relationship Id="rId50" Type="http://schemas.openxmlformats.org/officeDocument/2006/relationships/hyperlink" Target="https://www.gov.uk/government/publications/health-inequalities-in-health-protection-report-2025" TargetMode="External"/><Relationship Id="rId55" Type="http://schemas.openxmlformats.org/officeDocument/2006/relationships/footer" Target="footer10.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eader" Target="header5.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header" Target="header8.xml"/><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footer" Target="footer9.xml"/><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gif"/><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eader" Target="header6.xml"/><Relationship Id="rId35" Type="http://schemas.openxmlformats.org/officeDocument/2006/relationships/image" Target="media/image14.png"/><Relationship Id="rId43" Type="http://schemas.openxmlformats.org/officeDocument/2006/relationships/image" Target="media/image19.png"/><Relationship Id="rId48" Type="http://schemas.openxmlformats.org/officeDocument/2006/relationships/footer" Target="footer8.xml"/><Relationship Id="rId56"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header" Target="header11.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footer" Target="footer7.xml"/><Relationship Id="rId46" Type="http://schemas.openxmlformats.org/officeDocument/2006/relationships/header" Target="header9.xml"/><Relationship Id="rId59"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image" Target="media/image17.png"/><Relationship Id="rId54"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7.xml"/><Relationship Id="rId49" Type="http://schemas.openxmlformats.org/officeDocument/2006/relationships/hyperlink" Target="https://doi.org/10.48550/arXiv.2503.05676" TargetMode="External"/><Relationship Id="rId57" Type="http://schemas.openxmlformats.org/officeDocument/2006/relationships/footer" Target="footer11.xml"/><Relationship Id="rId10" Type="http://schemas.openxmlformats.org/officeDocument/2006/relationships/footer" Target="footer1.xml"/><Relationship Id="rId31" Type="http://schemas.openxmlformats.org/officeDocument/2006/relationships/footer" Target="footer6.xml"/><Relationship Id="rId44" Type="http://schemas.openxmlformats.org/officeDocument/2006/relationships/image" Target="media/image20.png"/><Relationship Id="rId52"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C296A661-4738-45E9-A44C-D72AF387CF6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212</Pages>
  <Words>52556</Words>
  <Characters>299575</Characters>
  <Application>Microsoft Office Word</Application>
  <DocSecurity>0</DocSecurity>
  <Lines>2496</Lines>
  <Paragraphs>702</Paragraphs>
  <ScaleCrop>false</ScaleCrop>
  <HeadingPairs>
    <vt:vector size="2" baseType="variant">
      <vt:variant>
        <vt:lpstr>Title</vt:lpstr>
      </vt:variant>
      <vt:variant>
        <vt:i4>1</vt:i4>
      </vt:variant>
    </vt:vector>
  </HeadingPairs>
  <TitlesOfParts>
    <vt:vector size="1" baseType="lpstr">
      <vt:lpstr/>
    </vt:vector>
  </TitlesOfParts>
  <Company>WW</Company>
  <LinksUpToDate>false</LinksUpToDate>
  <CharactersWithSpaces>351429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abir.shehata@fcom.bu.edu.eg</cp:lastModifiedBy>
  <cp:revision>84</cp:revision>
  <cp:lastPrinted>2026-04-11T11:46:00Z</cp:lastPrinted>
  <dcterms:created xsi:type="dcterms:W3CDTF">2026-05-01T09:16:00Z</dcterms:created>
  <dcterms:modified xsi:type="dcterms:W3CDTF">2026-05-03T22:26:00Z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04A9DEB7684543CF81474F7B80C4C009_12</vt:lpwstr>
  </property>
</Properties>
</file>